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556C75" w:rsidRPr="00556C75" w:rsidTr="00556C75">
        <w:tc>
          <w:tcPr>
            <w:tcW w:w="1838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556C75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</w:tcPr>
          <w:p w:rsidR="00556C75" w:rsidRPr="00556C75" w:rsidRDefault="00556C75" w:rsidP="007F78E2">
            <w:pPr>
              <w:rPr>
                <w:rFonts w:cs="Arial"/>
                <w:b/>
              </w:rPr>
            </w:pPr>
            <w:r w:rsidRPr="00556C75">
              <w:rPr>
                <w:rFonts w:cs="Arial"/>
                <w:b/>
                <w:color w:val="000000"/>
              </w:rPr>
              <w:t>HPHE7004</w:t>
            </w:r>
          </w:p>
        </w:tc>
      </w:tr>
      <w:tr w:rsidR="00556C75" w:rsidRPr="00556C75" w:rsidTr="00556C75">
        <w:tc>
          <w:tcPr>
            <w:tcW w:w="1838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556C75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556C75">
              <w:rPr>
                <w:rFonts w:cs="Arial"/>
                <w:szCs w:val="22"/>
              </w:rPr>
              <w:t>Work Placement</w:t>
            </w:r>
          </w:p>
        </w:tc>
      </w:tr>
      <w:tr w:rsidR="00556C75" w:rsidRPr="00556C75" w:rsidTr="00556C75">
        <w:tc>
          <w:tcPr>
            <w:tcW w:w="1838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556C75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-421182494"/>
            <w:placeholder>
              <w:docPart w:val="BF366D93D0F44C1A8A0D23D4F443E393"/>
            </w:placeholder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:rsidR="00556C75" w:rsidRPr="00556C75" w:rsidRDefault="00556C75" w:rsidP="007F78E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556C75">
                  <w:rPr>
                    <w:rFonts w:cs="Arial"/>
                    <w:szCs w:val="22"/>
                  </w:rPr>
                  <w:t>04/03/2020</w:t>
                </w:r>
              </w:p>
            </w:tc>
          </w:sdtContent>
        </w:sdt>
      </w:tr>
      <w:tr w:rsidR="00556C75" w:rsidRPr="00556C75" w:rsidTr="00556C75">
        <w:tc>
          <w:tcPr>
            <w:tcW w:w="1838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556C75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-1886634828"/>
            <w:placeholder>
              <w:docPart w:val="A1C0E0F486234B4DB3B2758113CB722C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:rsidR="00556C75" w:rsidRPr="00556C75" w:rsidRDefault="00556C75" w:rsidP="007F78E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556C75">
                  <w:rPr>
                    <w:rFonts w:cs="Arial"/>
                    <w:szCs w:val="22"/>
                  </w:rPr>
                  <w:t>7</w:t>
                </w:r>
              </w:p>
            </w:tc>
          </w:sdtContent>
        </w:sdt>
      </w:tr>
      <w:tr w:rsidR="00556C75" w:rsidRPr="00556C75" w:rsidTr="00556C75">
        <w:tc>
          <w:tcPr>
            <w:tcW w:w="1838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556C75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556C75">
              <w:rPr>
                <w:rFonts w:cs="Arial"/>
                <w:szCs w:val="22"/>
              </w:rPr>
              <w:t>30</w:t>
            </w:r>
          </w:p>
        </w:tc>
      </w:tr>
      <w:tr w:rsidR="00556C75" w:rsidRPr="00556C75" w:rsidTr="00556C75">
        <w:tc>
          <w:tcPr>
            <w:tcW w:w="1838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556C75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</w:tcPr>
          <w:p w:rsidR="00556C75" w:rsidRPr="00556C75" w:rsidRDefault="00556C75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</w:p>
        </w:tc>
      </w:tr>
    </w:tbl>
    <w:p w:rsidR="00556C75" w:rsidRPr="00556C75" w:rsidRDefault="00556C75" w:rsidP="00556C75">
      <w:pPr>
        <w:pBdr>
          <w:bottom w:val="single" w:sz="6" w:space="1" w:color="auto"/>
        </w:pBdr>
        <w:rPr>
          <w:rFonts w:cs="Arial"/>
        </w:rPr>
      </w:pPr>
    </w:p>
    <w:p w:rsidR="00556C75" w:rsidRPr="00556C75" w:rsidRDefault="00556C75" w:rsidP="00556C7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556C75" w:rsidRPr="00556C75" w:rsidRDefault="00556C75" w:rsidP="00556C7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556C75">
        <w:rPr>
          <w:rFonts w:cs="Arial"/>
          <w:b/>
          <w:szCs w:val="22"/>
        </w:rPr>
        <w:t>AIM(S)</w:t>
      </w:r>
    </w:p>
    <w:p w:rsidR="00556C75" w:rsidRPr="00556C75" w:rsidRDefault="00556C75" w:rsidP="00556C75">
      <w:pPr>
        <w:pStyle w:val="bullet"/>
        <w:numPr>
          <w:ilvl w:val="0"/>
          <w:numId w:val="2"/>
        </w:numPr>
        <w:rPr>
          <w:rFonts w:cs="Arial"/>
          <w:b/>
          <w:szCs w:val="22"/>
          <w:lang w:val="en-US"/>
        </w:rPr>
      </w:pPr>
      <w:r w:rsidRPr="00556C75">
        <w:rPr>
          <w:rFonts w:cs="Arial"/>
          <w:szCs w:val="22"/>
        </w:rPr>
        <w:t xml:space="preserve">To engage with and </w:t>
      </w:r>
      <w:r w:rsidRPr="00556C75">
        <w:rPr>
          <w:rFonts w:cs="Arial"/>
          <w:szCs w:val="22"/>
          <w:lang w:val="en-US"/>
        </w:rPr>
        <w:t>develop a critical understanding of work related issues and an awareness of professional standards</w:t>
      </w:r>
    </w:p>
    <w:p w:rsidR="00556C75" w:rsidRPr="00DD2DE8" w:rsidRDefault="00556C75" w:rsidP="00DD2DE8">
      <w:pPr>
        <w:pStyle w:val="bullet"/>
        <w:numPr>
          <w:ilvl w:val="0"/>
          <w:numId w:val="2"/>
        </w:numPr>
        <w:rPr>
          <w:rFonts w:cs="Arial"/>
          <w:szCs w:val="22"/>
          <w:lang w:val="en-US"/>
        </w:rPr>
      </w:pPr>
      <w:r w:rsidRPr="00DD2DE8">
        <w:rPr>
          <w:rFonts w:cs="Arial"/>
          <w:szCs w:val="22"/>
          <w:lang w:val="en-US"/>
        </w:rPr>
        <w:t xml:space="preserve">To embed students in a formal work-based setting and environment or </w:t>
      </w:r>
      <w:proofErr w:type="spellStart"/>
      <w:r w:rsidRPr="00DD2DE8">
        <w:rPr>
          <w:rFonts w:cs="Arial"/>
          <w:szCs w:val="22"/>
          <w:lang w:val="en-US"/>
        </w:rPr>
        <w:t>practioner</w:t>
      </w:r>
      <w:proofErr w:type="spellEnd"/>
      <w:r w:rsidRPr="00DD2DE8">
        <w:rPr>
          <w:rFonts w:cs="Arial"/>
          <w:szCs w:val="22"/>
          <w:lang w:val="en-US"/>
        </w:rPr>
        <w:t xml:space="preserve"> for up to four weeks with the aim of making a valid contribution to the aims, objectives or of the </w:t>
      </w:r>
      <w:proofErr w:type="spellStart"/>
      <w:r w:rsidRPr="00DD2DE8">
        <w:rPr>
          <w:rFonts w:cs="Arial"/>
          <w:szCs w:val="22"/>
          <w:lang w:val="en-US"/>
        </w:rPr>
        <w:t>organisation</w:t>
      </w:r>
      <w:proofErr w:type="spellEnd"/>
      <w:r w:rsidRPr="00DD2DE8">
        <w:rPr>
          <w:rFonts w:cs="Arial"/>
          <w:szCs w:val="22"/>
          <w:lang w:val="en-US"/>
        </w:rPr>
        <w:t xml:space="preserve"> or </w:t>
      </w:r>
      <w:proofErr w:type="spellStart"/>
      <w:r w:rsidRPr="00DD2DE8">
        <w:rPr>
          <w:rFonts w:cs="Arial"/>
          <w:szCs w:val="22"/>
          <w:lang w:val="en-US"/>
        </w:rPr>
        <w:t>practioner</w:t>
      </w:r>
      <w:proofErr w:type="spellEnd"/>
      <w:r w:rsidRPr="00DD2DE8">
        <w:rPr>
          <w:rFonts w:cs="Arial"/>
          <w:szCs w:val="22"/>
          <w:lang w:val="en-US"/>
        </w:rPr>
        <w:t xml:space="preserve"> concerned.</w:t>
      </w:r>
    </w:p>
    <w:p w:rsidR="00556C75" w:rsidRPr="00556C75" w:rsidRDefault="00556C75" w:rsidP="00556C7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556C75" w:rsidRPr="00556C75" w:rsidRDefault="00556C75" w:rsidP="00556C7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556C75">
        <w:rPr>
          <w:rFonts w:cs="Arial"/>
          <w:b/>
          <w:szCs w:val="22"/>
        </w:rPr>
        <w:t>LEARNING OUTCOMES</w:t>
      </w:r>
    </w:p>
    <w:p w:rsidR="00556C75" w:rsidRPr="00556C75" w:rsidRDefault="00556C75" w:rsidP="00556C75">
      <w:pPr>
        <w:rPr>
          <w:rFonts w:cs="Arial"/>
          <w:b/>
        </w:rPr>
      </w:pPr>
    </w:p>
    <w:p w:rsidR="00556C75" w:rsidRPr="00556C75" w:rsidRDefault="00556C75" w:rsidP="00556C75">
      <w:pPr>
        <w:rPr>
          <w:rFonts w:cs="Arial"/>
        </w:rPr>
      </w:pPr>
      <w:r w:rsidRPr="00556C75">
        <w:rPr>
          <w:rFonts w:cs="Arial"/>
        </w:rPr>
        <w:t>Upon the successful completion of this module, the student should be able to:</w:t>
      </w:r>
    </w:p>
    <w:p w:rsidR="00556C75" w:rsidRPr="00556C75" w:rsidRDefault="00556C75" w:rsidP="00556C75">
      <w:pPr>
        <w:pStyle w:val="ListParagraph"/>
        <w:numPr>
          <w:ilvl w:val="0"/>
          <w:numId w:val="3"/>
        </w:numPr>
        <w:spacing w:after="160" w:line="256" w:lineRule="auto"/>
        <w:rPr>
          <w:rFonts w:ascii="Arial" w:hAnsi="Arial" w:cs="Arial"/>
        </w:rPr>
      </w:pPr>
      <w:r w:rsidRPr="00556C75">
        <w:rPr>
          <w:rFonts w:ascii="Arial" w:hAnsi="Arial" w:cs="Arial"/>
        </w:rPr>
        <w:t xml:space="preserve">understand how the host </w:t>
      </w:r>
      <w:proofErr w:type="spellStart"/>
      <w:r w:rsidRPr="00556C75">
        <w:rPr>
          <w:rFonts w:ascii="Arial" w:hAnsi="Arial" w:cs="Arial"/>
        </w:rPr>
        <w:t>organisation</w:t>
      </w:r>
      <w:proofErr w:type="spellEnd"/>
      <w:r w:rsidRPr="00556C75">
        <w:rPr>
          <w:rFonts w:ascii="Arial" w:hAnsi="Arial" w:cs="Arial"/>
        </w:rPr>
        <w:t xml:space="preserve"> operates within the context of the archaeological, heritage or wider working community</w:t>
      </w:r>
    </w:p>
    <w:p w:rsidR="00556C75" w:rsidRPr="00556C75" w:rsidRDefault="00556C75" w:rsidP="00556C75">
      <w:pPr>
        <w:pStyle w:val="ListParagraph"/>
        <w:numPr>
          <w:ilvl w:val="0"/>
          <w:numId w:val="3"/>
        </w:numPr>
        <w:spacing w:after="160" w:line="256" w:lineRule="auto"/>
        <w:rPr>
          <w:rFonts w:ascii="Arial" w:hAnsi="Arial" w:cs="Arial"/>
        </w:rPr>
      </w:pPr>
      <w:proofErr w:type="gramStart"/>
      <w:r w:rsidRPr="00556C75">
        <w:rPr>
          <w:rFonts w:ascii="Arial" w:hAnsi="Arial" w:cs="Arial"/>
        </w:rPr>
        <w:t>gain</w:t>
      </w:r>
      <w:proofErr w:type="gramEnd"/>
      <w:r w:rsidRPr="00556C75">
        <w:rPr>
          <w:rFonts w:ascii="Arial" w:hAnsi="Arial" w:cs="Arial"/>
        </w:rPr>
        <w:t xml:space="preserve"> valuable directly transferable work-place skills which may relate to implementation of practice through to development of practical or technological skills. </w:t>
      </w:r>
    </w:p>
    <w:p w:rsidR="00556C75" w:rsidRPr="00556C75" w:rsidRDefault="00556C75" w:rsidP="00556C75">
      <w:pPr>
        <w:pStyle w:val="ListParagraph"/>
        <w:numPr>
          <w:ilvl w:val="0"/>
          <w:numId w:val="3"/>
        </w:numPr>
        <w:spacing w:after="160" w:line="256" w:lineRule="auto"/>
        <w:rPr>
          <w:rFonts w:ascii="Arial" w:hAnsi="Arial" w:cs="Arial"/>
        </w:rPr>
      </w:pPr>
      <w:r w:rsidRPr="00556C75">
        <w:rPr>
          <w:rFonts w:ascii="Arial" w:hAnsi="Arial" w:cs="Arial"/>
        </w:rPr>
        <w:t>disseminate this experience reflexively through a range of platforms  demonstrating excellent communication skills</w:t>
      </w:r>
    </w:p>
    <w:p w:rsidR="00556C75" w:rsidRPr="00556C75" w:rsidRDefault="00556C75" w:rsidP="00556C75">
      <w:pPr>
        <w:rPr>
          <w:rFonts w:cs="Arial"/>
        </w:rPr>
      </w:pPr>
    </w:p>
    <w:p w:rsidR="00556C75" w:rsidRPr="00556C75" w:rsidRDefault="00556C75" w:rsidP="00556C75">
      <w:pPr>
        <w:pStyle w:val="fixed"/>
        <w:rPr>
          <w:rFonts w:cs="Arial"/>
          <w:szCs w:val="22"/>
        </w:rPr>
      </w:pPr>
      <w:r w:rsidRPr="00556C75">
        <w:rPr>
          <w:rFonts w:cs="Arial"/>
          <w:szCs w:val="22"/>
        </w:rPr>
        <w:t>INDICATIVE CONTENT</w:t>
      </w:r>
    </w:p>
    <w:p w:rsidR="00556C75" w:rsidRPr="00556C75" w:rsidRDefault="00556C75" w:rsidP="00556C75">
      <w:pPr>
        <w:rPr>
          <w:rFonts w:cs="Arial"/>
        </w:rPr>
      </w:pPr>
      <w:r w:rsidRPr="00556C75">
        <w:rPr>
          <w:rFonts w:cs="Arial"/>
        </w:rPr>
        <w:t>Presenting the research findings in line with academic conventions.</w:t>
      </w:r>
    </w:p>
    <w:p w:rsidR="00556C75" w:rsidRPr="00556C75" w:rsidRDefault="00556C75" w:rsidP="00556C75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556C75">
        <w:rPr>
          <w:rFonts w:ascii="Arial" w:hAnsi="Arial" w:cs="Arial"/>
        </w:rPr>
        <w:t xml:space="preserve">A mutually agreed placement engaging a </w:t>
      </w:r>
      <w:proofErr w:type="spellStart"/>
      <w:r w:rsidRPr="00556C75">
        <w:rPr>
          <w:rFonts w:ascii="Arial" w:hAnsi="Arial" w:cs="Arial"/>
        </w:rPr>
        <w:t>programme</w:t>
      </w:r>
      <w:proofErr w:type="spellEnd"/>
      <w:r w:rsidRPr="00556C75">
        <w:rPr>
          <w:rFonts w:ascii="Arial" w:hAnsi="Arial" w:cs="Arial"/>
        </w:rPr>
        <w:t xml:space="preserve"> of work within a work-based setting.</w:t>
      </w:r>
    </w:p>
    <w:p w:rsidR="00556C75" w:rsidRPr="00556C75" w:rsidRDefault="00556C75" w:rsidP="00556C75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556C75">
        <w:rPr>
          <w:rFonts w:ascii="Arial" w:hAnsi="Arial" w:cs="Arial"/>
        </w:rPr>
        <w:t xml:space="preserve">Making an effective contribution to the day to day running, management, or development of the host </w:t>
      </w:r>
      <w:proofErr w:type="spellStart"/>
      <w:r w:rsidRPr="00556C75">
        <w:rPr>
          <w:rFonts w:ascii="Arial" w:hAnsi="Arial" w:cs="Arial"/>
        </w:rPr>
        <w:t>organisation</w:t>
      </w:r>
      <w:proofErr w:type="spellEnd"/>
      <w:r w:rsidRPr="00556C75">
        <w:rPr>
          <w:rFonts w:ascii="Arial" w:hAnsi="Arial" w:cs="Arial"/>
        </w:rPr>
        <w:t>, within their aims and objectives</w:t>
      </w:r>
    </w:p>
    <w:p w:rsidR="00556C75" w:rsidRPr="00556C75" w:rsidRDefault="00556C75" w:rsidP="00556C75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556C75">
        <w:rPr>
          <w:rFonts w:ascii="Arial" w:hAnsi="Arial" w:cs="Arial"/>
        </w:rPr>
        <w:t>Critically engage with the work environment and its placement within a broader archaeological or heritage sector, gaining an awareness of limitations and aspirations within these limits</w:t>
      </w:r>
    </w:p>
    <w:p w:rsidR="00556C75" w:rsidRPr="00556C75" w:rsidRDefault="00556C75" w:rsidP="00556C75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556C75">
        <w:rPr>
          <w:rFonts w:ascii="Arial" w:hAnsi="Arial" w:cs="Arial"/>
        </w:rPr>
        <w:t xml:space="preserve">Identifying key issues that affect the </w:t>
      </w:r>
      <w:proofErr w:type="spellStart"/>
      <w:r w:rsidRPr="00556C75">
        <w:rPr>
          <w:rFonts w:ascii="Arial" w:hAnsi="Arial" w:cs="Arial"/>
        </w:rPr>
        <w:t>organisation</w:t>
      </w:r>
      <w:proofErr w:type="spellEnd"/>
      <w:r w:rsidRPr="00556C75">
        <w:rPr>
          <w:rFonts w:ascii="Arial" w:hAnsi="Arial" w:cs="Arial"/>
        </w:rPr>
        <w:t xml:space="preserve"> and how this is understood within the academic as well as the work-based context</w:t>
      </w:r>
    </w:p>
    <w:p w:rsidR="00556C75" w:rsidRPr="00556C75" w:rsidRDefault="00556C75" w:rsidP="00556C75">
      <w:pPr>
        <w:rPr>
          <w:rFonts w:cs="Arial"/>
        </w:rPr>
      </w:pPr>
    </w:p>
    <w:p w:rsidR="00556C75" w:rsidRPr="00556C75" w:rsidRDefault="00556C75" w:rsidP="00556C75">
      <w:pPr>
        <w:pStyle w:val="fixed"/>
        <w:rPr>
          <w:rFonts w:cs="Arial"/>
          <w:szCs w:val="22"/>
        </w:rPr>
      </w:pPr>
    </w:p>
    <w:p w:rsidR="00556C75" w:rsidRPr="00556C75" w:rsidRDefault="00556C75" w:rsidP="00556C75">
      <w:pPr>
        <w:pStyle w:val="fixed"/>
        <w:rPr>
          <w:rFonts w:cs="Arial"/>
          <w:szCs w:val="22"/>
        </w:rPr>
      </w:pPr>
    </w:p>
    <w:p w:rsidR="00556C75" w:rsidRPr="00556C75" w:rsidRDefault="00556C75" w:rsidP="00556C75">
      <w:pPr>
        <w:pStyle w:val="fixed"/>
        <w:rPr>
          <w:rFonts w:cs="Arial"/>
          <w:szCs w:val="22"/>
        </w:rPr>
      </w:pPr>
    </w:p>
    <w:p w:rsidR="00556C75" w:rsidRPr="00556C75" w:rsidRDefault="00556C75" w:rsidP="00556C75">
      <w:pPr>
        <w:pStyle w:val="fixed"/>
        <w:rPr>
          <w:rFonts w:cs="Arial"/>
          <w:szCs w:val="22"/>
        </w:rPr>
      </w:pPr>
    </w:p>
    <w:p w:rsidR="00556C75" w:rsidRPr="00556C75" w:rsidRDefault="00556C75" w:rsidP="00556C75">
      <w:pPr>
        <w:pStyle w:val="fixed"/>
        <w:rPr>
          <w:rFonts w:cs="Arial"/>
          <w:szCs w:val="22"/>
        </w:rPr>
      </w:pPr>
    </w:p>
    <w:p w:rsidR="00556C75" w:rsidRPr="00556C75" w:rsidRDefault="00556C75" w:rsidP="00556C75">
      <w:pPr>
        <w:pStyle w:val="fixed"/>
        <w:rPr>
          <w:rFonts w:cs="Arial"/>
          <w:szCs w:val="22"/>
        </w:rPr>
      </w:pPr>
    </w:p>
    <w:p w:rsidR="00727590" w:rsidRDefault="00727590">
      <w:pPr>
        <w:overflowPunct/>
        <w:autoSpaceDE/>
        <w:autoSpaceDN/>
        <w:adjustRightInd/>
        <w:jc w:val="left"/>
        <w:textAlignment w:val="auto"/>
        <w:rPr>
          <w:rFonts w:cs="Arial"/>
          <w:b/>
          <w:szCs w:val="22"/>
        </w:rPr>
      </w:pPr>
      <w:r>
        <w:rPr>
          <w:rFonts w:cs="Arial"/>
          <w:szCs w:val="22"/>
        </w:rPr>
        <w:br w:type="page"/>
      </w:r>
    </w:p>
    <w:p w:rsidR="00556C75" w:rsidRPr="00556C75" w:rsidRDefault="00556C75" w:rsidP="00556C75">
      <w:pPr>
        <w:pStyle w:val="fixed"/>
        <w:rPr>
          <w:rFonts w:cs="Arial"/>
          <w:szCs w:val="22"/>
        </w:rPr>
      </w:pPr>
      <w:r w:rsidRPr="00556C75">
        <w:rPr>
          <w:rFonts w:cs="Arial"/>
          <w:szCs w:val="22"/>
        </w:rPr>
        <w:lastRenderedPageBreak/>
        <w:t>Study Time Allocation</w:t>
      </w:r>
    </w:p>
    <w:p w:rsidR="00556C75" w:rsidRPr="00556C75" w:rsidRDefault="00556C75" w:rsidP="00556C75">
      <w:pPr>
        <w:pStyle w:val="fixed"/>
        <w:rPr>
          <w:rFonts w:cs="Arial"/>
          <w:szCs w:val="22"/>
        </w:rPr>
      </w:pPr>
    </w:p>
    <w:p w:rsidR="00556C75" w:rsidRPr="00556C75" w:rsidRDefault="00556C75" w:rsidP="00556C75">
      <w:pPr>
        <w:keepNext/>
        <w:rPr>
          <w:rFonts w:cs="Arial"/>
        </w:rPr>
      </w:pPr>
      <w:r w:rsidRPr="00556C75">
        <w:rPr>
          <w:rFonts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556C75" w:rsidRPr="00556C75" w:rsidTr="00556C75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556C75" w:rsidRPr="00556C75" w:rsidRDefault="00556C75" w:rsidP="007F78E2">
            <w:pPr>
              <w:keepNext/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Percentage</w:t>
            </w:r>
          </w:p>
        </w:tc>
      </w:tr>
      <w:tr w:rsidR="00556C75" w:rsidRPr="00556C75" w:rsidTr="00556C75">
        <w:tc>
          <w:tcPr>
            <w:tcW w:w="3969" w:type="dxa"/>
          </w:tcPr>
          <w:p w:rsidR="00556C75" w:rsidRPr="00556C75" w:rsidRDefault="00556C75" w:rsidP="007F78E2">
            <w:pPr>
              <w:keepNext/>
              <w:rPr>
                <w:rFonts w:cs="Arial"/>
              </w:rPr>
            </w:pPr>
            <w:r w:rsidRPr="00556C75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  <w:r w:rsidRPr="00556C75">
              <w:rPr>
                <w:rFonts w:cs="Arial"/>
              </w:rPr>
              <w:t>6</w:t>
            </w:r>
          </w:p>
        </w:tc>
        <w:tc>
          <w:tcPr>
            <w:tcW w:w="1843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  <w:r w:rsidRPr="00556C75">
              <w:rPr>
                <w:rFonts w:cs="Arial"/>
              </w:rPr>
              <w:t>2</w:t>
            </w:r>
          </w:p>
        </w:tc>
      </w:tr>
      <w:tr w:rsidR="00556C75" w:rsidRPr="00556C75" w:rsidTr="00556C75">
        <w:tc>
          <w:tcPr>
            <w:tcW w:w="3969" w:type="dxa"/>
          </w:tcPr>
          <w:p w:rsidR="00556C75" w:rsidRPr="00556C75" w:rsidRDefault="00556C75" w:rsidP="007F78E2">
            <w:pPr>
              <w:keepNext/>
              <w:rPr>
                <w:rFonts w:cs="Arial"/>
              </w:rPr>
            </w:pPr>
            <w:r w:rsidRPr="00556C75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556C75" w:rsidRPr="00556C75" w:rsidTr="00556C75">
        <w:tc>
          <w:tcPr>
            <w:tcW w:w="3969" w:type="dxa"/>
          </w:tcPr>
          <w:p w:rsidR="00556C75" w:rsidRPr="00556C75" w:rsidRDefault="00556C75" w:rsidP="007F78E2">
            <w:pPr>
              <w:keepNext/>
              <w:rPr>
                <w:rFonts w:cs="Arial"/>
              </w:rPr>
            </w:pPr>
            <w:r w:rsidRPr="00556C75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  <w:r w:rsidRPr="00556C75">
              <w:rPr>
                <w:rFonts w:cs="Arial"/>
              </w:rPr>
              <w:t>294</w:t>
            </w:r>
          </w:p>
        </w:tc>
        <w:tc>
          <w:tcPr>
            <w:tcW w:w="1843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  <w:r w:rsidRPr="00556C75">
              <w:rPr>
                <w:rFonts w:cs="Arial"/>
              </w:rPr>
              <w:t>98</w:t>
            </w:r>
          </w:p>
        </w:tc>
      </w:tr>
      <w:tr w:rsidR="00556C75" w:rsidRPr="00556C75" w:rsidTr="00556C75">
        <w:tc>
          <w:tcPr>
            <w:tcW w:w="3969" w:type="dxa"/>
          </w:tcPr>
          <w:p w:rsidR="00556C75" w:rsidRPr="00556C75" w:rsidRDefault="00556C75" w:rsidP="007F78E2">
            <w:pPr>
              <w:keepNext/>
              <w:rPr>
                <w:rFonts w:cs="Arial"/>
              </w:rPr>
            </w:pPr>
            <w:r w:rsidRPr="00556C75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300</w:t>
            </w:r>
          </w:p>
        </w:tc>
        <w:tc>
          <w:tcPr>
            <w:tcW w:w="1843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100%</w:t>
            </w:r>
          </w:p>
        </w:tc>
      </w:tr>
    </w:tbl>
    <w:p w:rsidR="00556C75" w:rsidRPr="00556C75" w:rsidRDefault="00556C75" w:rsidP="00556C75">
      <w:pPr>
        <w:pStyle w:val="fixed"/>
        <w:ind w:left="0" w:firstLine="0"/>
        <w:rPr>
          <w:rFonts w:cs="Arial"/>
          <w:szCs w:val="22"/>
        </w:rPr>
      </w:pPr>
    </w:p>
    <w:p w:rsidR="00556C75" w:rsidRPr="00556C75" w:rsidRDefault="00556C75" w:rsidP="00556C75">
      <w:pPr>
        <w:pStyle w:val="fixed"/>
        <w:ind w:left="0" w:firstLine="0"/>
        <w:rPr>
          <w:rFonts w:cs="Arial"/>
          <w:szCs w:val="22"/>
        </w:rPr>
      </w:pPr>
      <w:r w:rsidRPr="00556C75">
        <w:rPr>
          <w:rFonts w:cs="Arial"/>
          <w:szCs w:val="22"/>
        </w:rPr>
        <w:t>ASSESSMENT</w:t>
      </w:r>
    </w:p>
    <w:p w:rsidR="00556C75" w:rsidRPr="00556C75" w:rsidRDefault="00556C75" w:rsidP="00556C75">
      <w:pPr>
        <w:pStyle w:val="fixed"/>
        <w:ind w:left="0"/>
        <w:rPr>
          <w:rFonts w:cs="Arial"/>
          <w:szCs w:val="22"/>
        </w:rPr>
      </w:pPr>
    </w:p>
    <w:p w:rsidR="00556C75" w:rsidRPr="00556C75" w:rsidRDefault="00556C75" w:rsidP="00556C75">
      <w:pPr>
        <w:rPr>
          <w:rFonts w:cs="Arial"/>
          <w:b/>
        </w:rPr>
      </w:pPr>
      <w:r w:rsidRPr="00556C75">
        <w:rPr>
          <w:rFonts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556C75" w:rsidRPr="00556C75" w:rsidTr="00556C75">
        <w:sdt>
          <w:sdtPr>
            <w:rPr>
              <w:rFonts w:cs="Arial"/>
            </w:rPr>
            <w:id w:val="215395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556C75" w:rsidRPr="00556C75" w:rsidRDefault="00556C75" w:rsidP="007F78E2">
                <w:pPr>
                  <w:rPr>
                    <w:rFonts w:cs="Arial"/>
                    <w:b/>
                  </w:rPr>
                </w:pPr>
                <w:r w:rsidRPr="00556C7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556C75" w:rsidRPr="00556C75" w:rsidRDefault="00556C75" w:rsidP="007F78E2">
            <w:pPr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15499850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556C75" w:rsidRPr="00556C75" w:rsidRDefault="00556C75" w:rsidP="007F78E2">
                <w:pPr>
                  <w:rPr>
                    <w:rFonts w:cs="Arial"/>
                    <w:b/>
                  </w:rPr>
                </w:pPr>
                <w:r w:rsidRPr="00556C75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556C75" w:rsidRPr="00556C75" w:rsidRDefault="00556C75" w:rsidP="007F78E2">
            <w:pPr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784643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556C75" w:rsidRPr="00556C75" w:rsidRDefault="00556C75" w:rsidP="007F78E2">
                <w:pPr>
                  <w:rPr>
                    <w:rFonts w:cs="Arial"/>
                    <w:b/>
                  </w:rPr>
                </w:pPr>
                <w:r w:rsidRPr="00556C7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556C75" w:rsidRPr="00556C75" w:rsidRDefault="00556C75" w:rsidP="007F78E2">
            <w:pPr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Practical</w:t>
            </w:r>
          </w:p>
        </w:tc>
      </w:tr>
    </w:tbl>
    <w:p w:rsidR="00556C75" w:rsidRPr="00556C75" w:rsidRDefault="00556C75" w:rsidP="00556C75">
      <w:pPr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556C75" w:rsidRPr="00556C75" w:rsidTr="00556C75">
        <w:tc>
          <w:tcPr>
            <w:tcW w:w="3256" w:type="dxa"/>
          </w:tcPr>
          <w:p w:rsidR="00556C75" w:rsidRPr="00556C75" w:rsidRDefault="00556C75" w:rsidP="0060046B">
            <w:pPr>
              <w:jc w:val="left"/>
              <w:rPr>
                <w:rFonts w:cs="Arial"/>
                <w:b/>
              </w:rPr>
            </w:pPr>
            <w:bookmarkStart w:id="0" w:name="_GoBack" w:colFirst="0" w:colLast="1"/>
            <w:r w:rsidRPr="00556C75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:rsidR="00556C75" w:rsidRPr="00556C75" w:rsidRDefault="00556C75" w:rsidP="0060046B">
            <w:pPr>
              <w:jc w:val="left"/>
              <w:rPr>
                <w:rFonts w:cs="Arial"/>
              </w:rPr>
            </w:pPr>
            <w:r w:rsidRPr="00556C75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:rsidR="00556C75" w:rsidRPr="00556C75" w:rsidRDefault="00556C75" w:rsidP="007F78E2">
            <w:pPr>
              <w:rPr>
                <w:rFonts w:cs="Arial"/>
              </w:rPr>
            </w:pPr>
            <w:r w:rsidRPr="00556C75">
              <w:rPr>
                <w:rFonts w:cs="Arial"/>
                <w:b/>
              </w:rPr>
              <w:t>Weighting</w:t>
            </w:r>
          </w:p>
        </w:tc>
      </w:tr>
      <w:tr w:rsidR="00556C75" w:rsidRPr="00556C75" w:rsidTr="00556C75">
        <w:tc>
          <w:tcPr>
            <w:tcW w:w="3256" w:type="dxa"/>
          </w:tcPr>
          <w:p w:rsidR="00556C75" w:rsidRPr="00556C75" w:rsidRDefault="00556C75" w:rsidP="0060046B">
            <w:pPr>
              <w:jc w:val="left"/>
              <w:rPr>
                <w:rFonts w:cs="Arial"/>
              </w:rPr>
            </w:pPr>
            <w:r w:rsidRPr="00556C75">
              <w:rPr>
                <w:rFonts w:cs="Arial"/>
              </w:rPr>
              <w:t>Portfolio</w:t>
            </w:r>
          </w:p>
        </w:tc>
        <w:tc>
          <w:tcPr>
            <w:tcW w:w="3969" w:type="dxa"/>
          </w:tcPr>
          <w:p w:rsidR="00556C75" w:rsidRPr="00556C75" w:rsidRDefault="00556C75" w:rsidP="0060046B">
            <w:pPr>
              <w:jc w:val="left"/>
              <w:rPr>
                <w:rFonts w:cs="Arial"/>
              </w:rPr>
            </w:pPr>
            <w:r w:rsidRPr="00556C75">
              <w:rPr>
                <w:rFonts w:cs="Arial"/>
              </w:rPr>
              <w:t>7500 words equivalent</w:t>
            </w:r>
          </w:p>
        </w:tc>
        <w:tc>
          <w:tcPr>
            <w:tcW w:w="1559" w:type="dxa"/>
          </w:tcPr>
          <w:p w:rsidR="00556C75" w:rsidRPr="00556C75" w:rsidRDefault="00556C75" w:rsidP="007F78E2">
            <w:pPr>
              <w:rPr>
                <w:rFonts w:cs="Arial"/>
              </w:rPr>
            </w:pPr>
            <w:r w:rsidRPr="00556C75">
              <w:rPr>
                <w:rFonts w:cs="Arial"/>
              </w:rPr>
              <w:t>100%</w:t>
            </w:r>
          </w:p>
        </w:tc>
      </w:tr>
      <w:bookmarkEnd w:id="0"/>
    </w:tbl>
    <w:p w:rsidR="00556C75" w:rsidRPr="00556C75" w:rsidRDefault="00556C75" w:rsidP="00556C75">
      <w:pPr>
        <w:rPr>
          <w:rFonts w:cs="Arial"/>
          <w:b/>
        </w:rPr>
      </w:pPr>
    </w:p>
    <w:p w:rsidR="00556C75" w:rsidRPr="00556C75" w:rsidRDefault="00556C75" w:rsidP="00556C75">
      <w:pPr>
        <w:pStyle w:val="fixed"/>
        <w:keepNext/>
        <w:ind w:left="0" w:firstLine="0"/>
        <w:jc w:val="both"/>
        <w:rPr>
          <w:rFonts w:cs="Arial"/>
          <w:szCs w:val="22"/>
        </w:rPr>
      </w:pPr>
      <w:r w:rsidRPr="00556C75">
        <w:rPr>
          <w:rFonts w:cs="Arial"/>
          <w:szCs w:val="22"/>
        </w:rPr>
        <w:t>Assessment Summary</w:t>
      </w:r>
    </w:p>
    <w:p w:rsidR="00556C75" w:rsidRPr="00556C75" w:rsidRDefault="00556C75" w:rsidP="00556C75">
      <w:pPr>
        <w:pStyle w:val="fixed"/>
        <w:keepNext/>
        <w:ind w:left="0" w:firstLine="0"/>
        <w:jc w:val="both"/>
        <w:rPr>
          <w:rFonts w:cs="Arial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556C75" w:rsidRPr="00556C75" w:rsidTr="00556C75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556C75" w:rsidRPr="00556C75" w:rsidRDefault="00556C75" w:rsidP="007F78E2">
            <w:pPr>
              <w:keepNext/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Percentage</w:t>
            </w:r>
          </w:p>
        </w:tc>
      </w:tr>
      <w:tr w:rsidR="00556C75" w:rsidRPr="00556C75" w:rsidTr="00556C75">
        <w:tc>
          <w:tcPr>
            <w:tcW w:w="3261" w:type="dxa"/>
          </w:tcPr>
          <w:p w:rsidR="00556C75" w:rsidRPr="00556C75" w:rsidRDefault="00556C75" w:rsidP="007F78E2">
            <w:pPr>
              <w:keepNext/>
              <w:rPr>
                <w:rFonts w:cs="Arial"/>
              </w:rPr>
            </w:pPr>
            <w:r w:rsidRPr="00556C75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556C75" w:rsidRPr="00556C75" w:rsidTr="00556C75">
        <w:tc>
          <w:tcPr>
            <w:tcW w:w="3261" w:type="dxa"/>
          </w:tcPr>
          <w:p w:rsidR="00556C75" w:rsidRPr="00556C75" w:rsidRDefault="00556C75" w:rsidP="007F78E2">
            <w:pPr>
              <w:keepNext/>
              <w:rPr>
                <w:rFonts w:cs="Arial"/>
              </w:rPr>
            </w:pPr>
            <w:r w:rsidRPr="00556C75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  <w:r w:rsidRPr="00556C75">
              <w:rPr>
                <w:rFonts w:cs="Arial"/>
              </w:rPr>
              <w:t>100%</w:t>
            </w:r>
          </w:p>
        </w:tc>
      </w:tr>
      <w:tr w:rsidR="00556C75" w:rsidRPr="00556C75" w:rsidTr="00556C75">
        <w:tc>
          <w:tcPr>
            <w:tcW w:w="3261" w:type="dxa"/>
          </w:tcPr>
          <w:p w:rsidR="00556C75" w:rsidRPr="00556C75" w:rsidRDefault="00556C75" w:rsidP="007F78E2">
            <w:pPr>
              <w:keepNext/>
              <w:rPr>
                <w:rFonts w:cs="Arial"/>
              </w:rPr>
            </w:pPr>
            <w:r w:rsidRPr="00556C75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556C75" w:rsidRPr="00556C75" w:rsidTr="00556C75">
        <w:tc>
          <w:tcPr>
            <w:tcW w:w="3261" w:type="dxa"/>
          </w:tcPr>
          <w:p w:rsidR="00556C75" w:rsidRPr="00556C75" w:rsidRDefault="00556C75" w:rsidP="007F78E2">
            <w:pPr>
              <w:keepNext/>
              <w:rPr>
                <w:rFonts w:cs="Arial"/>
              </w:rPr>
            </w:pPr>
            <w:r w:rsidRPr="00556C75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:rsidR="00556C75" w:rsidRPr="00556C75" w:rsidRDefault="00556C75" w:rsidP="007F78E2">
            <w:pPr>
              <w:keepNext/>
              <w:jc w:val="center"/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100%</w:t>
            </w:r>
          </w:p>
        </w:tc>
      </w:tr>
    </w:tbl>
    <w:p w:rsidR="00556C75" w:rsidRPr="00556C75" w:rsidRDefault="00556C75" w:rsidP="00556C75">
      <w:pPr>
        <w:rPr>
          <w:rFonts w:cs="Arial"/>
          <w:b/>
        </w:rPr>
      </w:pPr>
    </w:p>
    <w:p w:rsidR="00556C75" w:rsidRPr="00556C75" w:rsidRDefault="00556C75" w:rsidP="00556C75">
      <w:pPr>
        <w:rPr>
          <w:rFonts w:cs="Arial"/>
          <w:b/>
        </w:rPr>
      </w:pPr>
      <w:r w:rsidRPr="00556C75">
        <w:rPr>
          <w:rFonts w:cs="Arial"/>
          <w:b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556C75" w:rsidRPr="00556C75" w:rsidTr="00556C75">
        <w:tc>
          <w:tcPr>
            <w:tcW w:w="1689" w:type="dxa"/>
            <w:shd w:val="clear" w:color="auto" w:fill="BFBFBF" w:themeFill="background1" w:themeFillShade="BF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:rsidR="00556C75" w:rsidRPr="00556C75" w:rsidRDefault="00556C75" w:rsidP="007F78E2">
            <w:pPr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HPHE7004</w:t>
            </w:r>
          </w:p>
        </w:tc>
      </w:tr>
      <w:tr w:rsidR="00556C75" w:rsidRPr="00556C75" w:rsidTr="00556C75">
        <w:tc>
          <w:tcPr>
            <w:tcW w:w="1689" w:type="dxa"/>
            <w:shd w:val="clear" w:color="auto" w:fill="BFBFBF" w:themeFill="background1" w:themeFillShade="BF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Work Placement</w:t>
            </w:r>
          </w:p>
        </w:tc>
      </w:tr>
      <w:tr w:rsidR="00556C75" w:rsidRPr="00556C75" w:rsidTr="00556C75">
        <w:tc>
          <w:tcPr>
            <w:tcW w:w="1689" w:type="dxa"/>
            <w:shd w:val="clear" w:color="auto" w:fill="BFBFBF" w:themeFill="background1" w:themeFillShade="BF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556C75">
              <w:rPr>
                <w:rFonts w:cs="Arial"/>
                <w:b/>
              </w:rPr>
              <w:t>Electronic*</w:t>
            </w:r>
          </w:p>
        </w:tc>
      </w:tr>
      <w:tr w:rsidR="00556C75" w:rsidRPr="00556C75" w:rsidTr="00556C75">
        <w:tc>
          <w:tcPr>
            <w:tcW w:w="1689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 w:rsidRPr="00556C75">
              <w:rPr>
                <w:rFonts w:cs="Arial"/>
                <w:szCs w:val="23"/>
                <w:shd w:val="clear" w:color="auto" w:fill="FFFFFF"/>
              </w:rPr>
              <w:t>Blockley</w:t>
            </w:r>
            <w:proofErr w:type="spellEnd"/>
            <w:r w:rsidRPr="00556C75">
              <w:rPr>
                <w:rFonts w:cs="Arial"/>
                <w:szCs w:val="23"/>
                <w:shd w:val="clear" w:color="auto" w:fill="FFFFFF"/>
              </w:rPr>
              <w:t>, M.R., 2006. </w:t>
            </w:r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>Heritage interpretation</w:t>
            </w:r>
            <w:r w:rsidRPr="00556C75">
              <w:rPr>
                <w:rFonts w:cs="Arial"/>
                <w:szCs w:val="23"/>
                <w:shd w:val="clear" w:color="auto" w:fill="FFFFFF"/>
              </w:rPr>
              <w:t xml:space="preserve">, </w:t>
            </w:r>
            <w:proofErr w:type="gramStart"/>
            <w:r w:rsidRPr="00556C75">
              <w:rPr>
                <w:rFonts w:cs="Arial"/>
                <w:szCs w:val="23"/>
                <w:shd w:val="clear" w:color="auto" w:fill="FFFFFF"/>
              </w:rPr>
              <w:t>London ;</w:t>
            </w:r>
            <w:proofErr w:type="gramEnd"/>
            <w:r w:rsidRPr="00556C75">
              <w:rPr>
                <w:rFonts w:cs="Arial"/>
                <w:szCs w:val="23"/>
                <w:shd w:val="clear" w:color="auto" w:fill="FFFFFF"/>
              </w:rPr>
              <w:t xml:space="preserve"> New York: Routledge.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133206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56C75" w:rsidRPr="00556C75" w:rsidRDefault="00556C75" w:rsidP="007F78E2">
                <w:pPr>
                  <w:jc w:val="center"/>
                  <w:rPr>
                    <w:rFonts w:cs="Arial"/>
                  </w:rPr>
                </w:pPr>
                <w:r w:rsidRPr="00556C75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556C75" w:rsidRPr="00556C75" w:rsidTr="00556C75">
        <w:tc>
          <w:tcPr>
            <w:tcW w:w="1689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  <w:szCs w:val="23"/>
                <w:shd w:val="clear" w:color="auto" w:fill="FFFFFF"/>
              </w:rPr>
              <w:t>Mann, R., 2003. </w:t>
            </w:r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 xml:space="preserve">On the trail of the industrial </w:t>
            </w:r>
            <w:proofErr w:type="gramStart"/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>revolution :</w:t>
            </w:r>
            <w:proofErr w:type="gramEnd"/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 xml:space="preserve"> UK guide to industrial heritage sites &amp; museums</w:t>
            </w:r>
            <w:r w:rsidRPr="00556C75">
              <w:rPr>
                <w:rFonts w:cs="Arial"/>
                <w:szCs w:val="23"/>
                <w:shd w:val="clear" w:color="auto" w:fill="FFFFFF"/>
              </w:rPr>
              <w:t>, Bournemouth?]: Gateway Books International.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61853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56C75" w:rsidRPr="00556C75" w:rsidRDefault="00556C75" w:rsidP="007F78E2">
                <w:pPr>
                  <w:jc w:val="center"/>
                  <w:rPr>
                    <w:rFonts w:cs="Arial"/>
                  </w:rPr>
                </w:pPr>
                <w:r w:rsidRPr="00556C75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556C75" w:rsidRPr="00556C75" w:rsidTr="00556C75">
        <w:tc>
          <w:tcPr>
            <w:tcW w:w="1689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 w:rsidRPr="00556C75">
              <w:rPr>
                <w:rFonts w:cs="Arial"/>
                <w:szCs w:val="23"/>
                <w:shd w:val="clear" w:color="auto" w:fill="FFFFFF"/>
              </w:rPr>
              <w:t>Poulios</w:t>
            </w:r>
            <w:proofErr w:type="spellEnd"/>
            <w:r w:rsidRPr="00556C75">
              <w:rPr>
                <w:rFonts w:cs="Arial"/>
                <w:szCs w:val="23"/>
                <w:shd w:val="clear" w:color="auto" w:fill="FFFFFF"/>
              </w:rPr>
              <w:t>, Ioannis, 2014. </w:t>
            </w:r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>The Past in the Present</w:t>
            </w:r>
            <w:r w:rsidRPr="00556C75">
              <w:rPr>
                <w:rFonts w:cs="Arial"/>
                <w:szCs w:val="23"/>
                <w:shd w:val="clear" w:color="auto" w:fill="FFFFFF"/>
              </w:rPr>
              <w:t>, Ubiquity Press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13410508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56C75" w:rsidRPr="00556C75" w:rsidRDefault="00556C75" w:rsidP="007F78E2">
                <w:pPr>
                  <w:jc w:val="center"/>
                  <w:rPr>
                    <w:rFonts w:cs="Arial"/>
                  </w:rPr>
                </w:pPr>
                <w:r w:rsidRPr="00556C75">
                  <w:rPr>
                    <w:rFonts w:eastAsia="MS Gothic" w:cs="Arial" w:hint="eastAsia"/>
                  </w:rPr>
                  <w:t>☒</w:t>
                </w:r>
              </w:p>
            </w:sdtContent>
          </w:sdt>
        </w:tc>
      </w:tr>
      <w:tr w:rsidR="00556C75" w:rsidRPr="00556C75" w:rsidTr="00556C75">
        <w:tc>
          <w:tcPr>
            <w:tcW w:w="1689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McCabe, M. 2014 How to get an Internship or Work Placement. Create Space Independent Publishing Platform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65788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56C75" w:rsidRPr="00556C75" w:rsidRDefault="00556C75" w:rsidP="007F78E2">
                <w:pPr>
                  <w:jc w:val="center"/>
                  <w:rPr>
                    <w:rFonts w:cs="Arial"/>
                  </w:rPr>
                </w:pPr>
                <w:r w:rsidRPr="00556C75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556C75" w:rsidRPr="00556C75" w:rsidTr="00556C75">
        <w:tc>
          <w:tcPr>
            <w:tcW w:w="1689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  <w:szCs w:val="23"/>
                <w:shd w:val="clear" w:color="auto" w:fill="FFFFFF"/>
              </w:rPr>
              <w:t>Museums Association, 2002. </w:t>
            </w:r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 xml:space="preserve">Code of ethics for </w:t>
            </w:r>
            <w:proofErr w:type="gramStart"/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>museums :</w:t>
            </w:r>
            <w:proofErr w:type="gramEnd"/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 xml:space="preserve"> ethical principles for all who work for or govern museums in the UK</w:t>
            </w:r>
            <w:r w:rsidRPr="00556C75">
              <w:rPr>
                <w:rFonts w:cs="Arial"/>
                <w:szCs w:val="23"/>
                <w:shd w:val="clear" w:color="auto" w:fill="FFFFFF"/>
              </w:rPr>
              <w:t>, London: Museums Association.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2258723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56C75" w:rsidRPr="00556C75" w:rsidRDefault="00556C75" w:rsidP="007F78E2">
                <w:pPr>
                  <w:jc w:val="center"/>
                  <w:rPr>
                    <w:rFonts w:cs="Arial"/>
                  </w:rPr>
                </w:pPr>
                <w:r w:rsidRPr="00556C75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556C75" w:rsidRPr="00556C75" w:rsidTr="00556C75">
        <w:tc>
          <w:tcPr>
            <w:tcW w:w="1689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 w:rsidRPr="00556C75">
              <w:rPr>
                <w:rFonts w:cs="Arial"/>
                <w:szCs w:val="23"/>
                <w:shd w:val="clear" w:color="auto" w:fill="FFFFFF"/>
              </w:rPr>
              <w:t>Labadi</w:t>
            </w:r>
            <w:proofErr w:type="spellEnd"/>
            <w:r w:rsidRPr="00556C75">
              <w:rPr>
                <w:rFonts w:cs="Arial"/>
                <w:szCs w:val="23"/>
                <w:shd w:val="clear" w:color="auto" w:fill="FFFFFF"/>
              </w:rPr>
              <w:t>, S., 2011. </w:t>
            </w:r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>Evaluating the Socio-Economic Impacts of Selected Regenerated Heritage Sites in Europe. European Cultural Foundation</w:t>
            </w:r>
            <w:r w:rsidRPr="00556C75">
              <w:rPr>
                <w:rFonts w:cs="Arial"/>
                <w:szCs w:val="23"/>
                <w:shd w:val="clear" w:color="auto" w:fill="FFFFFF"/>
              </w:rPr>
              <w:t>, European cultural foundation.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800545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56C75" w:rsidRPr="00556C75" w:rsidRDefault="00556C75" w:rsidP="007F78E2">
                <w:pPr>
                  <w:jc w:val="center"/>
                  <w:rPr>
                    <w:rFonts w:cs="Arial"/>
                  </w:rPr>
                </w:pPr>
                <w:r w:rsidRPr="00556C75">
                  <w:rPr>
                    <w:rFonts w:eastAsia="MS Gothic" w:cs="Arial" w:hint="eastAsia"/>
                  </w:rPr>
                  <w:t>☒</w:t>
                </w:r>
              </w:p>
            </w:sdtContent>
          </w:sdt>
        </w:tc>
      </w:tr>
      <w:tr w:rsidR="00556C75" w:rsidRPr="00556C75" w:rsidTr="00556C75">
        <w:tc>
          <w:tcPr>
            <w:tcW w:w="1689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 w:rsidRPr="00556C75">
              <w:rPr>
                <w:rFonts w:cs="Arial"/>
                <w:szCs w:val="23"/>
                <w:shd w:val="clear" w:color="auto" w:fill="FFFFFF"/>
              </w:rPr>
              <w:t>Shackley</w:t>
            </w:r>
            <w:proofErr w:type="spellEnd"/>
            <w:r w:rsidRPr="00556C75">
              <w:rPr>
                <w:rFonts w:cs="Arial"/>
                <w:szCs w:val="23"/>
                <w:shd w:val="clear" w:color="auto" w:fill="FFFFFF"/>
              </w:rPr>
              <w:t>, M., 1998. </w:t>
            </w:r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 xml:space="preserve">Visitor </w:t>
            </w:r>
            <w:proofErr w:type="gramStart"/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>management :</w:t>
            </w:r>
            <w:proofErr w:type="gramEnd"/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 xml:space="preserve"> case studies from World Heritage Sites</w:t>
            </w:r>
            <w:r w:rsidRPr="00556C75">
              <w:rPr>
                <w:rFonts w:cs="Arial"/>
                <w:szCs w:val="23"/>
                <w:shd w:val="clear" w:color="auto" w:fill="FFFFFF"/>
              </w:rPr>
              <w:t>, Oxford: Butterworth-Heinemann.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3542656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56C75" w:rsidRPr="00556C75" w:rsidRDefault="00556C75" w:rsidP="007F78E2">
                <w:pPr>
                  <w:jc w:val="center"/>
                  <w:rPr>
                    <w:rFonts w:cs="Arial"/>
                  </w:rPr>
                </w:pPr>
                <w:r w:rsidRPr="00556C75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556C75" w:rsidRPr="00556C75" w:rsidTr="00556C75">
        <w:tc>
          <w:tcPr>
            <w:tcW w:w="1689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556C75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556C75" w:rsidRPr="00556C75" w:rsidRDefault="00556C75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 w:rsidRPr="00556C75">
              <w:rPr>
                <w:rFonts w:cs="Arial"/>
                <w:szCs w:val="23"/>
                <w:shd w:val="clear" w:color="auto" w:fill="FFFFFF"/>
              </w:rPr>
              <w:t>Ramenofsky</w:t>
            </w:r>
            <w:proofErr w:type="spellEnd"/>
            <w:r w:rsidRPr="00556C75">
              <w:rPr>
                <w:rFonts w:cs="Arial"/>
                <w:szCs w:val="23"/>
                <w:shd w:val="clear" w:color="auto" w:fill="FFFFFF"/>
              </w:rPr>
              <w:t>, A.F. &amp; Steffen, A., 1998. </w:t>
            </w:r>
            <w:r w:rsidRPr="00556C75">
              <w:rPr>
                <w:rFonts w:cs="Arial"/>
                <w:i/>
                <w:iCs/>
                <w:szCs w:val="23"/>
                <w:shd w:val="clear" w:color="auto" w:fill="FFFFFF"/>
              </w:rPr>
              <w:t>Unit issues in archaeology: measuring time space and material</w:t>
            </w:r>
            <w:r w:rsidRPr="00556C75">
              <w:rPr>
                <w:rFonts w:cs="Arial"/>
                <w:szCs w:val="23"/>
                <w:shd w:val="clear" w:color="auto" w:fill="FFFFFF"/>
              </w:rPr>
              <w:t>, Salt Lake City: Utah U.P.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8767341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56C75" w:rsidRPr="00556C75" w:rsidRDefault="00556C75" w:rsidP="007F78E2">
                <w:pPr>
                  <w:jc w:val="center"/>
                  <w:rPr>
                    <w:rFonts w:cs="Arial"/>
                  </w:rPr>
                </w:pPr>
                <w:r w:rsidRPr="00556C75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</w:tbl>
    <w:p w:rsidR="00B3318C" w:rsidRPr="00556C75" w:rsidRDefault="00B3318C" w:rsidP="002E13CA">
      <w:pPr>
        <w:pStyle w:val="HTMLPreformatted"/>
        <w:rPr>
          <w:rFonts w:cs="Arial"/>
        </w:rPr>
      </w:pPr>
    </w:p>
    <w:sectPr w:rsidR="00B3318C" w:rsidRPr="00556C75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974C81"/>
    <w:multiLevelType w:val="hybridMultilevel"/>
    <w:tmpl w:val="895AA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C75"/>
    <w:rsid w:val="000205AE"/>
    <w:rsid w:val="002E13CA"/>
    <w:rsid w:val="003743BC"/>
    <w:rsid w:val="004369BC"/>
    <w:rsid w:val="004820AF"/>
    <w:rsid w:val="00556C75"/>
    <w:rsid w:val="005E3C6A"/>
    <w:rsid w:val="0060046B"/>
    <w:rsid w:val="006279FE"/>
    <w:rsid w:val="00642FF8"/>
    <w:rsid w:val="00727590"/>
    <w:rsid w:val="007C29BA"/>
    <w:rsid w:val="009D57EC"/>
    <w:rsid w:val="00B3318C"/>
    <w:rsid w:val="00D26878"/>
    <w:rsid w:val="00DD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4D77B4-1AF4-43C9-8747-9D5379535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qFormat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qFormat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qFormat/>
    <w:rsid w:val="00556C75"/>
    <w:rPr>
      <w:rFonts w:ascii="Arial" w:hAnsi="Arial"/>
      <w:sz w:val="22"/>
    </w:rPr>
  </w:style>
  <w:style w:type="character" w:customStyle="1" w:styleId="fixedChar">
    <w:name w:val="fixed Char"/>
    <w:link w:val="fixed"/>
    <w:qFormat/>
    <w:rsid w:val="00556C75"/>
    <w:rPr>
      <w:rFonts w:ascii="Arial" w:hAnsi="Arial"/>
      <w:b/>
      <w:sz w:val="22"/>
    </w:rPr>
  </w:style>
  <w:style w:type="paragraph" w:styleId="ListParagraph">
    <w:name w:val="List Paragraph"/>
    <w:basedOn w:val="Normal"/>
    <w:link w:val="ListParagraphChar"/>
    <w:uiPriority w:val="34"/>
    <w:qFormat/>
    <w:rsid w:val="00556C75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56C75"/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56C7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F366D93D0F44C1A8A0D23D4F443E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E0149E-306B-4DD3-B5EB-DB12E95AD61D}"/>
      </w:docPartPr>
      <w:docPartBody>
        <w:p w:rsidR="00AD4EE2" w:rsidRDefault="002C25F0" w:rsidP="002C25F0">
          <w:pPr>
            <w:pStyle w:val="BF366D93D0F44C1A8A0D23D4F443E393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A1C0E0F486234B4DB3B2758113CB7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41EF01-8A0B-4CDC-8F56-E05925291D02}"/>
      </w:docPartPr>
      <w:docPartBody>
        <w:p w:rsidR="00AD4EE2" w:rsidRDefault="002C25F0" w:rsidP="002C25F0">
          <w:pPr>
            <w:pStyle w:val="A1C0E0F486234B4DB3B2758113CB722C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5F0"/>
    <w:rsid w:val="002C25F0"/>
    <w:rsid w:val="00AD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25F0"/>
    <w:rPr>
      <w:color w:val="808080"/>
    </w:rPr>
  </w:style>
  <w:style w:type="paragraph" w:customStyle="1" w:styleId="BF366D93D0F44C1A8A0D23D4F443E393">
    <w:name w:val="BF366D93D0F44C1A8A0D23D4F443E393"/>
    <w:rsid w:val="002C25F0"/>
  </w:style>
  <w:style w:type="paragraph" w:customStyle="1" w:styleId="A1C0E0F486234B4DB3B2758113CB722C">
    <w:name w:val="A1C0E0F486234B4DB3B2758113CB722C"/>
    <w:rsid w:val="002C25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</TotalTime>
  <Pages>2</Pages>
  <Words>459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Gwion Ramage</dc:creator>
  <cp:keywords/>
  <cp:lastModifiedBy>Gwion Ramage</cp:lastModifiedBy>
  <cp:revision>4</cp:revision>
  <cp:lastPrinted>1900-01-01T00:00:00Z</cp:lastPrinted>
  <dcterms:created xsi:type="dcterms:W3CDTF">2020-03-10T14:41:00Z</dcterms:created>
  <dcterms:modified xsi:type="dcterms:W3CDTF">2020-03-12T11:24:00Z</dcterms:modified>
</cp:coreProperties>
</file>