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8FFA7" w14:textId="77777777" w:rsidR="008840D3" w:rsidRDefault="008840D3" w:rsidP="008A778B">
      <w:pPr>
        <w:pStyle w:val="Title"/>
        <w:spacing w:after="240"/>
        <w:rPr>
          <w:rFonts w:cs="Times New Roman"/>
        </w:rPr>
      </w:pPr>
    </w:p>
    <w:p w14:paraId="17A5827B" w14:textId="77777777" w:rsidR="008840D3" w:rsidRDefault="008840D3" w:rsidP="008A778B">
      <w:pPr>
        <w:pStyle w:val="Title"/>
        <w:spacing w:after="240"/>
        <w:rPr>
          <w:rFonts w:cs="Times New Roman"/>
        </w:rPr>
      </w:pPr>
    </w:p>
    <w:p w14:paraId="5341AF3D" w14:textId="77777777" w:rsidR="008840D3" w:rsidRDefault="008840D3" w:rsidP="008A778B">
      <w:pPr>
        <w:pStyle w:val="Title"/>
        <w:spacing w:after="240"/>
        <w:rPr>
          <w:rFonts w:cs="Times New Roman"/>
        </w:rPr>
      </w:pPr>
    </w:p>
    <w:p w14:paraId="267A5C88" w14:textId="77777777" w:rsidR="008840D3" w:rsidRDefault="008840D3" w:rsidP="008A778B">
      <w:pPr>
        <w:pStyle w:val="Title"/>
        <w:spacing w:after="240"/>
        <w:rPr>
          <w:rFonts w:cs="Times New Roman"/>
        </w:rPr>
      </w:pPr>
    </w:p>
    <w:p w14:paraId="5AE37A29" w14:textId="77777777" w:rsidR="008840D3" w:rsidRDefault="008840D3" w:rsidP="008A778B">
      <w:pPr>
        <w:pStyle w:val="Title"/>
        <w:spacing w:after="240"/>
        <w:rPr>
          <w:rFonts w:cs="Times New Roman"/>
        </w:rPr>
      </w:pPr>
    </w:p>
    <w:p w14:paraId="58BCBD9F" w14:textId="18178F5C" w:rsidR="0061585F" w:rsidRPr="00782C41" w:rsidRDefault="00091B89" w:rsidP="008A778B">
      <w:pPr>
        <w:pStyle w:val="Title"/>
        <w:spacing w:after="240"/>
        <w:rPr>
          <w:rFonts w:cs="Times New Roman"/>
        </w:rPr>
      </w:pPr>
      <w:r w:rsidRPr="00782C41">
        <w:rPr>
          <w:rFonts w:cs="Times New Roman"/>
        </w:rPr>
        <w:t>ASSIGNMENT 2:</w:t>
      </w:r>
    </w:p>
    <w:p w14:paraId="7BF017F3" w14:textId="03370585" w:rsidR="001D0452" w:rsidRPr="00782C41" w:rsidRDefault="00091B89" w:rsidP="008A778B">
      <w:pPr>
        <w:pStyle w:val="Title"/>
        <w:spacing w:after="240"/>
        <w:rPr>
          <w:rFonts w:cs="Times New Roman"/>
        </w:rPr>
      </w:pPr>
      <w:r w:rsidRPr="00782C41">
        <w:rPr>
          <w:rFonts w:cs="Times New Roman"/>
        </w:rPr>
        <w:t>THE CITY HOTEL CASE STUDY</w:t>
      </w:r>
    </w:p>
    <w:p w14:paraId="257A7DCE" w14:textId="28D31981" w:rsidR="00252136" w:rsidRPr="00782C41" w:rsidRDefault="00091B89" w:rsidP="008A778B">
      <w:pPr>
        <w:spacing w:after="240"/>
        <w:jc w:val="center"/>
        <w:rPr>
          <w:rFonts w:cs="Times New Roman"/>
        </w:rPr>
      </w:pPr>
      <w:r w:rsidRPr="00782C41">
        <w:rPr>
          <w:rFonts w:cs="Times New Roman"/>
        </w:rPr>
        <w:br w:type="page"/>
      </w:r>
    </w:p>
    <w:p w14:paraId="76918696" w14:textId="77777777" w:rsidR="001D0452" w:rsidRPr="00782C41" w:rsidRDefault="00091B89" w:rsidP="008A778B">
      <w:pPr>
        <w:pStyle w:val="Heading1"/>
        <w:numPr>
          <w:ilvl w:val="0"/>
          <w:numId w:val="0"/>
        </w:numPr>
        <w:spacing w:before="0" w:after="240"/>
        <w:ind w:left="432" w:hanging="432"/>
        <w:jc w:val="center"/>
        <w:rPr>
          <w:rFonts w:cs="Times New Roman"/>
        </w:rPr>
      </w:pPr>
      <w:bookmarkStart w:id="0" w:name="_Toc181747367"/>
      <w:r w:rsidRPr="00782C41">
        <w:rPr>
          <w:rFonts w:cs="Times New Roman"/>
        </w:rPr>
        <w:lastRenderedPageBreak/>
        <w:t>Executive Summary</w:t>
      </w:r>
      <w:bookmarkEnd w:id="0"/>
    </w:p>
    <w:p w14:paraId="1FB165A1" w14:textId="77777777" w:rsidR="00DB38DB" w:rsidRPr="00782C41" w:rsidRDefault="00091B89" w:rsidP="008A778B">
      <w:pPr>
        <w:spacing w:after="240"/>
        <w:rPr>
          <w:rFonts w:cs="Times New Roman"/>
        </w:rPr>
      </w:pPr>
      <w:r w:rsidRPr="00782C41">
        <w:rPr>
          <w:rFonts w:cs="Times New Roman"/>
        </w:rPr>
        <w:t xml:space="preserve">This report seeks to evaluate The City Hotel's financial performance over the past three years </w:t>
      </w:r>
      <w:r w:rsidRPr="00782C41">
        <w:rPr>
          <w:rFonts w:cs="Times New Roman"/>
        </w:rPr>
        <w:t>and identify the critical factors to blame for its significant revenue decline, occupancy rate and customer satisfaction decline. Located in an active urban environment, The City Hotel has been a habitually favoured appeal for leisure and business travelle</w:t>
      </w:r>
      <w:r w:rsidRPr="00782C41">
        <w:rPr>
          <w:rFonts w:cs="Times New Roman"/>
        </w:rPr>
        <w:t>rs, contributing to the local hospitality market. However, recent financial analysis reveals a troubling trend: Operating income was also in the red at £1,218,850, with a decrease in total revenue from £5,248,290 in 2021 to £2,32</w:t>
      </w:r>
      <w:bookmarkStart w:id="1" w:name="_GoBack"/>
      <w:bookmarkEnd w:id="1"/>
      <w:r w:rsidRPr="00782C41">
        <w:rPr>
          <w:rFonts w:cs="Times New Roman"/>
        </w:rPr>
        <w:t>5,440 in 2023.</w:t>
      </w:r>
    </w:p>
    <w:p w14:paraId="252DB8DA" w14:textId="77777777" w:rsidR="00DB38DB" w:rsidRPr="00782C41" w:rsidRDefault="00091B89" w:rsidP="008A778B">
      <w:pPr>
        <w:spacing w:after="240"/>
        <w:rPr>
          <w:rFonts w:cs="Times New Roman"/>
        </w:rPr>
      </w:pPr>
      <w:r w:rsidRPr="00782C41">
        <w:rPr>
          <w:rFonts w:cs="Times New Roman"/>
        </w:rPr>
        <w:t>Many interna</w:t>
      </w:r>
      <w:r w:rsidRPr="00782C41">
        <w:rPr>
          <w:rFonts w:cs="Times New Roman"/>
        </w:rPr>
        <w:t>l and external factors explain the accommodation provider's decline, such as operational inefficiency, increasing competition from other types of accommodations, and bad customer feedback. This causes stakeholders to wonder whether the hotel will be viable</w:t>
      </w:r>
      <w:r w:rsidRPr="00782C41">
        <w:rPr>
          <w:rFonts w:cs="Times New Roman"/>
        </w:rPr>
        <w:t xml:space="preserve"> and who owns the market.</w:t>
      </w:r>
    </w:p>
    <w:p w14:paraId="620CB14B" w14:textId="71B7A61E" w:rsidR="00252136" w:rsidRPr="00782C41" w:rsidRDefault="00091B89" w:rsidP="008A778B">
      <w:pPr>
        <w:spacing w:after="240"/>
        <w:rPr>
          <w:rFonts w:cs="Times New Roman"/>
        </w:rPr>
      </w:pPr>
      <w:r w:rsidRPr="00782C41">
        <w:rPr>
          <w:rFonts w:cs="Times New Roman"/>
        </w:rPr>
        <w:t>To overcome the challenges outlined in the report, a comprehensive turnaround strategy for the market, service quality enhancement and cost management are recommended. The City Hotel can regain its lost reputation in the local hos</w:t>
      </w:r>
      <w:r w:rsidRPr="00782C41">
        <w:rPr>
          <w:rFonts w:cs="Times New Roman"/>
        </w:rPr>
        <w:t>pitality market and become financially strong by targeting new customer segments, implementing staff training programmes, and renegotiating contracts with suppliers. Continuous monitoring and adaptive management practices are necessary to ensure these stra</w:t>
      </w:r>
      <w:r w:rsidRPr="00782C41">
        <w:rPr>
          <w:rFonts w:cs="Times New Roman"/>
        </w:rPr>
        <w:t>tegies and the hotel's sustainable future.</w:t>
      </w:r>
      <w:r w:rsidRPr="00782C41">
        <w:rPr>
          <w:rFonts w:cs="Times New Roman"/>
        </w:rPr>
        <w:br w:type="page"/>
      </w:r>
    </w:p>
    <w:sdt>
      <w:sdtPr>
        <w:rPr>
          <w:rFonts w:ascii="Times New Roman" w:eastAsiaTheme="minorHAnsi" w:hAnsi="Times New Roman" w:cs="Times New Roman"/>
          <w:b/>
          <w:bCs/>
          <w:color w:val="auto"/>
          <w:kern w:val="2"/>
          <w:sz w:val="24"/>
          <w:szCs w:val="22"/>
          <w:lang w:val="en-GB"/>
          <w14:ligatures w14:val="standardContextual"/>
        </w:rPr>
        <w:id w:val="-138115752"/>
        <w:docPartObj>
          <w:docPartGallery w:val="Table of Contents"/>
          <w:docPartUnique/>
        </w:docPartObj>
      </w:sdtPr>
      <w:sdtEndPr>
        <w:rPr>
          <w:noProof/>
        </w:rPr>
      </w:sdtEndPr>
      <w:sdtContent>
        <w:p w14:paraId="5B3962D9" w14:textId="086C09F5" w:rsidR="001D0452" w:rsidRPr="008A778B" w:rsidRDefault="00091B89" w:rsidP="008A778B">
          <w:pPr>
            <w:pStyle w:val="TOCHeading"/>
            <w:spacing w:before="0" w:after="240" w:line="360" w:lineRule="auto"/>
            <w:rPr>
              <w:rFonts w:ascii="Times New Roman" w:hAnsi="Times New Roman" w:cs="Times New Roman"/>
              <w:b/>
              <w:bCs/>
              <w:color w:val="auto"/>
              <w:lang w:val="en-GB"/>
            </w:rPr>
          </w:pPr>
          <w:r w:rsidRPr="008A778B">
            <w:rPr>
              <w:rFonts w:ascii="Times New Roman" w:hAnsi="Times New Roman" w:cs="Times New Roman"/>
              <w:b/>
              <w:bCs/>
              <w:color w:val="auto"/>
              <w:lang w:val="en-GB"/>
            </w:rPr>
            <w:t>Table of Contents</w:t>
          </w:r>
        </w:p>
        <w:p w14:paraId="3C02AF13" w14:textId="43F08D2D" w:rsidR="00782C41" w:rsidRDefault="00091B89" w:rsidP="008A778B">
          <w:pPr>
            <w:pStyle w:val="TOC1"/>
            <w:tabs>
              <w:tab w:val="right" w:leader="dot" w:pos="9350"/>
            </w:tabs>
            <w:spacing w:after="240"/>
            <w:rPr>
              <w:rFonts w:asciiTheme="minorHAnsi" w:eastAsiaTheme="minorEastAsia" w:hAnsiTheme="minorHAnsi"/>
              <w:noProof/>
              <w:szCs w:val="24"/>
              <w:lang w:val="en-US"/>
            </w:rPr>
          </w:pPr>
          <w:r w:rsidRPr="00782C41">
            <w:rPr>
              <w:rFonts w:cs="Times New Roman"/>
            </w:rPr>
            <w:fldChar w:fldCharType="begin"/>
          </w:r>
          <w:r w:rsidRPr="00782C41">
            <w:rPr>
              <w:rFonts w:cs="Times New Roman"/>
            </w:rPr>
            <w:instrText xml:space="preserve"> TOC \o "1-3" \h \z \u </w:instrText>
          </w:r>
          <w:r w:rsidRPr="00782C41">
            <w:rPr>
              <w:rFonts w:cs="Times New Roman"/>
            </w:rPr>
            <w:fldChar w:fldCharType="separate"/>
          </w:r>
          <w:hyperlink w:anchor="_Toc181747367" w:history="1">
            <w:r w:rsidR="00782C41" w:rsidRPr="00E35F2E">
              <w:rPr>
                <w:rStyle w:val="Hyperlink"/>
                <w:rFonts w:cs="Times New Roman"/>
                <w:noProof/>
              </w:rPr>
              <w:t>Executive Summary</w:t>
            </w:r>
            <w:r w:rsidR="00782C41">
              <w:rPr>
                <w:noProof/>
                <w:webHidden/>
              </w:rPr>
              <w:tab/>
            </w:r>
            <w:r w:rsidR="00782C41">
              <w:rPr>
                <w:noProof/>
                <w:webHidden/>
              </w:rPr>
              <w:fldChar w:fldCharType="begin"/>
            </w:r>
            <w:r w:rsidR="00782C41">
              <w:rPr>
                <w:noProof/>
                <w:webHidden/>
              </w:rPr>
              <w:instrText xml:space="preserve"> PAGEREF _Toc181747367 \h </w:instrText>
            </w:r>
            <w:r w:rsidR="00782C41">
              <w:rPr>
                <w:noProof/>
                <w:webHidden/>
              </w:rPr>
            </w:r>
            <w:r w:rsidR="00782C41">
              <w:rPr>
                <w:noProof/>
                <w:webHidden/>
              </w:rPr>
              <w:fldChar w:fldCharType="separate"/>
            </w:r>
            <w:r w:rsidR="00624BF0">
              <w:rPr>
                <w:noProof/>
                <w:webHidden/>
              </w:rPr>
              <w:t>1</w:t>
            </w:r>
            <w:r w:rsidR="00782C41">
              <w:rPr>
                <w:noProof/>
                <w:webHidden/>
              </w:rPr>
              <w:fldChar w:fldCharType="end"/>
            </w:r>
          </w:hyperlink>
        </w:p>
        <w:p w14:paraId="4E034E5C" w14:textId="7CFEED01"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68" w:history="1">
            <w:r w:rsidR="00782C41" w:rsidRPr="00E35F2E">
              <w:rPr>
                <w:rStyle w:val="Hyperlink"/>
                <w:rFonts w:cs="Times New Roman"/>
                <w:noProof/>
              </w:rPr>
              <w:t>Introduction</w:t>
            </w:r>
            <w:r w:rsidR="00782C41">
              <w:rPr>
                <w:noProof/>
                <w:webHidden/>
              </w:rPr>
              <w:tab/>
            </w:r>
            <w:r w:rsidR="00782C41">
              <w:rPr>
                <w:noProof/>
                <w:webHidden/>
              </w:rPr>
              <w:fldChar w:fldCharType="begin"/>
            </w:r>
            <w:r w:rsidR="00782C41">
              <w:rPr>
                <w:noProof/>
                <w:webHidden/>
              </w:rPr>
              <w:instrText xml:space="preserve"> PAGEREF _Toc181747368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6FE1ECD2" w14:textId="0B501639"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69" w:history="1">
            <w:r w:rsidR="00782C41" w:rsidRPr="00E35F2E">
              <w:rPr>
                <w:rStyle w:val="Hyperlink"/>
                <w:rFonts w:cs="Times New Roman"/>
                <w:noProof/>
              </w:rPr>
              <w:t>Financial Performance Analysis</w:t>
            </w:r>
            <w:r w:rsidR="00782C41">
              <w:rPr>
                <w:noProof/>
                <w:webHidden/>
              </w:rPr>
              <w:tab/>
            </w:r>
            <w:r w:rsidR="00782C41">
              <w:rPr>
                <w:noProof/>
                <w:webHidden/>
              </w:rPr>
              <w:fldChar w:fldCharType="begin"/>
            </w:r>
            <w:r w:rsidR="00782C41">
              <w:rPr>
                <w:noProof/>
                <w:webHidden/>
              </w:rPr>
              <w:instrText xml:space="preserve"> PAGEREF _Toc181747369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4947267B" w14:textId="07662E7F"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0" w:history="1">
            <w:r w:rsidR="00782C41" w:rsidRPr="00E35F2E">
              <w:rPr>
                <w:rStyle w:val="Hyperlink"/>
                <w:rFonts w:cs="Times New Roman"/>
                <w:noProof/>
              </w:rPr>
              <w:t>Review of Financial Statements</w:t>
            </w:r>
            <w:r w:rsidR="00782C41">
              <w:rPr>
                <w:noProof/>
                <w:webHidden/>
              </w:rPr>
              <w:tab/>
            </w:r>
            <w:r w:rsidR="00782C41">
              <w:rPr>
                <w:noProof/>
                <w:webHidden/>
              </w:rPr>
              <w:fldChar w:fldCharType="begin"/>
            </w:r>
            <w:r w:rsidR="00782C41">
              <w:rPr>
                <w:noProof/>
                <w:webHidden/>
              </w:rPr>
              <w:instrText xml:space="preserve"> PAGEREF _Toc181747370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499C0FA1" w14:textId="3DA8B9AE"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1" w:history="1">
            <w:r w:rsidR="00782C41" w:rsidRPr="00E35F2E">
              <w:rPr>
                <w:rStyle w:val="Hyperlink"/>
                <w:rFonts w:cs="Times New Roman"/>
                <w:noProof/>
              </w:rPr>
              <w:t>Key Metrics</w:t>
            </w:r>
            <w:r w:rsidR="00782C41">
              <w:rPr>
                <w:noProof/>
                <w:webHidden/>
              </w:rPr>
              <w:tab/>
            </w:r>
            <w:r w:rsidR="00782C41">
              <w:rPr>
                <w:noProof/>
                <w:webHidden/>
              </w:rPr>
              <w:fldChar w:fldCharType="begin"/>
            </w:r>
            <w:r w:rsidR="00782C41">
              <w:rPr>
                <w:noProof/>
                <w:webHidden/>
              </w:rPr>
              <w:instrText xml:space="preserve"> PAGEREF _Toc181747371 \h </w:instrText>
            </w:r>
            <w:r w:rsidR="00782C41">
              <w:rPr>
                <w:noProof/>
                <w:webHidden/>
              </w:rPr>
            </w:r>
            <w:r w:rsidR="00782C41">
              <w:rPr>
                <w:noProof/>
                <w:webHidden/>
              </w:rPr>
              <w:fldChar w:fldCharType="separate"/>
            </w:r>
            <w:r w:rsidR="00624BF0">
              <w:rPr>
                <w:noProof/>
                <w:webHidden/>
              </w:rPr>
              <w:t>4</w:t>
            </w:r>
            <w:r w:rsidR="00782C41">
              <w:rPr>
                <w:noProof/>
                <w:webHidden/>
              </w:rPr>
              <w:fldChar w:fldCharType="end"/>
            </w:r>
          </w:hyperlink>
        </w:p>
        <w:p w14:paraId="03107041" w14:textId="406F1E65"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2" w:history="1">
            <w:r w:rsidR="00782C41" w:rsidRPr="00E35F2E">
              <w:rPr>
                <w:rStyle w:val="Hyperlink"/>
                <w:rFonts w:cs="Times New Roman"/>
                <w:noProof/>
              </w:rPr>
              <w:t>Trends and Patterns</w:t>
            </w:r>
            <w:r w:rsidR="00782C41">
              <w:rPr>
                <w:noProof/>
                <w:webHidden/>
              </w:rPr>
              <w:tab/>
            </w:r>
            <w:r w:rsidR="00782C41">
              <w:rPr>
                <w:noProof/>
                <w:webHidden/>
              </w:rPr>
              <w:fldChar w:fldCharType="begin"/>
            </w:r>
            <w:r w:rsidR="00782C41">
              <w:rPr>
                <w:noProof/>
                <w:webHidden/>
              </w:rPr>
              <w:instrText xml:space="preserve"> PAGEREF _Toc181747372 \h </w:instrText>
            </w:r>
            <w:r w:rsidR="00782C41">
              <w:rPr>
                <w:noProof/>
                <w:webHidden/>
              </w:rPr>
            </w:r>
            <w:r w:rsidR="00782C41">
              <w:rPr>
                <w:noProof/>
                <w:webHidden/>
              </w:rPr>
              <w:fldChar w:fldCharType="separate"/>
            </w:r>
            <w:r w:rsidR="00624BF0">
              <w:rPr>
                <w:noProof/>
                <w:webHidden/>
              </w:rPr>
              <w:t>5</w:t>
            </w:r>
            <w:r w:rsidR="00782C41">
              <w:rPr>
                <w:noProof/>
                <w:webHidden/>
              </w:rPr>
              <w:fldChar w:fldCharType="end"/>
            </w:r>
          </w:hyperlink>
        </w:p>
        <w:p w14:paraId="28AF1C25" w14:textId="1E070DDB"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73" w:history="1">
            <w:r w:rsidR="00782C41" w:rsidRPr="00E35F2E">
              <w:rPr>
                <w:rStyle w:val="Hyperlink"/>
                <w:rFonts w:cs="Times New Roman"/>
                <w:noProof/>
              </w:rPr>
              <w:t>Causes of Decline</w:t>
            </w:r>
            <w:r w:rsidR="00782C41">
              <w:rPr>
                <w:noProof/>
                <w:webHidden/>
              </w:rPr>
              <w:tab/>
            </w:r>
            <w:r w:rsidR="00782C41">
              <w:rPr>
                <w:noProof/>
                <w:webHidden/>
              </w:rPr>
              <w:fldChar w:fldCharType="begin"/>
            </w:r>
            <w:r w:rsidR="00782C41">
              <w:rPr>
                <w:noProof/>
                <w:webHidden/>
              </w:rPr>
              <w:instrText xml:space="preserve"> PAGEREF _Toc181747373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60D78990" w14:textId="3B1B1E0B"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4" w:history="1">
            <w:r w:rsidR="00782C41" w:rsidRPr="00E35F2E">
              <w:rPr>
                <w:rStyle w:val="Hyperlink"/>
                <w:rFonts w:cs="Times New Roman"/>
                <w:noProof/>
              </w:rPr>
              <w:t>Internal Factors</w:t>
            </w:r>
            <w:r w:rsidR="00782C41">
              <w:rPr>
                <w:noProof/>
                <w:webHidden/>
              </w:rPr>
              <w:tab/>
            </w:r>
            <w:r w:rsidR="00782C41">
              <w:rPr>
                <w:noProof/>
                <w:webHidden/>
              </w:rPr>
              <w:fldChar w:fldCharType="begin"/>
            </w:r>
            <w:r w:rsidR="00782C41">
              <w:rPr>
                <w:noProof/>
                <w:webHidden/>
              </w:rPr>
              <w:instrText xml:space="preserve"> PAGEREF _Toc181747374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47C54D27" w14:textId="656DF7E7"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5" w:history="1">
            <w:r w:rsidR="00782C41" w:rsidRPr="00E35F2E">
              <w:rPr>
                <w:rStyle w:val="Hyperlink"/>
                <w:rFonts w:cs="Times New Roman"/>
                <w:noProof/>
              </w:rPr>
              <w:t>External Factors</w:t>
            </w:r>
            <w:r w:rsidR="00782C41">
              <w:rPr>
                <w:noProof/>
                <w:webHidden/>
              </w:rPr>
              <w:tab/>
            </w:r>
            <w:r w:rsidR="00782C41">
              <w:rPr>
                <w:noProof/>
                <w:webHidden/>
              </w:rPr>
              <w:fldChar w:fldCharType="begin"/>
            </w:r>
            <w:r w:rsidR="00782C41">
              <w:rPr>
                <w:noProof/>
                <w:webHidden/>
              </w:rPr>
              <w:instrText xml:space="preserve"> PAGEREF _Toc181747375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772DA3F6" w14:textId="27DFF34F"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6" w:history="1">
            <w:r w:rsidR="00782C41" w:rsidRPr="00E35F2E">
              <w:rPr>
                <w:rStyle w:val="Hyperlink"/>
                <w:rFonts w:cs="Times New Roman"/>
                <w:noProof/>
              </w:rPr>
              <w:t>Customer Feedback</w:t>
            </w:r>
            <w:r w:rsidR="00782C41">
              <w:rPr>
                <w:noProof/>
                <w:webHidden/>
              </w:rPr>
              <w:tab/>
            </w:r>
            <w:r w:rsidR="00782C41">
              <w:rPr>
                <w:noProof/>
                <w:webHidden/>
              </w:rPr>
              <w:fldChar w:fldCharType="begin"/>
            </w:r>
            <w:r w:rsidR="00782C41">
              <w:rPr>
                <w:noProof/>
                <w:webHidden/>
              </w:rPr>
              <w:instrText xml:space="preserve"> PAGEREF _Toc181747376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2CF8098E" w14:textId="0A5A55A7"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77" w:history="1">
            <w:r w:rsidR="00782C41" w:rsidRPr="00E35F2E">
              <w:rPr>
                <w:rStyle w:val="Hyperlink"/>
                <w:rFonts w:cs="Times New Roman"/>
                <w:noProof/>
              </w:rPr>
              <w:t>Turnaround Strategy Development</w:t>
            </w:r>
            <w:r w:rsidR="00782C41">
              <w:rPr>
                <w:noProof/>
                <w:webHidden/>
              </w:rPr>
              <w:tab/>
            </w:r>
            <w:r w:rsidR="00782C41">
              <w:rPr>
                <w:noProof/>
                <w:webHidden/>
              </w:rPr>
              <w:fldChar w:fldCharType="begin"/>
            </w:r>
            <w:r w:rsidR="00782C41">
              <w:rPr>
                <w:noProof/>
                <w:webHidden/>
              </w:rPr>
              <w:instrText xml:space="preserve"> PAGEREF _Toc181747377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429369B9" w14:textId="4D4A5509"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8" w:history="1">
            <w:r w:rsidR="00782C41" w:rsidRPr="00E35F2E">
              <w:rPr>
                <w:rStyle w:val="Hyperlink"/>
                <w:rFonts w:cs="Times New Roman"/>
                <w:noProof/>
              </w:rPr>
              <w:t>Strategic Recommendations</w:t>
            </w:r>
            <w:r w:rsidR="00782C41">
              <w:rPr>
                <w:noProof/>
                <w:webHidden/>
              </w:rPr>
              <w:tab/>
            </w:r>
            <w:r w:rsidR="00782C41">
              <w:rPr>
                <w:noProof/>
                <w:webHidden/>
              </w:rPr>
              <w:fldChar w:fldCharType="begin"/>
            </w:r>
            <w:r w:rsidR="00782C41">
              <w:rPr>
                <w:noProof/>
                <w:webHidden/>
              </w:rPr>
              <w:instrText xml:space="preserve"> PAGEREF _Toc181747378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2C4BAF95" w14:textId="08368D56" w:rsidR="00782C41" w:rsidRDefault="00091B89" w:rsidP="008A778B">
          <w:pPr>
            <w:pStyle w:val="TOC2"/>
            <w:tabs>
              <w:tab w:val="right" w:leader="dot" w:pos="9350"/>
            </w:tabs>
            <w:spacing w:after="240"/>
            <w:rPr>
              <w:rFonts w:asciiTheme="minorHAnsi" w:eastAsiaTheme="minorEastAsia" w:hAnsiTheme="minorHAnsi"/>
              <w:noProof/>
              <w:szCs w:val="24"/>
              <w:lang w:val="en-US"/>
            </w:rPr>
          </w:pPr>
          <w:hyperlink w:anchor="_Toc181747379" w:history="1">
            <w:r w:rsidR="00782C41" w:rsidRPr="00E35F2E">
              <w:rPr>
                <w:rStyle w:val="Hyperlink"/>
                <w:rFonts w:cs="Times New Roman"/>
                <w:noProof/>
              </w:rPr>
              <w:t>Financial Implications</w:t>
            </w:r>
            <w:r w:rsidR="00782C41">
              <w:rPr>
                <w:noProof/>
                <w:webHidden/>
              </w:rPr>
              <w:tab/>
            </w:r>
            <w:r w:rsidR="00782C41">
              <w:rPr>
                <w:noProof/>
                <w:webHidden/>
              </w:rPr>
              <w:fldChar w:fldCharType="begin"/>
            </w:r>
            <w:r w:rsidR="00782C41">
              <w:rPr>
                <w:noProof/>
                <w:webHidden/>
              </w:rPr>
              <w:instrText xml:space="preserve"> PAGEREF _Toc181747379 \h </w:instrText>
            </w:r>
            <w:r w:rsidR="00782C41">
              <w:rPr>
                <w:noProof/>
                <w:webHidden/>
              </w:rPr>
            </w:r>
            <w:r w:rsidR="00782C41">
              <w:rPr>
                <w:noProof/>
                <w:webHidden/>
              </w:rPr>
              <w:fldChar w:fldCharType="separate"/>
            </w:r>
            <w:r w:rsidR="00624BF0">
              <w:rPr>
                <w:noProof/>
                <w:webHidden/>
              </w:rPr>
              <w:t>8</w:t>
            </w:r>
            <w:r w:rsidR="00782C41">
              <w:rPr>
                <w:noProof/>
                <w:webHidden/>
              </w:rPr>
              <w:fldChar w:fldCharType="end"/>
            </w:r>
          </w:hyperlink>
        </w:p>
        <w:p w14:paraId="6E9BA4A4" w14:textId="2B74B9B7"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80" w:history="1">
            <w:r w:rsidR="00782C41" w:rsidRPr="00E35F2E">
              <w:rPr>
                <w:rStyle w:val="Hyperlink"/>
                <w:rFonts w:cs="Times New Roman"/>
                <w:noProof/>
              </w:rPr>
              <w:t>Conclusion</w:t>
            </w:r>
            <w:r w:rsidR="00782C41">
              <w:rPr>
                <w:noProof/>
                <w:webHidden/>
              </w:rPr>
              <w:tab/>
            </w:r>
            <w:r w:rsidR="00782C41">
              <w:rPr>
                <w:noProof/>
                <w:webHidden/>
              </w:rPr>
              <w:fldChar w:fldCharType="begin"/>
            </w:r>
            <w:r w:rsidR="00782C41">
              <w:rPr>
                <w:noProof/>
                <w:webHidden/>
              </w:rPr>
              <w:instrText xml:space="preserve"> PAGEREF _Toc181747380 \h </w:instrText>
            </w:r>
            <w:r w:rsidR="00782C41">
              <w:rPr>
                <w:noProof/>
                <w:webHidden/>
              </w:rPr>
            </w:r>
            <w:r w:rsidR="00782C41">
              <w:rPr>
                <w:noProof/>
                <w:webHidden/>
              </w:rPr>
              <w:fldChar w:fldCharType="separate"/>
            </w:r>
            <w:r w:rsidR="00624BF0">
              <w:rPr>
                <w:noProof/>
                <w:webHidden/>
              </w:rPr>
              <w:t>9</w:t>
            </w:r>
            <w:r w:rsidR="00782C41">
              <w:rPr>
                <w:noProof/>
                <w:webHidden/>
              </w:rPr>
              <w:fldChar w:fldCharType="end"/>
            </w:r>
          </w:hyperlink>
        </w:p>
        <w:p w14:paraId="64082CA6" w14:textId="4447B6BF" w:rsidR="00782C41" w:rsidRDefault="00091B89" w:rsidP="008A778B">
          <w:pPr>
            <w:pStyle w:val="TOC1"/>
            <w:tabs>
              <w:tab w:val="right" w:leader="dot" w:pos="9350"/>
            </w:tabs>
            <w:spacing w:after="240"/>
            <w:rPr>
              <w:rFonts w:asciiTheme="minorHAnsi" w:eastAsiaTheme="minorEastAsia" w:hAnsiTheme="minorHAnsi"/>
              <w:noProof/>
              <w:szCs w:val="24"/>
              <w:lang w:val="en-US"/>
            </w:rPr>
          </w:pPr>
          <w:hyperlink w:anchor="_Toc181747381" w:history="1">
            <w:r w:rsidR="00782C41" w:rsidRPr="00E35F2E">
              <w:rPr>
                <w:rStyle w:val="Hyperlink"/>
                <w:rFonts w:cs="Times New Roman"/>
                <w:noProof/>
              </w:rPr>
              <w:t>References</w:t>
            </w:r>
            <w:r w:rsidR="00782C41">
              <w:rPr>
                <w:noProof/>
                <w:webHidden/>
              </w:rPr>
              <w:tab/>
            </w:r>
            <w:r w:rsidR="00782C41">
              <w:rPr>
                <w:noProof/>
                <w:webHidden/>
              </w:rPr>
              <w:fldChar w:fldCharType="begin"/>
            </w:r>
            <w:r w:rsidR="00782C41">
              <w:rPr>
                <w:noProof/>
                <w:webHidden/>
              </w:rPr>
              <w:instrText xml:space="preserve"> PAGEREF _Toc181747381 \h </w:instrText>
            </w:r>
            <w:r w:rsidR="00782C41">
              <w:rPr>
                <w:noProof/>
                <w:webHidden/>
              </w:rPr>
            </w:r>
            <w:r w:rsidR="00782C41">
              <w:rPr>
                <w:noProof/>
                <w:webHidden/>
              </w:rPr>
              <w:fldChar w:fldCharType="separate"/>
            </w:r>
            <w:r w:rsidR="00624BF0">
              <w:rPr>
                <w:noProof/>
                <w:webHidden/>
              </w:rPr>
              <w:t>10</w:t>
            </w:r>
            <w:r w:rsidR="00782C41">
              <w:rPr>
                <w:noProof/>
                <w:webHidden/>
              </w:rPr>
              <w:fldChar w:fldCharType="end"/>
            </w:r>
          </w:hyperlink>
        </w:p>
        <w:p w14:paraId="4391F73F" w14:textId="28A5CCEC" w:rsidR="001D0452" w:rsidRPr="00782C41" w:rsidRDefault="00091B89" w:rsidP="008A778B">
          <w:pPr>
            <w:spacing w:after="240"/>
            <w:rPr>
              <w:rFonts w:cs="Times New Roman"/>
            </w:rPr>
          </w:pPr>
          <w:r w:rsidRPr="00782C41">
            <w:rPr>
              <w:rFonts w:cs="Times New Roman"/>
              <w:b/>
              <w:bCs/>
              <w:noProof/>
            </w:rPr>
            <w:fldChar w:fldCharType="end"/>
          </w:r>
        </w:p>
      </w:sdtContent>
    </w:sdt>
    <w:p w14:paraId="73FA8254" w14:textId="6C66C421" w:rsidR="00252136" w:rsidRPr="00782C41" w:rsidRDefault="00091B89" w:rsidP="008A778B">
      <w:pPr>
        <w:spacing w:after="240"/>
        <w:rPr>
          <w:rFonts w:cs="Times New Roman"/>
        </w:rPr>
      </w:pPr>
      <w:r w:rsidRPr="00782C41">
        <w:rPr>
          <w:rFonts w:cs="Times New Roman"/>
        </w:rPr>
        <w:br w:type="page"/>
      </w:r>
    </w:p>
    <w:p w14:paraId="62BA8F95" w14:textId="09E73C4D" w:rsidR="00252136" w:rsidRPr="00782C41" w:rsidRDefault="00091B89" w:rsidP="008A778B">
      <w:pPr>
        <w:pStyle w:val="Heading1"/>
        <w:numPr>
          <w:ilvl w:val="0"/>
          <w:numId w:val="0"/>
        </w:numPr>
        <w:spacing w:before="0" w:after="240"/>
        <w:ind w:left="432" w:hanging="432"/>
        <w:rPr>
          <w:rFonts w:cs="Times New Roman"/>
        </w:rPr>
      </w:pPr>
      <w:bookmarkStart w:id="2" w:name="_Toc181747368"/>
      <w:r w:rsidRPr="00782C41">
        <w:rPr>
          <w:rFonts w:cs="Times New Roman"/>
        </w:rPr>
        <w:lastRenderedPageBreak/>
        <w:t>Introduction</w:t>
      </w:r>
      <w:bookmarkEnd w:id="2"/>
    </w:p>
    <w:p w14:paraId="05D9AE36" w14:textId="7A78D80C" w:rsidR="0061585F" w:rsidRPr="00782C41" w:rsidRDefault="00091B89" w:rsidP="008A778B">
      <w:pPr>
        <w:spacing w:after="240"/>
        <w:rPr>
          <w:rFonts w:cs="Times New Roman"/>
        </w:rPr>
      </w:pPr>
      <w:r w:rsidRPr="00782C41">
        <w:rPr>
          <w:rFonts w:cs="Times New Roman"/>
        </w:rPr>
        <w:t xml:space="preserve">A city hotel has existed for some time now in an active urban setting that also provides a </w:t>
      </w:r>
      <w:r w:rsidRPr="00782C41">
        <w:rPr>
          <w:rFonts w:cs="Times New Roman"/>
        </w:rPr>
        <w:t>restaurant, bar and event, and the City Hotel's strategic location and extensive services have made an essential contribution to the local hospitality segment, attracting both business</w:t>
      </w:r>
      <w:r w:rsidR="0051492A" w:rsidRPr="00782C41">
        <w:rPr>
          <w:rFonts w:cs="Times New Roman"/>
        </w:rPr>
        <w:t>es</w:t>
      </w:r>
      <w:r w:rsidRPr="00782C41">
        <w:rPr>
          <w:rFonts w:cs="Times New Roman"/>
        </w:rPr>
        <w:t>. In the traveller's years, though, the hotel has had many rough patch</w:t>
      </w:r>
      <w:r w:rsidRPr="00782C41">
        <w:rPr>
          <w:rFonts w:cs="Times New Roman"/>
        </w:rPr>
        <w:t>es, including a tremendous drop in revenue, occupancy rates and customer satisfaction.</w:t>
      </w:r>
      <w:r w:rsidR="008A778B">
        <w:rPr>
          <w:rFonts w:cs="Times New Roman"/>
        </w:rPr>
        <w:t xml:space="preserve"> </w:t>
      </w:r>
      <w:r w:rsidRPr="00782C41">
        <w:rPr>
          <w:rFonts w:cs="Times New Roman"/>
        </w:rPr>
        <w:t>This has been of concern to stakeholders in the future of the business. The City Hotel is declining in occupancy rates and will lose market share to competitors and reve</w:t>
      </w:r>
      <w:r w:rsidRPr="00782C41">
        <w:rPr>
          <w:rFonts w:cs="Times New Roman"/>
        </w:rPr>
        <w:t>nue, suggesting that it has fewer guests and no less cost than when it was more occupied. This indicates inefficiencies in operational management. Furthermore, decreasing customer satisfaction indicates an enormous disconnect between guests' expectations a</w:t>
      </w:r>
      <w:r w:rsidRPr="00782C41">
        <w:rPr>
          <w:rFonts w:cs="Times New Roman"/>
        </w:rPr>
        <w:t>nd the offered service</w:t>
      </w:r>
      <w:r w:rsidR="0051492A" w:rsidRPr="00782C41">
        <w:t xml:space="preserve"> </w:t>
      </w:r>
      <w:r w:rsidR="0051492A" w:rsidRPr="00782C41">
        <w:rPr>
          <w:rFonts w:cs="Times New Roman"/>
        </w:rPr>
        <w:t>(</w:t>
      </w:r>
      <w:proofErr w:type="spellStart"/>
      <w:r w:rsidR="0051492A" w:rsidRPr="00782C41">
        <w:rPr>
          <w:rFonts w:cs="Times New Roman"/>
        </w:rPr>
        <w:t>Indajang</w:t>
      </w:r>
      <w:proofErr w:type="spellEnd"/>
      <w:r w:rsidR="0051492A" w:rsidRPr="00782C41">
        <w:rPr>
          <w:rFonts w:cs="Times New Roman"/>
        </w:rPr>
        <w:t xml:space="preserve"> et al., 2023)</w:t>
      </w:r>
      <w:r w:rsidRPr="00782C41">
        <w:rPr>
          <w:rFonts w:cs="Times New Roman"/>
        </w:rPr>
        <w:t>.</w:t>
      </w:r>
    </w:p>
    <w:p w14:paraId="4E277207" w14:textId="26061411" w:rsidR="0061585F" w:rsidRPr="00782C41" w:rsidRDefault="00091B89" w:rsidP="008A778B">
      <w:pPr>
        <w:spacing w:after="240"/>
        <w:rPr>
          <w:rFonts w:cs="Times New Roman"/>
        </w:rPr>
      </w:pPr>
      <w:r w:rsidRPr="00782C41">
        <w:rPr>
          <w:rFonts w:cs="Times New Roman"/>
        </w:rPr>
        <w:t>This report evaluates The City Hotel's financial performance trends over the past three years and identifies critical factors leading to the company's steep decline. In addition, the report intends to provide</w:t>
      </w:r>
      <w:r w:rsidRPr="00782C41">
        <w:rPr>
          <w:rFonts w:cs="Times New Roman"/>
        </w:rPr>
        <w:t xml:space="preserve"> a client-based turnaround strategy that will reposition the hotel to be viable both financially and in the local hospitality market.</w:t>
      </w:r>
    </w:p>
    <w:p w14:paraId="31190912" w14:textId="77777777" w:rsidR="00FE0E7E" w:rsidRPr="00782C41" w:rsidRDefault="00091B89" w:rsidP="008A778B">
      <w:pPr>
        <w:pStyle w:val="Heading1"/>
        <w:numPr>
          <w:ilvl w:val="0"/>
          <w:numId w:val="0"/>
        </w:numPr>
        <w:spacing w:before="0" w:after="240"/>
        <w:ind w:left="432" w:hanging="432"/>
        <w:rPr>
          <w:rFonts w:cs="Times New Roman"/>
        </w:rPr>
      </w:pPr>
      <w:bookmarkStart w:id="3" w:name="_Toc181747369"/>
      <w:r w:rsidRPr="00782C41">
        <w:rPr>
          <w:rFonts w:cs="Times New Roman"/>
        </w:rPr>
        <w:t>Financial Performance Analysis</w:t>
      </w:r>
      <w:bookmarkEnd w:id="3"/>
    </w:p>
    <w:p w14:paraId="287DB68E" w14:textId="77777777" w:rsidR="00FE0E7E" w:rsidRPr="00782C41" w:rsidRDefault="00091B89" w:rsidP="008A778B">
      <w:pPr>
        <w:pStyle w:val="Heading2"/>
        <w:numPr>
          <w:ilvl w:val="0"/>
          <w:numId w:val="0"/>
        </w:numPr>
        <w:spacing w:before="0" w:after="240"/>
        <w:ind w:left="576" w:hanging="576"/>
        <w:rPr>
          <w:rFonts w:cs="Times New Roman"/>
        </w:rPr>
      </w:pPr>
      <w:bookmarkStart w:id="4" w:name="_Toc181747370"/>
      <w:r w:rsidRPr="00782C41">
        <w:rPr>
          <w:rFonts w:cs="Times New Roman"/>
        </w:rPr>
        <w:t>Review of Financial Statements</w:t>
      </w:r>
      <w:bookmarkEnd w:id="4"/>
    </w:p>
    <w:p w14:paraId="47AD34DF" w14:textId="4650192E" w:rsidR="00DE61F1" w:rsidRPr="00DE61F1" w:rsidRDefault="00DE61F1" w:rsidP="008A778B">
      <w:pPr>
        <w:spacing w:after="240"/>
        <w:rPr>
          <w:rFonts w:cs="Times New Roman"/>
        </w:rPr>
      </w:pPr>
      <w:r w:rsidRPr="00DE61F1">
        <w:rPr>
          <w:rFonts w:cs="Times New Roman"/>
        </w:rPr>
        <w:t>The City Hotel's financial performance over the last three years also shows an alarming change, seen the income statement and balance sheet data 2021 the hotel revenue amounted to £5,248,290, it increased by a small amount to £5,307,480 in 2022. Though, it dropped to £2,325,440 in 2023 and is consequently a loss of typically 56% on the previous year. This drastic reduction of revenue is scary and indicates that the hotel struggled mightily– income from being occupied and being competitive in the local marketplace went down drastically.</w:t>
      </w:r>
    </w:p>
    <w:p w14:paraId="5AD222DB" w14:textId="77777777" w:rsidR="00DE61F1" w:rsidRPr="00DE61F1" w:rsidRDefault="00DE61F1" w:rsidP="008A778B">
      <w:pPr>
        <w:spacing w:after="240"/>
        <w:rPr>
          <w:rFonts w:cs="Times New Roman"/>
        </w:rPr>
      </w:pPr>
      <w:r w:rsidRPr="00DE61F1">
        <w:rPr>
          <w:rFonts w:cs="Times New Roman"/>
        </w:rPr>
        <w:t>Utility income marched in steps with the hotel recording an operating income of £664,160 in 2021 and marginally rising to £674,730 in 2022 before nosediving to a loss of £1,218,850 in 2023. This dramatic shift indicates that, even as operational costs rise and revenues fall, the hotel can no longer remain financially viable.</w:t>
      </w:r>
    </w:p>
    <w:p w14:paraId="6E70F1FA" w14:textId="1A96990B" w:rsidR="00FE0E7E" w:rsidRPr="00782C41" w:rsidRDefault="00DE61F1" w:rsidP="008A778B">
      <w:pPr>
        <w:spacing w:after="240"/>
        <w:rPr>
          <w:rFonts w:cs="Times New Roman"/>
        </w:rPr>
      </w:pPr>
      <w:r w:rsidRPr="00DE61F1">
        <w:rPr>
          <w:rFonts w:cs="Times New Roman"/>
        </w:rPr>
        <w:lastRenderedPageBreak/>
        <w:t>Total assets on the bank sheet fell from £12,841,110 in 2021 to £12,645,370 in 2023 and reflect a depletion of the hotel's resource base. Within the same period, total liabilities grew from £10,574,370 to £12,074,210 and an escalating debt burden. This rise in debt level compared with declining equity points towards the hotel's growing dependence of borrowed funds to run through operations.</w:t>
      </w:r>
    </w:p>
    <w:p w14:paraId="7DFFF7A8" w14:textId="77777777" w:rsidR="00FE0E7E" w:rsidRPr="00782C41" w:rsidRDefault="00091B89" w:rsidP="008A778B">
      <w:pPr>
        <w:pStyle w:val="Heading2"/>
        <w:numPr>
          <w:ilvl w:val="0"/>
          <w:numId w:val="0"/>
        </w:numPr>
        <w:spacing w:before="0" w:after="240"/>
        <w:ind w:left="576" w:hanging="576"/>
        <w:rPr>
          <w:rFonts w:cs="Times New Roman"/>
        </w:rPr>
      </w:pPr>
      <w:bookmarkStart w:id="5" w:name="_Toc181747371"/>
      <w:r w:rsidRPr="00782C41">
        <w:rPr>
          <w:rFonts w:cs="Times New Roman"/>
        </w:rPr>
        <w:t>Key Metrics</w:t>
      </w:r>
      <w:bookmarkEnd w:id="5"/>
    </w:p>
    <w:p w14:paraId="5FCCE157" w14:textId="77777777" w:rsidR="00FE0E7E" w:rsidRPr="00782C41" w:rsidRDefault="00091B89" w:rsidP="008A778B">
      <w:pPr>
        <w:spacing w:after="240"/>
        <w:rPr>
          <w:rFonts w:cs="Times New Roman"/>
        </w:rPr>
      </w:pPr>
      <w:r w:rsidRPr="00782C41">
        <w:rPr>
          <w:rFonts w:cs="Times New Roman"/>
        </w:rPr>
        <w:t>To gain deeper insights into the hotel's financial performanc</w:t>
      </w:r>
      <w:r w:rsidRPr="00782C41">
        <w:rPr>
          <w:rFonts w:cs="Times New Roman"/>
        </w:rPr>
        <w:t>e, several key financial ratios can be evaluated:</w:t>
      </w:r>
    </w:p>
    <w:p w14:paraId="6156AD7C" w14:textId="77777777" w:rsidR="00994997" w:rsidRPr="00782C41" w:rsidRDefault="00091B89" w:rsidP="008A778B">
      <w:pPr>
        <w:spacing w:after="240"/>
        <w:rPr>
          <w:rFonts w:cs="Times New Roman"/>
          <w:b/>
          <w:bCs/>
        </w:rPr>
      </w:pPr>
      <w:r w:rsidRPr="00782C41">
        <w:rPr>
          <w:rFonts w:cs="Times New Roman"/>
          <w:b/>
          <w:bCs/>
        </w:rPr>
        <w:t>Operating Margin</w:t>
      </w:r>
    </w:p>
    <w:p w14:paraId="2B490557" w14:textId="2F6C7C0B" w:rsidR="00B100D2" w:rsidRPr="00782C41" w:rsidRDefault="00B100D2" w:rsidP="008A778B">
      <w:pPr>
        <w:spacing w:after="240"/>
        <w:rPr>
          <w:rFonts w:cs="Times New Roman"/>
          <w:b/>
          <w:bCs/>
        </w:rPr>
      </w:pPr>
      <w:r w:rsidRPr="00782C41">
        <w:rPr>
          <w:rFonts w:cs="Times New Roman"/>
          <w:b/>
          <w:bCs/>
        </w:rPr>
        <w:t>2021:</w:t>
      </w:r>
    </w:p>
    <w:p w14:paraId="220D0F17" w14:textId="5FD99427" w:rsidR="00994997" w:rsidRPr="00782C41" w:rsidRDefault="00994997" w:rsidP="008A778B">
      <w:pPr>
        <w:spacing w:after="240"/>
        <w:rPr>
          <w:rFonts w:eastAsiaTheme="minorEastAsia" w:cs="Times New Roman"/>
        </w:rPr>
      </w:pPr>
      <m:oMathPara>
        <m:oMath>
          <m:r>
            <w:rPr>
              <w:rFonts w:ascii="Cambria Math" w:hAnsi="Cambria Math" w:cs="Times New Roman"/>
            </w:rPr>
            <m:t>Operating Margin=</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Operating Income</m:t>
                  </m:r>
                </m:num>
                <m:den>
                  <m:r>
                    <w:rPr>
                      <w:rFonts w:ascii="Cambria Math" w:hAnsi="Cambria Math" w:cs="Times New Roman"/>
                    </w:rPr>
                    <m:t>Revenue</m:t>
                  </m:r>
                </m:den>
              </m:f>
            </m:e>
          </m:d>
          <m:r>
            <w:rPr>
              <w:rFonts w:ascii="Cambria Math" w:hAnsi="Cambria Math" w:cs="Times New Roman"/>
            </w:rPr>
            <m:t xml:space="preserve">×100 </m:t>
          </m:r>
        </m:oMath>
      </m:oMathPara>
    </w:p>
    <w:p w14:paraId="39E233E5" w14:textId="47E5479B" w:rsidR="00B100D2" w:rsidRPr="00782C41" w:rsidRDefault="00B100D2" w:rsidP="008A778B">
      <w:pPr>
        <w:spacing w:after="240"/>
        <w:rPr>
          <w:rFonts w:eastAsiaTheme="minorEastAsia" w:cs="Times New Roman"/>
        </w:rPr>
      </w:pPr>
      <w:r w:rsidRPr="00782C41">
        <w:rPr>
          <w:rFonts w:eastAsiaTheme="minorEastAsia" w:cs="Times New Roman"/>
        </w:rPr>
        <w:t>= 664,160/5,248,290* 100</w:t>
      </w:r>
    </w:p>
    <w:p w14:paraId="036D484B" w14:textId="40F89A27" w:rsidR="00B100D2" w:rsidRPr="00782C41" w:rsidRDefault="00B100D2" w:rsidP="008A778B">
      <w:pPr>
        <w:spacing w:after="240"/>
        <w:rPr>
          <w:rFonts w:eastAsiaTheme="minorEastAsia" w:cs="Times New Roman"/>
          <w:u w:val="single"/>
        </w:rPr>
      </w:pPr>
      <w:r w:rsidRPr="00782C41">
        <w:rPr>
          <w:rFonts w:eastAsiaTheme="minorEastAsia" w:cs="Times New Roman"/>
          <w:u w:val="single"/>
        </w:rPr>
        <w:t>= 12.6%</w:t>
      </w:r>
    </w:p>
    <w:p w14:paraId="4A3AC4D2" w14:textId="71D84146" w:rsidR="00B100D2" w:rsidRPr="00782C41" w:rsidRDefault="00B100D2" w:rsidP="008A778B">
      <w:pPr>
        <w:spacing w:after="240"/>
        <w:rPr>
          <w:rFonts w:cs="Times New Roman"/>
          <w:b/>
          <w:bCs/>
        </w:rPr>
      </w:pPr>
      <w:r w:rsidRPr="00782C41">
        <w:rPr>
          <w:rFonts w:cs="Times New Roman"/>
          <w:b/>
          <w:bCs/>
        </w:rPr>
        <w:t>2023:</w:t>
      </w:r>
    </w:p>
    <w:p w14:paraId="4B9D7BB6" w14:textId="77777777" w:rsidR="00B100D2" w:rsidRPr="00782C41" w:rsidRDefault="00B100D2" w:rsidP="008A778B">
      <w:pPr>
        <w:spacing w:after="240"/>
        <w:rPr>
          <w:rFonts w:eastAsiaTheme="minorEastAsia" w:cs="Times New Roman"/>
        </w:rPr>
      </w:pPr>
      <m:oMathPara>
        <m:oMath>
          <m:r>
            <w:rPr>
              <w:rFonts w:ascii="Cambria Math" w:hAnsi="Cambria Math" w:cs="Times New Roman"/>
            </w:rPr>
            <m:t>Operating Margin=</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Operating Income</m:t>
                  </m:r>
                </m:num>
                <m:den>
                  <m:r>
                    <w:rPr>
                      <w:rFonts w:ascii="Cambria Math" w:hAnsi="Cambria Math" w:cs="Times New Roman"/>
                    </w:rPr>
                    <m:t>Revenue</m:t>
                  </m:r>
                </m:den>
              </m:f>
            </m:e>
          </m:d>
          <m:r>
            <w:rPr>
              <w:rFonts w:ascii="Cambria Math" w:hAnsi="Cambria Math" w:cs="Times New Roman"/>
            </w:rPr>
            <m:t xml:space="preserve">×100 </m:t>
          </m:r>
        </m:oMath>
      </m:oMathPara>
    </w:p>
    <w:p w14:paraId="739FE3A2" w14:textId="147054F5" w:rsidR="00B100D2" w:rsidRPr="00782C41" w:rsidRDefault="00B100D2" w:rsidP="008A778B">
      <w:pPr>
        <w:spacing w:after="240"/>
        <w:rPr>
          <w:rFonts w:eastAsiaTheme="minorEastAsia" w:cs="Times New Roman"/>
        </w:rPr>
      </w:pPr>
      <w:r w:rsidRPr="00782C41">
        <w:rPr>
          <w:rFonts w:eastAsiaTheme="minorEastAsia" w:cs="Times New Roman"/>
        </w:rPr>
        <w:t>= −1,218,850/</w:t>
      </w:r>
      <w:r w:rsidR="00400842" w:rsidRPr="00782C41">
        <w:rPr>
          <w:rFonts w:eastAsiaTheme="minorEastAsia" w:cs="Times New Roman"/>
        </w:rPr>
        <w:t>2</w:t>
      </w:r>
      <w:r w:rsidRPr="00782C41">
        <w:rPr>
          <w:rFonts w:eastAsiaTheme="minorEastAsia" w:cs="Times New Roman"/>
        </w:rPr>
        <w:t>,</w:t>
      </w:r>
      <w:r w:rsidR="00400842" w:rsidRPr="00782C41">
        <w:rPr>
          <w:rFonts w:eastAsiaTheme="minorEastAsia" w:cs="Times New Roman"/>
        </w:rPr>
        <w:t>225</w:t>
      </w:r>
      <w:r w:rsidRPr="00782C41">
        <w:rPr>
          <w:rFonts w:eastAsiaTheme="minorEastAsia" w:cs="Times New Roman"/>
        </w:rPr>
        <w:t>,</w:t>
      </w:r>
      <w:r w:rsidR="00400842" w:rsidRPr="00782C41">
        <w:rPr>
          <w:rFonts w:eastAsiaTheme="minorEastAsia" w:cs="Times New Roman"/>
        </w:rPr>
        <w:t>440</w:t>
      </w:r>
      <w:r w:rsidRPr="00782C41">
        <w:rPr>
          <w:rFonts w:eastAsiaTheme="minorEastAsia" w:cs="Times New Roman"/>
        </w:rPr>
        <w:t>* 100</w:t>
      </w:r>
    </w:p>
    <w:p w14:paraId="137D5536" w14:textId="3568EE05" w:rsidR="00B100D2" w:rsidRPr="00782C41" w:rsidRDefault="00B100D2" w:rsidP="008A778B">
      <w:pPr>
        <w:spacing w:after="240"/>
        <w:rPr>
          <w:rFonts w:eastAsiaTheme="minorEastAsia" w:cs="Times New Roman"/>
          <w:u w:val="single"/>
        </w:rPr>
      </w:pPr>
      <w:r w:rsidRPr="00782C41">
        <w:rPr>
          <w:rFonts w:eastAsiaTheme="minorEastAsia" w:cs="Times New Roman"/>
          <w:u w:val="single"/>
        </w:rPr>
        <w:t xml:space="preserve">= </w:t>
      </w:r>
      <w:r w:rsidR="00400842" w:rsidRPr="00782C41">
        <w:rPr>
          <w:rFonts w:eastAsiaTheme="minorEastAsia" w:cs="Times New Roman"/>
          <w:u w:val="single"/>
        </w:rPr>
        <w:t>-52.5</w:t>
      </w:r>
      <w:r w:rsidRPr="00782C41">
        <w:rPr>
          <w:rFonts w:eastAsiaTheme="minorEastAsia" w:cs="Times New Roman"/>
          <w:u w:val="single"/>
        </w:rPr>
        <w:t>%</w:t>
      </w:r>
    </w:p>
    <w:p w14:paraId="050116EA" w14:textId="24A4CCEF" w:rsidR="00994997" w:rsidRPr="00782C41" w:rsidRDefault="00091B89" w:rsidP="008A778B">
      <w:pPr>
        <w:spacing w:after="240"/>
        <w:rPr>
          <w:rFonts w:cs="Times New Roman"/>
        </w:rPr>
      </w:pPr>
      <w:r w:rsidRPr="00782C41">
        <w:rPr>
          <w:rFonts w:cs="Times New Roman"/>
        </w:rPr>
        <w:t>The operating margin is a critical indicator of profitability. In 2021, it was approximately 12.6% (£664,160 operating income / £5,248,290 revenue). By 2023, it had tur</w:t>
      </w:r>
      <w:r w:rsidRPr="00782C41">
        <w:rPr>
          <w:rFonts w:cs="Times New Roman"/>
        </w:rPr>
        <w:t>ned hostile, indicating significant operational inefficiencies.</w:t>
      </w:r>
    </w:p>
    <w:p w14:paraId="470086A7" w14:textId="77777777" w:rsidR="008A778B" w:rsidRDefault="008A778B" w:rsidP="008A778B">
      <w:pPr>
        <w:spacing w:after="240"/>
        <w:rPr>
          <w:rFonts w:cs="Times New Roman"/>
          <w:b/>
          <w:bCs/>
        </w:rPr>
      </w:pPr>
    </w:p>
    <w:p w14:paraId="3673A0A1" w14:textId="77777777" w:rsidR="008A778B" w:rsidRDefault="008A778B" w:rsidP="008A778B">
      <w:pPr>
        <w:spacing w:after="240"/>
        <w:rPr>
          <w:rFonts w:cs="Times New Roman"/>
          <w:b/>
          <w:bCs/>
        </w:rPr>
      </w:pPr>
    </w:p>
    <w:p w14:paraId="5FEAE7D2" w14:textId="7A3AA25C" w:rsidR="00994997" w:rsidRPr="00782C41" w:rsidRDefault="00091B89" w:rsidP="008A778B">
      <w:pPr>
        <w:spacing w:after="240"/>
        <w:rPr>
          <w:rFonts w:cs="Times New Roman"/>
          <w:b/>
          <w:bCs/>
        </w:rPr>
      </w:pPr>
      <w:r w:rsidRPr="00782C41">
        <w:rPr>
          <w:rFonts w:cs="Times New Roman"/>
          <w:b/>
          <w:bCs/>
        </w:rPr>
        <w:lastRenderedPageBreak/>
        <w:t>Current Ratio</w:t>
      </w:r>
      <w:r w:rsidR="00400842" w:rsidRPr="00782C41">
        <w:rPr>
          <w:rFonts w:cs="Times New Roman"/>
          <w:b/>
          <w:bCs/>
        </w:rPr>
        <w:t xml:space="preserve"> (2023)</w:t>
      </w:r>
    </w:p>
    <w:p w14:paraId="2F595280" w14:textId="0E032727" w:rsidR="00994997" w:rsidRPr="00782C41" w:rsidRDefault="00400842" w:rsidP="008A778B">
      <w:pPr>
        <w:spacing w:after="240"/>
        <w:rPr>
          <w:rFonts w:cs="Times New Roman"/>
        </w:rPr>
      </w:pPr>
      <m:oMathPara>
        <m:oMath>
          <m:r>
            <w:rPr>
              <w:rFonts w:ascii="Cambria Math" w:hAnsi="Cambria Math" w:cs="Times New Roman"/>
            </w:rPr>
            <m:t>Current Ratio =</m:t>
          </m:r>
          <m:f>
            <m:fPr>
              <m:ctrlPr>
                <w:rPr>
                  <w:rFonts w:ascii="Cambria Math" w:hAnsi="Cambria Math" w:cs="Times New Roman"/>
                  <w:i/>
                </w:rPr>
              </m:ctrlPr>
            </m:fPr>
            <m:num>
              <m:r>
                <w:rPr>
                  <w:rFonts w:ascii="Cambria Math" w:hAnsi="Cambria Math" w:cs="Times New Roman"/>
                </w:rPr>
                <m:t>Total Current Assets</m:t>
              </m:r>
            </m:num>
            <m:den>
              <m:r>
                <w:rPr>
                  <w:rFonts w:ascii="Cambria Math" w:hAnsi="Cambria Math" w:cs="Times New Roman"/>
                </w:rPr>
                <m:t>Total Current Liabilities</m:t>
              </m:r>
            </m:den>
          </m:f>
        </m:oMath>
      </m:oMathPara>
    </w:p>
    <w:p w14:paraId="1E588EA9" w14:textId="3B04CC39" w:rsidR="00400842" w:rsidRPr="00782C41" w:rsidRDefault="00400842" w:rsidP="008A778B">
      <w:pPr>
        <w:spacing w:after="240"/>
        <w:rPr>
          <w:rFonts w:cs="Times New Roman"/>
        </w:rPr>
      </w:pPr>
      <w:r w:rsidRPr="00782C41">
        <w:rPr>
          <w:rFonts w:cs="Times New Roman"/>
        </w:rPr>
        <w:t xml:space="preserve">= </w:t>
      </w:r>
      <w:r w:rsidRPr="00400842">
        <w:rPr>
          <w:rFonts w:cs="Times New Roman"/>
        </w:rPr>
        <w:t>4,360,640</w:t>
      </w:r>
      <w:r w:rsidRPr="00782C41">
        <w:rPr>
          <w:rFonts w:cs="Times New Roman"/>
        </w:rPr>
        <w:t>/</w:t>
      </w:r>
      <w:r w:rsidRPr="00400842">
        <w:rPr>
          <w:rFonts w:cs="Times New Roman"/>
        </w:rPr>
        <w:t>4,951,440</w:t>
      </w:r>
      <w:r w:rsidRPr="00782C41">
        <w:rPr>
          <w:rFonts w:cs="Times New Roman"/>
        </w:rPr>
        <w:t xml:space="preserve"> </w:t>
      </w:r>
      <w:r w:rsidRPr="00400842">
        <w:rPr>
          <w:rFonts w:cs="Times New Roman"/>
        </w:rPr>
        <w:t>​≈</w:t>
      </w:r>
      <w:r w:rsidRPr="00782C41">
        <w:rPr>
          <w:rFonts w:cs="Times New Roman"/>
        </w:rPr>
        <w:t xml:space="preserve"> </w:t>
      </w:r>
      <w:r w:rsidRPr="00400842">
        <w:rPr>
          <w:rFonts w:cs="Times New Roman"/>
        </w:rPr>
        <w:t>1.14</w:t>
      </w:r>
    </w:p>
    <w:p w14:paraId="24A401EA" w14:textId="2A01B3B9" w:rsidR="00FE0E7E" w:rsidRPr="00782C41" w:rsidRDefault="00091B89" w:rsidP="008A778B">
      <w:pPr>
        <w:spacing w:after="240"/>
        <w:rPr>
          <w:rFonts w:cs="Times New Roman"/>
        </w:rPr>
      </w:pPr>
      <w:r w:rsidRPr="00782C41">
        <w:rPr>
          <w:rFonts w:cs="Times New Roman"/>
        </w:rPr>
        <w:t xml:space="preserve">The current ratio </w:t>
      </w:r>
      <w:r w:rsidRPr="00782C41">
        <w:rPr>
          <w:rFonts w:cs="Times New Roman"/>
        </w:rPr>
        <w:t>measures the hotel's liquidity and ability to meet short-term obligations. As of 2023, total current assets were £4,951,440, while total current liabilities were £4,360,640, resulting in a current ratio of approximately 1.14. While this suggests a stable l</w:t>
      </w:r>
      <w:r w:rsidRPr="00782C41">
        <w:rPr>
          <w:rFonts w:cs="Times New Roman"/>
        </w:rPr>
        <w:t>iquidity position, the tight margin leaves little room for financial manoeuvring.</w:t>
      </w:r>
    </w:p>
    <w:p w14:paraId="0A698946" w14:textId="77777777" w:rsidR="00994997" w:rsidRPr="00782C41" w:rsidRDefault="00091B89" w:rsidP="008A778B">
      <w:pPr>
        <w:spacing w:after="240"/>
        <w:rPr>
          <w:rFonts w:cs="Times New Roman"/>
          <w:b/>
          <w:bCs/>
        </w:rPr>
      </w:pPr>
      <w:r w:rsidRPr="00782C41">
        <w:rPr>
          <w:rFonts w:cs="Times New Roman"/>
          <w:b/>
          <w:bCs/>
        </w:rPr>
        <w:t>Debt to Equity Ratio</w:t>
      </w:r>
    </w:p>
    <w:p w14:paraId="02D78DF2" w14:textId="52129B28" w:rsidR="00994997" w:rsidRPr="00782C41" w:rsidRDefault="00400842" w:rsidP="008A778B">
      <w:pPr>
        <w:spacing w:after="240"/>
        <w:rPr>
          <w:rFonts w:cs="Times New Roman"/>
        </w:rPr>
      </w:pPr>
      <m:oMathPara>
        <m:oMath>
          <m:r>
            <w:rPr>
              <w:rFonts w:ascii="Cambria Math" w:hAnsi="Cambria Math" w:cs="Times New Roman"/>
            </w:rPr>
            <m:t>Debt to Ratio =</m:t>
          </m:r>
          <m:f>
            <m:fPr>
              <m:ctrlPr>
                <w:rPr>
                  <w:rFonts w:ascii="Cambria Math" w:hAnsi="Cambria Math" w:cs="Times New Roman"/>
                  <w:i/>
                </w:rPr>
              </m:ctrlPr>
            </m:fPr>
            <m:num>
              <m:r>
                <w:rPr>
                  <w:rFonts w:ascii="Cambria Math" w:hAnsi="Cambria Math" w:cs="Times New Roman"/>
                </w:rPr>
                <m:t>Total Liabilities</m:t>
              </m:r>
            </m:num>
            <m:den>
              <m:r>
                <w:rPr>
                  <w:rFonts w:ascii="Cambria Math" w:hAnsi="Cambria Math" w:cs="Times New Roman"/>
                </w:rPr>
                <m:t>Total Equity</m:t>
              </m:r>
            </m:den>
          </m:f>
        </m:oMath>
      </m:oMathPara>
    </w:p>
    <w:p w14:paraId="0E668B87" w14:textId="40EE0CB2" w:rsidR="00400842" w:rsidRPr="00782C41" w:rsidRDefault="00400842" w:rsidP="008A778B">
      <w:pPr>
        <w:tabs>
          <w:tab w:val="num" w:pos="360"/>
        </w:tabs>
        <w:spacing w:after="240"/>
        <w:rPr>
          <w:rFonts w:cs="Times New Roman"/>
        </w:rPr>
      </w:pPr>
      <w:r w:rsidRPr="00782C41">
        <w:rPr>
          <w:rFonts w:cs="Times New Roman"/>
        </w:rPr>
        <w:t xml:space="preserve">= </w:t>
      </w:r>
      <w:r w:rsidRPr="00400842">
        <w:rPr>
          <w:rFonts w:cs="Times New Roman"/>
        </w:rPr>
        <w:t>1,500,470</w:t>
      </w:r>
      <w:r w:rsidRPr="00782C41">
        <w:rPr>
          <w:rFonts w:cs="Times New Roman"/>
        </w:rPr>
        <w:t>/</w:t>
      </w:r>
      <w:r w:rsidRPr="00400842">
        <w:rPr>
          <w:rFonts w:cs="Times New Roman"/>
        </w:rPr>
        <w:t>12,074,210</w:t>
      </w:r>
      <w:r w:rsidRPr="00782C41">
        <w:rPr>
          <w:rFonts w:cs="Times New Roman"/>
        </w:rPr>
        <w:t xml:space="preserve"> </w:t>
      </w:r>
      <w:r w:rsidRPr="00400842">
        <w:rPr>
          <w:rFonts w:cs="Times New Roman"/>
        </w:rPr>
        <w:t>​≈</w:t>
      </w:r>
      <w:r w:rsidRPr="00782C41">
        <w:rPr>
          <w:rFonts w:cs="Times New Roman"/>
        </w:rPr>
        <w:t xml:space="preserve"> </w:t>
      </w:r>
      <w:r w:rsidRPr="00400842">
        <w:rPr>
          <w:rFonts w:cs="Times New Roman"/>
        </w:rPr>
        <w:t>8.05</w:t>
      </w:r>
    </w:p>
    <w:p w14:paraId="42EA3C02" w14:textId="0E05C516" w:rsidR="00FE0E7E" w:rsidRPr="00782C41" w:rsidRDefault="00091B89" w:rsidP="008A778B">
      <w:pPr>
        <w:spacing w:after="240"/>
        <w:rPr>
          <w:rFonts w:cs="Times New Roman"/>
        </w:rPr>
      </w:pPr>
      <w:r w:rsidRPr="00782C41">
        <w:rPr>
          <w:rFonts w:cs="Times New Roman"/>
        </w:rPr>
        <w:t>This ratio illustrates the proportion o</w:t>
      </w:r>
      <w:r w:rsidRPr="00782C41">
        <w:rPr>
          <w:rFonts w:cs="Times New Roman"/>
        </w:rPr>
        <w:t>f debt financing relative to equity. With total equity falling to £1,500,470 in 2023 and total liabilities at £12,074,210, the debt-to-equity ratio is significantly high, indicating increased financial risk and potential challenges in meeting obligations.</w:t>
      </w:r>
    </w:p>
    <w:p w14:paraId="2F0CF5F0" w14:textId="77777777" w:rsidR="00FE0E7E" w:rsidRPr="00782C41" w:rsidRDefault="00091B89" w:rsidP="008A778B">
      <w:pPr>
        <w:pStyle w:val="Heading2"/>
        <w:numPr>
          <w:ilvl w:val="0"/>
          <w:numId w:val="0"/>
        </w:numPr>
        <w:spacing w:before="0" w:after="240"/>
        <w:ind w:left="576" w:hanging="576"/>
        <w:rPr>
          <w:rFonts w:cs="Times New Roman"/>
        </w:rPr>
      </w:pPr>
      <w:bookmarkStart w:id="6" w:name="_Toc181747372"/>
      <w:r w:rsidRPr="00782C41">
        <w:rPr>
          <w:rFonts w:cs="Times New Roman"/>
        </w:rPr>
        <w:t>Trends and Patterns</w:t>
      </w:r>
      <w:bookmarkEnd w:id="6"/>
    </w:p>
    <w:p w14:paraId="0D45D694" w14:textId="77777777" w:rsidR="00DB38DB" w:rsidRPr="00782C41" w:rsidRDefault="00091B89" w:rsidP="008A778B">
      <w:pPr>
        <w:spacing w:after="240"/>
        <w:rPr>
          <w:rFonts w:cs="Times New Roman"/>
        </w:rPr>
      </w:pPr>
      <w:r w:rsidRPr="00782C41">
        <w:rPr>
          <w:rFonts w:cs="Times New Roman"/>
        </w:rPr>
        <w:t xml:space="preserve">Over the last three years, the analysis of financial statements shows a handful of bad indicators. The continuously decreasing revenue, especially in 2023, shows underlying problems with the attraction and retention of guests. This </w:t>
      </w:r>
      <w:r w:rsidRPr="00782C41">
        <w:rPr>
          <w:rFonts w:cs="Times New Roman"/>
        </w:rPr>
        <w:t>earned high operating costs, particularly in employee and external costs, implying many inefficiencies in operation that call for immediate attention.</w:t>
      </w:r>
    </w:p>
    <w:p w14:paraId="07A3AACE" w14:textId="635239D4" w:rsidR="00FE0E7E" w:rsidRPr="00782C41" w:rsidRDefault="00091B89" w:rsidP="008A778B">
      <w:pPr>
        <w:spacing w:after="240"/>
        <w:rPr>
          <w:rFonts w:cs="Times New Roman"/>
        </w:rPr>
      </w:pPr>
      <w:r w:rsidRPr="00782C41">
        <w:rPr>
          <w:rFonts w:cs="Times New Roman"/>
        </w:rPr>
        <w:t xml:space="preserve">Also, rising liabilities and falling equity indicate an increasing financial burden for the hotel, which </w:t>
      </w:r>
      <w:r w:rsidRPr="00782C41">
        <w:rPr>
          <w:rFonts w:cs="Times New Roman"/>
        </w:rPr>
        <w:t>can erode its long-term viability if corrective actions are taken immediately</w:t>
      </w:r>
      <w:r w:rsidR="0051492A" w:rsidRPr="00782C41">
        <w:t xml:space="preserve"> </w:t>
      </w:r>
      <w:r w:rsidR="0051492A" w:rsidRPr="00782C41">
        <w:rPr>
          <w:rFonts w:cs="Times New Roman"/>
        </w:rPr>
        <w:t>(</w:t>
      </w:r>
      <w:proofErr w:type="spellStart"/>
      <w:r w:rsidR="0051492A" w:rsidRPr="00782C41">
        <w:rPr>
          <w:rFonts w:cs="Times New Roman"/>
        </w:rPr>
        <w:t>Struckell</w:t>
      </w:r>
      <w:proofErr w:type="spellEnd"/>
      <w:r w:rsidR="0051492A" w:rsidRPr="00782C41">
        <w:rPr>
          <w:rFonts w:cs="Times New Roman"/>
        </w:rPr>
        <w:t xml:space="preserve"> et al., 2022)</w:t>
      </w:r>
      <w:r w:rsidRPr="00782C41">
        <w:rPr>
          <w:rFonts w:cs="Times New Roman"/>
        </w:rPr>
        <w:t>. Based on these trends, The City Hotel is in a precarious financial position, and an urgent review and implementation of a comprehensive turnaround strat</w:t>
      </w:r>
      <w:r w:rsidRPr="00782C41">
        <w:rPr>
          <w:rFonts w:cs="Times New Roman"/>
        </w:rPr>
        <w:t>egy is needed.</w:t>
      </w:r>
    </w:p>
    <w:p w14:paraId="0E92D3EF" w14:textId="77777777" w:rsidR="00FE0E7E" w:rsidRPr="00782C41" w:rsidRDefault="00091B89" w:rsidP="008A778B">
      <w:pPr>
        <w:pStyle w:val="Heading1"/>
        <w:numPr>
          <w:ilvl w:val="0"/>
          <w:numId w:val="0"/>
        </w:numPr>
        <w:spacing w:before="0" w:after="240"/>
        <w:rPr>
          <w:rFonts w:cs="Times New Roman"/>
        </w:rPr>
      </w:pPr>
      <w:bookmarkStart w:id="7" w:name="_Toc181747373"/>
      <w:r w:rsidRPr="00782C41">
        <w:rPr>
          <w:rFonts w:cs="Times New Roman"/>
        </w:rPr>
        <w:lastRenderedPageBreak/>
        <w:t>Causes of Decline</w:t>
      </w:r>
      <w:bookmarkEnd w:id="7"/>
    </w:p>
    <w:p w14:paraId="31D93D5C" w14:textId="77777777" w:rsidR="00FE0E7E" w:rsidRPr="00782C41" w:rsidRDefault="00091B89" w:rsidP="008A778B">
      <w:pPr>
        <w:pStyle w:val="Heading2"/>
        <w:numPr>
          <w:ilvl w:val="0"/>
          <w:numId w:val="0"/>
        </w:numPr>
        <w:spacing w:before="0" w:after="240"/>
        <w:rPr>
          <w:rFonts w:cs="Times New Roman"/>
        </w:rPr>
      </w:pPr>
      <w:bookmarkStart w:id="8" w:name="_Toc181747374"/>
      <w:r w:rsidRPr="00782C41">
        <w:rPr>
          <w:rFonts w:cs="Times New Roman"/>
        </w:rPr>
        <w:t>Internal Factors</w:t>
      </w:r>
      <w:bookmarkEnd w:id="8"/>
    </w:p>
    <w:p w14:paraId="34F6A691" w14:textId="3749C5A9" w:rsidR="00994997" w:rsidRPr="00782C41" w:rsidRDefault="00994997" w:rsidP="008A778B">
      <w:pPr>
        <w:spacing w:after="240"/>
        <w:rPr>
          <w:rFonts w:cs="Times New Roman"/>
        </w:rPr>
      </w:pPr>
      <w:r w:rsidRPr="00782C41">
        <w:rPr>
          <w:rFonts w:cs="Times New Roman"/>
        </w:rPr>
        <w:t xml:space="preserve">Several internal causes for the decline in The City Hotel's financial performance would be operational inefficiencies and service quality problems. The hotel also faces </w:t>
      </w:r>
      <w:r w:rsidR="0051492A" w:rsidRPr="00782C41">
        <w:rPr>
          <w:rFonts w:cs="Times New Roman"/>
        </w:rPr>
        <w:t>a</w:t>
      </w:r>
      <w:r w:rsidRPr="00782C41">
        <w:rPr>
          <w:rFonts w:cs="Times New Roman"/>
        </w:rPr>
        <w:t xml:space="preserve"> highly skilled but seriously trained staffing levels and employee turnover rates operational challenge. Lack of experience staff often results in high turnover, who are then unable to provide the high quality service to guests that the hotel aims for</w:t>
      </w:r>
      <w:r w:rsidR="0051492A" w:rsidRPr="00782C41">
        <w:t xml:space="preserve"> </w:t>
      </w:r>
      <w:r w:rsidR="0051492A" w:rsidRPr="00782C41">
        <w:rPr>
          <w:rFonts w:cs="Times New Roman"/>
        </w:rPr>
        <w:t>(</w:t>
      </w:r>
      <w:proofErr w:type="spellStart"/>
      <w:r w:rsidR="0051492A" w:rsidRPr="00782C41">
        <w:rPr>
          <w:rFonts w:cs="Times New Roman"/>
        </w:rPr>
        <w:t>Dogru</w:t>
      </w:r>
      <w:proofErr w:type="spellEnd"/>
      <w:r w:rsidR="0051492A" w:rsidRPr="00782C41">
        <w:rPr>
          <w:rFonts w:cs="Times New Roman"/>
        </w:rPr>
        <w:t xml:space="preserve"> et al., 2023)</w:t>
      </w:r>
      <w:r w:rsidRPr="00782C41">
        <w:rPr>
          <w:rFonts w:cs="Times New Roman"/>
        </w:rPr>
        <w:t>. Other reports tell of guests waiting a long time for cheque in and lengths of time they wait for room service. Lapses in hygiene can also be found with rooms and public areas failing to meet the expected hygienic standards. All this has finally led to a crumbled overall guest satisfaction score, with negative reviews, and lower occupancy rates.</w:t>
      </w:r>
    </w:p>
    <w:p w14:paraId="6E0C14FA" w14:textId="47EBC782" w:rsidR="00FE0E7E" w:rsidRPr="00782C41" w:rsidRDefault="00994997" w:rsidP="008A778B">
      <w:pPr>
        <w:spacing w:after="240"/>
        <w:rPr>
          <w:rFonts w:cs="Times New Roman"/>
        </w:rPr>
      </w:pPr>
      <w:r w:rsidRPr="00782C41">
        <w:rPr>
          <w:rFonts w:cs="Times New Roman"/>
        </w:rPr>
        <w:t>Additionally, The City Hotel’s management practises may not be consistent with the latest industry practise. The absence of communication or coordination between departments like front desk operations and housekeeping makes the operation less effective. As an example, when the front desk does not efficiently convey that a room is not available, guests may arrive and find that the room was not ready in time forcing occupancy rates to suffer. Moreover, lack of structured training programmes of employees for staff has made the situation worse because the staff are not well trained to give the best of service</w:t>
      </w:r>
      <w:r w:rsidR="0051492A" w:rsidRPr="00782C41">
        <w:t xml:space="preserve"> </w:t>
      </w:r>
      <w:r w:rsidR="0051492A" w:rsidRPr="00782C41">
        <w:rPr>
          <w:rFonts w:cs="Times New Roman"/>
        </w:rPr>
        <w:t>(</w:t>
      </w:r>
      <w:proofErr w:type="spellStart"/>
      <w:r w:rsidR="0051492A" w:rsidRPr="00782C41">
        <w:rPr>
          <w:rFonts w:cs="Times New Roman"/>
        </w:rPr>
        <w:t>Nzimakwe</w:t>
      </w:r>
      <w:proofErr w:type="spellEnd"/>
      <w:r w:rsidR="0051492A" w:rsidRPr="00782C41">
        <w:rPr>
          <w:rFonts w:cs="Times New Roman"/>
        </w:rPr>
        <w:t xml:space="preserve"> and </w:t>
      </w:r>
      <w:proofErr w:type="spellStart"/>
      <w:r w:rsidR="0051492A" w:rsidRPr="00782C41">
        <w:rPr>
          <w:rFonts w:cs="Times New Roman"/>
        </w:rPr>
        <w:t>Utete</w:t>
      </w:r>
      <w:proofErr w:type="spellEnd"/>
      <w:r w:rsidR="0051492A" w:rsidRPr="00782C41">
        <w:rPr>
          <w:rFonts w:cs="Times New Roman"/>
        </w:rPr>
        <w:t>, 2024)</w:t>
      </w:r>
      <w:r w:rsidRPr="00782C41">
        <w:rPr>
          <w:rFonts w:cs="Times New Roman"/>
        </w:rPr>
        <w:t>. Without a solid operational framework, the hotel undergoes great difficulty in adapting to changing customer demand.</w:t>
      </w:r>
    </w:p>
    <w:p w14:paraId="608DBD1E" w14:textId="77777777" w:rsidR="00FE0E7E" w:rsidRPr="00782C41" w:rsidRDefault="00091B89" w:rsidP="008A778B">
      <w:pPr>
        <w:pStyle w:val="Heading2"/>
        <w:numPr>
          <w:ilvl w:val="0"/>
          <w:numId w:val="0"/>
        </w:numPr>
        <w:spacing w:before="0" w:after="240"/>
        <w:rPr>
          <w:rFonts w:cs="Times New Roman"/>
        </w:rPr>
      </w:pPr>
      <w:bookmarkStart w:id="9" w:name="_Toc181747375"/>
      <w:r w:rsidRPr="00782C41">
        <w:rPr>
          <w:rFonts w:cs="Times New Roman"/>
        </w:rPr>
        <w:t>External Factors</w:t>
      </w:r>
      <w:bookmarkEnd w:id="9"/>
    </w:p>
    <w:p w14:paraId="571095DA" w14:textId="105FABDA" w:rsidR="00994997" w:rsidRPr="00782C41" w:rsidRDefault="008A778B" w:rsidP="008A778B">
      <w:pPr>
        <w:spacing w:after="240"/>
        <w:rPr>
          <w:rFonts w:cs="Times New Roman"/>
        </w:rPr>
      </w:pPr>
      <w:r>
        <w:rPr>
          <w:rFonts w:cs="Times New Roman"/>
        </w:rPr>
        <w:t>E</w:t>
      </w:r>
      <w:r w:rsidR="00994997" w:rsidRPr="00782C41">
        <w:rPr>
          <w:rFonts w:cs="Times New Roman"/>
        </w:rPr>
        <w:t>xternal influences</w:t>
      </w:r>
      <w:r w:rsidRPr="008A778B">
        <w:rPr>
          <w:rFonts w:cs="Times New Roman"/>
        </w:rPr>
        <w:t xml:space="preserve"> </w:t>
      </w:r>
      <w:r w:rsidRPr="00782C41">
        <w:rPr>
          <w:rFonts w:cs="Times New Roman"/>
        </w:rPr>
        <w:t>also</w:t>
      </w:r>
      <w:r w:rsidRPr="008A778B">
        <w:rPr>
          <w:rFonts w:cs="Times New Roman"/>
        </w:rPr>
        <w:t xml:space="preserve"> </w:t>
      </w:r>
      <w:r w:rsidRPr="00782C41">
        <w:rPr>
          <w:rFonts w:cs="Times New Roman"/>
        </w:rPr>
        <w:t>played</w:t>
      </w:r>
      <w:r w:rsidRPr="008A778B">
        <w:rPr>
          <w:rFonts w:cs="Times New Roman"/>
        </w:rPr>
        <w:t xml:space="preserve"> </w:t>
      </w:r>
      <w:r>
        <w:rPr>
          <w:rFonts w:cs="Times New Roman"/>
        </w:rPr>
        <w:t>a</w:t>
      </w:r>
      <w:r w:rsidRPr="00782C41">
        <w:rPr>
          <w:rFonts w:cs="Times New Roman"/>
        </w:rPr>
        <w:t xml:space="preserve"> role</w:t>
      </w:r>
      <w:r w:rsidRPr="008A778B">
        <w:rPr>
          <w:rFonts w:cs="Times New Roman"/>
        </w:rPr>
        <w:t xml:space="preserve"> </w:t>
      </w:r>
      <w:r w:rsidR="00994997" w:rsidRPr="00782C41">
        <w:rPr>
          <w:rFonts w:cs="Times New Roman"/>
        </w:rPr>
        <w:t>in the hotel's decline. There has been a complete upheaval of the hospitality industry, particularly since COVID 19. During the pandemic, consumer behaviour was transformed significantly, and travellers chose short term rentals or alternatives to hotel stays in large numbers</w:t>
      </w:r>
      <w:r w:rsidR="0051492A" w:rsidRPr="00782C41">
        <w:t xml:space="preserve"> </w:t>
      </w:r>
      <w:r w:rsidR="0051492A" w:rsidRPr="00782C41">
        <w:rPr>
          <w:rFonts w:cs="Times New Roman"/>
        </w:rPr>
        <w:t>(Cui and Attard, 2024)</w:t>
      </w:r>
      <w:r w:rsidR="00994997" w:rsidRPr="00782C41">
        <w:rPr>
          <w:rFonts w:cs="Times New Roman"/>
        </w:rPr>
        <w:t>. The City Hotel has experienced declining demand for its services, in addition to a resulting decreased demand for hotel services that has further strained revenue.</w:t>
      </w:r>
    </w:p>
    <w:p w14:paraId="7F604764" w14:textId="57D57128" w:rsidR="00FE0E7E" w:rsidRPr="00782C41" w:rsidRDefault="00994997" w:rsidP="008A778B">
      <w:pPr>
        <w:spacing w:after="240"/>
        <w:rPr>
          <w:rFonts w:cs="Times New Roman"/>
        </w:rPr>
      </w:pPr>
      <w:r w:rsidRPr="00782C41">
        <w:rPr>
          <w:rFonts w:cs="Times New Roman"/>
        </w:rPr>
        <w:lastRenderedPageBreak/>
        <w:t>The second challenge is the increased competition in the local market. Pressure has intensified on The City Hotel thanks to the rise of budget hotels and alternative options, such as Airbnb. Because of competing entrepreneurs who offer lower rates and attractive amenities (such as free Wi-Fi and free breakfasts), it is becoming increasingly difficult for The City Hotel to attract cost conscious travellers</w:t>
      </w:r>
      <w:r w:rsidR="0051492A" w:rsidRPr="00782C41">
        <w:t xml:space="preserve"> </w:t>
      </w:r>
      <w:r w:rsidR="0051492A" w:rsidRPr="00782C41">
        <w:rPr>
          <w:rFonts w:cs="Times New Roman"/>
        </w:rPr>
        <w:t>(Baquero, 2023)</w:t>
      </w:r>
      <w:r w:rsidRPr="00782C41">
        <w:rPr>
          <w:rFonts w:cs="Times New Roman"/>
        </w:rPr>
        <w:t xml:space="preserve">. Hotel must not only optimise its service quality, but it should also </w:t>
      </w:r>
      <w:r w:rsidR="0051492A" w:rsidRPr="00782C41">
        <w:rPr>
          <w:rFonts w:cs="Times New Roman"/>
        </w:rPr>
        <w:t>reevaluate</w:t>
      </w:r>
      <w:r w:rsidRPr="00782C41">
        <w:rPr>
          <w:rFonts w:cs="Times New Roman"/>
        </w:rPr>
        <w:t xml:space="preserve"> the way </w:t>
      </w:r>
      <w:r w:rsidR="00782C41" w:rsidRPr="00782C41">
        <w:rPr>
          <w:rFonts w:cs="Times New Roman"/>
        </w:rPr>
        <w:t>they are</w:t>
      </w:r>
      <w:r w:rsidRPr="00782C41">
        <w:rPr>
          <w:rFonts w:cs="Times New Roman"/>
        </w:rPr>
        <w:t xml:space="preserve"> charging to stay relevant to its potential guests</w:t>
      </w:r>
      <w:r w:rsidR="0051492A" w:rsidRPr="00782C41">
        <w:t xml:space="preserve"> </w:t>
      </w:r>
      <w:r w:rsidR="0051492A" w:rsidRPr="00782C41">
        <w:rPr>
          <w:rFonts w:cs="Times New Roman"/>
        </w:rPr>
        <w:t>(Ali et al., 2021)</w:t>
      </w:r>
      <w:r w:rsidRPr="00782C41">
        <w:rPr>
          <w:rFonts w:cs="Times New Roman"/>
        </w:rPr>
        <w:t>.</w:t>
      </w:r>
    </w:p>
    <w:p w14:paraId="2B9FC249" w14:textId="77777777" w:rsidR="00FE0E7E" w:rsidRPr="00782C41" w:rsidRDefault="00091B89" w:rsidP="008A778B">
      <w:pPr>
        <w:pStyle w:val="Heading2"/>
        <w:numPr>
          <w:ilvl w:val="0"/>
          <w:numId w:val="0"/>
        </w:numPr>
        <w:spacing w:before="0" w:after="240"/>
        <w:rPr>
          <w:rFonts w:cs="Times New Roman"/>
        </w:rPr>
      </w:pPr>
      <w:bookmarkStart w:id="10" w:name="_Toc181747376"/>
      <w:r w:rsidRPr="00782C41">
        <w:rPr>
          <w:rFonts w:cs="Times New Roman"/>
        </w:rPr>
        <w:t>Customer Feedback</w:t>
      </w:r>
      <w:bookmarkEnd w:id="10"/>
    </w:p>
    <w:p w14:paraId="60A468A3" w14:textId="5B37DFF4" w:rsidR="00DB38DB" w:rsidRPr="00782C41" w:rsidRDefault="00091B89" w:rsidP="008A778B">
      <w:pPr>
        <w:spacing w:after="240"/>
        <w:rPr>
          <w:rFonts w:cs="Times New Roman"/>
        </w:rPr>
      </w:pPr>
      <w:r w:rsidRPr="00782C41">
        <w:rPr>
          <w:rFonts w:cs="Times New Roman"/>
        </w:rPr>
        <w:t xml:space="preserve">Due to customer feedback, the reasons for the hotel's decline are identified in part. </w:t>
      </w:r>
      <w:r w:rsidRPr="00782C41">
        <w:rPr>
          <w:rFonts w:cs="Times New Roman"/>
        </w:rPr>
        <w:t xml:space="preserve">According to online TripAdvisor and Google </w:t>
      </w:r>
      <w:r w:rsidR="00994997" w:rsidRPr="00782C41">
        <w:rPr>
          <w:rFonts w:cs="Times New Roman"/>
        </w:rPr>
        <w:t>reviews TripAdvisor</w:t>
      </w:r>
      <w:r w:rsidRPr="00782C41">
        <w:rPr>
          <w:rFonts w:cs="Times New Roman"/>
        </w:rPr>
        <w:t xml:space="preserve"> and Google reviews, many guests have complained about their experiences</w:t>
      </w:r>
      <w:r w:rsidR="0051492A" w:rsidRPr="00782C41">
        <w:t xml:space="preserve"> </w:t>
      </w:r>
      <w:r w:rsidR="0051492A" w:rsidRPr="00782C41">
        <w:rPr>
          <w:rFonts w:cs="Times New Roman"/>
        </w:rPr>
        <w:t>(Vásquez, 2011)</w:t>
      </w:r>
      <w:r w:rsidRPr="00782C41">
        <w:rPr>
          <w:rFonts w:cs="Times New Roman"/>
        </w:rPr>
        <w:t xml:space="preserve">. Complaints include slow service, outdated facilities and dirty. Assuming that, for example, guests were </w:t>
      </w:r>
      <w:r w:rsidRPr="00782C41">
        <w:rPr>
          <w:rFonts w:cs="Times New Roman"/>
        </w:rPr>
        <w:t>upset at a hotel not meeting the standard for such a price point, they would speak poorly to others, resulting in less repeat business.</w:t>
      </w:r>
    </w:p>
    <w:p w14:paraId="1E4F187F" w14:textId="30325CFB" w:rsidR="00DB38DB" w:rsidRPr="00782C41" w:rsidRDefault="00091B89" w:rsidP="008A778B">
      <w:pPr>
        <w:spacing w:after="240"/>
        <w:rPr>
          <w:rFonts w:cs="Times New Roman"/>
        </w:rPr>
      </w:pPr>
      <w:r w:rsidRPr="00782C41">
        <w:rPr>
          <w:rFonts w:cs="Times New Roman"/>
        </w:rPr>
        <w:t>In addition, a recent survey of guests found declining satisfaction ratings, especially in service and amenities. Custom</w:t>
      </w:r>
      <w:r w:rsidRPr="00782C41">
        <w:rPr>
          <w:rFonts w:cs="Times New Roman"/>
        </w:rPr>
        <w:t>ers indicated that many of their expectations still needed to be met, adding to the gap between what the hotel offers and what customers prefer</w:t>
      </w:r>
      <w:r w:rsidR="0051492A" w:rsidRPr="00782C41">
        <w:t xml:space="preserve"> </w:t>
      </w:r>
      <w:r w:rsidR="0051492A" w:rsidRPr="00782C41">
        <w:rPr>
          <w:rFonts w:cs="Times New Roman"/>
        </w:rPr>
        <w:t>(Zhang et al., 2023)</w:t>
      </w:r>
      <w:r w:rsidRPr="00782C41">
        <w:rPr>
          <w:rFonts w:cs="Times New Roman"/>
        </w:rPr>
        <w:t>.</w:t>
      </w:r>
    </w:p>
    <w:p w14:paraId="60AEDCF4" w14:textId="5B6B8D76" w:rsidR="00FE0E7E" w:rsidRPr="00782C41" w:rsidRDefault="00091B89" w:rsidP="008A778B">
      <w:pPr>
        <w:spacing w:after="240"/>
        <w:rPr>
          <w:rFonts w:cs="Times New Roman"/>
        </w:rPr>
      </w:pPr>
      <w:r w:rsidRPr="00782C41">
        <w:rPr>
          <w:rFonts w:cs="Times New Roman"/>
        </w:rPr>
        <w:t>Overall, The City Hotel's declining financial performance can be attributed to the two int</w:t>
      </w:r>
      <w:r w:rsidRPr="00782C41">
        <w:rPr>
          <w:rFonts w:cs="Times New Roman"/>
        </w:rPr>
        <w:t>ernal operational inefficiencies mentioned: external competitive pressures and negative customer feedback. Therefore, turnaround efforts must address these issues by implementing targeted management practices and strategic initiatives.</w:t>
      </w:r>
    </w:p>
    <w:p w14:paraId="58BE23B4" w14:textId="77777777" w:rsidR="00FE0E7E" w:rsidRPr="00782C41" w:rsidRDefault="00091B89" w:rsidP="008A778B">
      <w:pPr>
        <w:pStyle w:val="Heading1"/>
        <w:numPr>
          <w:ilvl w:val="0"/>
          <w:numId w:val="0"/>
        </w:numPr>
        <w:spacing w:before="0" w:after="240"/>
        <w:ind w:left="432" w:hanging="432"/>
        <w:rPr>
          <w:rFonts w:cs="Times New Roman"/>
        </w:rPr>
      </w:pPr>
      <w:bookmarkStart w:id="11" w:name="_Toc181747377"/>
      <w:r w:rsidRPr="00782C41">
        <w:rPr>
          <w:rFonts w:cs="Times New Roman"/>
        </w:rPr>
        <w:t xml:space="preserve">Turnaround Strategy </w:t>
      </w:r>
      <w:r w:rsidRPr="00782C41">
        <w:rPr>
          <w:rFonts w:cs="Times New Roman"/>
        </w:rPr>
        <w:t>Development</w:t>
      </w:r>
      <w:bookmarkEnd w:id="11"/>
    </w:p>
    <w:p w14:paraId="116C9339" w14:textId="77777777" w:rsidR="00FE0E7E" w:rsidRPr="00782C41" w:rsidRDefault="00091B89" w:rsidP="008A778B">
      <w:pPr>
        <w:pStyle w:val="Heading2"/>
        <w:numPr>
          <w:ilvl w:val="0"/>
          <w:numId w:val="0"/>
        </w:numPr>
        <w:spacing w:before="0" w:after="240"/>
        <w:rPr>
          <w:rFonts w:cs="Times New Roman"/>
        </w:rPr>
      </w:pPr>
      <w:bookmarkStart w:id="12" w:name="_Toc181747378"/>
      <w:r w:rsidRPr="00782C41">
        <w:rPr>
          <w:rFonts w:cs="Times New Roman"/>
        </w:rPr>
        <w:t>Strategic Recommendations</w:t>
      </w:r>
      <w:bookmarkEnd w:id="12"/>
    </w:p>
    <w:p w14:paraId="0D58BB97" w14:textId="1E0E26E8" w:rsidR="00FE0E7E" w:rsidRPr="00782C41" w:rsidRDefault="00091B89" w:rsidP="008A778B">
      <w:pPr>
        <w:spacing w:after="240"/>
        <w:rPr>
          <w:rFonts w:cs="Times New Roman"/>
        </w:rPr>
      </w:pPr>
      <w:r w:rsidRPr="00782C41">
        <w:rPr>
          <w:rFonts w:cs="Times New Roman"/>
        </w:rPr>
        <w:t xml:space="preserve">A holistic strategy to financially turn around The City Hotel is a requirement. It will need to include several main initiatives to help the hotel reduce its standing in the market, improve the quality of service, and </w:t>
      </w:r>
      <w:r w:rsidRPr="00782C41">
        <w:rPr>
          <w:rFonts w:cs="Times New Roman"/>
        </w:rPr>
        <w:t>enhance operational efficiency.</w:t>
      </w:r>
    </w:p>
    <w:p w14:paraId="75B49A62" w14:textId="644A7D91" w:rsidR="00DB38DB" w:rsidRPr="00782C41" w:rsidRDefault="00091B89" w:rsidP="008A778B">
      <w:pPr>
        <w:numPr>
          <w:ilvl w:val="0"/>
          <w:numId w:val="22"/>
        </w:numPr>
        <w:spacing w:after="240"/>
        <w:rPr>
          <w:rFonts w:cs="Times New Roman"/>
        </w:rPr>
      </w:pPr>
      <w:r w:rsidRPr="00782C41">
        <w:rPr>
          <w:rFonts w:cs="Times New Roman"/>
        </w:rPr>
        <w:t xml:space="preserve">Market Repositioning and Targeting New Customer Segments: The City Hotel should explore how to recast its position in the market. The hotel can also expand its revenue </w:t>
      </w:r>
      <w:r w:rsidRPr="00782C41">
        <w:rPr>
          <w:rFonts w:cs="Times New Roman"/>
        </w:rPr>
        <w:lastRenderedPageBreak/>
        <w:t>streams by targeting new customer segments</w:t>
      </w:r>
      <w:r w:rsidR="0051492A" w:rsidRPr="00782C41">
        <w:rPr>
          <w:rFonts w:cs="Times New Roman"/>
        </w:rPr>
        <w:t xml:space="preserve">, </w:t>
      </w:r>
      <w:r w:rsidRPr="00782C41">
        <w:rPr>
          <w:rFonts w:cs="Times New Roman"/>
        </w:rPr>
        <w:t>business tra</w:t>
      </w:r>
      <w:r w:rsidRPr="00782C41">
        <w:rPr>
          <w:rFonts w:cs="Times New Roman"/>
        </w:rPr>
        <w:t>vellers, weekend getaways, and event planners</w:t>
      </w:r>
      <w:r w:rsidR="0051492A" w:rsidRPr="00782C41">
        <w:rPr>
          <w:rFonts w:cs="Times New Roman"/>
        </w:rPr>
        <w:t xml:space="preserve">, </w:t>
      </w:r>
      <w:r w:rsidRPr="00782C41">
        <w:rPr>
          <w:rFonts w:cs="Times New Roman"/>
        </w:rPr>
        <w:t xml:space="preserve">to fill undeveloped demand when occupancy is </w:t>
      </w:r>
      <w:r w:rsidR="00782C41" w:rsidRPr="00782C41">
        <w:rPr>
          <w:rFonts w:cs="Times New Roman"/>
        </w:rPr>
        <w:t>depressed</w:t>
      </w:r>
      <w:r w:rsidR="0051492A" w:rsidRPr="00782C41">
        <w:t xml:space="preserve"> </w:t>
      </w:r>
      <w:r w:rsidR="0051492A" w:rsidRPr="00782C41">
        <w:rPr>
          <w:rFonts w:cs="Times New Roman"/>
        </w:rPr>
        <w:t>(Ahani et al., 2019)</w:t>
      </w:r>
      <w:r w:rsidRPr="00782C41">
        <w:rPr>
          <w:rFonts w:cs="Times New Roman"/>
        </w:rPr>
        <w:t>. Tailored packages</w:t>
      </w:r>
      <w:r w:rsidR="0051492A" w:rsidRPr="00782C41">
        <w:rPr>
          <w:rFonts w:cs="Times New Roman"/>
        </w:rPr>
        <w:t xml:space="preserve">, </w:t>
      </w:r>
      <w:r w:rsidRPr="00782C41">
        <w:rPr>
          <w:rFonts w:cs="Times New Roman"/>
        </w:rPr>
        <w:t>things like business traveller corporate discounts or local event special rates</w:t>
      </w:r>
      <w:r w:rsidR="0051492A" w:rsidRPr="00782C41">
        <w:rPr>
          <w:rFonts w:cs="Times New Roman"/>
        </w:rPr>
        <w:t xml:space="preserve">, </w:t>
      </w:r>
      <w:r w:rsidRPr="00782C41">
        <w:rPr>
          <w:rFonts w:cs="Times New Roman"/>
        </w:rPr>
        <w:t>can draw in more of a clientele.</w:t>
      </w:r>
      <w:r w:rsidRPr="00782C41">
        <w:rPr>
          <w:rFonts w:cs="Times New Roman"/>
        </w:rPr>
        <w:t xml:space="preserve"> The hotel could also partner with local businesses and the tourism board to attract group bookings and organise events in the hotel's existing hotel facilities: the restaurant and the bar.</w:t>
      </w:r>
    </w:p>
    <w:p w14:paraId="2C938748" w14:textId="19073ECE" w:rsidR="00DB38DB" w:rsidRPr="00782C41" w:rsidRDefault="00091B89" w:rsidP="008A778B">
      <w:pPr>
        <w:numPr>
          <w:ilvl w:val="0"/>
          <w:numId w:val="22"/>
        </w:numPr>
        <w:spacing w:after="240"/>
        <w:rPr>
          <w:rFonts w:cs="Times New Roman"/>
        </w:rPr>
      </w:pPr>
      <w:r w:rsidRPr="00782C41">
        <w:rPr>
          <w:rFonts w:cs="Times New Roman"/>
        </w:rPr>
        <w:t>Enhancements to Service Quality and Customer Satisfaction: The Cit</w:t>
      </w:r>
      <w:r w:rsidRPr="00782C41">
        <w:rPr>
          <w:rFonts w:cs="Times New Roman"/>
        </w:rPr>
        <w:t>y Hotel should first prioritise improving service quality. Staff training programmes that focus on excellence in customer service and operational efficiency are one way to achieve this. Management can implement a guest feedback mechanism, such as post-stay</w:t>
      </w:r>
      <w:r w:rsidRPr="00782C41">
        <w:rPr>
          <w:rFonts w:cs="Times New Roman"/>
        </w:rPr>
        <w:t xml:space="preserve"> surveys or online review prompts, to identify areas for improvement</w:t>
      </w:r>
      <w:r w:rsidR="0051492A" w:rsidRPr="00782C41">
        <w:t xml:space="preserve"> </w:t>
      </w:r>
      <w:r w:rsidR="0051492A" w:rsidRPr="00782C41">
        <w:rPr>
          <w:rFonts w:cs="Times New Roman"/>
        </w:rPr>
        <w:t>(</w:t>
      </w:r>
      <w:proofErr w:type="spellStart"/>
      <w:r w:rsidR="0051492A" w:rsidRPr="00782C41">
        <w:rPr>
          <w:rFonts w:cs="Times New Roman"/>
        </w:rPr>
        <w:t>Assimakopoulos</w:t>
      </w:r>
      <w:proofErr w:type="spellEnd"/>
      <w:r w:rsidR="0051492A" w:rsidRPr="00782C41">
        <w:rPr>
          <w:rFonts w:cs="Times New Roman"/>
        </w:rPr>
        <w:t xml:space="preserve"> et al., 2014)</w:t>
      </w:r>
      <w:r w:rsidRPr="00782C41">
        <w:rPr>
          <w:rFonts w:cs="Times New Roman"/>
        </w:rPr>
        <w:t>. Furthermore, refurbishing old facilities and adding new room amenities can improve the guest experience, result in good reviews, and continue the flow of re</w:t>
      </w:r>
      <w:r w:rsidRPr="00782C41">
        <w:rPr>
          <w:rFonts w:cs="Times New Roman"/>
        </w:rPr>
        <w:t>peat business and more word-of-mouth referrals.</w:t>
      </w:r>
    </w:p>
    <w:p w14:paraId="0DD3DA26" w14:textId="1BBE8773" w:rsidR="00FE0E7E" w:rsidRPr="00782C41" w:rsidRDefault="00091B89" w:rsidP="008A778B">
      <w:pPr>
        <w:numPr>
          <w:ilvl w:val="0"/>
          <w:numId w:val="22"/>
        </w:numPr>
        <w:spacing w:after="240"/>
        <w:rPr>
          <w:rFonts w:cs="Times New Roman"/>
        </w:rPr>
      </w:pPr>
      <w:r w:rsidRPr="00782C41">
        <w:rPr>
          <w:rFonts w:cs="Times New Roman"/>
        </w:rPr>
        <w:t>Cost Management and Operational Efficiencies: An analysis of the hotel's cost structure must be done to pinpoint areas for savings. It includes renegotiating contracts with suppliers to get better rates on go</w:t>
      </w:r>
      <w:r w:rsidRPr="00782C41">
        <w:rPr>
          <w:rFonts w:cs="Times New Roman"/>
        </w:rPr>
        <w:t>ods and services. The reduction of utility costs can be achieved by implementing energy-efficient practices. Moreover, adopting technology—such as property management systems to improve inventory control or online booking management- can improve operationa</w:t>
      </w:r>
      <w:r w:rsidRPr="00782C41">
        <w:rPr>
          <w:rFonts w:cs="Times New Roman"/>
        </w:rPr>
        <w:t>l efficiency and dramatically lower labour costs.</w:t>
      </w:r>
    </w:p>
    <w:p w14:paraId="13649E67" w14:textId="77777777" w:rsidR="00FE0E7E" w:rsidRPr="00782C41" w:rsidRDefault="00091B89" w:rsidP="008A778B">
      <w:pPr>
        <w:pStyle w:val="Heading2"/>
        <w:numPr>
          <w:ilvl w:val="0"/>
          <w:numId w:val="0"/>
        </w:numPr>
        <w:spacing w:before="0" w:after="240"/>
        <w:rPr>
          <w:rFonts w:cs="Times New Roman"/>
        </w:rPr>
      </w:pPr>
      <w:bookmarkStart w:id="13" w:name="_Toc181747379"/>
      <w:r w:rsidRPr="00782C41">
        <w:rPr>
          <w:rFonts w:cs="Times New Roman"/>
        </w:rPr>
        <w:t>Financial Implications</w:t>
      </w:r>
      <w:bookmarkEnd w:id="13"/>
    </w:p>
    <w:p w14:paraId="13F1ABA2" w14:textId="1E6F17B5" w:rsidR="00994997" w:rsidRPr="00782C41" w:rsidRDefault="00994997" w:rsidP="008A778B">
      <w:pPr>
        <w:spacing w:after="240"/>
        <w:rPr>
          <w:rFonts w:cs="Times New Roman"/>
        </w:rPr>
      </w:pPr>
      <w:r w:rsidRPr="00782C41">
        <w:rPr>
          <w:rFonts w:cs="Times New Roman"/>
        </w:rPr>
        <w:t xml:space="preserve">The proposed turnaround strategies for The City Hotel comprise initial investments that are financially viable and will generate large long term returns. An example is that allocating resources to the marketing and promotional campaigns that appeal to new types of customer segments that may include business travellers and local event planners. While it entails upfront funding, </w:t>
      </w:r>
      <w:r w:rsidR="00782C41" w:rsidRPr="00782C41">
        <w:rPr>
          <w:rFonts w:cs="Times New Roman"/>
        </w:rPr>
        <w:t>there is</w:t>
      </w:r>
      <w:r w:rsidRPr="00782C41">
        <w:rPr>
          <w:rFonts w:cs="Times New Roman"/>
        </w:rPr>
        <w:t xml:space="preserve"> a little potential for increasingly high occupied space rates and revenues from integrating packages</w:t>
      </w:r>
      <w:r w:rsidR="0051492A" w:rsidRPr="00782C41">
        <w:t xml:space="preserve"> </w:t>
      </w:r>
      <w:r w:rsidR="0051492A" w:rsidRPr="00782C41">
        <w:rPr>
          <w:rFonts w:cs="Times New Roman"/>
        </w:rPr>
        <w:t>(Stringer et al., 2020)</w:t>
      </w:r>
      <w:r w:rsidRPr="00782C41">
        <w:rPr>
          <w:rFonts w:cs="Times New Roman"/>
        </w:rPr>
        <w:t>. With effective reach to these new segments, the hotel can boost its market share and generated higher sales volume.</w:t>
      </w:r>
    </w:p>
    <w:p w14:paraId="5457F240" w14:textId="63B8B29D" w:rsidR="00DB38DB" w:rsidRPr="00782C41" w:rsidRDefault="00994997" w:rsidP="008A778B">
      <w:pPr>
        <w:spacing w:after="240"/>
        <w:rPr>
          <w:rFonts w:cs="Times New Roman"/>
        </w:rPr>
      </w:pPr>
      <w:r w:rsidRPr="00782C41">
        <w:rPr>
          <w:rFonts w:cs="Times New Roman"/>
        </w:rPr>
        <w:lastRenderedPageBreak/>
        <w:t xml:space="preserve">Another essential part of the proposed strategy is improving service quality. There will be initial costs to implementing training programmes for staff, as well as refurbishing old facilities, but these are anticipated to translate into dramatically higher customer satisfaction scores. The better the guest experience, the higher the occupancy rates should be, and </w:t>
      </w:r>
      <w:r w:rsidR="00782C41" w:rsidRPr="00782C41">
        <w:rPr>
          <w:rFonts w:cs="Times New Roman"/>
        </w:rPr>
        <w:t>positively</w:t>
      </w:r>
      <w:r w:rsidRPr="00782C41">
        <w:rPr>
          <w:rFonts w:cs="Times New Roman"/>
        </w:rPr>
        <w:t xml:space="preserve"> affect overall revenue streams</w:t>
      </w:r>
      <w:r w:rsidR="0051492A" w:rsidRPr="00782C41">
        <w:t xml:space="preserve"> </w:t>
      </w:r>
      <w:r w:rsidR="0051492A" w:rsidRPr="00782C41">
        <w:rPr>
          <w:rFonts w:cs="Times New Roman"/>
        </w:rPr>
        <w:t>(Liu, Wu and Li, 2022)</w:t>
      </w:r>
      <w:r w:rsidRPr="00782C41">
        <w:rPr>
          <w:rFonts w:cs="Times New Roman"/>
        </w:rPr>
        <w:t xml:space="preserve">. This helps us to satisfy the customers and are more likely to return which drives repeat </w:t>
      </w:r>
      <w:r w:rsidR="0051492A" w:rsidRPr="00782C41">
        <w:rPr>
          <w:rFonts w:cs="Times New Roman"/>
        </w:rPr>
        <w:t>business and</w:t>
      </w:r>
      <w:r w:rsidRPr="00782C41">
        <w:rPr>
          <w:rFonts w:cs="Times New Roman"/>
        </w:rPr>
        <w:t xml:space="preserve"> leads to positive word of mouth referrals.</w:t>
      </w:r>
      <w:r w:rsidR="008A778B">
        <w:rPr>
          <w:rFonts w:cs="Times New Roman"/>
        </w:rPr>
        <w:t xml:space="preserve"> </w:t>
      </w:r>
      <w:r w:rsidRPr="00782C41">
        <w:rPr>
          <w:rFonts w:cs="Times New Roman"/>
        </w:rPr>
        <w:t>Also, operational efficiencies cost management initiatives are forecast to result in immediate savings. The City Hotel can cut its operating cost (without compromising service quality) through renegotiating of supplier contracts as well as adoption of energy-efficient practises. The two prongs of increasing revenue while simultaneously holding down costs improve profitability margins, permitting The City Hotel to stabilise its financial position and secure a long term existence in the market.</w:t>
      </w:r>
    </w:p>
    <w:p w14:paraId="3101B489" w14:textId="286AF394" w:rsidR="00FE0E7E" w:rsidRPr="00782C41" w:rsidRDefault="00091B89" w:rsidP="008A778B">
      <w:pPr>
        <w:spacing w:after="240"/>
        <w:rPr>
          <w:rFonts w:cs="Times New Roman"/>
        </w:rPr>
      </w:pPr>
      <w:r w:rsidRPr="00782C41">
        <w:rPr>
          <w:rFonts w:cs="Times New Roman"/>
        </w:rPr>
        <w:t>Finally, the proposed turnaround strategies respond to The City Hotel's immediate financial problems and create a basis for sustainable development and competitive differentiation in the local hospitality industry</w:t>
      </w:r>
      <w:r w:rsidR="00782C41" w:rsidRPr="00782C41">
        <w:t xml:space="preserve"> </w:t>
      </w:r>
      <w:r w:rsidR="00782C41" w:rsidRPr="00782C41">
        <w:rPr>
          <w:rFonts w:cs="Times New Roman"/>
        </w:rPr>
        <w:t>(Pereira, Silva and Dias, 2021)</w:t>
      </w:r>
      <w:r w:rsidRPr="00782C41">
        <w:rPr>
          <w:rFonts w:cs="Times New Roman"/>
        </w:rPr>
        <w:t>. The hotel can then commit to better service quality, target new customer segments, and control costs efficiently to regain its reputation and financial health.</w:t>
      </w:r>
    </w:p>
    <w:p w14:paraId="1A5E1C0F" w14:textId="77777777" w:rsidR="00FE0E7E" w:rsidRPr="00782C41" w:rsidRDefault="00091B89" w:rsidP="008A778B">
      <w:pPr>
        <w:pStyle w:val="Heading1"/>
        <w:numPr>
          <w:ilvl w:val="0"/>
          <w:numId w:val="0"/>
        </w:numPr>
        <w:spacing w:before="0" w:after="240"/>
        <w:ind w:left="432" w:hanging="432"/>
        <w:rPr>
          <w:rFonts w:cs="Times New Roman"/>
        </w:rPr>
      </w:pPr>
      <w:bookmarkStart w:id="14" w:name="_Toc181747380"/>
      <w:r w:rsidRPr="00782C41">
        <w:rPr>
          <w:rFonts w:cs="Times New Roman"/>
        </w:rPr>
        <w:t>Conclusion</w:t>
      </w:r>
      <w:bookmarkEnd w:id="14"/>
    </w:p>
    <w:p w14:paraId="3931663F" w14:textId="3FFD331D" w:rsidR="00FE0E7E" w:rsidRPr="00782C41" w:rsidRDefault="00DE61F1" w:rsidP="008A778B">
      <w:pPr>
        <w:spacing w:after="240"/>
        <w:rPr>
          <w:rFonts w:cs="Times New Roman"/>
        </w:rPr>
      </w:pPr>
      <w:r w:rsidRPr="00DE61F1">
        <w:rPr>
          <w:rFonts w:cs="Times New Roman"/>
        </w:rPr>
        <w:t>This paragraph summarises the rapid decline in The City Hotel’s revenue and operating income over the previous three years. Operating income went from nearly £400K in 2021 to nearly £1.6 million in 2023, and total revenue decreased from £5,248,290 in 2021 to £2,325,440 in 2023. The causes for this decline are operational inefficiency, increased competition from the nearby hospitality market, and poor customer feedback of service quality.</w:t>
      </w:r>
      <w:r w:rsidR="008A778B">
        <w:rPr>
          <w:rFonts w:cs="Times New Roman"/>
        </w:rPr>
        <w:t xml:space="preserve">  </w:t>
      </w:r>
      <w:r w:rsidRPr="00DE61F1">
        <w:rPr>
          <w:rFonts w:cs="Times New Roman"/>
        </w:rPr>
        <w:t xml:space="preserve">Only a fully implemented set of comprehensive turnaround strategies will guarantee the health and viability for the hotel's future. The City Hotel can compete again by redefining its brand, raise service quality and manage costs. Moreover, continuous monitoring and adaptive management practises are required. The hotel could define the appropriate price and customer satisfaction goals and perform real time </w:t>
      </w:r>
      <w:r w:rsidR="008A778B" w:rsidRPr="00DE61F1">
        <w:rPr>
          <w:rFonts w:cs="Times New Roman"/>
        </w:rPr>
        <w:t>financial;</w:t>
      </w:r>
      <w:r w:rsidRPr="00DE61F1">
        <w:rPr>
          <w:rFonts w:cs="Times New Roman"/>
        </w:rPr>
        <w:t xml:space="preserve"> customer satisfaction and market trends analyse to take prompt action on the basis of the changing condition for the long term. Such organisations as The City Hotel, however, have strategies which would help in the retention of a profitable future.</w:t>
      </w:r>
    </w:p>
    <w:p w14:paraId="2008DB6B" w14:textId="3942456E" w:rsidR="0061585F" w:rsidRPr="00782C41" w:rsidRDefault="00091B89" w:rsidP="008A778B">
      <w:pPr>
        <w:pStyle w:val="Heading1"/>
        <w:numPr>
          <w:ilvl w:val="0"/>
          <w:numId w:val="0"/>
        </w:numPr>
        <w:spacing w:before="0" w:after="240"/>
        <w:rPr>
          <w:rFonts w:cs="Times New Roman"/>
        </w:rPr>
      </w:pPr>
      <w:bookmarkStart w:id="15" w:name="_Toc181747381"/>
      <w:r w:rsidRPr="00782C41">
        <w:rPr>
          <w:rFonts w:cs="Times New Roman"/>
        </w:rPr>
        <w:lastRenderedPageBreak/>
        <w:t>References</w:t>
      </w:r>
      <w:bookmarkEnd w:id="15"/>
    </w:p>
    <w:p w14:paraId="41423CDC" w14:textId="706C1455" w:rsidR="00782C41" w:rsidRPr="00782C41" w:rsidRDefault="00782C41" w:rsidP="008A778B">
      <w:pPr>
        <w:spacing w:after="240"/>
        <w:ind w:left="720" w:hanging="720"/>
        <w:rPr>
          <w:rFonts w:cs="Times New Roman"/>
        </w:rPr>
      </w:pPr>
      <w:r w:rsidRPr="00782C41">
        <w:rPr>
          <w:rFonts w:cs="Times New Roman"/>
        </w:rPr>
        <w:t xml:space="preserve">Ahani, A., </w:t>
      </w:r>
      <w:proofErr w:type="spellStart"/>
      <w:r w:rsidRPr="00782C41">
        <w:rPr>
          <w:rFonts w:cs="Times New Roman"/>
        </w:rPr>
        <w:t>Nilashi</w:t>
      </w:r>
      <w:proofErr w:type="spellEnd"/>
      <w:r w:rsidRPr="00782C41">
        <w:rPr>
          <w:rFonts w:cs="Times New Roman"/>
        </w:rPr>
        <w:t xml:space="preserve">, M., Ibrahim, O., </w:t>
      </w:r>
      <w:proofErr w:type="spellStart"/>
      <w:r w:rsidRPr="00782C41">
        <w:rPr>
          <w:rFonts w:cs="Times New Roman"/>
        </w:rPr>
        <w:t>Sanzogni</w:t>
      </w:r>
      <w:proofErr w:type="spellEnd"/>
      <w:r w:rsidRPr="00782C41">
        <w:rPr>
          <w:rFonts w:cs="Times New Roman"/>
        </w:rPr>
        <w:t xml:space="preserve">, L. and </w:t>
      </w:r>
      <w:proofErr w:type="spellStart"/>
      <w:r w:rsidRPr="00782C41">
        <w:rPr>
          <w:rFonts w:cs="Times New Roman"/>
        </w:rPr>
        <w:t>Weaven</w:t>
      </w:r>
      <w:proofErr w:type="spellEnd"/>
      <w:r w:rsidRPr="00782C41">
        <w:rPr>
          <w:rFonts w:cs="Times New Roman"/>
        </w:rPr>
        <w:t xml:space="preserve">, S. (2019). Market segmentation and travel choice prediction in Spa hotels through TripAdvisor’s online reviews. </w:t>
      </w:r>
      <w:r w:rsidRPr="00782C41">
        <w:rPr>
          <w:rFonts w:cs="Times New Roman"/>
          <w:i/>
          <w:iCs/>
        </w:rPr>
        <w:t>International Journal of Hospitality Management</w:t>
      </w:r>
      <w:r w:rsidRPr="00782C41">
        <w:rPr>
          <w:rFonts w:cs="Times New Roman"/>
        </w:rPr>
        <w:t xml:space="preserve">, 80(1), pp.52–77. Doi: </w:t>
      </w:r>
      <w:hyperlink r:id="rId8" w:history="1">
        <w:r w:rsidRPr="00782C41">
          <w:rPr>
            <w:rStyle w:val="Hyperlink"/>
            <w:rFonts w:cs="Times New Roman"/>
          </w:rPr>
          <w:t>HTTPs://doi.org/10.1016/j.ijhm.2019.01.003</w:t>
        </w:r>
      </w:hyperlink>
      <w:r w:rsidRPr="00782C41">
        <w:rPr>
          <w:rFonts w:cs="Times New Roman"/>
        </w:rPr>
        <w:t xml:space="preserve">. </w:t>
      </w:r>
    </w:p>
    <w:p w14:paraId="2525A555" w14:textId="722C24E5" w:rsidR="00782C41" w:rsidRPr="00782C41" w:rsidRDefault="00782C41" w:rsidP="008A778B">
      <w:pPr>
        <w:spacing w:after="240"/>
        <w:ind w:left="720" w:hanging="720"/>
        <w:rPr>
          <w:rFonts w:cs="Times New Roman"/>
        </w:rPr>
      </w:pPr>
      <w:r w:rsidRPr="00782C41">
        <w:rPr>
          <w:rFonts w:cs="Times New Roman"/>
        </w:rPr>
        <w:t xml:space="preserve">Ali, B.J., Gardi, B., Othman, B.J., Ahmed, S.A., Ismael, N.B., Hamza, P.A., Aziz, H.M., Sabir, B.Y., </w:t>
      </w:r>
      <w:proofErr w:type="spellStart"/>
      <w:r w:rsidRPr="00782C41">
        <w:rPr>
          <w:rFonts w:cs="Times New Roman"/>
        </w:rPr>
        <w:t>Sorguli</w:t>
      </w:r>
      <w:proofErr w:type="spellEnd"/>
      <w:r w:rsidRPr="00782C41">
        <w:rPr>
          <w:rFonts w:cs="Times New Roman"/>
        </w:rPr>
        <w:t xml:space="preserve">, S. and Anwar, G. (2021). Hotel service quality: The impact of service quality on customer satisfaction in hospitality. </w:t>
      </w:r>
      <w:r w:rsidRPr="00782C41">
        <w:rPr>
          <w:rFonts w:cs="Times New Roman"/>
          <w:i/>
          <w:iCs/>
        </w:rPr>
        <w:t>International Journal of Engineering, Business and Management</w:t>
      </w:r>
      <w:r w:rsidRPr="00782C41">
        <w:rPr>
          <w:rFonts w:cs="Times New Roman"/>
        </w:rPr>
        <w:t xml:space="preserve">, 5(3), pp.14–28. Doi: </w:t>
      </w:r>
      <w:hyperlink r:id="rId9" w:history="1">
        <w:r w:rsidRPr="00782C41">
          <w:rPr>
            <w:rStyle w:val="Hyperlink"/>
            <w:rFonts w:cs="Times New Roman"/>
          </w:rPr>
          <w:t>HTTPs://doi.org/10.22161/ijebm.5.3.2</w:t>
        </w:r>
      </w:hyperlink>
      <w:r w:rsidRPr="00782C41">
        <w:rPr>
          <w:rFonts w:cs="Times New Roman"/>
        </w:rPr>
        <w:t xml:space="preserve">. </w:t>
      </w:r>
    </w:p>
    <w:p w14:paraId="30446673" w14:textId="2D4C18C7" w:rsidR="00782C41" w:rsidRPr="00782C41" w:rsidRDefault="00782C41" w:rsidP="008A778B">
      <w:pPr>
        <w:spacing w:after="240"/>
        <w:ind w:left="720" w:hanging="720"/>
        <w:rPr>
          <w:rFonts w:cs="Times New Roman"/>
        </w:rPr>
      </w:pPr>
      <w:proofErr w:type="spellStart"/>
      <w:r w:rsidRPr="00782C41">
        <w:rPr>
          <w:rFonts w:cs="Times New Roman"/>
        </w:rPr>
        <w:t>Assimakopoulos</w:t>
      </w:r>
      <w:proofErr w:type="spellEnd"/>
      <w:r w:rsidRPr="00782C41">
        <w:rPr>
          <w:rFonts w:cs="Times New Roman"/>
        </w:rPr>
        <w:t xml:space="preserve">, C., Papaioannou, E., </w:t>
      </w:r>
      <w:proofErr w:type="spellStart"/>
      <w:r w:rsidRPr="00782C41">
        <w:rPr>
          <w:rFonts w:cs="Times New Roman"/>
        </w:rPr>
        <w:t>Sarmaniotis</w:t>
      </w:r>
      <w:proofErr w:type="spellEnd"/>
      <w:r w:rsidRPr="00782C41">
        <w:rPr>
          <w:rFonts w:cs="Times New Roman"/>
        </w:rPr>
        <w:t xml:space="preserve">, C. and Georgiadis, C.K. (2014). Online reviews as a feedback mechanism for hotel CRM systems. </w:t>
      </w:r>
      <w:r w:rsidRPr="00782C41">
        <w:rPr>
          <w:rFonts w:cs="Times New Roman"/>
          <w:i/>
          <w:iCs/>
        </w:rPr>
        <w:t>Anatolia</w:t>
      </w:r>
      <w:r w:rsidRPr="00782C41">
        <w:rPr>
          <w:rFonts w:cs="Times New Roman"/>
        </w:rPr>
        <w:t xml:space="preserve">, 26(1), pp.5–20. Doi: </w:t>
      </w:r>
      <w:hyperlink r:id="rId10" w:history="1">
        <w:r w:rsidRPr="00782C41">
          <w:rPr>
            <w:rStyle w:val="Hyperlink"/>
            <w:rFonts w:cs="Times New Roman"/>
          </w:rPr>
          <w:t>HTTPs://doi.org/10.1080/13032917.2014.933707</w:t>
        </w:r>
      </w:hyperlink>
      <w:r w:rsidRPr="00782C41">
        <w:rPr>
          <w:rFonts w:cs="Times New Roman"/>
        </w:rPr>
        <w:t xml:space="preserve">. </w:t>
      </w:r>
    </w:p>
    <w:p w14:paraId="4B1B28F0" w14:textId="31791432" w:rsidR="00782C41" w:rsidRPr="00782C41" w:rsidRDefault="00782C41" w:rsidP="008A778B">
      <w:pPr>
        <w:spacing w:after="240"/>
        <w:ind w:left="720" w:hanging="720"/>
        <w:rPr>
          <w:rFonts w:cs="Times New Roman"/>
        </w:rPr>
      </w:pPr>
      <w:r w:rsidRPr="00782C41">
        <w:rPr>
          <w:rFonts w:cs="Times New Roman"/>
        </w:rPr>
        <w:t xml:space="preserve">Baquero, A. (2023). Is Customer Satisfaction Achieved Only with Good Hotel Facilities? A Moderated Mediation Model. </w:t>
      </w:r>
      <w:r w:rsidRPr="00782C41">
        <w:rPr>
          <w:rFonts w:cs="Times New Roman"/>
          <w:i/>
          <w:iCs/>
        </w:rPr>
        <w:t>Administrative Sciences</w:t>
      </w:r>
      <w:r w:rsidRPr="00782C41">
        <w:rPr>
          <w:rFonts w:cs="Times New Roman"/>
        </w:rPr>
        <w:t xml:space="preserve">, [online] 13(4), p.108. Doi: </w:t>
      </w:r>
      <w:hyperlink r:id="rId11" w:history="1">
        <w:r w:rsidRPr="00782C41">
          <w:rPr>
            <w:rStyle w:val="Hyperlink"/>
            <w:rFonts w:cs="Times New Roman"/>
          </w:rPr>
          <w:t>HTTPs://doi.org/10.3390/admsci13040108</w:t>
        </w:r>
      </w:hyperlink>
      <w:r w:rsidRPr="00782C41">
        <w:rPr>
          <w:rFonts w:cs="Times New Roman"/>
        </w:rPr>
        <w:t xml:space="preserve">. </w:t>
      </w:r>
    </w:p>
    <w:p w14:paraId="6BFE4CE3" w14:textId="7EFF8654" w:rsidR="00782C41" w:rsidRPr="00782C41" w:rsidRDefault="00782C41" w:rsidP="008A778B">
      <w:pPr>
        <w:spacing w:after="240"/>
        <w:ind w:left="720" w:hanging="720"/>
        <w:rPr>
          <w:rFonts w:cs="Times New Roman"/>
        </w:rPr>
      </w:pPr>
      <w:r w:rsidRPr="00782C41">
        <w:rPr>
          <w:rFonts w:cs="Times New Roman"/>
        </w:rPr>
        <w:t xml:space="preserve">Cui, J. and Attard, M. (2024). COVID-19 and short-term housing: economic and social impacts and implications. </w:t>
      </w:r>
      <w:r w:rsidRPr="00782C41">
        <w:rPr>
          <w:rFonts w:cs="Times New Roman"/>
          <w:i/>
          <w:iCs/>
        </w:rPr>
        <w:t>Journal of Housing and the Built Environment</w:t>
      </w:r>
      <w:r w:rsidRPr="00782C41">
        <w:rPr>
          <w:rFonts w:cs="Times New Roman"/>
        </w:rPr>
        <w:t xml:space="preserve">. Doi: </w:t>
      </w:r>
      <w:hyperlink r:id="rId12" w:history="1">
        <w:r w:rsidRPr="00782C41">
          <w:rPr>
            <w:rStyle w:val="Hyperlink"/>
            <w:rFonts w:cs="Times New Roman"/>
          </w:rPr>
          <w:t>HTTPs://doi.org/10.1007/s10901-024-10117-6</w:t>
        </w:r>
      </w:hyperlink>
      <w:r w:rsidRPr="00782C41">
        <w:rPr>
          <w:rFonts w:cs="Times New Roman"/>
        </w:rPr>
        <w:t xml:space="preserve">. </w:t>
      </w:r>
    </w:p>
    <w:p w14:paraId="15D8882B" w14:textId="61028425" w:rsidR="00782C41" w:rsidRPr="00782C41" w:rsidRDefault="00782C41" w:rsidP="008A778B">
      <w:pPr>
        <w:spacing w:after="240"/>
        <w:ind w:left="720" w:hanging="720"/>
        <w:rPr>
          <w:rFonts w:cs="Times New Roman"/>
        </w:rPr>
      </w:pPr>
      <w:proofErr w:type="spellStart"/>
      <w:r w:rsidRPr="00782C41">
        <w:rPr>
          <w:rFonts w:cs="Times New Roman"/>
        </w:rPr>
        <w:t>Dogru</w:t>
      </w:r>
      <w:proofErr w:type="spellEnd"/>
      <w:r w:rsidRPr="00782C41">
        <w:rPr>
          <w:rFonts w:cs="Times New Roman"/>
        </w:rPr>
        <w:t xml:space="preserve">, T., McGinley, S., Sharma, A., </w:t>
      </w:r>
      <w:proofErr w:type="spellStart"/>
      <w:r w:rsidRPr="00782C41">
        <w:rPr>
          <w:rFonts w:cs="Times New Roman"/>
        </w:rPr>
        <w:t>Isık</w:t>
      </w:r>
      <w:proofErr w:type="spellEnd"/>
      <w:r w:rsidRPr="00782C41">
        <w:rPr>
          <w:rFonts w:cs="Times New Roman"/>
        </w:rPr>
        <w:t xml:space="preserve">, C. and Hanks, L. (2023). Employee turnover dynamics in the hospitality industry vs. the overall economy. </w:t>
      </w:r>
      <w:r w:rsidRPr="00782C41">
        <w:rPr>
          <w:rFonts w:cs="Times New Roman"/>
          <w:i/>
          <w:iCs/>
        </w:rPr>
        <w:t>Tourism Management</w:t>
      </w:r>
      <w:r w:rsidRPr="00782C41">
        <w:rPr>
          <w:rFonts w:cs="Times New Roman"/>
        </w:rPr>
        <w:t xml:space="preserve">, [online] 99(104783), p.104783. Doi: </w:t>
      </w:r>
      <w:hyperlink r:id="rId13" w:history="1">
        <w:r w:rsidRPr="00782C41">
          <w:rPr>
            <w:rStyle w:val="Hyperlink"/>
            <w:rFonts w:cs="Times New Roman"/>
          </w:rPr>
          <w:t>HTTPs://doi.org/10.1016/j.tourman.2023.104783</w:t>
        </w:r>
      </w:hyperlink>
      <w:r w:rsidRPr="00782C41">
        <w:rPr>
          <w:rFonts w:cs="Times New Roman"/>
        </w:rPr>
        <w:t xml:space="preserve">. </w:t>
      </w:r>
    </w:p>
    <w:p w14:paraId="2EEC9C15" w14:textId="1278AC59" w:rsidR="00782C41" w:rsidRPr="00782C41" w:rsidRDefault="00782C41" w:rsidP="008A778B">
      <w:pPr>
        <w:spacing w:after="240"/>
        <w:ind w:left="720" w:hanging="720"/>
        <w:rPr>
          <w:rFonts w:cs="Times New Roman"/>
        </w:rPr>
      </w:pPr>
      <w:proofErr w:type="spellStart"/>
      <w:r w:rsidRPr="00782C41">
        <w:rPr>
          <w:rFonts w:cs="Times New Roman"/>
        </w:rPr>
        <w:t>Indajang</w:t>
      </w:r>
      <w:proofErr w:type="spellEnd"/>
      <w:r w:rsidRPr="00782C41">
        <w:rPr>
          <w:rFonts w:cs="Times New Roman"/>
        </w:rPr>
        <w:t xml:space="preserve">, K., Candra, V., </w:t>
      </w:r>
      <w:proofErr w:type="spellStart"/>
      <w:r w:rsidRPr="00782C41">
        <w:rPr>
          <w:rFonts w:cs="Times New Roman"/>
        </w:rPr>
        <w:t>Sianipar</w:t>
      </w:r>
      <w:proofErr w:type="spellEnd"/>
      <w:r w:rsidRPr="00782C41">
        <w:rPr>
          <w:rFonts w:cs="Times New Roman"/>
        </w:rPr>
        <w:t xml:space="preserve">, M.Y., </w:t>
      </w:r>
      <w:proofErr w:type="spellStart"/>
      <w:r w:rsidRPr="00782C41">
        <w:rPr>
          <w:rFonts w:cs="Times New Roman"/>
        </w:rPr>
        <w:t>Sembiring</w:t>
      </w:r>
      <w:proofErr w:type="spellEnd"/>
      <w:r w:rsidRPr="00782C41">
        <w:rPr>
          <w:rFonts w:cs="Times New Roman"/>
        </w:rPr>
        <w:t xml:space="preserve">, L.D. and </w:t>
      </w:r>
      <w:proofErr w:type="spellStart"/>
      <w:r w:rsidRPr="00782C41">
        <w:rPr>
          <w:rFonts w:cs="Times New Roman"/>
        </w:rPr>
        <w:t>Simatupang</w:t>
      </w:r>
      <w:proofErr w:type="spellEnd"/>
      <w:r w:rsidRPr="00782C41">
        <w:rPr>
          <w:rFonts w:cs="Times New Roman"/>
        </w:rPr>
        <w:t xml:space="preserve">, S. (2023). The Effect of Service Quality and Price on Customer Satisfaction. </w:t>
      </w:r>
      <w:proofErr w:type="spellStart"/>
      <w:r w:rsidRPr="00782C41">
        <w:rPr>
          <w:rFonts w:cs="Times New Roman"/>
          <w:i/>
          <w:iCs/>
        </w:rPr>
        <w:t>Ekonomi</w:t>
      </w:r>
      <w:proofErr w:type="spellEnd"/>
      <w:r w:rsidRPr="00782C41">
        <w:rPr>
          <w:rFonts w:cs="Times New Roman"/>
          <w:i/>
          <w:iCs/>
        </w:rPr>
        <w:t xml:space="preserve">, </w:t>
      </w:r>
      <w:proofErr w:type="spellStart"/>
      <w:r w:rsidRPr="00782C41">
        <w:rPr>
          <w:rFonts w:cs="Times New Roman"/>
          <w:i/>
          <w:iCs/>
        </w:rPr>
        <w:t>Keuangan</w:t>
      </w:r>
      <w:proofErr w:type="spellEnd"/>
      <w:r w:rsidRPr="00782C41">
        <w:rPr>
          <w:rFonts w:cs="Times New Roman"/>
          <w:i/>
          <w:iCs/>
        </w:rPr>
        <w:t xml:space="preserve">, </w:t>
      </w:r>
      <w:proofErr w:type="spellStart"/>
      <w:r w:rsidRPr="00782C41">
        <w:rPr>
          <w:rFonts w:cs="Times New Roman"/>
          <w:i/>
          <w:iCs/>
        </w:rPr>
        <w:t>Investasi</w:t>
      </w:r>
      <w:proofErr w:type="spellEnd"/>
      <w:r w:rsidRPr="00782C41">
        <w:rPr>
          <w:rFonts w:cs="Times New Roman"/>
          <w:i/>
          <w:iCs/>
        </w:rPr>
        <w:t xml:space="preserve"> </w:t>
      </w:r>
      <w:proofErr w:type="spellStart"/>
      <w:r w:rsidRPr="00782C41">
        <w:rPr>
          <w:rFonts w:cs="Times New Roman"/>
          <w:i/>
          <w:iCs/>
        </w:rPr>
        <w:t>dan</w:t>
      </w:r>
      <w:proofErr w:type="spellEnd"/>
      <w:r w:rsidRPr="00782C41">
        <w:rPr>
          <w:rFonts w:cs="Times New Roman"/>
          <w:i/>
          <w:iCs/>
        </w:rPr>
        <w:t xml:space="preserve"> </w:t>
      </w:r>
      <w:proofErr w:type="spellStart"/>
      <w:r w:rsidRPr="00782C41">
        <w:rPr>
          <w:rFonts w:cs="Times New Roman"/>
          <w:i/>
          <w:iCs/>
        </w:rPr>
        <w:t>Syariah</w:t>
      </w:r>
      <w:proofErr w:type="spellEnd"/>
      <w:r w:rsidRPr="00782C41">
        <w:rPr>
          <w:rFonts w:cs="Times New Roman"/>
          <w:i/>
          <w:iCs/>
        </w:rPr>
        <w:t xml:space="preserve"> (EKUITAS)</w:t>
      </w:r>
      <w:r w:rsidRPr="00782C41">
        <w:rPr>
          <w:rFonts w:cs="Times New Roman"/>
        </w:rPr>
        <w:t xml:space="preserve">, [online] 4(3), pp.942–950. Doi: </w:t>
      </w:r>
      <w:hyperlink r:id="rId14" w:history="1">
        <w:r w:rsidRPr="00782C41">
          <w:rPr>
            <w:rStyle w:val="Hyperlink"/>
            <w:rFonts w:cs="Times New Roman"/>
          </w:rPr>
          <w:t>HTTPs://doi.org/10.47065/ekuitas.v4i3.3090</w:t>
        </w:r>
      </w:hyperlink>
      <w:r w:rsidRPr="00782C41">
        <w:rPr>
          <w:rFonts w:cs="Times New Roman"/>
        </w:rPr>
        <w:t xml:space="preserve">. </w:t>
      </w:r>
    </w:p>
    <w:p w14:paraId="462CAFE3" w14:textId="2BB1848A" w:rsidR="00782C41" w:rsidRPr="00782C41" w:rsidRDefault="00782C41" w:rsidP="008A778B">
      <w:pPr>
        <w:spacing w:after="240"/>
        <w:ind w:left="720" w:hanging="720"/>
        <w:rPr>
          <w:rFonts w:cs="Times New Roman"/>
        </w:rPr>
      </w:pPr>
      <w:r w:rsidRPr="00782C41">
        <w:rPr>
          <w:rFonts w:cs="Times New Roman"/>
        </w:rPr>
        <w:lastRenderedPageBreak/>
        <w:t xml:space="preserve">Liu, P., Wu, L. and Li, X. (Robert) (2022). What can hotels learn from the last recovery? Examining hotel occupancy rate and the guest experience. </w:t>
      </w:r>
      <w:r w:rsidRPr="00782C41">
        <w:rPr>
          <w:rFonts w:cs="Times New Roman"/>
          <w:i/>
          <w:iCs/>
        </w:rPr>
        <w:t>International Journal of Hospitality Management</w:t>
      </w:r>
      <w:r w:rsidRPr="00782C41">
        <w:rPr>
          <w:rFonts w:cs="Times New Roman"/>
        </w:rPr>
        <w:t xml:space="preserve">, [online] 103, pp.103–200. Doi: </w:t>
      </w:r>
      <w:hyperlink r:id="rId15" w:history="1">
        <w:r w:rsidRPr="00782C41">
          <w:rPr>
            <w:rStyle w:val="Hyperlink"/>
            <w:rFonts w:cs="Times New Roman"/>
          </w:rPr>
          <w:t>HTTPs://doi.org/10.1016/j.ijhm.2022.103200</w:t>
        </w:r>
      </w:hyperlink>
      <w:r w:rsidRPr="00782C41">
        <w:rPr>
          <w:rFonts w:cs="Times New Roman"/>
        </w:rPr>
        <w:t xml:space="preserve">. </w:t>
      </w:r>
    </w:p>
    <w:p w14:paraId="3B6484A3" w14:textId="7EE351F6" w:rsidR="00782C41" w:rsidRPr="00782C41" w:rsidRDefault="00782C41" w:rsidP="008A778B">
      <w:pPr>
        <w:spacing w:after="240"/>
        <w:ind w:left="720" w:hanging="720"/>
        <w:rPr>
          <w:rFonts w:cs="Times New Roman"/>
        </w:rPr>
      </w:pPr>
      <w:proofErr w:type="spellStart"/>
      <w:r w:rsidRPr="00782C41">
        <w:rPr>
          <w:rFonts w:cs="Times New Roman"/>
        </w:rPr>
        <w:t>Nzimakwe</w:t>
      </w:r>
      <w:proofErr w:type="spellEnd"/>
      <w:r w:rsidRPr="00782C41">
        <w:rPr>
          <w:rFonts w:cs="Times New Roman"/>
        </w:rPr>
        <w:t xml:space="preserve">, T.I. and </w:t>
      </w:r>
      <w:proofErr w:type="spellStart"/>
      <w:r w:rsidRPr="00782C41">
        <w:rPr>
          <w:rFonts w:cs="Times New Roman"/>
        </w:rPr>
        <w:t>Utete</w:t>
      </w:r>
      <w:proofErr w:type="spellEnd"/>
      <w:r w:rsidRPr="00782C41">
        <w:rPr>
          <w:rFonts w:cs="Times New Roman"/>
        </w:rPr>
        <w:t xml:space="preserve">, R. (2024). Staff training and employee performance: Perspectives of the workplace. </w:t>
      </w:r>
      <w:r w:rsidRPr="00782C41">
        <w:rPr>
          <w:rFonts w:cs="Times New Roman"/>
          <w:i/>
          <w:iCs/>
        </w:rPr>
        <w:t>International journal of business ecosystem &amp; strategy</w:t>
      </w:r>
      <w:r w:rsidRPr="00782C41">
        <w:rPr>
          <w:rFonts w:cs="Times New Roman"/>
        </w:rPr>
        <w:t xml:space="preserve">, 6(1), pp.80–86. Doi: </w:t>
      </w:r>
      <w:hyperlink r:id="rId16" w:history="1">
        <w:r w:rsidRPr="00782C41">
          <w:rPr>
            <w:rStyle w:val="Hyperlink"/>
            <w:rFonts w:cs="Times New Roman"/>
          </w:rPr>
          <w:t>HTTPs://doi.org/10.36096/ijbes.v6i1.475</w:t>
        </w:r>
      </w:hyperlink>
      <w:r w:rsidRPr="00782C41">
        <w:rPr>
          <w:rFonts w:cs="Times New Roman"/>
        </w:rPr>
        <w:t xml:space="preserve">. </w:t>
      </w:r>
    </w:p>
    <w:p w14:paraId="1A412DA5" w14:textId="4B8B41FA" w:rsidR="00782C41" w:rsidRPr="00782C41" w:rsidRDefault="00782C41" w:rsidP="008A778B">
      <w:pPr>
        <w:spacing w:after="240"/>
        <w:ind w:left="720" w:hanging="720"/>
        <w:rPr>
          <w:rFonts w:cs="Times New Roman"/>
        </w:rPr>
      </w:pPr>
      <w:r w:rsidRPr="00782C41">
        <w:rPr>
          <w:rFonts w:cs="Times New Roman"/>
        </w:rPr>
        <w:t xml:space="preserve">Pereira, V., Silva, G.M. and Dias, Á. (2021). Sustainability practices in hospitality: Case study of a luxury hotel in </w:t>
      </w:r>
      <w:proofErr w:type="spellStart"/>
      <w:r w:rsidRPr="00782C41">
        <w:rPr>
          <w:rFonts w:cs="Times New Roman"/>
        </w:rPr>
        <w:t>Arrábida</w:t>
      </w:r>
      <w:proofErr w:type="spellEnd"/>
      <w:r w:rsidRPr="00782C41">
        <w:rPr>
          <w:rFonts w:cs="Times New Roman"/>
        </w:rPr>
        <w:t xml:space="preserve"> Natural Park. </w:t>
      </w:r>
      <w:r w:rsidRPr="00782C41">
        <w:rPr>
          <w:rFonts w:cs="Times New Roman"/>
          <w:i/>
          <w:iCs/>
        </w:rPr>
        <w:t xml:space="preserve">Sustainability practices in hospitality: Case study of a luxury hotel in </w:t>
      </w:r>
      <w:proofErr w:type="spellStart"/>
      <w:r w:rsidRPr="00782C41">
        <w:rPr>
          <w:rFonts w:cs="Times New Roman"/>
          <w:i/>
          <w:iCs/>
        </w:rPr>
        <w:t>Arrábida</w:t>
      </w:r>
      <w:proofErr w:type="spellEnd"/>
      <w:r w:rsidRPr="00782C41">
        <w:rPr>
          <w:rFonts w:cs="Times New Roman"/>
          <w:i/>
          <w:iCs/>
        </w:rPr>
        <w:t xml:space="preserve"> Natural Park</w:t>
      </w:r>
      <w:r w:rsidRPr="00782C41">
        <w:rPr>
          <w:rFonts w:cs="Times New Roman"/>
        </w:rPr>
        <w:t xml:space="preserve">, [online] 13(6). Doi: </w:t>
      </w:r>
      <w:hyperlink r:id="rId17" w:history="1">
        <w:r w:rsidRPr="00782C41">
          <w:rPr>
            <w:rStyle w:val="Hyperlink"/>
            <w:rFonts w:cs="Times New Roman"/>
          </w:rPr>
          <w:t>HTTPs://doi.org/10.3390/su13063164</w:t>
        </w:r>
      </w:hyperlink>
      <w:r w:rsidRPr="00782C41">
        <w:rPr>
          <w:rFonts w:cs="Times New Roman"/>
        </w:rPr>
        <w:t xml:space="preserve">. </w:t>
      </w:r>
    </w:p>
    <w:p w14:paraId="5180D0E8" w14:textId="3DAA8BDF" w:rsidR="00782C41" w:rsidRPr="00782C41" w:rsidRDefault="00782C41" w:rsidP="008A778B">
      <w:pPr>
        <w:spacing w:after="240"/>
        <w:ind w:left="720" w:hanging="720"/>
        <w:rPr>
          <w:rFonts w:cs="Times New Roman"/>
        </w:rPr>
      </w:pPr>
      <w:r w:rsidRPr="00782C41">
        <w:rPr>
          <w:rFonts w:cs="Times New Roman"/>
        </w:rPr>
        <w:t xml:space="preserve">Stringer, L.C., Fraser, E.D.G., Harris, D., Lyon, C., Pereira, L., Ward, C.F.M. and Simelton, E. (2020). Adaptation and development pathways for different types of farmers. </w:t>
      </w:r>
      <w:r w:rsidRPr="00782C41">
        <w:rPr>
          <w:rFonts w:cs="Times New Roman"/>
          <w:i/>
          <w:iCs/>
        </w:rPr>
        <w:t>Environmental Science &amp; Policy</w:t>
      </w:r>
      <w:r w:rsidRPr="00782C41">
        <w:rPr>
          <w:rFonts w:cs="Times New Roman"/>
        </w:rPr>
        <w:t xml:space="preserve">, [online] 104, pp.174–189. Doi: </w:t>
      </w:r>
      <w:hyperlink r:id="rId18" w:history="1">
        <w:r w:rsidRPr="00782C41">
          <w:rPr>
            <w:rStyle w:val="Hyperlink"/>
            <w:rFonts w:cs="Times New Roman"/>
          </w:rPr>
          <w:t>HTTPs://doi.org/10.1016/j.envsci.2019.10.007</w:t>
        </w:r>
      </w:hyperlink>
      <w:r w:rsidRPr="00782C41">
        <w:rPr>
          <w:rFonts w:cs="Times New Roman"/>
        </w:rPr>
        <w:t xml:space="preserve">. </w:t>
      </w:r>
    </w:p>
    <w:p w14:paraId="55DB3670" w14:textId="4DAFC7F1" w:rsidR="00782C41" w:rsidRPr="00782C41" w:rsidRDefault="00782C41" w:rsidP="008A778B">
      <w:pPr>
        <w:spacing w:after="240"/>
        <w:ind w:left="720" w:hanging="720"/>
        <w:rPr>
          <w:rFonts w:cs="Times New Roman"/>
        </w:rPr>
      </w:pPr>
      <w:proofErr w:type="spellStart"/>
      <w:r w:rsidRPr="00782C41">
        <w:rPr>
          <w:rFonts w:cs="Times New Roman"/>
        </w:rPr>
        <w:t>Struckell</w:t>
      </w:r>
      <w:proofErr w:type="spellEnd"/>
      <w:r w:rsidRPr="00782C41">
        <w:rPr>
          <w:rFonts w:cs="Times New Roman"/>
        </w:rPr>
        <w:t xml:space="preserve">, E., Ojha, D., Patel, P.C. and Dhir, A. (2022). Strategic choice in times of stagnant growth and uncertainty: An institutional theory and organizational change perspective. </w:t>
      </w:r>
      <w:r w:rsidRPr="00782C41">
        <w:rPr>
          <w:rFonts w:cs="Times New Roman"/>
          <w:i/>
          <w:iCs/>
        </w:rPr>
        <w:t>Technological Forecasting and Social Change</w:t>
      </w:r>
      <w:r w:rsidRPr="00782C41">
        <w:rPr>
          <w:rFonts w:cs="Times New Roman"/>
        </w:rPr>
        <w:t xml:space="preserve">, 182(1), p.121839. </w:t>
      </w:r>
    </w:p>
    <w:p w14:paraId="55C43E94" w14:textId="44167EDD" w:rsidR="00782C41" w:rsidRPr="00782C41" w:rsidRDefault="00782C41" w:rsidP="008A778B">
      <w:pPr>
        <w:spacing w:after="240"/>
        <w:ind w:left="720" w:hanging="720"/>
        <w:rPr>
          <w:rFonts w:cs="Times New Roman"/>
        </w:rPr>
      </w:pPr>
      <w:r w:rsidRPr="00782C41">
        <w:rPr>
          <w:rFonts w:cs="Times New Roman"/>
        </w:rPr>
        <w:t xml:space="preserve">Vásquez, C. (2011). Complaints online: The case of TripAdvisor. </w:t>
      </w:r>
      <w:r w:rsidRPr="00782C41">
        <w:rPr>
          <w:rFonts w:cs="Times New Roman"/>
          <w:i/>
          <w:iCs/>
        </w:rPr>
        <w:t>Journal of Pragmatics</w:t>
      </w:r>
      <w:r w:rsidRPr="00782C41">
        <w:rPr>
          <w:rFonts w:cs="Times New Roman"/>
        </w:rPr>
        <w:t xml:space="preserve">, 43(6), pp.1707–1717. Doi: </w:t>
      </w:r>
      <w:hyperlink r:id="rId19" w:history="1">
        <w:r w:rsidRPr="00782C41">
          <w:rPr>
            <w:rStyle w:val="Hyperlink"/>
            <w:rFonts w:cs="Times New Roman"/>
          </w:rPr>
          <w:t>HTTPs://doi.org/10.1016/j.pragma.2010.11.007</w:t>
        </w:r>
      </w:hyperlink>
      <w:r w:rsidRPr="00782C41">
        <w:rPr>
          <w:rFonts w:cs="Times New Roman"/>
        </w:rPr>
        <w:t xml:space="preserve">. </w:t>
      </w:r>
    </w:p>
    <w:p w14:paraId="64A19013" w14:textId="1E2F80EE" w:rsidR="00782C41" w:rsidRPr="00782C41" w:rsidRDefault="00782C41" w:rsidP="008A778B">
      <w:pPr>
        <w:spacing w:after="240"/>
        <w:ind w:left="720" w:hanging="720"/>
        <w:rPr>
          <w:rFonts w:cs="Times New Roman"/>
        </w:rPr>
      </w:pPr>
      <w:r w:rsidRPr="00782C41">
        <w:rPr>
          <w:rFonts w:cs="Times New Roman"/>
        </w:rPr>
        <w:t xml:space="preserve">Zhang, F., Seshadri, K., </w:t>
      </w:r>
      <w:proofErr w:type="spellStart"/>
      <w:r w:rsidRPr="00782C41">
        <w:rPr>
          <w:rFonts w:cs="Times New Roman"/>
        </w:rPr>
        <w:t>Pattupogula</w:t>
      </w:r>
      <w:proofErr w:type="spellEnd"/>
      <w:r w:rsidRPr="00782C41">
        <w:rPr>
          <w:rFonts w:cs="Times New Roman"/>
        </w:rPr>
        <w:t xml:space="preserve">, V.P.D., </w:t>
      </w:r>
      <w:proofErr w:type="spellStart"/>
      <w:r w:rsidRPr="00782C41">
        <w:rPr>
          <w:rFonts w:cs="Times New Roman"/>
        </w:rPr>
        <w:t>Badrinath</w:t>
      </w:r>
      <w:proofErr w:type="spellEnd"/>
      <w:r w:rsidRPr="00782C41">
        <w:rPr>
          <w:rFonts w:cs="Times New Roman"/>
        </w:rPr>
        <w:t xml:space="preserve">, C. and Liu, S. (2023). Visitors’ satisfaction towards indoor environmental quality in Australian hotels and serviced apartments. </w:t>
      </w:r>
      <w:r w:rsidRPr="00782C41">
        <w:rPr>
          <w:rFonts w:cs="Times New Roman"/>
          <w:i/>
          <w:iCs/>
        </w:rPr>
        <w:t>Building and Environment</w:t>
      </w:r>
      <w:r w:rsidRPr="00782C41">
        <w:rPr>
          <w:rFonts w:cs="Times New Roman"/>
        </w:rPr>
        <w:t xml:space="preserve">, [online] 244, p.110819. Doi: </w:t>
      </w:r>
      <w:hyperlink r:id="rId20" w:history="1">
        <w:r w:rsidRPr="00782C41">
          <w:rPr>
            <w:rStyle w:val="Hyperlink"/>
            <w:rFonts w:cs="Times New Roman"/>
          </w:rPr>
          <w:t>HTTPs://doi.org/10.1016/j.buildenv.2023.110819</w:t>
        </w:r>
      </w:hyperlink>
      <w:r w:rsidRPr="00782C41">
        <w:rPr>
          <w:rFonts w:cs="Times New Roman"/>
        </w:rPr>
        <w:t xml:space="preserve">. </w:t>
      </w:r>
    </w:p>
    <w:p w14:paraId="2A0373D2" w14:textId="77777777" w:rsidR="00DB38DB" w:rsidRPr="00782C41" w:rsidRDefault="00DB38DB" w:rsidP="008A778B">
      <w:pPr>
        <w:spacing w:after="240"/>
        <w:ind w:left="720" w:hanging="720"/>
        <w:rPr>
          <w:rFonts w:cs="Times New Roman"/>
        </w:rPr>
      </w:pPr>
    </w:p>
    <w:sectPr w:rsidR="00DB38DB" w:rsidRPr="00782C41" w:rsidSect="008A778B">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0CBE5" w14:textId="77777777" w:rsidR="00091B89" w:rsidRDefault="00091B89">
      <w:pPr>
        <w:spacing w:after="0" w:line="240" w:lineRule="auto"/>
      </w:pPr>
      <w:r>
        <w:separator/>
      </w:r>
    </w:p>
  </w:endnote>
  <w:endnote w:type="continuationSeparator" w:id="0">
    <w:p w14:paraId="7C0EB3A3" w14:textId="77777777" w:rsidR="00091B89" w:rsidRDefault="0009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174437"/>
      <w:docPartObj>
        <w:docPartGallery w:val="Page Numbers (Bottom of Page)"/>
        <w:docPartUnique/>
      </w:docPartObj>
    </w:sdtPr>
    <w:sdtEndPr>
      <w:rPr>
        <w:noProof/>
      </w:rPr>
    </w:sdtEndPr>
    <w:sdtContent>
      <w:p w14:paraId="771A81C0" w14:textId="0ED5F5FC" w:rsidR="00953E50" w:rsidRDefault="00091B89">
        <w:pPr>
          <w:pStyle w:val="Footer"/>
          <w:jc w:val="center"/>
        </w:pPr>
        <w:r>
          <w:fldChar w:fldCharType="begin"/>
        </w:r>
        <w:r>
          <w:instrText xml:space="preserve"> PAGE   \* MERGEFORMAT </w:instrText>
        </w:r>
        <w:r>
          <w:fldChar w:fldCharType="separate"/>
        </w:r>
        <w:r w:rsidR="008840D3">
          <w:rPr>
            <w:noProof/>
          </w:rPr>
          <w:t>1</w:t>
        </w:r>
        <w:r>
          <w:rPr>
            <w:noProof/>
          </w:rPr>
          <w:fldChar w:fldCharType="end"/>
        </w:r>
      </w:p>
    </w:sdtContent>
  </w:sdt>
  <w:p w14:paraId="6959D018" w14:textId="77777777" w:rsidR="00953E50" w:rsidRDefault="00953E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153E5" w14:textId="77777777" w:rsidR="00091B89" w:rsidRDefault="00091B89">
      <w:pPr>
        <w:spacing w:after="0" w:line="240" w:lineRule="auto"/>
      </w:pPr>
      <w:r>
        <w:separator/>
      </w:r>
    </w:p>
  </w:footnote>
  <w:footnote w:type="continuationSeparator" w:id="0">
    <w:p w14:paraId="63A43C4D" w14:textId="77777777" w:rsidR="00091B89" w:rsidRDefault="00091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E29"/>
    <w:multiLevelType w:val="multilevel"/>
    <w:tmpl w:val="9310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345FC"/>
    <w:multiLevelType w:val="multilevel"/>
    <w:tmpl w:val="3BDE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54148"/>
    <w:multiLevelType w:val="multilevel"/>
    <w:tmpl w:val="44F6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65BDE"/>
    <w:multiLevelType w:val="multilevel"/>
    <w:tmpl w:val="4C9A0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4B54D7"/>
    <w:multiLevelType w:val="multilevel"/>
    <w:tmpl w:val="1DE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A37C4"/>
    <w:multiLevelType w:val="hybridMultilevel"/>
    <w:tmpl w:val="4904A0FA"/>
    <w:lvl w:ilvl="0" w:tplc="34CE38E6">
      <w:start w:val="1"/>
      <w:numFmt w:val="upperRoman"/>
      <w:lvlText w:val="%1."/>
      <w:lvlJc w:val="right"/>
      <w:pPr>
        <w:ind w:left="720" w:hanging="360"/>
      </w:pPr>
    </w:lvl>
    <w:lvl w:ilvl="1" w:tplc="5CB02322" w:tentative="1">
      <w:start w:val="1"/>
      <w:numFmt w:val="lowerLetter"/>
      <w:lvlText w:val="%2."/>
      <w:lvlJc w:val="left"/>
      <w:pPr>
        <w:ind w:left="1440" w:hanging="360"/>
      </w:pPr>
    </w:lvl>
    <w:lvl w:ilvl="2" w:tplc="24901F60" w:tentative="1">
      <w:start w:val="1"/>
      <w:numFmt w:val="lowerRoman"/>
      <w:lvlText w:val="%3."/>
      <w:lvlJc w:val="right"/>
      <w:pPr>
        <w:ind w:left="2160" w:hanging="180"/>
      </w:pPr>
    </w:lvl>
    <w:lvl w:ilvl="3" w:tplc="315E6918" w:tentative="1">
      <w:start w:val="1"/>
      <w:numFmt w:val="decimal"/>
      <w:lvlText w:val="%4."/>
      <w:lvlJc w:val="left"/>
      <w:pPr>
        <w:ind w:left="2880" w:hanging="360"/>
      </w:pPr>
    </w:lvl>
    <w:lvl w:ilvl="4" w:tplc="588AFCD4" w:tentative="1">
      <w:start w:val="1"/>
      <w:numFmt w:val="lowerLetter"/>
      <w:lvlText w:val="%5."/>
      <w:lvlJc w:val="left"/>
      <w:pPr>
        <w:ind w:left="3600" w:hanging="360"/>
      </w:pPr>
    </w:lvl>
    <w:lvl w:ilvl="5" w:tplc="0B4CAEB8" w:tentative="1">
      <w:start w:val="1"/>
      <w:numFmt w:val="lowerRoman"/>
      <w:lvlText w:val="%6."/>
      <w:lvlJc w:val="right"/>
      <w:pPr>
        <w:ind w:left="4320" w:hanging="180"/>
      </w:pPr>
    </w:lvl>
    <w:lvl w:ilvl="6" w:tplc="558654EE" w:tentative="1">
      <w:start w:val="1"/>
      <w:numFmt w:val="decimal"/>
      <w:lvlText w:val="%7."/>
      <w:lvlJc w:val="left"/>
      <w:pPr>
        <w:ind w:left="5040" w:hanging="360"/>
      </w:pPr>
    </w:lvl>
    <w:lvl w:ilvl="7" w:tplc="A4641B8E" w:tentative="1">
      <w:start w:val="1"/>
      <w:numFmt w:val="lowerLetter"/>
      <w:lvlText w:val="%8."/>
      <w:lvlJc w:val="left"/>
      <w:pPr>
        <w:ind w:left="5760" w:hanging="360"/>
      </w:pPr>
    </w:lvl>
    <w:lvl w:ilvl="8" w:tplc="81B47DAA" w:tentative="1">
      <w:start w:val="1"/>
      <w:numFmt w:val="lowerRoman"/>
      <w:lvlText w:val="%9."/>
      <w:lvlJc w:val="right"/>
      <w:pPr>
        <w:ind w:left="6480" w:hanging="180"/>
      </w:pPr>
    </w:lvl>
  </w:abstractNum>
  <w:abstractNum w:abstractNumId="6" w15:restartNumberingAfterBreak="0">
    <w:nsid w:val="312345B6"/>
    <w:multiLevelType w:val="multilevel"/>
    <w:tmpl w:val="EE6AED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49A310F"/>
    <w:multiLevelType w:val="multilevel"/>
    <w:tmpl w:val="7E5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20471"/>
    <w:multiLevelType w:val="multilevel"/>
    <w:tmpl w:val="0288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7050F"/>
    <w:multiLevelType w:val="multilevel"/>
    <w:tmpl w:val="8AC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C3776D"/>
    <w:multiLevelType w:val="multilevel"/>
    <w:tmpl w:val="5F187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DB22FB"/>
    <w:multiLevelType w:val="hybridMultilevel"/>
    <w:tmpl w:val="75969EF4"/>
    <w:lvl w:ilvl="0" w:tplc="7C02C632">
      <w:start w:val="1"/>
      <w:numFmt w:val="decimal"/>
      <w:lvlText w:val="%1."/>
      <w:lvlJc w:val="left"/>
      <w:pPr>
        <w:ind w:left="720" w:hanging="360"/>
      </w:pPr>
    </w:lvl>
    <w:lvl w:ilvl="1" w:tplc="15FCAE46" w:tentative="1">
      <w:start w:val="1"/>
      <w:numFmt w:val="lowerLetter"/>
      <w:lvlText w:val="%2."/>
      <w:lvlJc w:val="left"/>
      <w:pPr>
        <w:ind w:left="1440" w:hanging="360"/>
      </w:pPr>
    </w:lvl>
    <w:lvl w:ilvl="2" w:tplc="47CA8CD8" w:tentative="1">
      <w:start w:val="1"/>
      <w:numFmt w:val="lowerRoman"/>
      <w:lvlText w:val="%3."/>
      <w:lvlJc w:val="right"/>
      <w:pPr>
        <w:ind w:left="2160" w:hanging="180"/>
      </w:pPr>
    </w:lvl>
    <w:lvl w:ilvl="3" w:tplc="C8864E7C" w:tentative="1">
      <w:start w:val="1"/>
      <w:numFmt w:val="decimal"/>
      <w:lvlText w:val="%4."/>
      <w:lvlJc w:val="left"/>
      <w:pPr>
        <w:ind w:left="2880" w:hanging="360"/>
      </w:pPr>
    </w:lvl>
    <w:lvl w:ilvl="4" w:tplc="84763A74" w:tentative="1">
      <w:start w:val="1"/>
      <w:numFmt w:val="lowerLetter"/>
      <w:lvlText w:val="%5."/>
      <w:lvlJc w:val="left"/>
      <w:pPr>
        <w:ind w:left="3600" w:hanging="360"/>
      </w:pPr>
    </w:lvl>
    <w:lvl w:ilvl="5" w:tplc="C2969B68" w:tentative="1">
      <w:start w:val="1"/>
      <w:numFmt w:val="lowerRoman"/>
      <w:lvlText w:val="%6."/>
      <w:lvlJc w:val="right"/>
      <w:pPr>
        <w:ind w:left="4320" w:hanging="180"/>
      </w:pPr>
    </w:lvl>
    <w:lvl w:ilvl="6" w:tplc="84425A68" w:tentative="1">
      <w:start w:val="1"/>
      <w:numFmt w:val="decimal"/>
      <w:lvlText w:val="%7."/>
      <w:lvlJc w:val="left"/>
      <w:pPr>
        <w:ind w:left="5040" w:hanging="360"/>
      </w:pPr>
    </w:lvl>
    <w:lvl w:ilvl="7" w:tplc="C488126A" w:tentative="1">
      <w:start w:val="1"/>
      <w:numFmt w:val="lowerLetter"/>
      <w:lvlText w:val="%8."/>
      <w:lvlJc w:val="left"/>
      <w:pPr>
        <w:ind w:left="5760" w:hanging="360"/>
      </w:pPr>
    </w:lvl>
    <w:lvl w:ilvl="8" w:tplc="E334F6AA" w:tentative="1">
      <w:start w:val="1"/>
      <w:numFmt w:val="lowerRoman"/>
      <w:lvlText w:val="%9."/>
      <w:lvlJc w:val="right"/>
      <w:pPr>
        <w:ind w:left="6480" w:hanging="180"/>
      </w:pPr>
    </w:lvl>
  </w:abstractNum>
  <w:abstractNum w:abstractNumId="12" w15:restartNumberingAfterBreak="0">
    <w:nsid w:val="4E9612CC"/>
    <w:multiLevelType w:val="multilevel"/>
    <w:tmpl w:val="FB082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E61767F"/>
    <w:multiLevelType w:val="multilevel"/>
    <w:tmpl w:val="4A040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71B9B"/>
    <w:multiLevelType w:val="multilevel"/>
    <w:tmpl w:val="3B42D50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69484C4D"/>
    <w:multiLevelType w:val="multilevel"/>
    <w:tmpl w:val="C67C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E8083E"/>
    <w:multiLevelType w:val="multilevel"/>
    <w:tmpl w:val="B1024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253584"/>
    <w:multiLevelType w:val="multilevel"/>
    <w:tmpl w:val="70AA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14"/>
  </w:num>
  <w:num w:numId="4">
    <w:abstractNumId w:val="12"/>
  </w:num>
  <w:num w:numId="5">
    <w:abstractNumId w:val="12"/>
  </w:num>
  <w:num w:numId="6">
    <w:abstractNumId w:val="11"/>
  </w:num>
  <w:num w:numId="7">
    <w:abstractNumId w:val="12"/>
  </w:num>
  <w:num w:numId="8">
    <w:abstractNumId w:val="5"/>
  </w:num>
  <w:num w:numId="9">
    <w:abstractNumId w:val="6"/>
  </w:num>
  <w:num w:numId="10">
    <w:abstractNumId w:val="6"/>
  </w:num>
  <w:num w:numId="11">
    <w:abstractNumId w:val="10"/>
  </w:num>
  <w:num w:numId="12">
    <w:abstractNumId w:val="7"/>
  </w:num>
  <w:num w:numId="13">
    <w:abstractNumId w:val="4"/>
  </w:num>
  <w:num w:numId="14">
    <w:abstractNumId w:val="13"/>
  </w:num>
  <w:num w:numId="15">
    <w:abstractNumId w:val="1"/>
  </w:num>
  <w:num w:numId="16">
    <w:abstractNumId w:val="2"/>
  </w:num>
  <w:num w:numId="17">
    <w:abstractNumId w:val="0"/>
  </w:num>
  <w:num w:numId="18">
    <w:abstractNumId w:val="15"/>
  </w:num>
  <w:num w:numId="19">
    <w:abstractNumId w:val="9"/>
  </w:num>
  <w:num w:numId="20">
    <w:abstractNumId w:val="8"/>
  </w:num>
  <w:num w:numId="21">
    <w:abstractNumId w:val="17"/>
  </w:num>
  <w:num w:numId="22">
    <w:abstractNumId w:val="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136"/>
    <w:rsid w:val="000063AA"/>
    <w:rsid w:val="00047524"/>
    <w:rsid w:val="00091B89"/>
    <w:rsid w:val="001B2D1E"/>
    <w:rsid w:val="001D0452"/>
    <w:rsid w:val="001D0BCB"/>
    <w:rsid w:val="001E04E9"/>
    <w:rsid w:val="001E7142"/>
    <w:rsid w:val="00252136"/>
    <w:rsid w:val="0026587B"/>
    <w:rsid w:val="002726D7"/>
    <w:rsid w:val="002E0474"/>
    <w:rsid w:val="00304198"/>
    <w:rsid w:val="00310B86"/>
    <w:rsid w:val="003334CB"/>
    <w:rsid w:val="003F3C93"/>
    <w:rsid w:val="00400842"/>
    <w:rsid w:val="00413BE1"/>
    <w:rsid w:val="00455D58"/>
    <w:rsid w:val="004A5A99"/>
    <w:rsid w:val="0051492A"/>
    <w:rsid w:val="00527B69"/>
    <w:rsid w:val="00594949"/>
    <w:rsid w:val="00602D70"/>
    <w:rsid w:val="0061585F"/>
    <w:rsid w:val="00624BF0"/>
    <w:rsid w:val="00633FF7"/>
    <w:rsid w:val="00667C19"/>
    <w:rsid w:val="006978FE"/>
    <w:rsid w:val="006B6AAC"/>
    <w:rsid w:val="006C057D"/>
    <w:rsid w:val="00725147"/>
    <w:rsid w:val="00782C41"/>
    <w:rsid w:val="00785D45"/>
    <w:rsid w:val="0080411E"/>
    <w:rsid w:val="008840D3"/>
    <w:rsid w:val="008A778B"/>
    <w:rsid w:val="00904275"/>
    <w:rsid w:val="00953E50"/>
    <w:rsid w:val="0097184B"/>
    <w:rsid w:val="00994997"/>
    <w:rsid w:val="009A126E"/>
    <w:rsid w:val="009C50E4"/>
    <w:rsid w:val="00A71775"/>
    <w:rsid w:val="00A77294"/>
    <w:rsid w:val="00A81D6E"/>
    <w:rsid w:val="00AA669C"/>
    <w:rsid w:val="00B100D2"/>
    <w:rsid w:val="00B924BF"/>
    <w:rsid w:val="00C03B93"/>
    <w:rsid w:val="00C738FF"/>
    <w:rsid w:val="00C90807"/>
    <w:rsid w:val="00CA5560"/>
    <w:rsid w:val="00CC2603"/>
    <w:rsid w:val="00DB38DB"/>
    <w:rsid w:val="00DE61F1"/>
    <w:rsid w:val="00DE6241"/>
    <w:rsid w:val="00E41DFB"/>
    <w:rsid w:val="00EB7257"/>
    <w:rsid w:val="00F668B1"/>
    <w:rsid w:val="00FE0E7E"/>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39AD3"/>
  <w15:chartTrackingRefBased/>
  <w15:docId w15:val="{46F34930-8E0A-4FBA-8E74-87309086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0D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4275"/>
    <w:pPr>
      <w:keepNext/>
      <w:keepLines/>
      <w:numPr>
        <w:numId w:val="10"/>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04275"/>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04275"/>
    <w:pPr>
      <w:keepNext/>
      <w:keepLines/>
      <w:numPr>
        <w:ilvl w:val="2"/>
        <w:numId w:val="2"/>
      </w:numPr>
      <w:spacing w:before="40" w:after="0"/>
      <w:ind w:left="72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2521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13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1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1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13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13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27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04275"/>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E41DF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41DFB"/>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904275"/>
    <w:rPr>
      <w:rFonts w:ascii="Times New Roman" w:eastAsiaTheme="majorEastAsia" w:hAnsi="Times New Roman" w:cstheme="majorBidi"/>
      <w:b/>
      <w:i/>
      <w:sz w:val="24"/>
      <w:szCs w:val="24"/>
      <w:lang w:val="en-GB"/>
    </w:rPr>
  </w:style>
  <w:style w:type="character" w:customStyle="1" w:styleId="Heading4Char">
    <w:name w:val="Heading 4 Char"/>
    <w:basedOn w:val="DefaultParagraphFont"/>
    <w:link w:val="Heading4"/>
    <w:uiPriority w:val="9"/>
    <w:semiHidden/>
    <w:rsid w:val="00252136"/>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52136"/>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5213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5213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5213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52136"/>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25213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13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52136"/>
    <w:pPr>
      <w:spacing w:before="160"/>
      <w:jc w:val="center"/>
    </w:pPr>
    <w:rPr>
      <w:i/>
      <w:iCs/>
      <w:color w:val="404040" w:themeColor="text1" w:themeTint="BF"/>
    </w:rPr>
  </w:style>
  <w:style w:type="character" w:customStyle="1" w:styleId="QuoteChar">
    <w:name w:val="Quote Char"/>
    <w:basedOn w:val="DefaultParagraphFont"/>
    <w:link w:val="Quote"/>
    <w:uiPriority w:val="29"/>
    <w:rsid w:val="0025213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52136"/>
    <w:pPr>
      <w:ind w:left="720"/>
      <w:contextualSpacing/>
    </w:pPr>
  </w:style>
  <w:style w:type="character" w:styleId="IntenseEmphasis">
    <w:name w:val="Intense Emphasis"/>
    <w:basedOn w:val="DefaultParagraphFont"/>
    <w:uiPriority w:val="21"/>
    <w:qFormat/>
    <w:rsid w:val="00252136"/>
    <w:rPr>
      <w:i/>
      <w:iCs/>
      <w:color w:val="0F4761" w:themeColor="accent1" w:themeShade="BF"/>
    </w:rPr>
  </w:style>
  <w:style w:type="paragraph" w:styleId="IntenseQuote">
    <w:name w:val="Intense Quote"/>
    <w:basedOn w:val="Normal"/>
    <w:next w:val="Normal"/>
    <w:link w:val="IntenseQuoteChar"/>
    <w:uiPriority w:val="30"/>
    <w:qFormat/>
    <w:rsid w:val="00252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136"/>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52136"/>
    <w:rPr>
      <w:b/>
      <w:bCs/>
      <w:smallCaps/>
      <w:color w:val="0F4761" w:themeColor="accent1" w:themeShade="BF"/>
      <w:spacing w:val="5"/>
    </w:rPr>
  </w:style>
  <w:style w:type="character" w:styleId="Hyperlink">
    <w:name w:val="Hyperlink"/>
    <w:basedOn w:val="DefaultParagraphFont"/>
    <w:uiPriority w:val="99"/>
    <w:unhideWhenUsed/>
    <w:rsid w:val="00252136"/>
    <w:rPr>
      <w:color w:val="467886" w:themeColor="hyperlink"/>
      <w:u w:val="single"/>
    </w:rPr>
  </w:style>
  <w:style w:type="character" w:customStyle="1" w:styleId="UnresolvedMention">
    <w:name w:val="Unresolved Mention"/>
    <w:basedOn w:val="DefaultParagraphFont"/>
    <w:uiPriority w:val="99"/>
    <w:semiHidden/>
    <w:unhideWhenUsed/>
    <w:rsid w:val="00252136"/>
    <w:rPr>
      <w:color w:val="605E5C"/>
      <w:shd w:val="clear" w:color="auto" w:fill="E1DFDD"/>
    </w:rPr>
  </w:style>
  <w:style w:type="table" w:styleId="PlainTable5">
    <w:name w:val="Plain Table 5"/>
    <w:basedOn w:val="TableNormal"/>
    <w:uiPriority w:val="45"/>
    <w:rsid w:val="002521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27B6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27B6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D0452"/>
    <w:pPr>
      <w:numPr>
        <w:numId w:val="0"/>
      </w:numPr>
      <w:spacing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1D0452"/>
    <w:pPr>
      <w:spacing w:after="100"/>
    </w:pPr>
  </w:style>
  <w:style w:type="paragraph" w:styleId="TOC2">
    <w:name w:val="toc 2"/>
    <w:basedOn w:val="Normal"/>
    <w:next w:val="Normal"/>
    <w:autoRedefine/>
    <w:uiPriority w:val="39"/>
    <w:unhideWhenUsed/>
    <w:rsid w:val="001D0452"/>
    <w:pPr>
      <w:spacing w:after="100"/>
      <w:ind w:left="240"/>
    </w:pPr>
  </w:style>
  <w:style w:type="paragraph" w:styleId="TOC3">
    <w:name w:val="toc 3"/>
    <w:basedOn w:val="Normal"/>
    <w:next w:val="Normal"/>
    <w:autoRedefine/>
    <w:uiPriority w:val="39"/>
    <w:unhideWhenUsed/>
    <w:rsid w:val="001D0452"/>
    <w:pPr>
      <w:spacing w:after="100"/>
      <w:ind w:left="480"/>
    </w:pPr>
  </w:style>
  <w:style w:type="paragraph" w:styleId="Header">
    <w:name w:val="header"/>
    <w:basedOn w:val="Normal"/>
    <w:link w:val="HeaderChar"/>
    <w:uiPriority w:val="99"/>
    <w:unhideWhenUsed/>
    <w:rsid w:val="00953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E50"/>
    <w:rPr>
      <w:rFonts w:ascii="Times New Roman" w:hAnsi="Times New Roman"/>
      <w:sz w:val="24"/>
      <w:lang w:val="en-GB"/>
    </w:rPr>
  </w:style>
  <w:style w:type="paragraph" w:styleId="Footer">
    <w:name w:val="footer"/>
    <w:basedOn w:val="Normal"/>
    <w:link w:val="FooterChar"/>
    <w:uiPriority w:val="99"/>
    <w:unhideWhenUsed/>
    <w:rsid w:val="00953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E50"/>
    <w:rPr>
      <w:rFonts w:ascii="Times New Roman" w:hAnsi="Times New Roman"/>
      <w:sz w:val="24"/>
      <w:lang w:val="en-GB"/>
    </w:rPr>
  </w:style>
  <w:style w:type="character" w:styleId="PlaceholderText">
    <w:name w:val="Placeholder Text"/>
    <w:basedOn w:val="DefaultParagraphFont"/>
    <w:uiPriority w:val="99"/>
    <w:semiHidden/>
    <w:rsid w:val="0099499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99052">
      <w:bodyDiv w:val="1"/>
      <w:marLeft w:val="0"/>
      <w:marRight w:val="0"/>
      <w:marTop w:val="0"/>
      <w:marBottom w:val="0"/>
      <w:divBdr>
        <w:top w:val="none" w:sz="0" w:space="0" w:color="auto"/>
        <w:left w:val="none" w:sz="0" w:space="0" w:color="auto"/>
        <w:bottom w:val="none" w:sz="0" w:space="0" w:color="auto"/>
        <w:right w:val="none" w:sz="0" w:space="0" w:color="auto"/>
      </w:divBdr>
    </w:div>
    <w:div w:id="611783642">
      <w:bodyDiv w:val="1"/>
      <w:marLeft w:val="0"/>
      <w:marRight w:val="0"/>
      <w:marTop w:val="0"/>
      <w:marBottom w:val="0"/>
      <w:divBdr>
        <w:top w:val="none" w:sz="0" w:space="0" w:color="auto"/>
        <w:left w:val="none" w:sz="0" w:space="0" w:color="auto"/>
        <w:bottom w:val="none" w:sz="0" w:space="0" w:color="auto"/>
        <w:right w:val="none" w:sz="0" w:space="0" w:color="auto"/>
      </w:divBdr>
    </w:div>
    <w:div w:id="1165631871">
      <w:bodyDiv w:val="1"/>
      <w:marLeft w:val="0"/>
      <w:marRight w:val="0"/>
      <w:marTop w:val="0"/>
      <w:marBottom w:val="0"/>
      <w:divBdr>
        <w:top w:val="none" w:sz="0" w:space="0" w:color="auto"/>
        <w:left w:val="none" w:sz="0" w:space="0" w:color="auto"/>
        <w:bottom w:val="none" w:sz="0" w:space="0" w:color="auto"/>
        <w:right w:val="none" w:sz="0" w:space="0" w:color="auto"/>
      </w:divBdr>
      <w:divsChild>
        <w:div w:id="1463157098">
          <w:marLeft w:val="0"/>
          <w:marRight w:val="0"/>
          <w:marTop w:val="0"/>
          <w:marBottom w:val="0"/>
          <w:divBdr>
            <w:top w:val="none" w:sz="0" w:space="0" w:color="auto"/>
            <w:left w:val="none" w:sz="0" w:space="0" w:color="auto"/>
            <w:bottom w:val="none" w:sz="0" w:space="0" w:color="auto"/>
            <w:right w:val="none" w:sz="0" w:space="0" w:color="auto"/>
          </w:divBdr>
        </w:div>
      </w:divsChild>
    </w:div>
    <w:div w:id="1415279659">
      <w:bodyDiv w:val="1"/>
      <w:marLeft w:val="0"/>
      <w:marRight w:val="0"/>
      <w:marTop w:val="0"/>
      <w:marBottom w:val="0"/>
      <w:divBdr>
        <w:top w:val="none" w:sz="0" w:space="0" w:color="auto"/>
        <w:left w:val="none" w:sz="0" w:space="0" w:color="auto"/>
        <w:bottom w:val="none" w:sz="0" w:space="0" w:color="auto"/>
        <w:right w:val="none" w:sz="0" w:space="0" w:color="auto"/>
      </w:divBdr>
    </w:div>
    <w:div w:id="2093239348">
      <w:bodyDiv w:val="1"/>
      <w:marLeft w:val="0"/>
      <w:marRight w:val="0"/>
      <w:marTop w:val="0"/>
      <w:marBottom w:val="0"/>
      <w:divBdr>
        <w:top w:val="none" w:sz="0" w:space="0" w:color="auto"/>
        <w:left w:val="none" w:sz="0" w:space="0" w:color="auto"/>
        <w:bottom w:val="none" w:sz="0" w:space="0" w:color="auto"/>
        <w:right w:val="none" w:sz="0" w:space="0" w:color="auto"/>
      </w:divBdr>
      <w:divsChild>
        <w:div w:id="818351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19.01.003" TargetMode="External"/><Relationship Id="rId13" Type="http://schemas.openxmlformats.org/officeDocument/2006/relationships/hyperlink" Target="HTTPs://doi.org/10.1016/j.tourman.2023.104783" TargetMode="External"/><Relationship Id="rId18" Type="http://schemas.openxmlformats.org/officeDocument/2006/relationships/hyperlink" Target="HTTPs://doi.org/10.1016/j.envsci.2019.10.00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7/s10901-024-10117-6" TargetMode="External"/><Relationship Id="rId17" Type="http://schemas.openxmlformats.org/officeDocument/2006/relationships/hyperlink" Target="HTTPs://doi.org/10.3390/su13063164" TargetMode="External"/><Relationship Id="rId2" Type="http://schemas.openxmlformats.org/officeDocument/2006/relationships/numbering" Target="numbering.xml"/><Relationship Id="rId16" Type="http://schemas.openxmlformats.org/officeDocument/2006/relationships/hyperlink" Target="HTTPs://doi.org/10.36096/ijbes.v6i1.475" TargetMode="External"/><Relationship Id="rId20" Type="http://schemas.openxmlformats.org/officeDocument/2006/relationships/hyperlink" Target="HTTPs://doi.org/10.1016/j.buildenv.2023.110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3040108" TargetMode="External"/><Relationship Id="rId5" Type="http://schemas.openxmlformats.org/officeDocument/2006/relationships/webSettings" Target="webSettings.xml"/><Relationship Id="rId15" Type="http://schemas.openxmlformats.org/officeDocument/2006/relationships/hyperlink" Target="HTTPs://doi.org/10.1016/j.ijhm.2022.103200" TargetMode="External"/><Relationship Id="rId23" Type="http://schemas.openxmlformats.org/officeDocument/2006/relationships/theme" Target="theme/theme1.xml"/><Relationship Id="rId10" Type="http://schemas.openxmlformats.org/officeDocument/2006/relationships/hyperlink" Target="HTTPs://doi.org/10.1080/13032917.2014.933707" TargetMode="External"/><Relationship Id="rId19" Type="http://schemas.openxmlformats.org/officeDocument/2006/relationships/hyperlink" Target="HTTPs://doi.org/10.1016/j.pragma.2010.11.007" TargetMode="External"/><Relationship Id="rId4" Type="http://schemas.openxmlformats.org/officeDocument/2006/relationships/settings" Target="settings.xml"/><Relationship Id="rId9" Type="http://schemas.openxmlformats.org/officeDocument/2006/relationships/hyperlink" Target="HTTPs://doi.org/10.22161/ijebm.5.3.2" TargetMode="External"/><Relationship Id="rId14" Type="http://schemas.openxmlformats.org/officeDocument/2006/relationships/hyperlink" Target="HTTPs://doi.org/10.47065/ekuitas.v4i3.30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2D610-9AFA-4BF6-8C4A-479A38044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Sorce Code</cp:lastModifiedBy>
  <cp:revision>6</cp:revision>
  <dcterms:created xsi:type="dcterms:W3CDTF">2024-11-05T20:39:00Z</dcterms:created>
  <dcterms:modified xsi:type="dcterms:W3CDTF">2024-11-08T18:48:00Z</dcterms:modified>
</cp:coreProperties>
</file>