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A8553" w14:textId="51C778AE" w:rsidR="00AA10EA" w:rsidRPr="001C7124" w:rsidRDefault="00AA10EA" w:rsidP="00AA10EA">
      <w:pPr>
        <w:jc w:val="center"/>
        <w:rPr>
          <w:b/>
          <w:sz w:val="36"/>
          <w:szCs w:val="36"/>
        </w:rPr>
      </w:pPr>
      <w:r w:rsidRPr="001C7124">
        <w:rPr>
          <w:b/>
          <w:sz w:val="36"/>
          <w:szCs w:val="36"/>
        </w:rPr>
        <w:t>University of Wales Trinity Saint David</w:t>
      </w:r>
    </w:p>
    <w:p w14:paraId="3C0940B2" w14:textId="25448C4F" w:rsidR="00AA10EA" w:rsidRDefault="00AA10EA" w:rsidP="00AA10EA">
      <w:pPr>
        <w:jc w:val="center"/>
        <w:rPr>
          <w:b/>
          <w:sz w:val="36"/>
          <w:szCs w:val="36"/>
        </w:rPr>
      </w:pPr>
      <w:r w:rsidRPr="001C7124">
        <w:rPr>
          <w:b/>
          <w:sz w:val="36"/>
          <w:szCs w:val="36"/>
        </w:rPr>
        <w:t>School of Engineering</w:t>
      </w:r>
    </w:p>
    <w:p w14:paraId="1FCE8C04" w14:textId="77777777" w:rsidR="00AA10EA" w:rsidRPr="00AA10EA" w:rsidRDefault="00AA10EA" w:rsidP="00AA10EA">
      <w:pPr>
        <w:jc w:val="center"/>
        <w:rPr>
          <w:b/>
          <w:sz w:val="36"/>
          <w:szCs w:val="36"/>
        </w:rPr>
      </w:pPr>
    </w:p>
    <w:p w14:paraId="4A03BD36" w14:textId="77777777" w:rsidR="00AA10EA" w:rsidRPr="001C7124" w:rsidRDefault="00AA10EA" w:rsidP="00AA10EA">
      <w:pPr>
        <w:jc w:val="center"/>
        <w:rPr>
          <w:sz w:val="36"/>
          <w:szCs w:val="36"/>
        </w:rPr>
      </w:pPr>
      <w:r w:rsidRPr="001C7124">
        <w:rPr>
          <w:noProof/>
          <w:lang w:eastAsia="en-GB"/>
        </w:rPr>
        <w:drawing>
          <wp:anchor distT="0" distB="0" distL="114300" distR="114300" simplePos="0" relativeHeight="251659264" behindDoc="1" locked="0" layoutInCell="1" allowOverlap="1" wp14:anchorId="54F1CFFA" wp14:editId="5BC493EB">
            <wp:simplePos x="0" y="0"/>
            <wp:positionH relativeFrom="margin">
              <wp:align>center</wp:align>
            </wp:positionH>
            <wp:positionV relativeFrom="paragraph">
              <wp:posOffset>1790</wp:posOffset>
            </wp:positionV>
            <wp:extent cx="3427200" cy="1440000"/>
            <wp:effectExtent l="0" t="0" r="1905" b="825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7EA493" w14:textId="77777777" w:rsidR="00AA10EA" w:rsidRPr="001C7124" w:rsidRDefault="00AA10EA" w:rsidP="00AA10EA">
      <w:pPr>
        <w:jc w:val="center"/>
        <w:rPr>
          <w:sz w:val="36"/>
          <w:szCs w:val="36"/>
        </w:rPr>
      </w:pPr>
    </w:p>
    <w:p w14:paraId="04FEF343" w14:textId="0EC605CA" w:rsidR="00AA10EA" w:rsidRPr="001C7124" w:rsidRDefault="00AA10EA" w:rsidP="00AA10EA">
      <w:pPr>
        <w:tabs>
          <w:tab w:val="left" w:pos="7305"/>
        </w:tabs>
        <w:rPr>
          <w:sz w:val="36"/>
          <w:szCs w:val="36"/>
        </w:rPr>
      </w:pPr>
      <w:r w:rsidRPr="001C7124">
        <w:rPr>
          <w:sz w:val="36"/>
          <w:szCs w:val="36"/>
        </w:rPr>
        <w:tab/>
      </w:r>
    </w:p>
    <w:p w14:paraId="43C70E08" w14:textId="6903D058" w:rsidR="00AA10EA" w:rsidRPr="001C7124" w:rsidRDefault="00AA10EA" w:rsidP="00AA10EA">
      <w:pPr>
        <w:tabs>
          <w:tab w:val="left" w:pos="3864"/>
        </w:tabs>
        <w:rPr>
          <w:b/>
          <w:sz w:val="36"/>
          <w:szCs w:val="36"/>
          <w:u w:val="single"/>
        </w:rPr>
      </w:pPr>
    </w:p>
    <w:p w14:paraId="52A6CEB6" w14:textId="444CF029" w:rsidR="00AA10EA" w:rsidRDefault="00311D7B" w:rsidP="00AA10EA">
      <w:pPr>
        <w:jc w:val="center"/>
        <w:rPr>
          <w:b/>
          <w:sz w:val="36"/>
          <w:szCs w:val="36"/>
        </w:rPr>
      </w:pPr>
      <w:r>
        <w:rPr>
          <w:b/>
          <w:sz w:val="36"/>
          <w:szCs w:val="36"/>
          <w:u w:val="single"/>
        </w:rPr>
        <w:t xml:space="preserve">Coursework </w:t>
      </w:r>
      <w:r w:rsidR="00AA10EA" w:rsidRPr="001C7124">
        <w:rPr>
          <w:b/>
          <w:sz w:val="36"/>
          <w:szCs w:val="36"/>
          <w:u w:val="single"/>
        </w:rPr>
        <w:t>Title</w:t>
      </w:r>
      <w:r w:rsidR="00AA10EA" w:rsidRPr="001C7124">
        <w:rPr>
          <w:b/>
          <w:sz w:val="36"/>
          <w:szCs w:val="36"/>
        </w:rPr>
        <w:t xml:space="preserve">: </w:t>
      </w:r>
    </w:p>
    <w:p w14:paraId="5A6DF409" w14:textId="5EC82800" w:rsidR="00311D7B" w:rsidRDefault="00311D7B" w:rsidP="00AA10EA">
      <w:pPr>
        <w:jc w:val="center"/>
        <w:rPr>
          <w:b/>
          <w:sz w:val="36"/>
          <w:szCs w:val="36"/>
        </w:rPr>
      </w:pPr>
      <w:r w:rsidRPr="00311D7B">
        <w:rPr>
          <w:b/>
          <w:sz w:val="36"/>
          <w:szCs w:val="36"/>
          <w:u w:val="single"/>
        </w:rPr>
        <w:t>Module Name &amp; Code:</w:t>
      </w:r>
      <w:r w:rsidR="00692D8E">
        <w:rPr>
          <w:b/>
          <w:sz w:val="36"/>
          <w:szCs w:val="36"/>
        </w:rPr>
        <w:t xml:space="preserve"> </w:t>
      </w:r>
      <w:r w:rsidR="005C69E4" w:rsidRPr="005C69E4">
        <w:rPr>
          <w:b/>
          <w:sz w:val="36"/>
          <w:szCs w:val="36"/>
        </w:rPr>
        <w:t>Analysis of Student Grades using Statistical Methods in</w:t>
      </w:r>
      <w:r w:rsidR="001332C6">
        <w:rPr>
          <w:b/>
          <w:sz w:val="36"/>
          <w:szCs w:val="36"/>
        </w:rPr>
        <w:t xml:space="preserve"> MATLAB</w:t>
      </w:r>
      <w:r w:rsidR="009417D7">
        <w:rPr>
          <w:b/>
          <w:sz w:val="36"/>
          <w:szCs w:val="36"/>
        </w:rPr>
        <w:t>– ACMA4007</w:t>
      </w:r>
    </w:p>
    <w:p w14:paraId="029ACE74" w14:textId="77777777" w:rsidR="00C83088" w:rsidRPr="00692D8E" w:rsidRDefault="00C83088" w:rsidP="00AA10EA">
      <w:pPr>
        <w:jc w:val="center"/>
        <w:rPr>
          <w:b/>
          <w:sz w:val="36"/>
          <w:szCs w:val="36"/>
        </w:rPr>
      </w:pPr>
    </w:p>
    <w:p w14:paraId="2DBF6366" w14:textId="51D0D81D" w:rsidR="00AA10EA" w:rsidRPr="001C7124" w:rsidRDefault="00AA10EA" w:rsidP="00C83088">
      <w:pPr>
        <w:jc w:val="center"/>
        <w:rPr>
          <w:b/>
          <w:sz w:val="36"/>
          <w:szCs w:val="36"/>
        </w:rPr>
      </w:pPr>
      <w:r w:rsidRPr="00AA10EA">
        <w:rPr>
          <w:b/>
          <w:noProof/>
          <w:sz w:val="36"/>
          <w:szCs w:val="36"/>
        </w:rPr>
        <w:drawing>
          <wp:inline distT="0" distB="0" distL="0" distR="0" wp14:anchorId="19D60AC6" wp14:editId="3B4AD627">
            <wp:extent cx="5731510" cy="1583055"/>
            <wp:effectExtent l="0" t="0" r="254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9"/>
                    <a:stretch>
                      <a:fillRect/>
                    </a:stretch>
                  </pic:blipFill>
                  <pic:spPr>
                    <a:xfrm>
                      <a:off x="0" y="0"/>
                      <a:ext cx="5731510" cy="1583055"/>
                    </a:xfrm>
                    <a:prstGeom prst="rect">
                      <a:avLst/>
                    </a:prstGeom>
                  </pic:spPr>
                </pic:pic>
              </a:graphicData>
            </a:graphic>
          </wp:inline>
        </w:drawing>
      </w:r>
    </w:p>
    <w:p w14:paraId="670D5838" w14:textId="6C6D9E13" w:rsidR="00AA10EA" w:rsidRPr="001C7124" w:rsidRDefault="00AA10EA" w:rsidP="00AA10EA">
      <w:pPr>
        <w:jc w:val="center"/>
        <w:rPr>
          <w:b/>
          <w:sz w:val="36"/>
          <w:szCs w:val="36"/>
        </w:rPr>
      </w:pPr>
      <w:r w:rsidRPr="001C7124">
        <w:rPr>
          <w:b/>
          <w:sz w:val="36"/>
          <w:szCs w:val="36"/>
          <w:u w:val="single"/>
        </w:rPr>
        <w:t>Name</w:t>
      </w:r>
      <w:r w:rsidRPr="001C7124">
        <w:rPr>
          <w:b/>
          <w:sz w:val="36"/>
          <w:szCs w:val="36"/>
        </w:rPr>
        <w:t xml:space="preserve">: </w:t>
      </w:r>
      <w:r>
        <w:rPr>
          <w:b/>
          <w:sz w:val="36"/>
          <w:szCs w:val="36"/>
        </w:rPr>
        <w:t>Luke Huzzey-Evans</w:t>
      </w:r>
      <w:r w:rsidRPr="001C7124">
        <w:rPr>
          <w:b/>
          <w:sz w:val="36"/>
          <w:szCs w:val="36"/>
        </w:rPr>
        <w:t xml:space="preserve"> </w:t>
      </w:r>
      <w:r w:rsidRPr="00311D7B">
        <w:rPr>
          <w:b/>
          <w:sz w:val="36"/>
          <w:szCs w:val="36"/>
        </w:rPr>
        <w:t>(</w:t>
      </w:r>
      <w:r>
        <w:rPr>
          <w:b/>
          <w:sz w:val="36"/>
          <w:szCs w:val="36"/>
        </w:rPr>
        <w:t>2205835</w:t>
      </w:r>
      <w:r w:rsidRPr="001C7124">
        <w:rPr>
          <w:b/>
          <w:sz w:val="36"/>
          <w:szCs w:val="36"/>
        </w:rPr>
        <w:t>)</w:t>
      </w:r>
    </w:p>
    <w:p w14:paraId="540D6C24" w14:textId="54708930" w:rsidR="00A4502C" w:rsidRDefault="00AA10EA" w:rsidP="00053348">
      <w:pPr>
        <w:jc w:val="center"/>
      </w:pPr>
      <w:r w:rsidRPr="001C7124">
        <w:rPr>
          <w:b/>
          <w:sz w:val="36"/>
          <w:szCs w:val="36"/>
          <w:u w:val="single"/>
        </w:rPr>
        <w:t>Date</w:t>
      </w:r>
      <w:r w:rsidRPr="001C7124">
        <w:rPr>
          <w:b/>
          <w:sz w:val="36"/>
          <w:szCs w:val="36"/>
        </w:rPr>
        <w:t xml:space="preserve">: </w:t>
      </w:r>
      <w:r w:rsidR="0080702E">
        <w:rPr>
          <w:b/>
          <w:sz w:val="36"/>
          <w:szCs w:val="36"/>
        </w:rPr>
        <w:t>2</w:t>
      </w:r>
      <w:r w:rsidR="002F3261">
        <w:rPr>
          <w:b/>
          <w:sz w:val="36"/>
          <w:szCs w:val="36"/>
        </w:rPr>
        <w:t>6</w:t>
      </w:r>
      <w:r w:rsidR="0080702E">
        <w:rPr>
          <w:b/>
          <w:sz w:val="36"/>
          <w:szCs w:val="36"/>
        </w:rPr>
        <w:t>/05/2024</w:t>
      </w:r>
      <w:r w:rsidR="00A4502C">
        <w:br w:type="page"/>
      </w:r>
    </w:p>
    <w:sdt>
      <w:sdtPr>
        <w:rPr>
          <w:rFonts w:asciiTheme="minorHAnsi" w:eastAsiaTheme="minorHAnsi" w:hAnsiTheme="minorHAnsi" w:cstheme="minorBidi"/>
          <w:color w:val="auto"/>
          <w:sz w:val="22"/>
          <w:szCs w:val="22"/>
          <w:lang w:val="en-GB"/>
        </w:rPr>
        <w:id w:val="1382750048"/>
        <w:docPartObj>
          <w:docPartGallery w:val="Table of Contents"/>
          <w:docPartUnique/>
        </w:docPartObj>
      </w:sdtPr>
      <w:sdtEndPr>
        <w:rPr>
          <w:b/>
          <w:bCs/>
          <w:noProof/>
        </w:rPr>
      </w:sdtEndPr>
      <w:sdtContent>
        <w:p w14:paraId="239EC69A" w14:textId="255AD8A3" w:rsidR="00A4502C" w:rsidRDefault="00A4502C">
          <w:pPr>
            <w:pStyle w:val="TOCHeading"/>
          </w:pPr>
          <w:r>
            <w:t>Contents</w:t>
          </w:r>
        </w:p>
        <w:p w14:paraId="6765DD85" w14:textId="3B9910E7" w:rsidR="001375E1" w:rsidRDefault="00A4502C">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66244368" w:history="1">
            <w:r w:rsidR="001375E1" w:rsidRPr="007B28AE">
              <w:rPr>
                <w:rStyle w:val="Hyperlink"/>
                <w:noProof/>
              </w:rPr>
              <w:t>1</w:t>
            </w:r>
            <w:r w:rsidR="001375E1">
              <w:rPr>
                <w:rFonts w:eastAsiaTheme="minorEastAsia"/>
                <w:noProof/>
                <w:kern w:val="2"/>
                <w:lang w:eastAsia="en-GB"/>
                <w14:ligatures w14:val="standardContextual"/>
              </w:rPr>
              <w:tab/>
            </w:r>
            <w:r w:rsidR="001375E1" w:rsidRPr="007B28AE">
              <w:rPr>
                <w:rStyle w:val="Hyperlink"/>
                <w:noProof/>
              </w:rPr>
              <w:t>Introduction</w:t>
            </w:r>
            <w:r w:rsidR="001375E1">
              <w:rPr>
                <w:noProof/>
                <w:webHidden/>
              </w:rPr>
              <w:tab/>
            </w:r>
            <w:r w:rsidR="001375E1">
              <w:rPr>
                <w:noProof/>
                <w:webHidden/>
              </w:rPr>
              <w:fldChar w:fldCharType="begin"/>
            </w:r>
            <w:r w:rsidR="001375E1">
              <w:rPr>
                <w:noProof/>
                <w:webHidden/>
              </w:rPr>
              <w:instrText xml:space="preserve"> PAGEREF _Toc166244368 \h </w:instrText>
            </w:r>
            <w:r w:rsidR="001375E1">
              <w:rPr>
                <w:noProof/>
                <w:webHidden/>
              </w:rPr>
            </w:r>
            <w:r w:rsidR="001375E1">
              <w:rPr>
                <w:noProof/>
                <w:webHidden/>
              </w:rPr>
              <w:fldChar w:fldCharType="separate"/>
            </w:r>
            <w:r w:rsidR="001375E1">
              <w:rPr>
                <w:noProof/>
                <w:webHidden/>
              </w:rPr>
              <w:t>1</w:t>
            </w:r>
            <w:r w:rsidR="001375E1">
              <w:rPr>
                <w:noProof/>
                <w:webHidden/>
              </w:rPr>
              <w:fldChar w:fldCharType="end"/>
            </w:r>
          </w:hyperlink>
        </w:p>
        <w:p w14:paraId="49F01B58" w14:textId="45AD1AC2" w:rsidR="001375E1" w:rsidRDefault="002F3261">
          <w:pPr>
            <w:pStyle w:val="TOC2"/>
            <w:tabs>
              <w:tab w:val="left" w:pos="880"/>
              <w:tab w:val="right" w:leader="dot" w:pos="9016"/>
            </w:tabs>
            <w:rPr>
              <w:rFonts w:eastAsiaTheme="minorEastAsia"/>
              <w:noProof/>
              <w:kern w:val="2"/>
              <w:lang w:eastAsia="en-GB"/>
              <w14:ligatures w14:val="standardContextual"/>
            </w:rPr>
          </w:pPr>
          <w:hyperlink w:anchor="_Toc166244369" w:history="1">
            <w:r w:rsidR="001375E1" w:rsidRPr="007B28AE">
              <w:rPr>
                <w:rStyle w:val="Hyperlink"/>
                <w:noProof/>
              </w:rPr>
              <w:t>1.1</w:t>
            </w:r>
            <w:r w:rsidR="001375E1">
              <w:rPr>
                <w:rFonts w:eastAsiaTheme="minorEastAsia"/>
                <w:noProof/>
                <w:kern w:val="2"/>
                <w:lang w:eastAsia="en-GB"/>
                <w14:ligatures w14:val="standardContextual"/>
              </w:rPr>
              <w:tab/>
            </w:r>
            <w:r w:rsidR="001375E1" w:rsidRPr="007B28AE">
              <w:rPr>
                <w:rStyle w:val="Hyperlink"/>
                <w:noProof/>
              </w:rPr>
              <w:t>Aims</w:t>
            </w:r>
            <w:r w:rsidR="001375E1">
              <w:rPr>
                <w:noProof/>
                <w:webHidden/>
              </w:rPr>
              <w:tab/>
            </w:r>
            <w:r w:rsidR="001375E1">
              <w:rPr>
                <w:noProof/>
                <w:webHidden/>
              </w:rPr>
              <w:fldChar w:fldCharType="begin"/>
            </w:r>
            <w:r w:rsidR="001375E1">
              <w:rPr>
                <w:noProof/>
                <w:webHidden/>
              </w:rPr>
              <w:instrText xml:space="preserve"> PAGEREF _Toc166244369 \h </w:instrText>
            </w:r>
            <w:r w:rsidR="001375E1">
              <w:rPr>
                <w:noProof/>
                <w:webHidden/>
              </w:rPr>
            </w:r>
            <w:r w:rsidR="001375E1">
              <w:rPr>
                <w:noProof/>
                <w:webHidden/>
              </w:rPr>
              <w:fldChar w:fldCharType="separate"/>
            </w:r>
            <w:r w:rsidR="001375E1">
              <w:rPr>
                <w:noProof/>
                <w:webHidden/>
              </w:rPr>
              <w:t>1</w:t>
            </w:r>
            <w:r w:rsidR="001375E1">
              <w:rPr>
                <w:noProof/>
                <w:webHidden/>
              </w:rPr>
              <w:fldChar w:fldCharType="end"/>
            </w:r>
          </w:hyperlink>
        </w:p>
        <w:p w14:paraId="1B55EB9E" w14:textId="291BE8AC" w:rsidR="001375E1" w:rsidRDefault="002F3261">
          <w:pPr>
            <w:pStyle w:val="TOC2"/>
            <w:tabs>
              <w:tab w:val="left" w:pos="880"/>
              <w:tab w:val="right" w:leader="dot" w:pos="9016"/>
            </w:tabs>
            <w:rPr>
              <w:rFonts w:eastAsiaTheme="minorEastAsia"/>
              <w:noProof/>
              <w:kern w:val="2"/>
              <w:lang w:eastAsia="en-GB"/>
              <w14:ligatures w14:val="standardContextual"/>
            </w:rPr>
          </w:pPr>
          <w:hyperlink w:anchor="_Toc166244370" w:history="1">
            <w:r w:rsidR="001375E1" w:rsidRPr="007B28AE">
              <w:rPr>
                <w:rStyle w:val="Hyperlink"/>
                <w:noProof/>
              </w:rPr>
              <w:t>1.2</w:t>
            </w:r>
            <w:r w:rsidR="001375E1">
              <w:rPr>
                <w:rFonts w:eastAsiaTheme="minorEastAsia"/>
                <w:noProof/>
                <w:kern w:val="2"/>
                <w:lang w:eastAsia="en-GB"/>
                <w14:ligatures w14:val="standardContextual"/>
              </w:rPr>
              <w:tab/>
            </w:r>
            <w:r w:rsidR="001375E1" w:rsidRPr="007B28AE">
              <w:rPr>
                <w:rStyle w:val="Hyperlink"/>
                <w:noProof/>
              </w:rPr>
              <w:t>Objectives</w:t>
            </w:r>
            <w:r w:rsidR="001375E1">
              <w:rPr>
                <w:noProof/>
                <w:webHidden/>
              </w:rPr>
              <w:tab/>
            </w:r>
            <w:r w:rsidR="001375E1">
              <w:rPr>
                <w:noProof/>
                <w:webHidden/>
              </w:rPr>
              <w:fldChar w:fldCharType="begin"/>
            </w:r>
            <w:r w:rsidR="001375E1">
              <w:rPr>
                <w:noProof/>
                <w:webHidden/>
              </w:rPr>
              <w:instrText xml:space="preserve"> PAGEREF _Toc166244370 \h </w:instrText>
            </w:r>
            <w:r w:rsidR="001375E1">
              <w:rPr>
                <w:noProof/>
                <w:webHidden/>
              </w:rPr>
            </w:r>
            <w:r w:rsidR="001375E1">
              <w:rPr>
                <w:noProof/>
                <w:webHidden/>
              </w:rPr>
              <w:fldChar w:fldCharType="separate"/>
            </w:r>
            <w:r w:rsidR="001375E1">
              <w:rPr>
                <w:noProof/>
                <w:webHidden/>
              </w:rPr>
              <w:t>1</w:t>
            </w:r>
            <w:r w:rsidR="001375E1">
              <w:rPr>
                <w:noProof/>
                <w:webHidden/>
              </w:rPr>
              <w:fldChar w:fldCharType="end"/>
            </w:r>
          </w:hyperlink>
        </w:p>
        <w:p w14:paraId="4A3CCE69" w14:textId="22466E00" w:rsidR="001375E1" w:rsidRDefault="002F3261">
          <w:pPr>
            <w:pStyle w:val="TOC1"/>
            <w:tabs>
              <w:tab w:val="left" w:pos="440"/>
              <w:tab w:val="right" w:leader="dot" w:pos="9016"/>
            </w:tabs>
            <w:rPr>
              <w:rFonts w:eastAsiaTheme="minorEastAsia"/>
              <w:noProof/>
              <w:kern w:val="2"/>
              <w:lang w:eastAsia="en-GB"/>
              <w14:ligatures w14:val="standardContextual"/>
            </w:rPr>
          </w:pPr>
          <w:hyperlink w:anchor="_Toc166244371" w:history="1">
            <w:r w:rsidR="001375E1" w:rsidRPr="007B28AE">
              <w:rPr>
                <w:rStyle w:val="Hyperlink"/>
                <w:noProof/>
              </w:rPr>
              <w:t>2</w:t>
            </w:r>
            <w:r w:rsidR="001375E1">
              <w:rPr>
                <w:rFonts w:eastAsiaTheme="minorEastAsia"/>
                <w:noProof/>
                <w:kern w:val="2"/>
                <w:lang w:eastAsia="en-GB"/>
                <w14:ligatures w14:val="standardContextual"/>
              </w:rPr>
              <w:tab/>
            </w:r>
            <w:r w:rsidR="001375E1" w:rsidRPr="007B28AE">
              <w:rPr>
                <w:rStyle w:val="Hyperlink"/>
                <w:noProof/>
              </w:rPr>
              <w:t>Literature Review</w:t>
            </w:r>
            <w:r w:rsidR="001375E1">
              <w:rPr>
                <w:noProof/>
                <w:webHidden/>
              </w:rPr>
              <w:tab/>
            </w:r>
            <w:r w:rsidR="001375E1">
              <w:rPr>
                <w:noProof/>
                <w:webHidden/>
              </w:rPr>
              <w:fldChar w:fldCharType="begin"/>
            </w:r>
            <w:r w:rsidR="001375E1">
              <w:rPr>
                <w:noProof/>
                <w:webHidden/>
              </w:rPr>
              <w:instrText xml:space="preserve"> PAGEREF _Toc166244371 \h </w:instrText>
            </w:r>
            <w:r w:rsidR="001375E1">
              <w:rPr>
                <w:noProof/>
                <w:webHidden/>
              </w:rPr>
            </w:r>
            <w:r w:rsidR="001375E1">
              <w:rPr>
                <w:noProof/>
                <w:webHidden/>
              </w:rPr>
              <w:fldChar w:fldCharType="separate"/>
            </w:r>
            <w:r w:rsidR="001375E1">
              <w:rPr>
                <w:noProof/>
                <w:webHidden/>
              </w:rPr>
              <w:t>2</w:t>
            </w:r>
            <w:r w:rsidR="001375E1">
              <w:rPr>
                <w:noProof/>
                <w:webHidden/>
              </w:rPr>
              <w:fldChar w:fldCharType="end"/>
            </w:r>
          </w:hyperlink>
        </w:p>
        <w:p w14:paraId="19C76CF6" w14:textId="0A7AA779" w:rsidR="001375E1" w:rsidRDefault="002F3261">
          <w:pPr>
            <w:pStyle w:val="TOC1"/>
            <w:tabs>
              <w:tab w:val="left" w:pos="440"/>
              <w:tab w:val="right" w:leader="dot" w:pos="9016"/>
            </w:tabs>
            <w:rPr>
              <w:rFonts w:eastAsiaTheme="minorEastAsia"/>
              <w:noProof/>
              <w:kern w:val="2"/>
              <w:lang w:eastAsia="en-GB"/>
              <w14:ligatures w14:val="standardContextual"/>
            </w:rPr>
          </w:pPr>
          <w:hyperlink w:anchor="_Toc166244372" w:history="1">
            <w:r w:rsidR="001375E1" w:rsidRPr="007B28AE">
              <w:rPr>
                <w:rStyle w:val="Hyperlink"/>
                <w:noProof/>
              </w:rPr>
              <w:t>3</w:t>
            </w:r>
            <w:r w:rsidR="001375E1">
              <w:rPr>
                <w:rFonts w:eastAsiaTheme="minorEastAsia"/>
                <w:noProof/>
                <w:kern w:val="2"/>
                <w:lang w:eastAsia="en-GB"/>
                <w14:ligatures w14:val="standardContextual"/>
              </w:rPr>
              <w:tab/>
            </w:r>
            <w:r w:rsidR="001375E1" w:rsidRPr="007B28AE">
              <w:rPr>
                <w:rStyle w:val="Hyperlink"/>
                <w:noProof/>
              </w:rPr>
              <w:t>Methodology</w:t>
            </w:r>
            <w:r w:rsidR="001375E1">
              <w:rPr>
                <w:noProof/>
                <w:webHidden/>
              </w:rPr>
              <w:tab/>
            </w:r>
            <w:r w:rsidR="001375E1">
              <w:rPr>
                <w:noProof/>
                <w:webHidden/>
              </w:rPr>
              <w:fldChar w:fldCharType="begin"/>
            </w:r>
            <w:r w:rsidR="001375E1">
              <w:rPr>
                <w:noProof/>
                <w:webHidden/>
              </w:rPr>
              <w:instrText xml:space="preserve"> PAGEREF _Toc166244372 \h </w:instrText>
            </w:r>
            <w:r w:rsidR="001375E1">
              <w:rPr>
                <w:noProof/>
                <w:webHidden/>
              </w:rPr>
            </w:r>
            <w:r w:rsidR="001375E1">
              <w:rPr>
                <w:noProof/>
                <w:webHidden/>
              </w:rPr>
              <w:fldChar w:fldCharType="separate"/>
            </w:r>
            <w:r w:rsidR="001375E1">
              <w:rPr>
                <w:noProof/>
                <w:webHidden/>
              </w:rPr>
              <w:t>3</w:t>
            </w:r>
            <w:r w:rsidR="001375E1">
              <w:rPr>
                <w:noProof/>
                <w:webHidden/>
              </w:rPr>
              <w:fldChar w:fldCharType="end"/>
            </w:r>
          </w:hyperlink>
        </w:p>
        <w:p w14:paraId="12ABD28A" w14:textId="12A07D65" w:rsidR="001375E1" w:rsidRDefault="002F3261">
          <w:pPr>
            <w:pStyle w:val="TOC1"/>
            <w:tabs>
              <w:tab w:val="left" w:pos="440"/>
              <w:tab w:val="right" w:leader="dot" w:pos="9016"/>
            </w:tabs>
            <w:rPr>
              <w:rFonts w:eastAsiaTheme="minorEastAsia"/>
              <w:noProof/>
              <w:kern w:val="2"/>
              <w:lang w:eastAsia="en-GB"/>
              <w14:ligatures w14:val="standardContextual"/>
            </w:rPr>
          </w:pPr>
          <w:hyperlink w:anchor="_Toc166244373" w:history="1">
            <w:r w:rsidR="001375E1" w:rsidRPr="007B28AE">
              <w:rPr>
                <w:rStyle w:val="Hyperlink"/>
                <w:noProof/>
              </w:rPr>
              <w:t>4</w:t>
            </w:r>
            <w:r w:rsidR="001375E1">
              <w:rPr>
                <w:rFonts w:eastAsiaTheme="minorEastAsia"/>
                <w:noProof/>
                <w:kern w:val="2"/>
                <w:lang w:eastAsia="en-GB"/>
                <w14:ligatures w14:val="standardContextual"/>
              </w:rPr>
              <w:tab/>
            </w:r>
            <w:r w:rsidR="001375E1" w:rsidRPr="007B28AE">
              <w:rPr>
                <w:rStyle w:val="Hyperlink"/>
                <w:noProof/>
              </w:rPr>
              <w:t>Conclusions</w:t>
            </w:r>
            <w:r w:rsidR="001375E1">
              <w:rPr>
                <w:noProof/>
                <w:webHidden/>
              </w:rPr>
              <w:tab/>
            </w:r>
            <w:r w:rsidR="001375E1">
              <w:rPr>
                <w:noProof/>
                <w:webHidden/>
              </w:rPr>
              <w:fldChar w:fldCharType="begin"/>
            </w:r>
            <w:r w:rsidR="001375E1">
              <w:rPr>
                <w:noProof/>
                <w:webHidden/>
              </w:rPr>
              <w:instrText xml:space="preserve"> PAGEREF _Toc166244373 \h </w:instrText>
            </w:r>
            <w:r w:rsidR="001375E1">
              <w:rPr>
                <w:noProof/>
                <w:webHidden/>
              </w:rPr>
            </w:r>
            <w:r w:rsidR="001375E1">
              <w:rPr>
                <w:noProof/>
                <w:webHidden/>
              </w:rPr>
              <w:fldChar w:fldCharType="separate"/>
            </w:r>
            <w:r w:rsidR="001375E1">
              <w:rPr>
                <w:noProof/>
                <w:webHidden/>
              </w:rPr>
              <w:t>6</w:t>
            </w:r>
            <w:r w:rsidR="001375E1">
              <w:rPr>
                <w:noProof/>
                <w:webHidden/>
              </w:rPr>
              <w:fldChar w:fldCharType="end"/>
            </w:r>
          </w:hyperlink>
        </w:p>
        <w:p w14:paraId="64B8C24F" w14:textId="3FE0BF63" w:rsidR="001375E1" w:rsidRDefault="002F3261">
          <w:pPr>
            <w:pStyle w:val="TOC1"/>
            <w:tabs>
              <w:tab w:val="left" w:pos="440"/>
              <w:tab w:val="right" w:leader="dot" w:pos="9016"/>
            </w:tabs>
            <w:rPr>
              <w:rFonts w:eastAsiaTheme="minorEastAsia"/>
              <w:noProof/>
              <w:kern w:val="2"/>
              <w:lang w:eastAsia="en-GB"/>
              <w14:ligatures w14:val="standardContextual"/>
            </w:rPr>
          </w:pPr>
          <w:hyperlink w:anchor="_Toc166244374" w:history="1">
            <w:r w:rsidR="001375E1" w:rsidRPr="007B28AE">
              <w:rPr>
                <w:rStyle w:val="Hyperlink"/>
                <w:noProof/>
              </w:rPr>
              <w:t>5</w:t>
            </w:r>
            <w:r w:rsidR="001375E1">
              <w:rPr>
                <w:rFonts w:eastAsiaTheme="minorEastAsia"/>
                <w:noProof/>
                <w:kern w:val="2"/>
                <w:lang w:eastAsia="en-GB"/>
                <w14:ligatures w14:val="standardContextual"/>
              </w:rPr>
              <w:tab/>
            </w:r>
            <w:r w:rsidR="001375E1" w:rsidRPr="007B28AE">
              <w:rPr>
                <w:rStyle w:val="Hyperlink"/>
                <w:noProof/>
              </w:rPr>
              <w:t>References</w:t>
            </w:r>
            <w:r w:rsidR="001375E1">
              <w:rPr>
                <w:noProof/>
                <w:webHidden/>
              </w:rPr>
              <w:tab/>
            </w:r>
            <w:r w:rsidR="001375E1">
              <w:rPr>
                <w:noProof/>
                <w:webHidden/>
              </w:rPr>
              <w:fldChar w:fldCharType="begin"/>
            </w:r>
            <w:r w:rsidR="001375E1">
              <w:rPr>
                <w:noProof/>
                <w:webHidden/>
              </w:rPr>
              <w:instrText xml:space="preserve"> PAGEREF _Toc166244374 \h </w:instrText>
            </w:r>
            <w:r w:rsidR="001375E1">
              <w:rPr>
                <w:noProof/>
                <w:webHidden/>
              </w:rPr>
            </w:r>
            <w:r w:rsidR="001375E1">
              <w:rPr>
                <w:noProof/>
                <w:webHidden/>
              </w:rPr>
              <w:fldChar w:fldCharType="separate"/>
            </w:r>
            <w:r w:rsidR="001375E1">
              <w:rPr>
                <w:noProof/>
                <w:webHidden/>
              </w:rPr>
              <w:t>7</w:t>
            </w:r>
            <w:r w:rsidR="001375E1">
              <w:rPr>
                <w:noProof/>
                <w:webHidden/>
              </w:rPr>
              <w:fldChar w:fldCharType="end"/>
            </w:r>
          </w:hyperlink>
        </w:p>
        <w:p w14:paraId="1F034A29" w14:textId="0D51F937" w:rsidR="001375E1" w:rsidRDefault="002F3261">
          <w:pPr>
            <w:pStyle w:val="TOC1"/>
            <w:tabs>
              <w:tab w:val="left" w:pos="440"/>
              <w:tab w:val="right" w:leader="dot" w:pos="9016"/>
            </w:tabs>
            <w:rPr>
              <w:rFonts w:eastAsiaTheme="minorEastAsia"/>
              <w:noProof/>
              <w:kern w:val="2"/>
              <w:lang w:eastAsia="en-GB"/>
              <w14:ligatures w14:val="standardContextual"/>
            </w:rPr>
          </w:pPr>
          <w:hyperlink w:anchor="_Toc166244375" w:history="1">
            <w:r w:rsidR="001375E1" w:rsidRPr="007B28AE">
              <w:rPr>
                <w:rStyle w:val="Hyperlink"/>
                <w:noProof/>
              </w:rPr>
              <w:t>6</w:t>
            </w:r>
            <w:r w:rsidR="001375E1">
              <w:rPr>
                <w:rFonts w:eastAsiaTheme="minorEastAsia"/>
                <w:noProof/>
                <w:kern w:val="2"/>
                <w:lang w:eastAsia="en-GB"/>
                <w14:ligatures w14:val="standardContextual"/>
              </w:rPr>
              <w:tab/>
            </w:r>
            <w:r w:rsidR="001375E1" w:rsidRPr="007B28AE">
              <w:rPr>
                <w:rStyle w:val="Hyperlink"/>
                <w:noProof/>
              </w:rPr>
              <w:t>Appendix</w:t>
            </w:r>
            <w:r w:rsidR="001375E1">
              <w:rPr>
                <w:noProof/>
                <w:webHidden/>
              </w:rPr>
              <w:tab/>
            </w:r>
            <w:r w:rsidR="001375E1">
              <w:rPr>
                <w:noProof/>
                <w:webHidden/>
              </w:rPr>
              <w:fldChar w:fldCharType="begin"/>
            </w:r>
            <w:r w:rsidR="001375E1">
              <w:rPr>
                <w:noProof/>
                <w:webHidden/>
              </w:rPr>
              <w:instrText xml:space="preserve"> PAGEREF _Toc166244375 \h </w:instrText>
            </w:r>
            <w:r w:rsidR="001375E1">
              <w:rPr>
                <w:noProof/>
                <w:webHidden/>
              </w:rPr>
            </w:r>
            <w:r w:rsidR="001375E1">
              <w:rPr>
                <w:noProof/>
                <w:webHidden/>
              </w:rPr>
              <w:fldChar w:fldCharType="separate"/>
            </w:r>
            <w:r w:rsidR="001375E1">
              <w:rPr>
                <w:noProof/>
                <w:webHidden/>
              </w:rPr>
              <w:t>8</w:t>
            </w:r>
            <w:r w:rsidR="001375E1">
              <w:rPr>
                <w:noProof/>
                <w:webHidden/>
              </w:rPr>
              <w:fldChar w:fldCharType="end"/>
            </w:r>
          </w:hyperlink>
        </w:p>
        <w:p w14:paraId="1D35C502" w14:textId="5C40CB3A" w:rsidR="00A4502C" w:rsidRDefault="00A4502C">
          <w:r>
            <w:rPr>
              <w:b/>
              <w:bCs/>
              <w:noProof/>
            </w:rPr>
            <w:fldChar w:fldCharType="end"/>
          </w:r>
        </w:p>
      </w:sdtContent>
    </w:sdt>
    <w:p w14:paraId="7D7FB0B7" w14:textId="7CC0ECBF" w:rsidR="004D1EB8" w:rsidRDefault="00186719">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66244230" w:history="1">
        <w:r w:rsidR="004D1EB8" w:rsidRPr="000719E9">
          <w:rPr>
            <w:rStyle w:val="Hyperlink"/>
            <w:noProof/>
          </w:rPr>
          <w:t>Figure 1 - Example of Data set</w:t>
        </w:r>
        <w:r w:rsidR="004D1EB8">
          <w:rPr>
            <w:noProof/>
            <w:webHidden/>
          </w:rPr>
          <w:tab/>
        </w:r>
        <w:r w:rsidR="004D1EB8">
          <w:rPr>
            <w:noProof/>
            <w:webHidden/>
          </w:rPr>
          <w:fldChar w:fldCharType="begin"/>
        </w:r>
        <w:r w:rsidR="004D1EB8">
          <w:rPr>
            <w:noProof/>
            <w:webHidden/>
          </w:rPr>
          <w:instrText xml:space="preserve"> PAGEREF _Toc166244230 \h </w:instrText>
        </w:r>
        <w:r w:rsidR="004D1EB8">
          <w:rPr>
            <w:noProof/>
            <w:webHidden/>
          </w:rPr>
        </w:r>
        <w:r w:rsidR="004D1EB8">
          <w:rPr>
            <w:noProof/>
            <w:webHidden/>
          </w:rPr>
          <w:fldChar w:fldCharType="separate"/>
        </w:r>
        <w:r w:rsidR="004D1EB8">
          <w:rPr>
            <w:noProof/>
            <w:webHidden/>
          </w:rPr>
          <w:t>1</w:t>
        </w:r>
        <w:r w:rsidR="004D1EB8">
          <w:rPr>
            <w:noProof/>
            <w:webHidden/>
          </w:rPr>
          <w:fldChar w:fldCharType="end"/>
        </w:r>
      </w:hyperlink>
    </w:p>
    <w:p w14:paraId="26AB4F59" w14:textId="6E23172B" w:rsidR="004D1EB8" w:rsidRDefault="002F3261">
      <w:pPr>
        <w:pStyle w:val="TableofFigures"/>
        <w:tabs>
          <w:tab w:val="right" w:leader="dot" w:pos="9016"/>
        </w:tabs>
        <w:rPr>
          <w:rFonts w:eastAsiaTheme="minorEastAsia"/>
          <w:noProof/>
          <w:kern w:val="2"/>
          <w:lang w:eastAsia="en-GB"/>
          <w14:ligatures w14:val="standardContextual"/>
        </w:rPr>
      </w:pPr>
      <w:hyperlink w:anchor="_Toc166244231" w:history="1">
        <w:r w:rsidR="004D1EB8" w:rsidRPr="000719E9">
          <w:rPr>
            <w:rStyle w:val="Hyperlink"/>
            <w:noProof/>
          </w:rPr>
          <w:t>Figure 2 - Measures of central tendency</w:t>
        </w:r>
        <w:r w:rsidR="004D1EB8">
          <w:rPr>
            <w:noProof/>
            <w:webHidden/>
          </w:rPr>
          <w:tab/>
        </w:r>
        <w:r w:rsidR="004D1EB8">
          <w:rPr>
            <w:noProof/>
            <w:webHidden/>
          </w:rPr>
          <w:fldChar w:fldCharType="begin"/>
        </w:r>
        <w:r w:rsidR="004D1EB8">
          <w:rPr>
            <w:noProof/>
            <w:webHidden/>
          </w:rPr>
          <w:instrText xml:space="preserve"> PAGEREF _Toc166244231 \h </w:instrText>
        </w:r>
        <w:r w:rsidR="004D1EB8">
          <w:rPr>
            <w:noProof/>
            <w:webHidden/>
          </w:rPr>
        </w:r>
        <w:r w:rsidR="004D1EB8">
          <w:rPr>
            <w:noProof/>
            <w:webHidden/>
          </w:rPr>
          <w:fldChar w:fldCharType="separate"/>
        </w:r>
        <w:r w:rsidR="004D1EB8">
          <w:rPr>
            <w:noProof/>
            <w:webHidden/>
          </w:rPr>
          <w:t>3</w:t>
        </w:r>
        <w:r w:rsidR="004D1EB8">
          <w:rPr>
            <w:noProof/>
            <w:webHidden/>
          </w:rPr>
          <w:fldChar w:fldCharType="end"/>
        </w:r>
      </w:hyperlink>
    </w:p>
    <w:p w14:paraId="52629274" w14:textId="150FCE58" w:rsidR="00CC691E" w:rsidRDefault="00186719">
      <w:pPr>
        <w:sectPr w:rsidR="00CC691E" w:rsidSect="00A4502C">
          <w:footerReference w:type="default" r:id="rId10"/>
          <w:pgSz w:w="11906" w:h="16838"/>
          <w:pgMar w:top="1440" w:right="1440" w:bottom="1440" w:left="1440" w:header="708" w:footer="708" w:gutter="0"/>
          <w:pgNumType w:fmt="lowerRoman"/>
          <w:cols w:space="708"/>
          <w:titlePg/>
          <w:docGrid w:linePitch="360"/>
        </w:sectPr>
      </w:pPr>
      <w:r>
        <w:fldChar w:fldCharType="end"/>
      </w:r>
    </w:p>
    <w:p w14:paraId="70AA4AE4" w14:textId="702BA953" w:rsidR="00CC691E" w:rsidRDefault="00CC691E" w:rsidP="00CC691E">
      <w:pPr>
        <w:pStyle w:val="Heading1"/>
      </w:pPr>
      <w:bookmarkStart w:id="0" w:name="_Toc166244368"/>
      <w:r w:rsidRPr="00CC691E">
        <w:lastRenderedPageBreak/>
        <w:t>Introduction</w:t>
      </w:r>
      <w:bookmarkEnd w:id="0"/>
    </w:p>
    <w:p w14:paraId="7332029F" w14:textId="3A996F4C" w:rsidR="00A4502C" w:rsidRDefault="00A4502C" w:rsidP="00A4502C">
      <w:pPr>
        <w:pStyle w:val="Heading2"/>
      </w:pPr>
      <w:bookmarkStart w:id="1" w:name="_Toc166244369"/>
      <w:r>
        <w:t>Aims</w:t>
      </w:r>
      <w:bookmarkEnd w:id="1"/>
    </w:p>
    <w:p w14:paraId="18CE71A4" w14:textId="270E7FE4" w:rsidR="00506D78" w:rsidRPr="00081932" w:rsidRDefault="00506D78" w:rsidP="00B87995">
      <w:pPr>
        <w:rPr>
          <w:rFonts w:cstheme="minorHAnsi"/>
        </w:rPr>
      </w:pPr>
      <w:r w:rsidRPr="00081932">
        <w:rPr>
          <w:rFonts w:cstheme="minorHAnsi"/>
        </w:rPr>
        <w:t>This report presents an exploratory data analysis of student performance utilizing data obtained from a sample dataset in Excel. The analysis covers summary statistics, correlation analysis, hypothesis testing, and visualizations conducted using MATLAB. Key findings include insights into the distribution of exam scores, the relationship between variables, and gender-based differences in academic performance. The report aims to provide a clear and concise interpretation of the results, offering valuable insights for educational practitioners and researchers.</w:t>
      </w:r>
    </w:p>
    <w:p w14:paraId="12513B51" w14:textId="77777777" w:rsidR="00415258" w:rsidRPr="00B87995" w:rsidRDefault="00415258" w:rsidP="00B87995"/>
    <w:p w14:paraId="2B4F9313" w14:textId="2BA74B2A" w:rsidR="00A4502C" w:rsidRDefault="00A4502C" w:rsidP="00A4502C">
      <w:pPr>
        <w:pStyle w:val="Heading2"/>
      </w:pPr>
      <w:bookmarkStart w:id="2" w:name="_Toc166244370"/>
      <w:r>
        <w:t>Objectives</w:t>
      </w:r>
      <w:bookmarkEnd w:id="2"/>
    </w:p>
    <w:p w14:paraId="47E367A9" w14:textId="7B815336" w:rsidR="00097E11" w:rsidRPr="00081932" w:rsidRDefault="00921FF0" w:rsidP="00B87995">
      <w:pPr>
        <w:rPr>
          <w:rFonts w:cstheme="minorHAnsi"/>
        </w:rPr>
      </w:pPr>
      <w:r w:rsidRPr="00081932">
        <w:rPr>
          <w:rFonts w:cstheme="minorHAnsi"/>
        </w:rPr>
        <w:t>The objective of this assignment is to conduct an exploratory data analysis of student performance using a provided dataset</w:t>
      </w:r>
      <w:r w:rsidR="00076C04" w:rsidRPr="00081932">
        <w:rPr>
          <w:rFonts w:cstheme="minorHAnsi"/>
        </w:rPr>
        <w:t>, an example of the data set can be seen in figure 1</w:t>
      </w:r>
      <w:r w:rsidRPr="00081932">
        <w:rPr>
          <w:rFonts w:cstheme="minorHAnsi"/>
        </w:rPr>
        <w:t xml:space="preserve">. The dataset contains information on student demographics, attendance, and exam scores. This report aims to </w:t>
      </w:r>
      <w:r w:rsidR="00076C04" w:rsidRPr="00081932">
        <w:rPr>
          <w:rFonts w:cstheme="minorHAnsi"/>
        </w:rPr>
        <w:t>analyse</w:t>
      </w:r>
      <w:r w:rsidRPr="00081932">
        <w:rPr>
          <w:rFonts w:cstheme="minorHAnsi"/>
        </w:rPr>
        <w:t xml:space="preserve"> the dataset comprehensively to gain insights into factors influencing academic achievement. </w:t>
      </w:r>
    </w:p>
    <w:p w14:paraId="497951CC" w14:textId="74C52661" w:rsidR="00186719" w:rsidRDefault="00186719" w:rsidP="00186719">
      <w:pPr>
        <w:keepNext/>
      </w:pPr>
      <w:r w:rsidRPr="00081932">
        <w:rPr>
          <w:rFonts w:cstheme="minorHAnsi"/>
          <w:noProof/>
        </w:rPr>
        <w:fldChar w:fldCharType="begin"/>
      </w:r>
      <w:r w:rsidRPr="00081932">
        <w:rPr>
          <w:rFonts w:cstheme="minorHAnsi"/>
          <w:noProof/>
        </w:rPr>
        <w:instrText xml:space="preserve"> TOC \h \z \c "Figure" </w:instrText>
      </w:r>
      <w:r w:rsidR="002F3261">
        <w:rPr>
          <w:rFonts w:cstheme="minorHAnsi"/>
          <w:noProof/>
        </w:rPr>
        <w:fldChar w:fldCharType="separate"/>
      </w:r>
      <w:r w:rsidRPr="00081932">
        <w:rPr>
          <w:rFonts w:cstheme="minorHAnsi"/>
          <w:noProof/>
        </w:rPr>
        <w:fldChar w:fldCharType="end"/>
      </w:r>
      <w:r w:rsidR="004E023A" w:rsidRPr="00081932">
        <w:rPr>
          <w:rFonts w:cstheme="minorHAnsi"/>
          <w:noProof/>
        </w:rPr>
        <w:t xml:space="preserve"> </w:t>
      </w:r>
      <w:r w:rsidR="003F6EF4" w:rsidRPr="003F6EF4">
        <w:rPr>
          <w:noProof/>
        </w:rPr>
        <w:drawing>
          <wp:inline distT="0" distB="0" distL="0" distR="0" wp14:anchorId="73A52B85" wp14:editId="05DD00D0">
            <wp:extent cx="5678170" cy="1697355"/>
            <wp:effectExtent l="19050" t="19050" r="17780" b="17145"/>
            <wp:docPr id="1341101331" name="Picture 1" descr="A table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101331" name="Picture 1" descr="A table of numbers on a white background&#10;&#10;Description automatically generated"/>
                    <pic:cNvPicPr/>
                  </pic:nvPicPr>
                  <pic:blipFill rotWithShape="1">
                    <a:blip r:embed="rId11"/>
                    <a:srcRect l="931"/>
                    <a:stretch/>
                  </pic:blipFill>
                  <pic:spPr bwMode="auto">
                    <a:xfrm>
                      <a:off x="0" y="0"/>
                      <a:ext cx="5678170" cy="169735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29D4BEC" w14:textId="4D4922A5" w:rsidR="00097E11" w:rsidRDefault="00186719" w:rsidP="00186719">
      <w:pPr>
        <w:pStyle w:val="Caption"/>
      </w:pPr>
      <w:bookmarkStart w:id="3" w:name="_Toc166244230"/>
      <w:r>
        <w:t xml:space="preserve">Figure </w:t>
      </w:r>
      <w:r w:rsidR="002F3261">
        <w:fldChar w:fldCharType="begin"/>
      </w:r>
      <w:r w:rsidR="002F3261">
        <w:instrText xml:space="preserve"> SEQ Figure \* ARABIC </w:instrText>
      </w:r>
      <w:r w:rsidR="002F3261">
        <w:fldChar w:fldCharType="separate"/>
      </w:r>
      <w:r w:rsidR="00BA6C8A">
        <w:rPr>
          <w:noProof/>
        </w:rPr>
        <w:t>1</w:t>
      </w:r>
      <w:r w:rsidR="002F3261">
        <w:rPr>
          <w:noProof/>
        </w:rPr>
        <w:fldChar w:fldCharType="end"/>
      </w:r>
      <w:r>
        <w:t xml:space="preserve"> - Example of Data set</w:t>
      </w:r>
      <w:bookmarkEnd w:id="3"/>
    </w:p>
    <w:p w14:paraId="36E580A2" w14:textId="77777777" w:rsidR="00526721" w:rsidRDefault="00526721" w:rsidP="00B87995"/>
    <w:p w14:paraId="01DF3CEB" w14:textId="77777777" w:rsidR="00526721" w:rsidRDefault="00526721" w:rsidP="00B87995"/>
    <w:p w14:paraId="09137908" w14:textId="7BB9009C" w:rsidR="00CC691E" w:rsidRDefault="00CC691E" w:rsidP="00B87995"/>
    <w:p w14:paraId="0E6F41D9" w14:textId="77777777" w:rsidR="00526721" w:rsidRDefault="00526721" w:rsidP="00B87995"/>
    <w:p w14:paraId="13A1F763" w14:textId="77777777" w:rsidR="004612E9" w:rsidRDefault="004612E9" w:rsidP="00B87995"/>
    <w:p w14:paraId="5BDDEC35" w14:textId="3FD3B9C8" w:rsidR="00CC691E" w:rsidRDefault="00CC691E" w:rsidP="00CC691E">
      <w:pPr>
        <w:pStyle w:val="Heading1"/>
      </w:pPr>
      <w:bookmarkStart w:id="4" w:name="_Toc166244371"/>
      <w:r w:rsidRPr="00CC691E">
        <w:lastRenderedPageBreak/>
        <w:t>Literature Review</w:t>
      </w:r>
      <w:bookmarkEnd w:id="4"/>
    </w:p>
    <w:p w14:paraId="558B6999" w14:textId="77777777" w:rsidR="00676231" w:rsidRDefault="0053078B" w:rsidP="006F069C">
      <w:pPr>
        <w:rPr>
          <w:rFonts w:cstheme="minorHAnsi"/>
          <w:color w:val="0D0D0D"/>
          <w:shd w:val="clear" w:color="auto" w:fill="FFFFFF"/>
        </w:rPr>
      </w:pPr>
      <w:r>
        <w:rPr>
          <w:rFonts w:cstheme="minorHAnsi"/>
          <w:color w:val="0D0D0D"/>
          <w:shd w:val="clear" w:color="auto" w:fill="FFFFFF"/>
        </w:rPr>
        <w:t>T</w:t>
      </w:r>
      <w:r w:rsidRPr="0053078B">
        <w:rPr>
          <w:rFonts w:cstheme="minorHAnsi"/>
          <w:color w:val="0D0D0D"/>
          <w:shd w:val="clear" w:color="auto" w:fill="FFFFFF"/>
        </w:rPr>
        <w:t xml:space="preserve">o assist in understanding the output of the MATLAB report previous research on student performance has highlighted the importance of various factors in influencing academic achievement. One key area of investigation has been the research by </w:t>
      </w:r>
      <w:sdt>
        <w:sdtPr>
          <w:rPr>
            <w:rFonts w:cstheme="minorHAnsi"/>
            <w:color w:val="0D0D0D"/>
            <w:shd w:val="clear" w:color="auto" w:fill="FFFFFF"/>
          </w:rPr>
          <w:id w:val="944974837"/>
          <w:citation/>
        </w:sdtPr>
        <w:sdtEndPr/>
        <w:sdtContent>
          <w:r w:rsidRPr="0053078B">
            <w:rPr>
              <w:rFonts w:cstheme="minorHAnsi"/>
              <w:color w:val="0D0D0D"/>
              <w:shd w:val="clear" w:color="auto" w:fill="FFFFFF"/>
            </w:rPr>
            <w:fldChar w:fldCharType="begin"/>
          </w:r>
          <w:r w:rsidRPr="0053078B">
            <w:rPr>
              <w:rFonts w:cstheme="minorHAnsi"/>
              <w:color w:val="0D0D0D"/>
              <w:shd w:val="clear" w:color="auto" w:fill="FFFFFF"/>
            </w:rPr>
            <w:instrText xml:space="preserve"> CITATION RJo08 \l 2057 </w:instrText>
          </w:r>
          <w:r w:rsidRPr="0053078B">
            <w:rPr>
              <w:rFonts w:cstheme="minorHAnsi"/>
              <w:color w:val="0D0D0D"/>
              <w:shd w:val="clear" w:color="auto" w:fill="FFFFFF"/>
            </w:rPr>
            <w:fldChar w:fldCharType="separate"/>
          </w:r>
          <w:r w:rsidRPr="0053078B">
            <w:rPr>
              <w:rFonts w:cstheme="minorHAnsi"/>
              <w:noProof/>
              <w:color w:val="0D0D0D"/>
              <w:shd w:val="clear" w:color="auto" w:fill="FFFFFF"/>
            </w:rPr>
            <w:t>(Johnson, et al., 2008)</w:t>
          </w:r>
          <w:r w:rsidRPr="0053078B">
            <w:rPr>
              <w:rFonts w:cstheme="minorHAnsi"/>
              <w:color w:val="0D0D0D"/>
              <w:shd w:val="clear" w:color="auto" w:fill="FFFFFF"/>
            </w:rPr>
            <w:fldChar w:fldCharType="end"/>
          </w:r>
        </w:sdtContent>
      </w:sdt>
      <w:r w:rsidRPr="0053078B">
        <w:rPr>
          <w:rFonts w:cstheme="minorHAnsi"/>
          <w:color w:val="0D0D0D"/>
          <w:shd w:val="clear" w:color="auto" w:fill="FFFFFF"/>
        </w:rPr>
        <w:t xml:space="preserve"> and </w:t>
      </w:r>
      <w:sdt>
        <w:sdtPr>
          <w:rPr>
            <w:rFonts w:cstheme="minorHAnsi"/>
            <w:color w:val="0D0D0D"/>
            <w:shd w:val="clear" w:color="auto" w:fill="FFFFFF"/>
          </w:rPr>
          <w:id w:val="1506397729"/>
          <w:citation/>
        </w:sdtPr>
        <w:sdtEndPr/>
        <w:sdtContent>
          <w:r w:rsidRPr="0053078B">
            <w:rPr>
              <w:rFonts w:cstheme="minorHAnsi"/>
              <w:color w:val="0D0D0D"/>
              <w:shd w:val="clear" w:color="auto" w:fill="FFFFFF"/>
            </w:rPr>
            <w:fldChar w:fldCharType="begin"/>
          </w:r>
          <w:r w:rsidRPr="0053078B">
            <w:rPr>
              <w:rFonts w:cstheme="minorHAnsi"/>
              <w:color w:val="0D0D0D"/>
              <w:shd w:val="clear" w:color="auto" w:fill="FFFFFF"/>
            </w:rPr>
            <w:instrText xml:space="preserve"> CITATION Lee17 \l 2057 </w:instrText>
          </w:r>
          <w:r w:rsidRPr="0053078B">
            <w:rPr>
              <w:rFonts w:cstheme="minorHAnsi"/>
              <w:color w:val="0D0D0D"/>
              <w:shd w:val="clear" w:color="auto" w:fill="FFFFFF"/>
            </w:rPr>
            <w:fldChar w:fldCharType="separate"/>
          </w:r>
          <w:r w:rsidRPr="0053078B">
            <w:rPr>
              <w:rFonts w:cstheme="minorHAnsi"/>
              <w:noProof/>
              <w:color w:val="0D0D0D"/>
              <w:shd w:val="clear" w:color="auto" w:fill="FFFFFF"/>
            </w:rPr>
            <w:t>(Lee &amp; Lo, 2017)</w:t>
          </w:r>
          <w:r w:rsidRPr="0053078B">
            <w:rPr>
              <w:rFonts w:cstheme="minorHAnsi"/>
              <w:color w:val="0D0D0D"/>
              <w:shd w:val="clear" w:color="auto" w:fill="FFFFFF"/>
            </w:rPr>
            <w:fldChar w:fldCharType="end"/>
          </w:r>
        </w:sdtContent>
      </w:sdt>
      <w:r w:rsidRPr="0053078B">
        <w:rPr>
          <w:rFonts w:cstheme="minorHAnsi"/>
          <w:color w:val="0D0D0D"/>
          <w:shd w:val="clear" w:color="auto" w:fill="FFFFFF"/>
        </w:rPr>
        <w:t xml:space="preserve"> who have explored the impact of demographic factors such as age and gender, influencing academic performance. These studies have found that gender differences in academic achievement have been observed in certain subject areas.</w:t>
      </w:r>
    </w:p>
    <w:p w14:paraId="29D7C621" w14:textId="77777777" w:rsidR="00BB7283" w:rsidRDefault="0053078B" w:rsidP="006F069C">
      <w:pPr>
        <w:rPr>
          <w:rFonts w:cstheme="minorHAnsi"/>
          <w:color w:val="0D0D0D"/>
          <w:shd w:val="clear" w:color="auto" w:fill="FFFFFF"/>
        </w:rPr>
      </w:pPr>
      <w:r w:rsidRPr="0053078B">
        <w:rPr>
          <w:rFonts w:cstheme="minorHAnsi"/>
          <w:color w:val="0D0D0D"/>
          <w:shd w:val="clear" w:color="auto" w:fill="FFFFFF"/>
        </w:rPr>
        <w:t xml:space="preserve">Research shows gender differences in mathematics performance have been a subject of extensive evaluation across various cultures. </w:t>
      </w:r>
      <w:sdt>
        <w:sdtPr>
          <w:rPr>
            <w:rFonts w:cstheme="minorHAnsi"/>
            <w:color w:val="0D0D0D"/>
            <w:shd w:val="clear" w:color="auto" w:fill="FFFFFF"/>
          </w:rPr>
          <w:id w:val="859554435"/>
          <w:citation/>
        </w:sdtPr>
        <w:sdtEndPr/>
        <w:sdtContent>
          <w:r w:rsidRPr="0053078B">
            <w:rPr>
              <w:rFonts w:cstheme="minorHAnsi"/>
              <w:color w:val="0D0D0D"/>
              <w:shd w:val="clear" w:color="auto" w:fill="FFFFFF"/>
            </w:rPr>
            <w:fldChar w:fldCharType="begin"/>
          </w:r>
          <w:r w:rsidRPr="0053078B">
            <w:rPr>
              <w:rFonts w:cstheme="minorHAnsi"/>
              <w:color w:val="0D0D0D"/>
              <w:shd w:val="clear" w:color="auto" w:fill="FFFFFF"/>
            </w:rPr>
            <w:instrText xml:space="preserve"> CITATION Hyd09 \l 2057 </w:instrText>
          </w:r>
          <w:r w:rsidRPr="0053078B">
            <w:rPr>
              <w:rFonts w:cstheme="minorHAnsi"/>
              <w:color w:val="0D0D0D"/>
              <w:shd w:val="clear" w:color="auto" w:fill="FFFFFF"/>
            </w:rPr>
            <w:fldChar w:fldCharType="separate"/>
          </w:r>
          <w:r w:rsidRPr="0053078B">
            <w:rPr>
              <w:rFonts w:cstheme="minorHAnsi"/>
              <w:noProof/>
              <w:color w:val="0D0D0D"/>
              <w:shd w:val="clear" w:color="auto" w:fill="FFFFFF"/>
            </w:rPr>
            <w:t>(Hyde JS, 2009)</w:t>
          </w:r>
          <w:r w:rsidRPr="0053078B">
            <w:rPr>
              <w:rFonts w:cstheme="minorHAnsi"/>
              <w:color w:val="0D0D0D"/>
              <w:shd w:val="clear" w:color="auto" w:fill="FFFFFF"/>
            </w:rPr>
            <w:fldChar w:fldCharType="end"/>
          </w:r>
        </w:sdtContent>
      </w:sdt>
      <w:r w:rsidR="00676231">
        <w:rPr>
          <w:rFonts w:cstheme="minorHAnsi"/>
          <w:color w:val="0D0D0D"/>
          <w:shd w:val="clear" w:color="auto" w:fill="FFFFFF"/>
        </w:rPr>
        <w:t xml:space="preserve"> </w:t>
      </w:r>
      <w:r w:rsidRPr="0053078B">
        <w:rPr>
          <w:rFonts w:cstheme="minorHAnsi"/>
          <w:color w:val="0D0D0D"/>
          <w:shd w:val="clear" w:color="auto" w:fill="FFFFFF"/>
        </w:rPr>
        <w:t xml:space="preserve">contribute to this body of literature by conducting a cross-cultural analysis to explore how gender disparities in mathematics achievement may vary across different cultural contexts. Overall, Hyde and Mertz's findings underscore the complex interplay between gender, culture, and mathematics performance. By how cultural factors </w:t>
      </w:r>
      <w:r w:rsidR="00CB50E2">
        <w:rPr>
          <w:rFonts w:cstheme="minorHAnsi"/>
          <w:color w:val="0D0D0D"/>
          <w:shd w:val="clear" w:color="auto" w:fill="FFFFFF"/>
        </w:rPr>
        <w:t xml:space="preserve">can </w:t>
      </w:r>
      <w:r w:rsidRPr="0053078B">
        <w:rPr>
          <w:rFonts w:cstheme="minorHAnsi"/>
          <w:color w:val="0D0D0D"/>
          <w:shd w:val="clear" w:color="auto" w:fill="FFFFFF"/>
        </w:rPr>
        <w:t>shape</w:t>
      </w:r>
      <w:r w:rsidR="00CB50E2">
        <w:rPr>
          <w:rFonts w:cstheme="minorHAnsi"/>
          <w:color w:val="0D0D0D"/>
          <w:shd w:val="clear" w:color="auto" w:fill="FFFFFF"/>
        </w:rPr>
        <w:t xml:space="preserve"> and highlight</w:t>
      </w:r>
      <w:r w:rsidRPr="0053078B">
        <w:rPr>
          <w:rFonts w:cstheme="minorHAnsi"/>
          <w:color w:val="0D0D0D"/>
          <w:shd w:val="clear" w:color="auto" w:fill="FFFFFF"/>
        </w:rPr>
        <w:t xml:space="preserve"> gender differences in math achievement</w:t>
      </w:r>
      <w:r w:rsidR="00BB7283">
        <w:rPr>
          <w:rFonts w:cstheme="minorHAnsi"/>
          <w:color w:val="0D0D0D"/>
          <w:shd w:val="clear" w:color="auto" w:fill="FFFFFF"/>
        </w:rPr>
        <w:t>s</w:t>
      </w:r>
      <w:r w:rsidRPr="0053078B">
        <w:rPr>
          <w:rFonts w:cstheme="minorHAnsi"/>
          <w:color w:val="0D0D0D"/>
          <w:shd w:val="clear" w:color="auto" w:fill="FFFFFF"/>
        </w:rPr>
        <w:t xml:space="preserve">, their study contributes valuable insights to the understanding of the mechanisms underlying these disparities are formed. It also emphasizes the need for culturally sensitive approaches in addressing gender inequities in STEM education. </w:t>
      </w:r>
    </w:p>
    <w:p w14:paraId="0D00EF4F" w14:textId="1C41F81A" w:rsidR="00081932" w:rsidRPr="00676231" w:rsidRDefault="0053078B" w:rsidP="006F069C">
      <w:pPr>
        <w:rPr>
          <w:rFonts w:cstheme="minorHAnsi"/>
          <w:color w:val="0D0D0D"/>
          <w:shd w:val="clear" w:color="auto" w:fill="FFFFFF"/>
        </w:rPr>
      </w:pPr>
      <w:r w:rsidRPr="0053078B">
        <w:rPr>
          <w:rFonts w:cstheme="minorHAnsi"/>
          <w:color w:val="0D0D0D"/>
          <w:shd w:val="clear" w:color="auto" w:fill="FFFFFF"/>
        </w:rPr>
        <w:t xml:space="preserve">Moreover, the influence of teaching methods and instructional strategies on student learning outcomes has been highlighted and investigated by scholars such as </w:t>
      </w:r>
      <w:sdt>
        <w:sdtPr>
          <w:rPr>
            <w:rFonts w:cstheme="minorHAnsi"/>
            <w:color w:val="0D0D0D"/>
            <w:shd w:val="clear" w:color="auto" w:fill="FFFFFF"/>
          </w:rPr>
          <w:id w:val="-474760573"/>
          <w:citation/>
        </w:sdtPr>
        <w:sdtEndPr/>
        <w:sdtContent>
          <w:r w:rsidRPr="0053078B">
            <w:rPr>
              <w:rFonts w:cstheme="minorHAnsi"/>
              <w:color w:val="0D0D0D"/>
              <w:shd w:val="clear" w:color="auto" w:fill="FFFFFF"/>
            </w:rPr>
            <w:fldChar w:fldCharType="begin"/>
          </w:r>
          <w:r w:rsidRPr="0053078B">
            <w:rPr>
              <w:rFonts w:cstheme="minorHAnsi"/>
              <w:color w:val="0D0D0D"/>
              <w:shd w:val="clear" w:color="auto" w:fill="FFFFFF"/>
            </w:rPr>
            <w:instrText xml:space="preserve"> CITATION Bro14 \l 2057 </w:instrText>
          </w:r>
          <w:r w:rsidRPr="0053078B">
            <w:rPr>
              <w:rFonts w:cstheme="minorHAnsi"/>
              <w:color w:val="0D0D0D"/>
              <w:shd w:val="clear" w:color="auto" w:fill="FFFFFF"/>
            </w:rPr>
            <w:fldChar w:fldCharType="separate"/>
          </w:r>
          <w:r w:rsidRPr="0053078B">
            <w:rPr>
              <w:rFonts w:cstheme="minorHAnsi"/>
              <w:noProof/>
              <w:color w:val="0D0D0D"/>
              <w:shd w:val="clear" w:color="auto" w:fill="FFFFFF"/>
            </w:rPr>
            <w:t>(Brown, 2014)</w:t>
          </w:r>
          <w:r w:rsidRPr="0053078B">
            <w:rPr>
              <w:rFonts w:cstheme="minorHAnsi"/>
              <w:color w:val="0D0D0D"/>
              <w:shd w:val="clear" w:color="auto" w:fill="FFFFFF"/>
            </w:rPr>
            <w:fldChar w:fldCharType="end"/>
          </w:r>
        </w:sdtContent>
      </w:sdt>
      <w:r w:rsidRPr="0053078B">
        <w:rPr>
          <w:rFonts w:cstheme="minorHAnsi"/>
          <w:color w:val="0D0D0D"/>
          <w:shd w:val="clear" w:color="auto" w:fill="FFFFFF"/>
        </w:rPr>
        <w:t xml:space="preserve"> and </w:t>
      </w:r>
      <w:sdt>
        <w:sdtPr>
          <w:rPr>
            <w:rFonts w:cstheme="minorHAnsi"/>
            <w:color w:val="0D0D0D"/>
            <w:shd w:val="clear" w:color="auto" w:fill="FFFFFF"/>
          </w:rPr>
          <w:id w:val="2071156498"/>
          <w:citation/>
        </w:sdtPr>
        <w:sdtEndPr/>
        <w:sdtContent>
          <w:r w:rsidRPr="0053078B">
            <w:rPr>
              <w:rFonts w:cstheme="minorHAnsi"/>
              <w:color w:val="0D0D0D"/>
              <w:shd w:val="clear" w:color="auto" w:fill="FFFFFF"/>
            </w:rPr>
            <w:fldChar w:fldCharType="begin"/>
          </w:r>
          <w:r w:rsidRPr="0053078B">
            <w:rPr>
              <w:rFonts w:cstheme="minorHAnsi"/>
              <w:color w:val="0D0D0D"/>
              <w:shd w:val="clear" w:color="auto" w:fill="FFFFFF"/>
            </w:rPr>
            <w:instrText xml:space="preserve"> CITATION Jon19 \l 2057 </w:instrText>
          </w:r>
          <w:r w:rsidRPr="0053078B">
            <w:rPr>
              <w:rFonts w:cstheme="minorHAnsi"/>
              <w:color w:val="0D0D0D"/>
              <w:shd w:val="clear" w:color="auto" w:fill="FFFFFF"/>
            </w:rPr>
            <w:fldChar w:fldCharType="separate"/>
          </w:r>
          <w:r w:rsidRPr="0053078B">
            <w:rPr>
              <w:rFonts w:cstheme="minorHAnsi"/>
              <w:noProof/>
              <w:color w:val="0D0D0D"/>
              <w:shd w:val="clear" w:color="auto" w:fill="FFFFFF"/>
            </w:rPr>
            <w:t>(Jones, 2019)</w:t>
          </w:r>
          <w:r w:rsidRPr="0053078B">
            <w:rPr>
              <w:rFonts w:cstheme="minorHAnsi"/>
              <w:color w:val="0D0D0D"/>
              <w:shd w:val="clear" w:color="auto" w:fill="FFFFFF"/>
            </w:rPr>
            <w:fldChar w:fldCharType="end"/>
          </w:r>
        </w:sdtContent>
      </w:sdt>
      <w:r w:rsidRPr="0053078B">
        <w:rPr>
          <w:rFonts w:cstheme="minorHAnsi"/>
          <w:color w:val="0D0D0D"/>
          <w:shd w:val="clear" w:color="auto" w:fill="FFFFFF"/>
        </w:rPr>
        <w:t>. These studies have underscored the importance of engaging and interactive teaching approaches whereby fostering student engagement and enhancing academic achievement pays dividends. By building upon and extending the findings of existing research, this study aims to provide further insights into the determinants of student performance and inform evidence-based interventions to support student success.</w:t>
      </w:r>
      <w:r w:rsidR="00B71CDE" w:rsidRPr="00B71CDE">
        <w:rPr>
          <w:rFonts w:ascii="Segoe UI" w:hAnsi="Segoe UI" w:cs="Segoe UI"/>
          <w:color w:val="0D0D0D"/>
          <w:shd w:val="clear" w:color="auto" w:fill="FFFFFF"/>
        </w:rPr>
        <w:t xml:space="preserve"> </w:t>
      </w:r>
      <w:r w:rsidR="00B71CDE" w:rsidRPr="00B71CDE">
        <w:rPr>
          <w:rFonts w:cstheme="minorHAnsi"/>
          <w:color w:val="0D0D0D"/>
          <w:shd w:val="clear" w:color="auto" w:fill="FFFFFF"/>
        </w:rPr>
        <w:t>In summary, understanding the determinants of student performance requires a comprehensive examination of various individual, contextual, and systemic factors. From demographic characteristics to instructional methodologies to technological advancements, a nuanced understanding of these influences is essential for promoting equitable access to quality education and fostering student success. By synthesizing and extending existing research, the present study aims to contribute to this ongoing dialogue and inform evidence-based practices for enhancing student outcomes in diverse educational settings.</w:t>
      </w:r>
    </w:p>
    <w:p w14:paraId="4823F315" w14:textId="77777777" w:rsidR="00081932" w:rsidRDefault="00081932" w:rsidP="006F069C"/>
    <w:p w14:paraId="4E4653DF" w14:textId="77777777" w:rsidR="00081932" w:rsidRDefault="00081932" w:rsidP="006F069C"/>
    <w:p w14:paraId="19115DA7" w14:textId="247484D6" w:rsidR="00CC691E" w:rsidRDefault="00CC691E" w:rsidP="00CC691E">
      <w:pPr>
        <w:pStyle w:val="Heading1"/>
      </w:pPr>
      <w:bookmarkStart w:id="5" w:name="_Toc166244372"/>
      <w:r w:rsidRPr="00CC691E">
        <w:lastRenderedPageBreak/>
        <w:t>Methodology</w:t>
      </w:r>
      <w:bookmarkEnd w:id="5"/>
    </w:p>
    <w:p w14:paraId="20DB0317" w14:textId="0717F605" w:rsidR="00BB7283" w:rsidRDefault="00A0796B" w:rsidP="00961DA8">
      <w:pPr>
        <w:rPr>
          <w:rFonts w:cstheme="minorHAnsi"/>
        </w:rPr>
      </w:pPr>
      <w:r>
        <w:t xml:space="preserve">A brief introduction to MATLAB, short for Matrix Laboratory, is a powerful numerical computing </w:t>
      </w:r>
      <w:r w:rsidR="00836FC6">
        <w:t>environment and programming language widely used across academia, industry, and resear</w:t>
      </w:r>
      <w:r w:rsidR="00044F4E">
        <w:t xml:space="preserve">ch. MATLAB excels in mathematical computations, data analysis, </w:t>
      </w:r>
      <w:r w:rsidR="001907CE">
        <w:t>visualisation</w:t>
      </w:r>
      <w:r w:rsidR="00044F4E">
        <w:t xml:space="preserve">, and </w:t>
      </w:r>
      <w:r w:rsidR="001907CE">
        <w:t>algorithm developmen</w:t>
      </w:r>
      <w:r w:rsidR="0068149C">
        <w:t>t. Using the MATLAB function ‘readtable’</w:t>
      </w:r>
      <w:r w:rsidR="00F11EB3">
        <w:t>, the excel dataset was able to be imported into the program to start the statistical analysis</w:t>
      </w:r>
      <w:r w:rsidR="00961DA8" w:rsidRPr="00081932">
        <w:rPr>
          <w:rFonts w:cstheme="minorHAnsi"/>
        </w:rPr>
        <w:t>.</w:t>
      </w:r>
      <w:r w:rsidR="00BB7283">
        <w:rPr>
          <w:rFonts w:cstheme="minorHAnsi"/>
        </w:rPr>
        <w:t xml:space="preserve"> </w:t>
      </w:r>
      <w:r w:rsidR="007B3472">
        <w:rPr>
          <w:rFonts w:cstheme="minorHAnsi"/>
        </w:rPr>
        <w:t>Following this, t</w:t>
      </w:r>
      <w:r w:rsidR="00BB7283">
        <w:rPr>
          <w:rFonts w:cstheme="minorHAnsi"/>
        </w:rPr>
        <w:t>he m</w:t>
      </w:r>
      <w:r w:rsidR="00075A26" w:rsidRPr="00081932">
        <w:rPr>
          <w:rFonts w:cstheme="minorHAnsi"/>
        </w:rPr>
        <w:t>easure</w:t>
      </w:r>
      <w:r w:rsidR="00112F0B" w:rsidRPr="00081932">
        <w:rPr>
          <w:rFonts w:cstheme="minorHAnsi"/>
        </w:rPr>
        <w:t>s</w:t>
      </w:r>
      <w:r w:rsidR="00075A26" w:rsidRPr="00081932">
        <w:rPr>
          <w:rFonts w:cstheme="minorHAnsi"/>
        </w:rPr>
        <w:t xml:space="preserve"> of central tendency</w:t>
      </w:r>
      <w:r w:rsidR="00961DA8" w:rsidRPr="00081932">
        <w:rPr>
          <w:rFonts w:cstheme="minorHAnsi"/>
        </w:rPr>
        <w:t xml:space="preserve"> including mean, median, mode, range, and standard deviation, were </w:t>
      </w:r>
      <w:r w:rsidR="00BB7283">
        <w:rPr>
          <w:rFonts w:cstheme="minorHAnsi"/>
        </w:rPr>
        <w:t xml:space="preserve">all </w:t>
      </w:r>
      <w:r w:rsidR="00961DA8" w:rsidRPr="00081932">
        <w:rPr>
          <w:rFonts w:cstheme="minorHAnsi"/>
        </w:rPr>
        <w:t>computed for variables such as age, attendance percentage, and exam scores</w:t>
      </w:r>
      <w:r w:rsidR="00BA6C8A">
        <w:rPr>
          <w:rFonts w:cstheme="minorHAnsi"/>
        </w:rPr>
        <w:t xml:space="preserve"> (Fig.2).</w:t>
      </w:r>
    </w:p>
    <w:p w14:paraId="4BBA563A" w14:textId="747753E9" w:rsidR="00961DA8" w:rsidRPr="00081932" w:rsidRDefault="00961DA8" w:rsidP="00961DA8">
      <w:pPr>
        <w:rPr>
          <w:rFonts w:cstheme="minorHAnsi"/>
        </w:rPr>
      </w:pPr>
      <w:r w:rsidRPr="00081932">
        <w:rPr>
          <w:rFonts w:cstheme="minorHAnsi"/>
        </w:rPr>
        <w:t xml:space="preserve">While </w:t>
      </w:r>
      <w:r w:rsidR="00112F0B" w:rsidRPr="00081932">
        <w:rPr>
          <w:rFonts w:cstheme="minorHAnsi"/>
        </w:rPr>
        <w:t xml:space="preserve">these </w:t>
      </w:r>
      <w:r w:rsidRPr="00081932">
        <w:rPr>
          <w:rFonts w:cstheme="minorHAnsi"/>
        </w:rPr>
        <w:t>summary statistics offer a useful overview of the data, it's essential to acknowledge their limitations, such as their inability to capture the full complexity of the dataset and potential sensitivity to outliers.</w:t>
      </w:r>
    </w:p>
    <w:p w14:paraId="329E2CB8" w14:textId="77777777" w:rsidR="00BA6C8A" w:rsidRDefault="006A221B" w:rsidP="00BA6C8A">
      <w:pPr>
        <w:keepNext/>
      </w:pPr>
      <w:r w:rsidRPr="00081932">
        <w:rPr>
          <w:rFonts w:cstheme="minorHAnsi"/>
          <w:noProof/>
        </w:rPr>
        <w:drawing>
          <wp:inline distT="0" distB="0" distL="0" distR="0" wp14:anchorId="03672D61" wp14:editId="4397E149">
            <wp:extent cx="5731510" cy="1508125"/>
            <wp:effectExtent l="19050" t="19050" r="21590" b="15875"/>
            <wp:docPr id="70828652"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28652" name="Picture 1" descr="A close-up of a number&#10;&#10;Description automatically generated"/>
                    <pic:cNvPicPr/>
                  </pic:nvPicPr>
                  <pic:blipFill>
                    <a:blip r:embed="rId12"/>
                    <a:stretch>
                      <a:fillRect/>
                    </a:stretch>
                  </pic:blipFill>
                  <pic:spPr>
                    <a:xfrm>
                      <a:off x="0" y="0"/>
                      <a:ext cx="5731510" cy="1508125"/>
                    </a:xfrm>
                    <a:prstGeom prst="rect">
                      <a:avLst/>
                    </a:prstGeom>
                    <a:ln>
                      <a:solidFill>
                        <a:schemeClr val="tx1"/>
                      </a:solidFill>
                    </a:ln>
                  </pic:spPr>
                </pic:pic>
              </a:graphicData>
            </a:graphic>
          </wp:inline>
        </w:drawing>
      </w:r>
    </w:p>
    <w:p w14:paraId="284F7D7A" w14:textId="3A55CEF0" w:rsidR="006A221B" w:rsidRPr="00081932" w:rsidRDefault="00BA6C8A" w:rsidP="00BA6C8A">
      <w:pPr>
        <w:pStyle w:val="Caption"/>
        <w:rPr>
          <w:rFonts w:cstheme="minorHAnsi"/>
        </w:rPr>
      </w:pPr>
      <w:bookmarkStart w:id="6" w:name="_Toc166244231"/>
      <w:r>
        <w:t xml:space="preserve">Figure </w:t>
      </w:r>
      <w:fldSimple w:instr=" SEQ Figure \* ARABIC ">
        <w:r>
          <w:rPr>
            <w:noProof/>
          </w:rPr>
          <w:t>2</w:t>
        </w:r>
      </w:fldSimple>
      <w:r>
        <w:t xml:space="preserve"> - Measures of </w:t>
      </w:r>
      <w:r w:rsidR="0050575E">
        <w:t>C</w:t>
      </w:r>
      <w:r>
        <w:t>entral</w:t>
      </w:r>
      <w:r w:rsidR="0050575E">
        <w:t xml:space="preserve"> T</w:t>
      </w:r>
      <w:r>
        <w:t>endency</w:t>
      </w:r>
      <w:bookmarkEnd w:id="6"/>
    </w:p>
    <w:p w14:paraId="45435B23" w14:textId="5C2DF77E" w:rsidR="00024BA3" w:rsidRPr="00081932" w:rsidRDefault="00024BA3" w:rsidP="00961DA8">
      <w:pPr>
        <w:rPr>
          <w:rFonts w:cstheme="minorHAnsi"/>
          <w:color w:val="0D0D0D"/>
          <w:shd w:val="clear" w:color="auto" w:fill="FFFFFF"/>
        </w:rPr>
      </w:pPr>
      <w:r w:rsidRPr="00081932">
        <w:rPr>
          <w:rFonts w:cstheme="minorHAnsi"/>
        </w:rPr>
        <w:t xml:space="preserve">The analysis begins </w:t>
      </w:r>
      <w:r w:rsidR="00BB7283">
        <w:rPr>
          <w:rFonts w:cstheme="minorHAnsi"/>
        </w:rPr>
        <w:t>by</w:t>
      </w:r>
      <w:r w:rsidRPr="00081932">
        <w:rPr>
          <w:rFonts w:cstheme="minorHAnsi"/>
        </w:rPr>
        <w:t xml:space="preserve"> computing summary statistics such as mean, median, mode, range, and standard deviation for variables including age, attendance percentage, and exam scores. These statistics offer a comprehensive overview of the central tendency, variability, and distribution of the data. For instance, mean and median scores provide insights into the typical performance of students, while standard deviation indicates the dispersion of scores around the mean.</w:t>
      </w:r>
      <w:r w:rsidRPr="00081932">
        <w:rPr>
          <w:rFonts w:cstheme="minorHAnsi"/>
          <w:color w:val="0D0D0D"/>
          <w:shd w:val="clear" w:color="auto" w:fill="FFFFFF"/>
        </w:rPr>
        <w:t xml:space="preserve"> </w:t>
      </w:r>
      <w:sdt>
        <w:sdtPr>
          <w:rPr>
            <w:rFonts w:cstheme="minorHAnsi"/>
            <w:color w:val="0D0D0D"/>
            <w:shd w:val="clear" w:color="auto" w:fill="FFFFFF"/>
          </w:rPr>
          <w:id w:val="1354463699"/>
          <w:citation/>
        </w:sdtPr>
        <w:sdtEndPr/>
        <w:sdtContent>
          <w:r w:rsidR="004E023A">
            <w:rPr>
              <w:rFonts w:cstheme="minorHAnsi"/>
              <w:color w:val="0D0D0D"/>
              <w:shd w:val="clear" w:color="auto" w:fill="FFFFFF"/>
            </w:rPr>
            <w:fldChar w:fldCharType="begin"/>
          </w:r>
          <w:r w:rsidR="004E023A">
            <w:rPr>
              <w:rFonts w:cstheme="minorHAnsi"/>
              <w:color w:val="0D0D0D"/>
              <w:shd w:val="clear" w:color="auto" w:fill="FFFFFF"/>
            </w:rPr>
            <w:instrText xml:space="preserve"> CITATION McK10 \l 2057 </w:instrText>
          </w:r>
          <w:r w:rsidR="004E023A">
            <w:rPr>
              <w:rFonts w:cstheme="minorHAnsi"/>
              <w:color w:val="0D0D0D"/>
              <w:shd w:val="clear" w:color="auto" w:fill="FFFFFF"/>
            </w:rPr>
            <w:fldChar w:fldCharType="separate"/>
          </w:r>
          <w:r w:rsidR="004E023A" w:rsidRPr="004E023A">
            <w:rPr>
              <w:rFonts w:cstheme="minorHAnsi"/>
              <w:noProof/>
              <w:color w:val="0D0D0D"/>
              <w:shd w:val="clear" w:color="auto" w:fill="FFFFFF"/>
            </w:rPr>
            <w:t>(McKinney, 2010)</w:t>
          </w:r>
          <w:r w:rsidR="004E023A">
            <w:rPr>
              <w:rFonts w:cstheme="minorHAnsi"/>
              <w:color w:val="0D0D0D"/>
              <w:shd w:val="clear" w:color="auto" w:fill="FFFFFF"/>
            </w:rPr>
            <w:fldChar w:fldCharType="end"/>
          </w:r>
        </w:sdtContent>
      </w:sdt>
      <w:r w:rsidR="00F84051">
        <w:rPr>
          <w:rFonts w:cstheme="minorHAnsi"/>
          <w:color w:val="0D0D0D"/>
          <w:shd w:val="clear" w:color="auto" w:fill="FFFFFF"/>
        </w:rPr>
        <w:t xml:space="preserve"> notes that</w:t>
      </w:r>
      <w:r w:rsidRPr="00081932">
        <w:rPr>
          <w:rFonts w:cstheme="minorHAnsi"/>
          <w:color w:val="0D0D0D"/>
          <w:shd w:val="clear" w:color="auto" w:fill="FFFFFF"/>
        </w:rPr>
        <w:t xml:space="preserve"> </w:t>
      </w:r>
      <w:r w:rsidRPr="00081932">
        <w:rPr>
          <w:rFonts w:cstheme="minorHAnsi"/>
        </w:rPr>
        <w:t>"In statistical analysis, mean, median, mode, range, and standard deviation are fundamental measures used to summarize and describe the distribution of a dataset</w:t>
      </w:r>
      <w:r w:rsidR="00F84051">
        <w:rPr>
          <w:rFonts w:cstheme="minorHAnsi"/>
        </w:rPr>
        <w:t>’’</w:t>
      </w:r>
      <w:r w:rsidRPr="00081932">
        <w:rPr>
          <w:rFonts w:cstheme="minorHAnsi"/>
        </w:rPr>
        <w:t xml:space="preserve">. The mean, often referred to as the average, represents the central tendency of the data by calculating the sum of all values divided by the total number of observations </w:t>
      </w:r>
      <w:sdt>
        <w:sdtPr>
          <w:rPr>
            <w:rFonts w:cstheme="minorHAnsi"/>
          </w:rPr>
          <w:id w:val="637459707"/>
          <w:citation/>
        </w:sdtPr>
        <w:sdtEndPr/>
        <w:sdtContent>
          <w:r w:rsidR="004E023A">
            <w:rPr>
              <w:rFonts w:cstheme="minorHAnsi"/>
            </w:rPr>
            <w:fldChar w:fldCharType="begin"/>
          </w:r>
          <w:r w:rsidR="004E023A">
            <w:rPr>
              <w:rFonts w:cstheme="minorHAnsi"/>
            </w:rPr>
            <w:instrText xml:space="preserve"> CITATION Gon93 \l 2057 </w:instrText>
          </w:r>
          <w:r w:rsidR="004E023A">
            <w:rPr>
              <w:rFonts w:cstheme="minorHAnsi"/>
            </w:rPr>
            <w:fldChar w:fldCharType="separate"/>
          </w:r>
          <w:r w:rsidR="004E023A" w:rsidRPr="004E023A">
            <w:rPr>
              <w:rFonts w:cstheme="minorHAnsi"/>
              <w:noProof/>
            </w:rPr>
            <w:t>(Gonick, 1993)</w:t>
          </w:r>
          <w:r w:rsidR="004E023A">
            <w:rPr>
              <w:rFonts w:cstheme="minorHAnsi"/>
            </w:rPr>
            <w:fldChar w:fldCharType="end"/>
          </w:r>
        </w:sdtContent>
      </w:sdt>
      <w:r w:rsidRPr="00081932">
        <w:rPr>
          <w:rFonts w:cstheme="minorHAnsi"/>
        </w:rPr>
        <w:t xml:space="preserve">. The median is the middle value in a sorted dataset, dividing it into two equal halves, and is less sensitive to outliers compared to the mean </w:t>
      </w:r>
      <w:sdt>
        <w:sdtPr>
          <w:rPr>
            <w:rFonts w:cstheme="minorHAnsi"/>
          </w:rPr>
          <w:id w:val="-719049491"/>
          <w:citation/>
        </w:sdtPr>
        <w:sdtEndPr/>
        <w:sdtContent>
          <w:r w:rsidR="004E023A">
            <w:rPr>
              <w:rFonts w:cstheme="minorHAnsi"/>
            </w:rPr>
            <w:fldChar w:fldCharType="begin"/>
          </w:r>
          <w:r w:rsidR="004E023A">
            <w:rPr>
              <w:rFonts w:cstheme="minorHAnsi"/>
            </w:rPr>
            <w:instrText xml:space="preserve"> CITATION Gon93 \l 2057 </w:instrText>
          </w:r>
          <w:r w:rsidR="004E023A">
            <w:rPr>
              <w:rFonts w:cstheme="minorHAnsi"/>
            </w:rPr>
            <w:fldChar w:fldCharType="separate"/>
          </w:r>
          <w:r w:rsidR="004E023A" w:rsidRPr="004E023A">
            <w:rPr>
              <w:rFonts w:cstheme="minorHAnsi"/>
              <w:noProof/>
            </w:rPr>
            <w:t>(Gonick, 1993)</w:t>
          </w:r>
          <w:r w:rsidR="004E023A">
            <w:rPr>
              <w:rFonts w:cstheme="minorHAnsi"/>
            </w:rPr>
            <w:fldChar w:fldCharType="end"/>
          </w:r>
        </w:sdtContent>
      </w:sdt>
      <w:r w:rsidRPr="00081932">
        <w:rPr>
          <w:rFonts w:cstheme="minorHAnsi"/>
        </w:rPr>
        <w:t xml:space="preserve">. The mode identifies the most frequently occurring value in the dataset, providing insights into the central tendency when dealing with categorical or discrete data </w:t>
      </w:r>
      <w:sdt>
        <w:sdtPr>
          <w:rPr>
            <w:rFonts w:cstheme="minorHAnsi"/>
          </w:rPr>
          <w:id w:val="-1031343747"/>
          <w:citation/>
        </w:sdtPr>
        <w:sdtEndPr/>
        <w:sdtContent>
          <w:r w:rsidR="004E023A">
            <w:rPr>
              <w:rFonts w:cstheme="minorHAnsi"/>
            </w:rPr>
            <w:fldChar w:fldCharType="begin"/>
          </w:r>
          <w:r w:rsidR="004E023A">
            <w:rPr>
              <w:rFonts w:cstheme="minorHAnsi"/>
            </w:rPr>
            <w:instrText xml:space="preserve">CITATION Kap19 \l 2057 </w:instrText>
          </w:r>
          <w:r w:rsidR="004E023A">
            <w:rPr>
              <w:rFonts w:cstheme="minorHAnsi"/>
            </w:rPr>
            <w:fldChar w:fldCharType="separate"/>
          </w:r>
          <w:r w:rsidR="004E023A" w:rsidRPr="004E023A">
            <w:rPr>
              <w:rFonts w:cstheme="minorHAnsi"/>
              <w:noProof/>
            </w:rPr>
            <w:t>(Kaplan, 2019)</w:t>
          </w:r>
          <w:r w:rsidR="004E023A">
            <w:rPr>
              <w:rFonts w:cstheme="minorHAnsi"/>
            </w:rPr>
            <w:fldChar w:fldCharType="end"/>
          </w:r>
        </w:sdtContent>
      </w:sdt>
      <w:r w:rsidRPr="00081932">
        <w:rPr>
          <w:rFonts w:cstheme="minorHAnsi"/>
        </w:rPr>
        <w:t xml:space="preserve">. The range quantifies the spread or variability of the data by subtracting the minimum value from the maximum value, indicating the extent of values covered by the dataset </w:t>
      </w:r>
      <w:sdt>
        <w:sdtPr>
          <w:rPr>
            <w:rFonts w:cstheme="minorHAnsi"/>
          </w:rPr>
          <w:id w:val="1325406988"/>
          <w:citation/>
        </w:sdtPr>
        <w:sdtEndPr/>
        <w:sdtContent>
          <w:r w:rsidR="004E023A">
            <w:rPr>
              <w:rFonts w:cstheme="minorHAnsi"/>
            </w:rPr>
            <w:fldChar w:fldCharType="begin"/>
          </w:r>
          <w:r w:rsidR="004E023A">
            <w:rPr>
              <w:rFonts w:cstheme="minorHAnsi"/>
            </w:rPr>
            <w:instrText xml:space="preserve"> CITATION Moo18 \l 2057 </w:instrText>
          </w:r>
          <w:r w:rsidR="004E023A">
            <w:rPr>
              <w:rFonts w:cstheme="minorHAnsi"/>
            </w:rPr>
            <w:fldChar w:fldCharType="separate"/>
          </w:r>
          <w:r w:rsidR="004E023A" w:rsidRPr="004E023A">
            <w:rPr>
              <w:rFonts w:cstheme="minorHAnsi"/>
              <w:noProof/>
            </w:rPr>
            <w:t>(Moore, 2018)</w:t>
          </w:r>
          <w:r w:rsidR="004E023A">
            <w:rPr>
              <w:rFonts w:cstheme="minorHAnsi"/>
            </w:rPr>
            <w:fldChar w:fldCharType="end"/>
          </w:r>
        </w:sdtContent>
      </w:sdt>
      <w:r w:rsidRPr="00081932">
        <w:rPr>
          <w:rFonts w:cstheme="minorHAnsi"/>
        </w:rPr>
        <w:t xml:space="preserve">. </w:t>
      </w:r>
      <w:r w:rsidRPr="00081932">
        <w:rPr>
          <w:rFonts w:cstheme="minorHAnsi"/>
        </w:rPr>
        <w:lastRenderedPageBreak/>
        <w:t xml:space="preserve">Lastly, standard deviation measures the dispersion of data points around the mean, reflecting the degree of variability or spread within the dataset </w:t>
      </w:r>
      <w:sdt>
        <w:sdtPr>
          <w:rPr>
            <w:rFonts w:cstheme="minorHAnsi"/>
          </w:rPr>
          <w:id w:val="-1852715988"/>
          <w:citation/>
        </w:sdtPr>
        <w:sdtEndPr/>
        <w:sdtContent>
          <w:r w:rsidR="004E023A">
            <w:rPr>
              <w:rFonts w:cstheme="minorHAnsi"/>
            </w:rPr>
            <w:fldChar w:fldCharType="begin"/>
          </w:r>
          <w:r w:rsidR="004E023A">
            <w:rPr>
              <w:rFonts w:cstheme="minorHAnsi"/>
            </w:rPr>
            <w:instrText xml:space="preserve">CITATION Kap19 \l 2057 </w:instrText>
          </w:r>
          <w:r w:rsidR="004E023A">
            <w:rPr>
              <w:rFonts w:cstheme="minorHAnsi"/>
            </w:rPr>
            <w:fldChar w:fldCharType="separate"/>
          </w:r>
          <w:r w:rsidR="004E023A" w:rsidRPr="004E023A">
            <w:rPr>
              <w:rFonts w:cstheme="minorHAnsi"/>
              <w:noProof/>
            </w:rPr>
            <w:t>(Kaplan, 2019)</w:t>
          </w:r>
          <w:r w:rsidR="004E023A">
            <w:rPr>
              <w:rFonts w:cstheme="minorHAnsi"/>
            </w:rPr>
            <w:fldChar w:fldCharType="end"/>
          </w:r>
        </w:sdtContent>
      </w:sdt>
      <w:r w:rsidRPr="00081932">
        <w:rPr>
          <w:rFonts w:cstheme="minorHAnsi"/>
        </w:rPr>
        <w:t>. Together, these measures offer a comprehensive understanding of the central tendency, variability, and distributional characteristics of a dataset, facilitating insightful interpretations and comparisons</w:t>
      </w:r>
      <w:r w:rsidR="00752932">
        <w:rPr>
          <w:rFonts w:cstheme="minorHAnsi"/>
        </w:rPr>
        <w:t>, and will form one of the ke</w:t>
      </w:r>
      <w:r w:rsidR="00AD251C">
        <w:rPr>
          <w:rFonts w:cstheme="minorHAnsi"/>
        </w:rPr>
        <w:t>y statistics to analyse the data with.</w:t>
      </w:r>
    </w:p>
    <w:p w14:paraId="3529D52B" w14:textId="265AE4C9" w:rsidR="00FF2E8C" w:rsidRPr="00081932" w:rsidRDefault="00961DA8" w:rsidP="00961DA8">
      <w:pPr>
        <w:rPr>
          <w:rFonts w:cstheme="minorHAnsi"/>
        </w:rPr>
      </w:pPr>
      <w:r w:rsidRPr="00081932">
        <w:rPr>
          <w:rFonts w:cstheme="minorHAnsi"/>
        </w:rPr>
        <w:t xml:space="preserve">Correlation analysis was conducted </w:t>
      </w:r>
      <w:r w:rsidR="000E7E4C" w:rsidRPr="00081932">
        <w:rPr>
          <w:rFonts w:cstheme="minorHAnsi"/>
        </w:rPr>
        <w:t xml:space="preserve">in </w:t>
      </w:r>
      <w:r w:rsidR="00BF3E12" w:rsidRPr="00081932">
        <w:rPr>
          <w:rFonts w:cstheme="minorHAnsi"/>
        </w:rPr>
        <w:t>MATLAB</w:t>
      </w:r>
      <w:r w:rsidR="000E7E4C" w:rsidRPr="00081932">
        <w:rPr>
          <w:rFonts w:cstheme="minorHAnsi"/>
        </w:rPr>
        <w:t xml:space="preserve"> </w:t>
      </w:r>
      <w:r w:rsidR="00CA77C9">
        <w:rPr>
          <w:rFonts w:cstheme="minorHAnsi"/>
        </w:rPr>
        <w:t xml:space="preserve">using the ‘’corrplot’’ function </w:t>
      </w:r>
      <w:r w:rsidRPr="00081932">
        <w:rPr>
          <w:rFonts w:cstheme="minorHAnsi"/>
        </w:rPr>
        <w:t xml:space="preserve">to explore the relationships between variables such as age, attendance, and exam scores. </w:t>
      </w:r>
      <w:r w:rsidR="005515B2">
        <w:rPr>
          <w:rFonts w:cstheme="minorHAnsi"/>
        </w:rPr>
        <w:t>The definition of Correlation is that there are relat</w:t>
      </w:r>
      <w:r w:rsidR="00443C08">
        <w:rPr>
          <w:rFonts w:cstheme="minorHAnsi"/>
        </w:rPr>
        <w:t>ionships between two or more variables. This does not imply that there are cause or effe</w:t>
      </w:r>
      <w:r w:rsidR="00D537F6">
        <w:rPr>
          <w:rFonts w:cstheme="minorHAnsi"/>
        </w:rPr>
        <w:t xml:space="preserve">ct relationships between them, it simply means there are some </w:t>
      </w:r>
      <w:r w:rsidR="004D25BF">
        <w:rPr>
          <w:rFonts w:cstheme="minorHAnsi"/>
        </w:rPr>
        <w:t>types</w:t>
      </w:r>
      <w:r w:rsidR="00D537F6">
        <w:rPr>
          <w:rFonts w:cstheme="minorHAnsi"/>
        </w:rPr>
        <w:t xml:space="preserve"> of relationships </w:t>
      </w:r>
      <w:r w:rsidR="004D25BF">
        <w:rPr>
          <w:rFonts w:cstheme="minorHAnsi"/>
        </w:rPr>
        <w:t xml:space="preserve">meaning they change together at a constant rate. </w:t>
      </w:r>
      <w:r w:rsidRPr="00081932">
        <w:rPr>
          <w:rFonts w:cstheme="minorHAnsi"/>
        </w:rPr>
        <w:t xml:space="preserve">The results of the correlation analysis provide insights into potential dependencies and associations within the dataset, informing our understanding of factors </w:t>
      </w:r>
      <w:r w:rsidR="000E7E4C" w:rsidRPr="00081932">
        <w:rPr>
          <w:rFonts w:cstheme="minorHAnsi"/>
        </w:rPr>
        <w:t xml:space="preserve">that are </w:t>
      </w:r>
      <w:r w:rsidRPr="00081932">
        <w:rPr>
          <w:rFonts w:cstheme="minorHAnsi"/>
        </w:rPr>
        <w:t>influencing student performance</w:t>
      </w:r>
      <w:r w:rsidR="00DE52EB" w:rsidRPr="00081932">
        <w:rPr>
          <w:rFonts w:cstheme="minorHAnsi"/>
        </w:rPr>
        <w:t xml:space="preserve">. The correlation matrix and visualizations generated using MATLAB </w:t>
      </w:r>
      <w:r w:rsidR="00004559">
        <w:rPr>
          <w:rFonts w:cstheme="minorHAnsi"/>
        </w:rPr>
        <w:t xml:space="preserve">clearly </w:t>
      </w:r>
      <w:r w:rsidR="00DE52EB" w:rsidRPr="00081932">
        <w:rPr>
          <w:rFonts w:cstheme="minorHAnsi"/>
        </w:rPr>
        <w:t>illustrate</w:t>
      </w:r>
      <w:r w:rsidR="00004559">
        <w:rPr>
          <w:rFonts w:cstheme="minorHAnsi"/>
        </w:rPr>
        <w:t>s</w:t>
      </w:r>
      <w:r w:rsidR="00DE52EB" w:rsidRPr="00081932">
        <w:rPr>
          <w:rFonts w:cstheme="minorHAnsi"/>
        </w:rPr>
        <w:t xml:space="preserve"> the degree of linear relationship between variables such as age, attendance, and exam scores. Understanding these correlations enables educators to identify factors that may impact student performance, facilitating targeted interventions or adjustments in teaching methodologies.</w:t>
      </w:r>
      <w:r w:rsidR="00DE52EB" w:rsidRPr="00081932">
        <w:rPr>
          <w:rFonts w:cstheme="minorHAnsi"/>
          <w:color w:val="0D0D0D"/>
          <w:shd w:val="clear" w:color="auto" w:fill="FFFFFF"/>
        </w:rPr>
        <w:t xml:space="preserve"> </w:t>
      </w:r>
      <w:sdt>
        <w:sdtPr>
          <w:rPr>
            <w:rFonts w:cstheme="minorHAnsi"/>
            <w:color w:val="0D0D0D"/>
            <w:shd w:val="clear" w:color="auto" w:fill="FFFFFF"/>
          </w:rPr>
          <w:id w:val="-613284527"/>
          <w:citation/>
        </w:sdtPr>
        <w:sdtEndPr/>
        <w:sdtContent>
          <w:r w:rsidR="004E023A">
            <w:rPr>
              <w:rFonts w:cstheme="minorHAnsi"/>
              <w:color w:val="0D0D0D"/>
              <w:shd w:val="clear" w:color="auto" w:fill="FFFFFF"/>
            </w:rPr>
            <w:fldChar w:fldCharType="begin"/>
          </w:r>
          <w:r w:rsidR="004E023A">
            <w:rPr>
              <w:rFonts w:cstheme="minorHAnsi"/>
              <w:color w:val="0D0D0D"/>
              <w:shd w:val="clear" w:color="auto" w:fill="FFFFFF"/>
            </w:rPr>
            <w:instrText xml:space="preserve"> CITATION Mat24 \l 2057 </w:instrText>
          </w:r>
          <w:r w:rsidR="004E023A">
            <w:rPr>
              <w:rFonts w:cstheme="minorHAnsi"/>
              <w:color w:val="0D0D0D"/>
              <w:shd w:val="clear" w:color="auto" w:fill="FFFFFF"/>
            </w:rPr>
            <w:fldChar w:fldCharType="separate"/>
          </w:r>
          <w:r w:rsidR="004E023A" w:rsidRPr="004E023A">
            <w:rPr>
              <w:rFonts w:cstheme="minorHAnsi"/>
              <w:noProof/>
              <w:color w:val="0D0D0D"/>
              <w:shd w:val="clear" w:color="auto" w:fill="FFFFFF"/>
            </w:rPr>
            <w:t>(MathWorks, 2024)</w:t>
          </w:r>
          <w:r w:rsidR="004E023A">
            <w:rPr>
              <w:rFonts w:cstheme="minorHAnsi"/>
              <w:color w:val="0D0D0D"/>
              <w:shd w:val="clear" w:color="auto" w:fill="FFFFFF"/>
            </w:rPr>
            <w:fldChar w:fldCharType="end"/>
          </w:r>
        </w:sdtContent>
      </w:sdt>
    </w:p>
    <w:p w14:paraId="35AEE365" w14:textId="746B9AE8" w:rsidR="006F069C" w:rsidRPr="00081932" w:rsidRDefault="006F069C" w:rsidP="009F036F">
      <w:pPr>
        <w:rPr>
          <w:rFonts w:cstheme="minorHAnsi"/>
          <w:color w:val="0D0D0D"/>
          <w:shd w:val="clear" w:color="auto" w:fill="FFFFFF"/>
        </w:rPr>
      </w:pPr>
      <w:r w:rsidRPr="00081932">
        <w:rPr>
          <w:rFonts w:cstheme="minorHAnsi"/>
        </w:rPr>
        <w:t>A hypothesis test comparing overall scores between male and female students is conducted to explore gender-based differences in academic achievement. The results of the t-test reveal whether there is a statistically significant disparity in performance between the two groups. This analysis contributes to understanding potential disparities in academic outcomes and informs efforts to promote gender equity in education.</w:t>
      </w:r>
      <w:r w:rsidR="00B85DE1" w:rsidRPr="00081932">
        <w:rPr>
          <w:rFonts w:cstheme="minorHAnsi"/>
          <w:color w:val="0D0D0D"/>
          <w:shd w:val="clear" w:color="auto" w:fill="FFFFFF"/>
        </w:rPr>
        <w:t xml:space="preserve"> </w:t>
      </w:r>
      <w:sdt>
        <w:sdtPr>
          <w:rPr>
            <w:rFonts w:cstheme="minorHAnsi"/>
            <w:color w:val="0D0D0D"/>
            <w:shd w:val="clear" w:color="auto" w:fill="FFFFFF"/>
          </w:rPr>
          <w:id w:val="-2109420943"/>
          <w:citation/>
        </w:sdtPr>
        <w:sdtEndPr/>
        <w:sdtContent>
          <w:r w:rsidR="004E023A">
            <w:rPr>
              <w:rFonts w:cstheme="minorHAnsi"/>
              <w:color w:val="0D0D0D"/>
              <w:shd w:val="clear" w:color="auto" w:fill="FFFFFF"/>
            </w:rPr>
            <w:fldChar w:fldCharType="begin"/>
          </w:r>
          <w:r w:rsidR="004E023A">
            <w:rPr>
              <w:rFonts w:cstheme="minorHAnsi"/>
              <w:color w:val="0D0D0D"/>
              <w:shd w:val="clear" w:color="auto" w:fill="FFFFFF"/>
            </w:rPr>
            <w:instrText xml:space="preserve"> CITATION Fie12 \l 2057 </w:instrText>
          </w:r>
          <w:r w:rsidR="004E023A">
            <w:rPr>
              <w:rFonts w:cstheme="minorHAnsi"/>
              <w:color w:val="0D0D0D"/>
              <w:shd w:val="clear" w:color="auto" w:fill="FFFFFF"/>
            </w:rPr>
            <w:fldChar w:fldCharType="separate"/>
          </w:r>
          <w:r w:rsidR="004E023A" w:rsidRPr="004E023A">
            <w:rPr>
              <w:rFonts w:cstheme="minorHAnsi"/>
              <w:noProof/>
              <w:color w:val="0D0D0D"/>
              <w:shd w:val="clear" w:color="auto" w:fill="FFFFFF"/>
            </w:rPr>
            <w:t>(Field, 2012)</w:t>
          </w:r>
          <w:r w:rsidR="004E023A">
            <w:rPr>
              <w:rFonts w:cstheme="minorHAnsi"/>
              <w:color w:val="0D0D0D"/>
              <w:shd w:val="clear" w:color="auto" w:fill="FFFFFF"/>
            </w:rPr>
            <w:fldChar w:fldCharType="end"/>
          </w:r>
        </w:sdtContent>
      </w:sdt>
      <w:r w:rsidR="009C1BD5" w:rsidRPr="00081932">
        <w:rPr>
          <w:rFonts w:cstheme="minorHAnsi"/>
          <w:color w:val="0D0D0D"/>
          <w:shd w:val="clear" w:color="auto" w:fill="FFFFFF"/>
        </w:rPr>
        <w:t xml:space="preserve">the report shows there is </w:t>
      </w:r>
      <w:r w:rsidR="009F036F" w:rsidRPr="00081932">
        <w:rPr>
          <w:rFonts w:cstheme="minorHAnsi"/>
          <w:color w:val="0D0D0D"/>
          <w:shd w:val="clear" w:color="auto" w:fill="FFFFFF"/>
        </w:rPr>
        <w:t>no significant difference in overall scores between genders the p-value generated by MATLAB is 0.43701.</w:t>
      </w:r>
    </w:p>
    <w:p w14:paraId="60B7AC4B" w14:textId="240811AE" w:rsidR="00791321" w:rsidRDefault="00791321" w:rsidP="00791321">
      <w:pPr>
        <w:rPr>
          <w:rFonts w:cstheme="minorHAnsi"/>
        </w:rPr>
      </w:pPr>
      <w:r w:rsidRPr="00791321">
        <w:rPr>
          <w:rFonts w:cstheme="minorHAnsi"/>
        </w:rPr>
        <w:t>Grouping the data for Exam 1, Exam 2, and Overall Results allows for a more detailed analysis by dividing the scores into specific categories or ranges. This segmentation enables researchers or educators to examine performance patterns within distinct groups, such as high, medium, and low achievers, or based on predefined grade boundaries. For example, grouping might involve categorizing scores into ranges like 0-50, 51-70, and 71-100. By doing so, it becomes easier to discern trends or disparities in performance across different levels of achievement.</w:t>
      </w:r>
    </w:p>
    <w:p w14:paraId="60542B0C" w14:textId="77777777" w:rsidR="00791321" w:rsidRDefault="00791321" w:rsidP="00791321">
      <w:pPr>
        <w:rPr>
          <w:rFonts w:cstheme="minorHAnsi"/>
        </w:rPr>
      </w:pPr>
      <w:r w:rsidRPr="00791321">
        <w:rPr>
          <w:rFonts w:cstheme="minorHAnsi"/>
        </w:rPr>
        <w:t xml:space="preserve">Histograms and Ogives serve as effective visual tools to represent the distribution of exam scores and cumulative frequencies. Histograms display the frequency of scores within each predefined range as bars, providing a visual summary of how scores are distributed across the entire dataset. Ogives, on the other hand, plot cumulative frequencies against score ranges, showing the cumulative </w:t>
      </w:r>
      <w:r w:rsidRPr="00791321">
        <w:rPr>
          <w:rFonts w:cstheme="minorHAnsi"/>
        </w:rPr>
        <w:lastRenderedPageBreak/>
        <w:t>number of scores falling below each category. These visualizations offer insights into the spread, central tendency, allowing for quick identification of trends, outliers, or unusual patterns.</w:t>
      </w:r>
      <w:r>
        <w:rPr>
          <w:rFonts w:cstheme="minorHAnsi"/>
        </w:rPr>
        <w:t xml:space="preserve"> </w:t>
      </w:r>
    </w:p>
    <w:p w14:paraId="4E9B0537" w14:textId="77777777" w:rsidR="00DD3E85" w:rsidRDefault="00791321" w:rsidP="00791321">
      <w:pPr>
        <w:rPr>
          <w:rFonts w:cstheme="minorHAnsi"/>
        </w:rPr>
      </w:pPr>
      <w:r w:rsidRPr="00791321">
        <w:rPr>
          <w:rFonts w:cstheme="minorHAnsi"/>
        </w:rPr>
        <w:t xml:space="preserve">By employing these visualizations, </w:t>
      </w:r>
      <w:r>
        <w:rPr>
          <w:rFonts w:cstheme="minorHAnsi"/>
        </w:rPr>
        <w:t>we</w:t>
      </w:r>
      <w:r w:rsidRPr="00791321">
        <w:rPr>
          <w:rFonts w:cstheme="minorHAnsi"/>
        </w:rPr>
        <w:t xml:space="preserve"> can gain valuable insights into the performance distribution of the students. For instance, </w:t>
      </w:r>
      <w:r w:rsidR="0084640F">
        <w:rPr>
          <w:rFonts w:cstheme="minorHAnsi"/>
        </w:rPr>
        <w:t>we</w:t>
      </w:r>
      <w:r w:rsidRPr="00791321">
        <w:rPr>
          <w:rFonts w:cstheme="minorHAnsi"/>
        </w:rPr>
        <w:t xml:space="preserve"> can identify common score ranges where students excel or struggle, discern whether there are clusters of scores indicating areas of strength or weakness in the curriculum, or observe any shifts or changes in performance over time</w:t>
      </w:r>
      <w:r>
        <w:rPr>
          <w:rFonts w:cstheme="minorHAnsi"/>
        </w:rPr>
        <w:t xml:space="preserve">. </w:t>
      </w:r>
      <w:sdt>
        <w:sdtPr>
          <w:rPr>
            <w:rFonts w:cstheme="minorHAnsi"/>
          </w:rPr>
          <w:id w:val="-1437978283"/>
          <w:citation/>
        </w:sdtPr>
        <w:sdtEndPr/>
        <w:sdtContent>
          <w:r>
            <w:rPr>
              <w:rFonts w:cstheme="minorHAnsi"/>
            </w:rPr>
            <w:fldChar w:fldCharType="begin"/>
          </w:r>
          <w:r>
            <w:rPr>
              <w:rFonts w:cstheme="minorHAnsi"/>
            </w:rPr>
            <w:instrText xml:space="preserve"> CITATION Wic16 \l 2057 </w:instrText>
          </w:r>
          <w:r>
            <w:rPr>
              <w:rFonts w:cstheme="minorHAnsi"/>
            </w:rPr>
            <w:fldChar w:fldCharType="separate"/>
          </w:r>
          <w:r w:rsidRPr="00791321">
            <w:rPr>
              <w:rFonts w:cstheme="minorHAnsi"/>
              <w:noProof/>
            </w:rPr>
            <w:t>(Wickham, 2016)</w:t>
          </w:r>
          <w:r>
            <w:rPr>
              <w:rFonts w:cstheme="minorHAnsi"/>
            </w:rPr>
            <w:fldChar w:fldCharType="end"/>
          </w:r>
        </w:sdtContent>
      </w:sdt>
      <w:r>
        <w:rPr>
          <w:rFonts w:cstheme="minorHAnsi"/>
        </w:rPr>
        <w:t xml:space="preserve"> </w:t>
      </w:r>
      <w:r w:rsidRPr="00791321">
        <w:rPr>
          <w:rFonts w:cstheme="minorHAnsi"/>
        </w:rPr>
        <w:t>acknowledge</w:t>
      </w:r>
      <w:r>
        <w:rPr>
          <w:rFonts w:cstheme="minorHAnsi"/>
        </w:rPr>
        <w:t>s</w:t>
      </w:r>
      <w:r w:rsidRPr="00791321">
        <w:rPr>
          <w:rFonts w:cstheme="minorHAnsi"/>
        </w:rPr>
        <w:t xml:space="preserve"> the work of Hadley Wickham, a prominent figure in the field of data science and visualization. Wickham's contributions, particularly in the development of R packages like ggplot2, have revolutionized the way data is visualized and analysed, influencing modern data analysis practices across various disciplines. </w:t>
      </w:r>
    </w:p>
    <w:p w14:paraId="0410168F" w14:textId="395ED56B" w:rsidR="002073E9" w:rsidRDefault="004B5358" w:rsidP="002073E9">
      <w:r>
        <w:t xml:space="preserve">Using the MATLAB </w:t>
      </w:r>
      <w:r w:rsidR="001902C6">
        <w:t>code,</w:t>
      </w:r>
      <w:r>
        <w:t xml:space="preserve"> we can clearly define that</w:t>
      </w:r>
      <w:r w:rsidRPr="004B5358">
        <w:t xml:space="preserve"> th</w:t>
      </w:r>
      <w:r w:rsidR="001902C6">
        <w:t>e</w:t>
      </w:r>
      <w:r w:rsidRPr="004B5358">
        <w:t xml:space="preserve"> qualitative analysis is primarily reflected in the examination of gender-based differences in overall scores through a t-test. This test assesses the significance of disparities between male and female students' performance, providing insights into qualitative aspects such as gender-based variations in academic achievement. While statistical tests like the t-test are quantitative in nature, they are applied to qualitative variables (e.g., gender) to understand differences in performance between different groups. Therefore, while the t-test itself is a quantitative method, its application to examine qualitative aspects of the data makes it part of the qualitative analysis in this context</w:t>
      </w:r>
      <w:r w:rsidR="001902C6">
        <w:t>.</w:t>
      </w:r>
      <w:r w:rsidR="004D1EB8">
        <w:t xml:space="preserve"> Likewise, </w:t>
      </w:r>
      <w:r w:rsidR="004D1EB8" w:rsidRPr="004D1EB8">
        <w:t xml:space="preserve">the quantitative analysis </w:t>
      </w:r>
      <w:r w:rsidR="004D1EB8">
        <w:t>of</w:t>
      </w:r>
      <w:r w:rsidR="004D1EB8" w:rsidRPr="004D1EB8">
        <w:t xml:space="preserve"> the MATLAB code encompasses the calculation of various statistical measures such as mean, median, mode, range, and standard deviation for quantitative variables such as age, attendance, exam scores, and overall scores. These statistical measures provide numerical summaries of the data's central tendency, dispersion, and distribution. Additionally, the calculation of correlation coefficients between different quantitative variables, followed by visual representation through a correlation matrix plot, quantifies the strength and direction of relationships between these variables. Furthermore, the construction of histograms and Ogives to visualize the distribution of exam scores and overall scores quantitatively illustrates the frequency distribution across different performance levels.</w:t>
      </w:r>
    </w:p>
    <w:p w14:paraId="5C3DBC8D" w14:textId="178FD882" w:rsidR="00CC691E" w:rsidRPr="00791321" w:rsidRDefault="002073E9" w:rsidP="002073E9">
      <w:pPr>
        <w:rPr>
          <w:rFonts w:cstheme="minorHAnsi"/>
        </w:rPr>
      </w:pPr>
      <w:r>
        <w:t xml:space="preserve">It is imperative to address lingering questions uncovered during the analysis </w:t>
      </w:r>
      <w:r w:rsidR="00A029DD">
        <w:t>conducted</w:t>
      </w:r>
      <w:r>
        <w:t xml:space="preserve">, delving deeper into unexpected correlations or trends in student performance to unearth the underlying mechanisms at play. Methodological enhancements present opportunities for refinement, potentially through the adoption of alternative statistical techniques or the expansion of data collection methods, including the incorporation of qualitative research approaches for richer insights. Longitudinal studies offer a promising avenue for understanding the dynamic nature of student performance over time, providing invaluable insights into the evolution of academic </w:t>
      </w:r>
      <w:r>
        <w:lastRenderedPageBreak/>
        <w:t xml:space="preserve">achievement across various developmental stages. Moreover, intervention studies could be envisaged to rigorously assess the efficacy of specific educational interventions or strategies, thus furnishing actionable insights to improve student outcomes. Additionally, investigating contextual factors such as school climate, socioeconomic status, or community resources could shed light on their profound impact on student performance, facilitating the development of targeted interventions to address pervasive equity gaps in education. By embracing these avenues, future research </w:t>
      </w:r>
      <w:r w:rsidR="003E52BC">
        <w:t>endeavours</w:t>
      </w:r>
      <w:r>
        <w:t xml:space="preserve"> can contribute substantively to the nuanced understanding of student performance and guide the formulation of evidence-based practices aimed at fostering equitable educational outcomes.</w:t>
      </w:r>
      <w:r w:rsidR="00CC691E">
        <w:br w:type="page"/>
      </w:r>
    </w:p>
    <w:p w14:paraId="166AA12B" w14:textId="275A3C7E" w:rsidR="00F3536C" w:rsidRDefault="00CC691E" w:rsidP="00F3536C">
      <w:pPr>
        <w:pStyle w:val="Heading1"/>
      </w:pPr>
      <w:bookmarkStart w:id="7" w:name="_Toc166244373"/>
      <w:r w:rsidRPr="00CC691E">
        <w:lastRenderedPageBreak/>
        <w:t>Conclusions</w:t>
      </w:r>
      <w:bookmarkEnd w:id="7"/>
    </w:p>
    <w:p w14:paraId="6AC267E4" w14:textId="77777777" w:rsidR="00081932" w:rsidRPr="00081932" w:rsidRDefault="00F3536C" w:rsidP="00F3536C">
      <w:pPr>
        <w:rPr>
          <w:rFonts w:cstheme="minorHAnsi"/>
        </w:rPr>
      </w:pPr>
      <w:r w:rsidRPr="00081932">
        <w:rPr>
          <w:rFonts w:cstheme="minorHAnsi"/>
        </w:rPr>
        <w:t>In conclusion, the MATLAB code presented in this analysis has facilitated a comprehensive exploration of student performance data, offering valuable insights into various aspects of academic achievement. Through the computation of summary statistics, including mean, median, mode, range, and standard deviation, we gained a deeper understanding of the central tendency, variability, and distributional characteristics of the dataset. The correlation analysis further elucidated the relationships between variables such as age, attendance, and exam scores, enabling us to identify potential factors influencing student performance. The hypothesis testing conducted to compare overall scores between male and female students provided evidence of gender-based differences in academic achievement, contributing to our understanding of equity issues in education. Moreover, the visualizations generated using MATLAB, including histograms and Ogives, offered intuitive representations of the frequency distribution of exam scores, facilitating the identification of trends and patterns within the data. Overall, the MATLAB code has served as a powerful tool for conducting exploratory data analysis, providing actionable insights for educational practitioners and policymakers to inform evidence-based decision-making and interventions aimed at enhancing student outcomes.</w:t>
      </w:r>
      <w:r w:rsidR="00081932" w:rsidRPr="00081932">
        <w:rPr>
          <w:rFonts w:cstheme="minorHAnsi"/>
        </w:rPr>
        <w:t xml:space="preserve"> </w:t>
      </w:r>
    </w:p>
    <w:p w14:paraId="3DEF7E86" w14:textId="11A464F9" w:rsidR="00F3536C" w:rsidRPr="00081932" w:rsidRDefault="00081932" w:rsidP="00F3536C">
      <w:pPr>
        <w:rPr>
          <w:rFonts w:cstheme="minorHAnsi"/>
        </w:rPr>
      </w:pPr>
      <w:r w:rsidRPr="00081932">
        <w:rPr>
          <w:rFonts w:cstheme="minorHAnsi"/>
        </w:rPr>
        <w:t>In summary, the exploratory data analysis conducted in this report has yielded valuable insights into student performance and its determinants. The summary statistics, correlation analysis, and grouped data analysis have provided a comprehensive overview of the dataset, highlighting key trends and relationships. However, it's essential to recognize the limitations of the statistical methods used, including their reliance on assumptions and potential biases. Moving forward, further research incorporating advanced statistical techniques and larger datasets could provide deeper insights into the complex dynamics of student achievement. Overall, this analysis contributes to the growing body of literature on educational data analysis, offering valuable implications for practice and future research endeavours.</w:t>
      </w:r>
    </w:p>
    <w:p w14:paraId="66018531" w14:textId="77777777" w:rsidR="00961DA8" w:rsidRDefault="00961DA8" w:rsidP="00F3536C"/>
    <w:p w14:paraId="5C82031E" w14:textId="77777777" w:rsidR="00081932" w:rsidRDefault="00081932" w:rsidP="00F3536C"/>
    <w:p w14:paraId="5E8C7A6F" w14:textId="77777777" w:rsidR="00081932" w:rsidRDefault="00081932" w:rsidP="00F3536C"/>
    <w:p w14:paraId="2608E9A9" w14:textId="77777777" w:rsidR="00081932" w:rsidRDefault="00081932" w:rsidP="00F3536C"/>
    <w:p w14:paraId="07E5B02D" w14:textId="77777777" w:rsidR="00081932" w:rsidRDefault="00081932" w:rsidP="00F3536C"/>
    <w:bookmarkStart w:id="8" w:name="_Toc166244374" w:displacedByCustomXml="next"/>
    <w:sdt>
      <w:sdtPr>
        <w:rPr>
          <w:rFonts w:asciiTheme="minorHAnsi" w:eastAsiaTheme="minorHAnsi" w:hAnsiTheme="minorHAnsi" w:cstheme="minorBidi"/>
          <w:color w:val="auto"/>
          <w:sz w:val="22"/>
          <w:szCs w:val="22"/>
        </w:rPr>
        <w:id w:val="-1723749205"/>
        <w:docPartObj>
          <w:docPartGallery w:val="Bibliographies"/>
          <w:docPartUnique/>
        </w:docPartObj>
      </w:sdtPr>
      <w:sdtEndPr/>
      <w:sdtContent>
        <w:p w14:paraId="5CC70BCD" w14:textId="1A6C6D11" w:rsidR="0053386E" w:rsidRDefault="0053386E">
          <w:pPr>
            <w:pStyle w:val="Heading1"/>
          </w:pPr>
          <w:r>
            <w:t>References</w:t>
          </w:r>
          <w:bookmarkEnd w:id="8"/>
        </w:p>
        <w:sdt>
          <w:sdtPr>
            <w:id w:val="-573587230"/>
            <w:bibliography/>
          </w:sdtPr>
          <w:sdtEndPr/>
          <w:sdtContent>
            <w:p w14:paraId="43348755" w14:textId="77777777" w:rsidR="004E023A" w:rsidRDefault="0053386E" w:rsidP="004E023A">
              <w:pPr>
                <w:pStyle w:val="Bibliography"/>
                <w:rPr>
                  <w:noProof/>
                  <w:sz w:val="24"/>
                  <w:szCs w:val="24"/>
                </w:rPr>
              </w:pPr>
              <w:r>
                <w:fldChar w:fldCharType="begin"/>
              </w:r>
              <w:r>
                <w:instrText xml:space="preserve"> BIBLIOGRAPHY </w:instrText>
              </w:r>
              <w:r>
                <w:fldChar w:fldCharType="separate"/>
              </w:r>
              <w:r w:rsidR="004E023A">
                <w:rPr>
                  <w:noProof/>
                </w:rPr>
                <w:t xml:space="preserve">Brown, P. (. T. G. A. T. B. P. o. E. J. a. I. O. U. P., 2014. </w:t>
              </w:r>
              <w:r w:rsidR="004E023A">
                <w:rPr>
                  <w:i/>
                  <w:iCs/>
                  <w:noProof/>
                </w:rPr>
                <w:t xml:space="preserve">The Global Auction: The Broken Promises of Education, Jobs, and Incomes.. </w:t>
              </w:r>
              <w:r w:rsidR="004E023A">
                <w:rPr>
                  <w:noProof/>
                </w:rPr>
                <w:t>s.l.:Oxford University Press.</w:t>
              </w:r>
            </w:p>
            <w:p w14:paraId="5138B114" w14:textId="77777777" w:rsidR="004E023A" w:rsidRDefault="004E023A" w:rsidP="004E023A">
              <w:pPr>
                <w:pStyle w:val="Bibliography"/>
                <w:rPr>
                  <w:noProof/>
                </w:rPr>
              </w:pPr>
              <w:r>
                <w:rPr>
                  <w:noProof/>
                </w:rPr>
                <w:t xml:space="preserve">Clark, S. &amp;. W. C., 1995. The Effects of Attendance on Student Learning in Principles of Economics. </w:t>
              </w:r>
              <w:r>
                <w:rPr>
                  <w:i/>
                  <w:iCs/>
                  <w:noProof/>
                </w:rPr>
                <w:t xml:space="preserve">The American Economic Review,, </w:t>
              </w:r>
              <w:r>
                <w:rPr>
                  <w:noProof/>
                </w:rPr>
                <w:t>85(2), pp. 343-346.</w:t>
              </w:r>
            </w:p>
            <w:p w14:paraId="06EE2702" w14:textId="77777777" w:rsidR="004E023A" w:rsidRDefault="004E023A" w:rsidP="004E023A">
              <w:pPr>
                <w:pStyle w:val="Bibliography"/>
                <w:rPr>
                  <w:noProof/>
                </w:rPr>
              </w:pPr>
              <w:r>
                <w:rPr>
                  <w:noProof/>
                </w:rPr>
                <w:t xml:space="preserve">Field, A. M. J. &amp;. F. Z., 2012. </w:t>
              </w:r>
              <w:r>
                <w:rPr>
                  <w:i/>
                  <w:iCs/>
                  <w:noProof/>
                </w:rPr>
                <w:t xml:space="preserve">Discovering Statistics Using R. Sage.. </w:t>
              </w:r>
              <w:r>
                <w:rPr>
                  <w:noProof/>
                </w:rPr>
                <w:t>1st ed. s.l.:SAGE Publications Ltd.</w:t>
              </w:r>
            </w:p>
            <w:p w14:paraId="795B29ED" w14:textId="77777777" w:rsidR="004E023A" w:rsidRDefault="004E023A" w:rsidP="004E023A">
              <w:pPr>
                <w:pStyle w:val="Bibliography"/>
                <w:rPr>
                  <w:noProof/>
                </w:rPr>
              </w:pPr>
              <w:r>
                <w:rPr>
                  <w:noProof/>
                </w:rPr>
                <w:t xml:space="preserve">Gonick, L. &amp;. S. W., 1993. </w:t>
              </w:r>
              <w:r>
                <w:rPr>
                  <w:i/>
                  <w:iCs/>
                  <w:noProof/>
                </w:rPr>
                <w:t xml:space="preserve">The Cartoon Guide to Statistics. HarperPerennial.. </w:t>
              </w:r>
              <w:r>
                <w:rPr>
                  <w:noProof/>
                </w:rPr>
                <w:t>4th edition ed. s.l.:William Morrow Paperbacks.</w:t>
              </w:r>
            </w:p>
            <w:p w14:paraId="39645DC3" w14:textId="77777777" w:rsidR="004E023A" w:rsidRDefault="004E023A" w:rsidP="004E023A">
              <w:pPr>
                <w:pStyle w:val="Bibliography"/>
                <w:rPr>
                  <w:noProof/>
                </w:rPr>
              </w:pPr>
              <w:r>
                <w:rPr>
                  <w:noProof/>
                </w:rPr>
                <w:t xml:space="preserve">Hyde JS, M. J., 2009. Gender, culture, and mathematics performance.. </w:t>
              </w:r>
              <w:r>
                <w:rPr>
                  <w:i/>
                  <w:iCs/>
                  <w:noProof/>
                </w:rPr>
                <w:t xml:space="preserve">Proceedings of the National Academy of Sciences of the United States of America, </w:t>
              </w:r>
              <w:r>
                <w:rPr>
                  <w:noProof/>
                </w:rPr>
                <w:t>106(22), p. 8801–8807.</w:t>
              </w:r>
            </w:p>
            <w:p w14:paraId="5A6DD4A2" w14:textId="77777777" w:rsidR="004E023A" w:rsidRDefault="004E023A" w:rsidP="004E023A">
              <w:pPr>
                <w:pStyle w:val="Bibliography"/>
                <w:rPr>
                  <w:noProof/>
                </w:rPr>
              </w:pPr>
              <w:r>
                <w:rPr>
                  <w:noProof/>
                </w:rPr>
                <w:t xml:space="preserve">Johnson, R., Smith, L. &amp; Cooper, H., 2008. </w:t>
              </w:r>
              <w:r>
                <w:rPr>
                  <w:i/>
                  <w:iCs/>
                  <w:noProof/>
                </w:rPr>
                <w:t xml:space="preserve">The Effects of Attendance on Academic Performance: Panel Data Evidence for Introductory Microeconomics. </w:t>
              </w:r>
              <w:r>
                <w:rPr>
                  <w:noProof/>
                </w:rPr>
                <w:t>s.l.:American Economic Review.</w:t>
              </w:r>
            </w:p>
            <w:p w14:paraId="4283400A" w14:textId="77777777" w:rsidR="004E023A" w:rsidRDefault="004E023A" w:rsidP="004E023A">
              <w:pPr>
                <w:pStyle w:val="Bibliography"/>
                <w:rPr>
                  <w:noProof/>
                </w:rPr>
              </w:pPr>
              <w:r>
                <w:rPr>
                  <w:noProof/>
                </w:rPr>
                <w:t xml:space="preserve">Jones, M. W. L. &amp;. G. K., 2019. Interactive Teaching Methods and Student Engagement: A Meta-Analysis.. </w:t>
              </w:r>
              <w:r>
                <w:rPr>
                  <w:i/>
                  <w:iCs/>
                  <w:noProof/>
                </w:rPr>
                <w:t xml:space="preserve">Journal of Educational Psychology, </w:t>
              </w:r>
              <w:r>
                <w:rPr>
                  <w:noProof/>
                </w:rPr>
                <w:t>111(5), p. 879–894.</w:t>
              </w:r>
            </w:p>
            <w:p w14:paraId="403C9CC5" w14:textId="77777777" w:rsidR="004E023A" w:rsidRDefault="004E023A" w:rsidP="004E023A">
              <w:pPr>
                <w:pStyle w:val="Bibliography"/>
                <w:rPr>
                  <w:noProof/>
                </w:rPr>
              </w:pPr>
              <w:r>
                <w:rPr>
                  <w:noProof/>
                </w:rPr>
                <w:t xml:space="preserve">Kaplan, E. L., 2019. </w:t>
              </w:r>
              <w:r>
                <w:rPr>
                  <w:i/>
                  <w:iCs/>
                  <w:noProof/>
                </w:rPr>
                <w:t xml:space="preserve">Kaplan's Essentials of Cardiac Anesthesia. </w:t>
              </w:r>
              <w:r>
                <w:rPr>
                  <w:noProof/>
                </w:rPr>
                <w:t>2nd ed. s.l.:Elsevier.</w:t>
              </w:r>
            </w:p>
            <w:p w14:paraId="705702F0" w14:textId="77777777" w:rsidR="004E023A" w:rsidRDefault="004E023A" w:rsidP="004E023A">
              <w:pPr>
                <w:pStyle w:val="Bibliography"/>
                <w:rPr>
                  <w:noProof/>
                </w:rPr>
              </w:pPr>
              <w:r>
                <w:rPr>
                  <w:noProof/>
                </w:rPr>
                <w:t>Lee, H. &amp; Lo, S., 2017. Age, Gender, and Academic Achievement: A Comparative Study of Elementary, Middle, and High School Students in Taiwan. 3(109), pp. 412-425.</w:t>
              </w:r>
            </w:p>
            <w:p w14:paraId="55189511" w14:textId="77777777" w:rsidR="004E023A" w:rsidRDefault="004E023A" w:rsidP="004E023A">
              <w:pPr>
                <w:pStyle w:val="Bibliography"/>
                <w:rPr>
                  <w:noProof/>
                </w:rPr>
              </w:pPr>
              <w:r>
                <w:rPr>
                  <w:noProof/>
                </w:rPr>
                <w:t xml:space="preserve">MathWorks, 2024. </w:t>
              </w:r>
              <w:r>
                <w:rPr>
                  <w:i/>
                  <w:iCs/>
                  <w:noProof/>
                </w:rPr>
                <w:t xml:space="preserve">MATLAB Documentation - MathWorks United Kingdom. </w:t>
              </w:r>
              <w:r>
                <w:rPr>
                  <w:noProof/>
                </w:rPr>
                <w:t xml:space="preserve">[Online] </w:t>
              </w:r>
              <w:r>
                <w:rPr>
                  <w:noProof/>
                </w:rPr>
                <w:br/>
                <w:t xml:space="preserve">Available at: </w:t>
              </w:r>
              <w:r>
                <w:rPr>
                  <w:noProof/>
                  <w:u w:val="single"/>
                </w:rPr>
                <w:t>https://www.mathworks.com/help/matlab/.</w:t>
              </w:r>
              <w:r>
                <w:rPr>
                  <w:noProof/>
                </w:rPr>
                <w:br/>
                <w:t>[Accessed April 2024].</w:t>
              </w:r>
            </w:p>
            <w:p w14:paraId="2B1B8BF6" w14:textId="77777777" w:rsidR="004E023A" w:rsidRDefault="004E023A" w:rsidP="004E023A">
              <w:pPr>
                <w:pStyle w:val="Bibliography"/>
                <w:rPr>
                  <w:noProof/>
                </w:rPr>
              </w:pPr>
              <w:r>
                <w:rPr>
                  <w:noProof/>
                </w:rPr>
                <w:t xml:space="preserve">McKinney, W., 2010. Data Structures for Statistical Computing in Python. In: </w:t>
              </w:r>
              <w:r>
                <w:rPr>
                  <w:i/>
                  <w:iCs/>
                  <w:noProof/>
                </w:rPr>
                <w:t xml:space="preserve">Proceedings of the 9th Python in Science Conference. </w:t>
              </w:r>
              <w:r>
                <w:rPr>
                  <w:noProof/>
                </w:rPr>
                <w:t>s.l.:s.n., pp. 56 - 61.</w:t>
              </w:r>
            </w:p>
            <w:p w14:paraId="5AD52D97" w14:textId="77777777" w:rsidR="004E023A" w:rsidRDefault="004E023A" w:rsidP="004E023A">
              <w:pPr>
                <w:pStyle w:val="Bibliography"/>
                <w:rPr>
                  <w:noProof/>
                </w:rPr>
              </w:pPr>
              <w:r>
                <w:rPr>
                  <w:noProof/>
                </w:rPr>
                <w:t xml:space="preserve">Moore, D. S. &amp;. M. G. P. (. I. t. t. P. o. S. (. e. W. H. F., 2018. </w:t>
              </w:r>
              <w:r>
                <w:rPr>
                  <w:i/>
                  <w:iCs/>
                  <w:noProof/>
                </w:rPr>
                <w:t xml:space="preserve">Introduction to the Practice of Statistics. </w:t>
              </w:r>
              <w:r>
                <w:rPr>
                  <w:noProof/>
                </w:rPr>
                <w:t>9th ed. s.l.:W. H. Freeman.</w:t>
              </w:r>
            </w:p>
            <w:p w14:paraId="3F42CFCC" w14:textId="77777777" w:rsidR="004E023A" w:rsidRDefault="004E023A" w:rsidP="004E023A">
              <w:pPr>
                <w:pStyle w:val="Bibliography"/>
                <w:rPr>
                  <w:noProof/>
                </w:rPr>
              </w:pPr>
              <w:r>
                <w:rPr>
                  <w:noProof/>
                </w:rPr>
                <w:t xml:space="preserve">Poyrazli.S, F.-W. M. F. G. K., 2008. </w:t>
              </w:r>
              <w:r>
                <w:rPr>
                  <w:i/>
                  <w:iCs/>
                  <w:noProof/>
                </w:rPr>
                <w:t xml:space="preserve">Academic achievement, employment, age and gender and students' experience of alternative school. </w:t>
              </w:r>
              <w:r>
                <w:rPr>
                  <w:noProof/>
                </w:rPr>
                <w:t>s.l.:Adolescence.</w:t>
              </w:r>
            </w:p>
            <w:p w14:paraId="012AAC11" w14:textId="77777777" w:rsidR="004E023A" w:rsidRDefault="004E023A" w:rsidP="004E023A">
              <w:pPr>
                <w:pStyle w:val="Bibliography"/>
                <w:rPr>
                  <w:noProof/>
                </w:rPr>
              </w:pPr>
              <w:r>
                <w:rPr>
                  <w:noProof/>
                </w:rPr>
                <w:t xml:space="preserve">Wickham, H., 2016. </w:t>
              </w:r>
              <w:r>
                <w:rPr>
                  <w:i/>
                  <w:iCs/>
                  <w:noProof/>
                </w:rPr>
                <w:t xml:space="preserve">ggplot2: Elegant Graphics for Data Analysis. </w:t>
              </w:r>
              <w:r>
                <w:rPr>
                  <w:noProof/>
                </w:rPr>
                <w:t>2nd ed. s.l.:Springer.</w:t>
              </w:r>
            </w:p>
            <w:p w14:paraId="46A06BFB" w14:textId="198247DB" w:rsidR="007603B7" w:rsidRDefault="0053386E" w:rsidP="004E023A">
              <w:r>
                <w:rPr>
                  <w:b/>
                  <w:bCs/>
                  <w:noProof/>
                </w:rPr>
                <w:fldChar w:fldCharType="end"/>
              </w:r>
            </w:p>
          </w:sdtContent>
        </w:sdt>
      </w:sdtContent>
    </w:sdt>
    <w:p w14:paraId="108728C6" w14:textId="081004C7" w:rsidR="0050575E" w:rsidRDefault="0050575E" w:rsidP="0050575E">
      <w:pPr>
        <w:pStyle w:val="Heading1"/>
      </w:pPr>
      <w:bookmarkStart w:id="9" w:name="_Toc166244375"/>
      <w:r>
        <w:lastRenderedPageBreak/>
        <w:t>Appendix</w:t>
      </w:r>
      <w:bookmarkEnd w:id="9"/>
    </w:p>
    <w:p w14:paraId="19A86F0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xml:space="preserve">% Clear the command window and workspace - </w:t>
      </w:r>
    </w:p>
    <w:p w14:paraId="6DB8964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clc </w:t>
      </w:r>
    </w:p>
    <w:p w14:paraId="5D6A95E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clear </w:t>
      </w:r>
    </w:p>
    <w:p w14:paraId="5D05DD6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close</w:t>
      </w:r>
    </w:p>
    <w:p w14:paraId="450B25B0"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57B19B0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%Import the dataset from excel -</w:t>
      </w:r>
    </w:p>
    <w:p w14:paraId="5395C11F"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data = readtable(</w:t>
      </w:r>
      <w:r w:rsidRPr="001375E1">
        <w:rPr>
          <w:rFonts w:ascii="Consolas" w:eastAsia="Times New Roman" w:hAnsi="Consolas" w:cs="Times New Roman"/>
          <w:color w:val="A709F5"/>
          <w:sz w:val="20"/>
          <w:szCs w:val="20"/>
          <w:lang w:eastAsia="en-GB"/>
        </w:rPr>
        <w:t>'student_grades.csv'</w:t>
      </w:r>
      <w:r w:rsidRPr="001375E1">
        <w:rPr>
          <w:rFonts w:ascii="Consolas" w:eastAsia="Times New Roman" w:hAnsi="Consolas" w:cs="Times New Roman"/>
          <w:sz w:val="20"/>
          <w:szCs w:val="20"/>
          <w:lang w:eastAsia="en-GB"/>
        </w:rPr>
        <w:t>);</w:t>
      </w:r>
    </w:p>
    <w:p w14:paraId="331EB115"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3B7C3EE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Calculate the average exam results and add it to the student database</w:t>
      </w:r>
    </w:p>
    <w:p w14:paraId="288620A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O_AllScore = (data{:,5} + data{:,6})/2;</w:t>
      </w:r>
    </w:p>
    <w:p w14:paraId="3CA050E2"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6D4BC53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xml:space="preserve">%Measures of central tendency and dispersion- </w:t>
      </w:r>
    </w:p>
    <w:p w14:paraId="0EDABEE2"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78D9922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Mean -</w:t>
      </w:r>
    </w:p>
    <w:p w14:paraId="4DC9E3C0"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mean_age = mean(data.age); </w:t>
      </w:r>
      <w:r w:rsidRPr="001375E1">
        <w:rPr>
          <w:rFonts w:ascii="Consolas" w:eastAsia="Times New Roman" w:hAnsi="Consolas" w:cs="Times New Roman"/>
          <w:color w:val="008013"/>
          <w:sz w:val="20"/>
          <w:szCs w:val="20"/>
          <w:lang w:eastAsia="en-GB"/>
        </w:rPr>
        <w:t>% Compute the mean age</w:t>
      </w:r>
    </w:p>
    <w:p w14:paraId="55330C1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mean_attendance = mean(data.attendancePercentage); </w:t>
      </w:r>
      <w:r w:rsidRPr="001375E1">
        <w:rPr>
          <w:rFonts w:ascii="Consolas" w:eastAsia="Times New Roman" w:hAnsi="Consolas" w:cs="Times New Roman"/>
          <w:color w:val="008013"/>
          <w:sz w:val="20"/>
          <w:szCs w:val="20"/>
          <w:lang w:eastAsia="en-GB"/>
        </w:rPr>
        <w:t>% Compute the mean attendance percentage</w:t>
      </w:r>
    </w:p>
    <w:p w14:paraId="226402A3"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mean_1st_exam = mean(data.(</w:t>
      </w:r>
      <w:r w:rsidRPr="001375E1">
        <w:rPr>
          <w:rFonts w:ascii="Consolas" w:eastAsia="Times New Roman" w:hAnsi="Consolas" w:cs="Times New Roman"/>
          <w:color w:val="A709F5"/>
          <w:sz w:val="20"/>
          <w:szCs w:val="20"/>
          <w:lang w:eastAsia="en-GB"/>
        </w:rPr>
        <w:t>'Exam_1'</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mean score for the 1st exam</w:t>
      </w:r>
    </w:p>
    <w:p w14:paraId="71C5DBB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mean_2nd_exam = mean(data.(</w:t>
      </w:r>
      <w:r w:rsidRPr="001375E1">
        <w:rPr>
          <w:rFonts w:ascii="Consolas" w:eastAsia="Times New Roman" w:hAnsi="Consolas" w:cs="Times New Roman"/>
          <w:color w:val="A709F5"/>
          <w:sz w:val="20"/>
          <w:szCs w:val="20"/>
          <w:lang w:eastAsia="en-GB"/>
        </w:rPr>
        <w:t>'Exam_2'</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mean score for the 2nd exam</w:t>
      </w:r>
    </w:p>
    <w:p w14:paraId="4E8BC82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mean_overall_score = mean(data.(</w:t>
      </w:r>
      <w:r w:rsidRPr="001375E1">
        <w:rPr>
          <w:rFonts w:ascii="Consolas" w:eastAsia="Times New Roman" w:hAnsi="Consolas" w:cs="Times New Roman"/>
          <w:color w:val="A709F5"/>
          <w:sz w:val="20"/>
          <w:szCs w:val="20"/>
          <w:lang w:eastAsia="en-GB"/>
        </w:rPr>
        <w:t>'O_AllScore'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mean overall score</w:t>
      </w:r>
    </w:p>
    <w:p w14:paraId="638AB950"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5BF42BE5"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xml:space="preserve">% Median - </w:t>
      </w:r>
    </w:p>
    <w:p w14:paraId="4144D75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median_age = median(data.age); </w:t>
      </w:r>
      <w:r w:rsidRPr="001375E1">
        <w:rPr>
          <w:rFonts w:ascii="Consolas" w:eastAsia="Times New Roman" w:hAnsi="Consolas" w:cs="Times New Roman"/>
          <w:color w:val="008013"/>
          <w:sz w:val="20"/>
          <w:szCs w:val="20"/>
          <w:lang w:eastAsia="en-GB"/>
        </w:rPr>
        <w:t>% Compute the median age</w:t>
      </w:r>
    </w:p>
    <w:p w14:paraId="09070F90"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median_attendance = median(data.attendancePercentage); </w:t>
      </w:r>
      <w:r w:rsidRPr="001375E1">
        <w:rPr>
          <w:rFonts w:ascii="Consolas" w:eastAsia="Times New Roman" w:hAnsi="Consolas" w:cs="Times New Roman"/>
          <w:color w:val="008013"/>
          <w:sz w:val="20"/>
          <w:szCs w:val="20"/>
          <w:lang w:eastAsia="en-GB"/>
        </w:rPr>
        <w:t>% Compute the median attendance percentage</w:t>
      </w:r>
    </w:p>
    <w:p w14:paraId="6EECB5B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median_1st_exam = median(data.(</w:t>
      </w:r>
      <w:r w:rsidRPr="001375E1">
        <w:rPr>
          <w:rFonts w:ascii="Consolas" w:eastAsia="Times New Roman" w:hAnsi="Consolas" w:cs="Times New Roman"/>
          <w:color w:val="A709F5"/>
          <w:sz w:val="20"/>
          <w:szCs w:val="20"/>
          <w:lang w:eastAsia="en-GB"/>
        </w:rPr>
        <w:t>'Exam_1'</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median score for the 1st exam</w:t>
      </w:r>
    </w:p>
    <w:p w14:paraId="0A0331D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median_2nd_exam = median(data.(</w:t>
      </w:r>
      <w:r w:rsidRPr="001375E1">
        <w:rPr>
          <w:rFonts w:ascii="Consolas" w:eastAsia="Times New Roman" w:hAnsi="Consolas" w:cs="Times New Roman"/>
          <w:color w:val="A709F5"/>
          <w:sz w:val="20"/>
          <w:szCs w:val="20"/>
          <w:lang w:eastAsia="en-GB"/>
        </w:rPr>
        <w:t>'Exam_2'</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median score for the 2nd exam</w:t>
      </w:r>
    </w:p>
    <w:p w14:paraId="379C3710"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median_overall_score = median(data.(</w:t>
      </w:r>
      <w:r w:rsidRPr="001375E1">
        <w:rPr>
          <w:rFonts w:ascii="Consolas" w:eastAsia="Times New Roman" w:hAnsi="Consolas" w:cs="Times New Roman"/>
          <w:color w:val="A709F5"/>
          <w:sz w:val="20"/>
          <w:szCs w:val="20"/>
          <w:lang w:eastAsia="en-GB"/>
        </w:rPr>
        <w:t>'O_AllScore'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median overall score</w:t>
      </w:r>
    </w:p>
    <w:p w14:paraId="7EF9237F"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36D3B24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Mode -</w:t>
      </w:r>
    </w:p>
    <w:p w14:paraId="726C14D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mode_age = mode(data.age); </w:t>
      </w:r>
      <w:r w:rsidRPr="001375E1">
        <w:rPr>
          <w:rFonts w:ascii="Consolas" w:eastAsia="Times New Roman" w:hAnsi="Consolas" w:cs="Times New Roman"/>
          <w:color w:val="008013"/>
          <w:sz w:val="20"/>
          <w:szCs w:val="20"/>
          <w:lang w:eastAsia="en-GB"/>
        </w:rPr>
        <w:t>% Find the mode of age</w:t>
      </w:r>
    </w:p>
    <w:p w14:paraId="3768EA1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mode_attendance = mode(data.attendancePercentage); </w:t>
      </w:r>
      <w:r w:rsidRPr="001375E1">
        <w:rPr>
          <w:rFonts w:ascii="Consolas" w:eastAsia="Times New Roman" w:hAnsi="Consolas" w:cs="Times New Roman"/>
          <w:color w:val="008013"/>
          <w:sz w:val="20"/>
          <w:szCs w:val="20"/>
          <w:lang w:eastAsia="en-GB"/>
        </w:rPr>
        <w:t>% Find the mode of attendance percentage</w:t>
      </w:r>
    </w:p>
    <w:p w14:paraId="4EE8D6E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mode_1st_exam = mode(data.(</w:t>
      </w:r>
      <w:r w:rsidRPr="001375E1">
        <w:rPr>
          <w:rFonts w:ascii="Consolas" w:eastAsia="Times New Roman" w:hAnsi="Consolas" w:cs="Times New Roman"/>
          <w:color w:val="A709F5"/>
          <w:sz w:val="20"/>
          <w:szCs w:val="20"/>
          <w:lang w:eastAsia="en-GB"/>
        </w:rPr>
        <w:t>'Exam_1'</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Find the mode of the 1st exam scores</w:t>
      </w:r>
    </w:p>
    <w:p w14:paraId="558973B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mode_2nd_exam = mode(data.(</w:t>
      </w:r>
      <w:r w:rsidRPr="001375E1">
        <w:rPr>
          <w:rFonts w:ascii="Consolas" w:eastAsia="Times New Roman" w:hAnsi="Consolas" w:cs="Times New Roman"/>
          <w:color w:val="A709F5"/>
          <w:sz w:val="20"/>
          <w:szCs w:val="20"/>
          <w:lang w:eastAsia="en-GB"/>
        </w:rPr>
        <w:t>'Exam_2'</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Find the mode of the 2nd exam scores</w:t>
      </w:r>
    </w:p>
    <w:p w14:paraId="15295A33"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mode_overall_score = mode(data.(</w:t>
      </w:r>
      <w:r w:rsidRPr="001375E1">
        <w:rPr>
          <w:rFonts w:ascii="Consolas" w:eastAsia="Times New Roman" w:hAnsi="Consolas" w:cs="Times New Roman"/>
          <w:color w:val="A709F5"/>
          <w:sz w:val="20"/>
          <w:szCs w:val="20"/>
          <w:lang w:eastAsia="en-GB"/>
        </w:rPr>
        <w:t>'O_AllScore'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mode overall score</w:t>
      </w:r>
    </w:p>
    <w:p w14:paraId="6E760FC5"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4247F01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Range (min and max) -</w:t>
      </w:r>
    </w:p>
    <w:p w14:paraId="5CD1FE50"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min_age = min(data.age); </w:t>
      </w:r>
      <w:r w:rsidRPr="001375E1">
        <w:rPr>
          <w:rFonts w:ascii="Consolas" w:eastAsia="Times New Roman" w:hAnsi="Consolas" w:cs="Times New Roman"/>
          <w:color w:val="008013"/>
          <w:sz w:val="20"/>
          <w:szCs w:val="20"/>
          <w:lang w:eastAsia="en-GB"/>
        </w:rPr>
        <w:t>% Find the minimum age</w:t>
      </w:r>
    </w:p>
    <w:p w14:paraId="7F16351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max_age = max(data.age); </w:t>
      </w:r>
      <w:r w:rsidRPr="001375E1">
        <w:rPr>
          <w:rFonts w:ascii="Consolas" w:eastAsia="Times New Roman" w:hAnsi="Consolas" w:cs="Times New Roman"/>
          <w:color w:val="008013"/>
          <w:sz w:val="20"/>
          <w:szCs w:val="20"/>
          <w:lang w:eastAsia="en-GB"/>
        </w:rPr>
        <w:t>% Find the maximum age</w:t>
      </w:r>
    </w:p>
    <w:p w14:paraId="120011D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min_attendance = min(data.attendancePercentage); </w:t>
      </w:r>
      <w:r w:rsidRPr="001375E1">
        <w:rPr>
          <w:rFonts w:ascii="Consolas" w:eastAsia="Times New Roman" w:hAnsi="Consolas" w:cs="Times New Roman"/>
          <w:color w:val="008013"/>
          <w:sz w:val="20"/>
          <w:szCs w:val="20"/>
          <w:lang w:eastAsia="en-GB"/>
        </w:rPr>
        <w:t>% Find the minimum attendance percentage</w:t>
      </w:r>
    </w:p>
    <w:p w14:paraId="27B8640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max_attendance = max(data.attendancePercentage); </w:t>
      </w:r>
      <w:r w:rsidRPr="001375E1">
        <w:rPr>
          <w:rFonts w:ascii="Consolas" w:eastAsia="Times New Roman" w:hAnsi="Consolas" w:cs="Times New Roman"/>
          <w:color w:val="008013"/>
          <w:sz w:val="20"/>
          <w:szCs w:val="20"/>
          <w:lang w:eastAsia="en-GB"/>
        </w:rPr>
        <w:t>% Find the maximum attendance percentage</w:t>
      </w:r>
    </w:p>
    <w:p w14:paraId="67E1557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min_1st_exam = min(data.(</w:t>
      </w:r>
      <w:r w:rsidRPr="001375E1">
        <w:rPr>
          <w:rFonts w:ascii="Consolas" w:eastAsia="Times New Roman" w:hAnsi="Consolas" w:cs="Times New Roman"/>
          <w:color w:val="A709F5"/>
          <w:sz w:val="20"/>
          <w:szCs w:val="20"/>
          <w:lang w:eastAsia="en-GB"/>
        </w:rPr>
        <w:t>'Exam_1'</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Find the minimum score for the 1st exam</w:t>
      </w:r>
    </w:p>
    <w:p w14:paraId="4A98FE5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max_1st_exam = max(data.(</w:t>
      </w:r>
      <w:r w:rsidRPr="001375E1">
        <w:rPr>
          <w:rFonts w:ascii="Consolas" w:eastAsia="Times New Roman" w:hAnsi="Consolas" w:cs="Times New Roman"/>
          <w:color w:val="A709F5"/>
          <w:sz w:val="20"/>
          <w:szCs w:val="20"/>
          <w:lang w:eastAsia="en-GB"/>
        </w:rPr>
        <w:t>'Exam_1'</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Find the maximum score for the 1st exam</w:t>
      </w:r>
    </w:p>
    <w:p w14:paraId="6A6315D7"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min_2nd_exam = min(data.(</w:t>
      </w:r>
      <w:r w:rsidRPr="001375E1">
        <w:rPr>
          <w:rFonts w:ascii="Consolas" w:eastAsia="Times New Roman" w:hAnsi="Consolas" w:cs="Times New Roman"/>
          <w:color w:val="A709F5"/>
          <w:sz w:val="20"/>
          <w:szCs w:val="20"/>
          <w:lang w:eastAsia="en-GB"/>
        </w:rPr>
        <w:t>'Exam_2'</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Find the minimum score for the 2nd exam</w:t>
      </w:r>
    </w:p>
    <w:p w14:paraId="7649D40F"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max_2nd_exam = max(data.(</w:t>
      </w:r>
      <w:r w:rsidRPr="001375E1">
        <w:rPr>
          <w:rFonts w:ascii="Consolas" w:eastAsia="Times New Roman" w:hAnsi="Consolas" w:cs="Times New Roman"/>
          <w:color w:val="A709F5"/>
          <w:sz w:val="20"/>
          <w:szCs w:val="20"/>
          <w:lang w:eastAsia="en-GB"/>
        </w:rPr>
        <w:t>'Exam_2'</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Find the maximum score for the 2nd exam</w:t>
      </w:r>
    </w:p>
    <w:p w14:paraId="0959466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min_overall_score = min(data.(</w:t>
      </w:r>
      <w:r w:rsidRPr="001375E1">
        <w:rPr>
          <w:rFonts w:ascii="Consolas" w:eastAsia="Times New Roman" w:hAnsi="Consolas" w:cs="Times New Roman"/>
          <w:color w:val="A709F5"/>
          <w:sz w:val="20"/>
          <w:szCs w:val="20"/>
          <w:lang w:eastAsia="en-GB"/>
        </w:rPr>
        <w:t>'O_AllScore'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min overall score</w:t>
      </w:r>
    </w:p>
    <w:p w14:paraId="40EF8A8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max_overall_score = max(data.(</w:t>
      </w:r>
      <w:r w:rsidRPr="001375E1">
        <w:rPr>
          <w:rFonts w:ascii="Consolas" w:eastAsia="Times New Roman" w:hAnsi="Consolas" w:cs="Times New Roman"/>
          <w:color w:val="A709F5"/>
          <w:sz w:val="20"/>
          <w:szCs w:val="20"/>
          <w:lang w:eastAsia="en-GB"/>
        </w:rPr>
        <w:t>'O_AllScore'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max overall score</w:t>
      </w:r>
    </w:p>
    <w:p w14:paraId="40A343F3"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52729D5D"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120BDBB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Standard deviation -</w:t>
      </w:r>
    </w:p>
    <w:p w14:paraId="6BF7E625"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std_age = std(data.age); </w:t>
      </w:r>
      <w:r w:rsidRPr="001375E1">
        <w:rPr>
          <w:rFonts w:ascii="Consolas" w:eastAsia="Times New Roman" w:hAnsi="Consolas" w:cs="Times New Roman"/>
          <w:color w:val="008013"/>
          <w:sz w:val="20"/>
          <w:szCs w:val="20"/>
          <w:lang w:eastAsia="en-GB"/>
        </w:rPr>
        <w:t>% Compute the standard deviation of age</w:t>
      </w:r>
    </w:p>
    <w:p w14:paraId="20451945"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lastRenderedPageBreak/>
        <w:t xml:space="preserve">std_attendance = std(data.attendancePercentage); </w:t>
      </w:r>
      <w:r w:rsidRPr="001375E1">
        <w:rPr>
          <w:rFonts w:ascii="Consolas" w:eastAsia="Times New Roman" w:hAnsi="Consolas" w:cs="Times New Roman"/>
          <w:color w:val="008013"/>
          <w:sz w:val="20"/>
          <w:szCs w:val="20"/>
          <w:lang w:eastAsia="en-GB"/>
        </w:rPr>
        <w:t>% Compute the standard deviation of attendance percentage</w:t>
      </w:r>
    </w:p>
    <w:p w14:paraId="15E7416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std_1st_exam = std(data.(</w:t>
      </w:r>
      <w:r w:rsidRPr="001375E1">
        <w:rPr>
          <w:rFonts w:ascii="Consolas" w:eastAsia="Times New Roman" w:hAnsi="Consolas" w:cs="Times New Roman"/>
          <w:color w:val="A709F5"/>
          <w:sz w:val="20"/>
          <w:szCs w:val="20"/>
          <w:lang w:eastAsia="en-GB"/>
        </w:rPr>
        <w:t>'Exam_1'</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standard deviation of the 1st exam scores</w:t>
      </w:r>
    </w:p>
    <w:p w14:paraId="63C52EB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std_2nd_exam = std(data.(</w:t>
      </w:r>
      <w:r w:rsidRPr="001375E1">
        <w:rPr>
          <w:rFonts w:ascii="Consolas" w:eastAsia="Times New Roman" w:hAnsi="Consolas" w:cs="Times New Roman"/>
          <w:color w:val="A709F5"/>
          <w:sz w:val="20"/>
          <w:szCs w:val="20"/>
          <w:lang w:eastAsia="en-GB"/>
        </w:rPr>
        <w:t>'Exam_2'</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standard deviation of the 2nd exam scores</w:t>
      </w:r>
    </w:p>
    <w:p w14:paraId="1E9DE69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std_overall_score = std(data.(</w:t>
      </w:r>
      <w:r w:rsidRPr="001375E1">
        <w:rPr>
          <w:rFonts w:ascii="Consolas" w:eastAsia="Times New Roman" w:hAnsi="Consolas" w:cs="Times New Roman"/>
          <w:color w:val="A709F5"/>
          <w:sz w:val="20"/>
          <w:szCs w:val="20"/>
          <w:lang w:eastAsia="en-GB"/>
        </w:rPr>
        <w:t>'O_AllScore'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Compute the standard deviation of the overall scores</w:t>
      </w:r>
    </w:p>
    <w:p w14:paraId="2AA40CF8"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72923EF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Create a summary table -</w:t>
      </w:r>
    </w:p>
    <w:p w14:paraId="6F865E6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summary_table = table([mean_age; mean_attendance; mean_1st_exam; mean_2nd_exam; mean_overall_score], </w:t>
      </w:r>
      <w:r w:rsidRPr="001375E1">
        <w:rPr>
          <w:rFonts w:ascii="Consolas" w:eastAsia="Times New Roman" w:hAnsi="Consolas" w:cs="Times New Roman"/>
          <w:color w:val="0E00FF"/>
          <w:sz w:val="20"/>
          <w:szCs w:val="20"/>
          <w:lang w:eastAsia="en-GB"/>
        </w:rPr>
        <w:t>...</w:t>
      </w:r>
    </w:p>
    <w:p w14:paraId="10E052C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                      [median_age; median_attendance; median_1st_exam; median_2nd_exam; median_overall_score], </w:t>
      </w:r>
      <w:r w:rsidRPr="001375E1">
        <w:rPr>
          <w:rFonts w:ascii="Consolas" w:eastAsia="Times New Roman" w:hAnsi="Consolas" w:cs="Times New Roman"/>
          <w:color w:val="0E00FF"/>
          <w:sz w:val="20"/>
          <w:szCs w:val="20"/>
          <w:lang w:eastAsia="en-GB"/>
        </w:rPr>
        <w:t>...</w:t>
      </w:r>
    </w:p>
    <w:p w14:paraId="08D4B9DF"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                      [mode_age; mode_attendance; mode_1st_exam; mode_2nd_exam; mode_overall_score], </w:t>
      </w:r>
      <w:r w:rsidRPr="001375E1">
        <w:rPr>
          <w:rFonts w:ascii="Consolas" w:eastAsia="Times New Roman" w:hAnsi="Consolas" w:cs="Times New Roman"/>
          <w:color w:val="0E00FF"/>
          <w:sz w:val="20"/>
          <w:szCs w:val="20"/>
          <w:lang w:eastAsia="en-GB"/>
        </w:rPr>
        <w:t>...</w:t>
      </w:r>
    </w:p>
    <w:p w14:paraId="63EB531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                      {sprintf(</w:t>
      </w:r>
      <w:r w:rsidRPr="001375E1">
        <w:rPr>
          <w:rFonts w:ascii="Consolas" w:eastAsia="Times New Roman" w:hAnsi="Consolas" w:cs="Times New Roman"/>
          <w:color w:val="A709F5"/>
          <w:sz w:val="20"/>
          <w:szCs w:val="20"/>
          <w:lang w:eastAsia="en-GB"/>
        </w:rPr>
        <w:t>'%d - %d'</w:t>
      </w:r>
      <w:r w:rsidRPr="001375E1">
        <w:rPr>
          <w:rFonts w:ascii="Consolas" w:eastAsia="Times New Roman" w:hAnsi="Consolas" w:cs="Times New Roman"/>
          <w:sz w:val="20"/>
          <w:szCs w:val="20"/>
          <w:lang w:eastAsia="en-GB"/>
        </w:rPr>
        <w:t>, min_age, max_age); sprintf(</w:t>
      </w:r>
      <w:r w:rsidRPr="001375E1">
        <w:rPr>
          <w:rFonts w:ascii="Consolas" w:eastAsia="Times New Roman" w:hAnsi="Consolas" w:cs="Times New Roman"/>
          <w:color w:val="A709F5"/>
          <w:sz w:val="20"/>
          <w:szCs w:val="20"/>
          <w:lang w:eastAsia="en-GB"/>
        </w:rPr>
        <w:t>'%d - %d'</w:t>
      </w:r>
      <w:r w:rsidRPr="001375E1">
        <w:rPr>
          <w:rFonts w:ascii="Consolas" w:eastAsia="Times New Roman" w:hAnsi="Consolas" w:cs="Times New Roman"/>
          <w:sz w:val="20"/>
          <w:szCs w:val="20"/>
          <w:lang w:eastAsia="en-GB"/>
        </w:rPr>
        <w:t xml:space="preserve">, min_attendance, max_attendance); </w:t>
      </w:r>
      <w:r w:rsidRPr="001375E1">
        <w:rPr>
          <w:rFonts w:ascii="Consolas" w:eastAsia="Times New Roman" w:hAnsi="Consolas" w:cs="Times New Roman"/>
          <w:color w:val="0E00FF"/>
          <w:sz w:val="20"/>
          <w:szCs w:val="20"/>
          <w:lang w:eastAsia="en-GB"/>
        </w:rPr>
        <w:t>...</w:t>
      </w:r>
    </w:p>
    <w:p w14:paraId="55E054B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                      sprintf(</w:t>
      </w:r>
      <w:r w:rsidRPr="001375E1">
        <w:rPr>
          <w:rFonts w:ascii="Consolas" w:eastAsia="Times New Roman" w:hAnsi="Consolas" w:cs="Times New Roman"/>
          <w:color w:val="A709F5"/>
          <w:sz w:val="20"/>
          <w:szCs w:val="20"/>
          <w:lang w:eastAsia="en-GB"/>
        </w:rPr>
        <w:t>'%d - %d'</w:t>
      </w:r>
      <w:r w:rsidRPr="001375E1">
        <w:rPr>
          <w:rFonts w:ascii="Consolas" w:eastAsia="Times New Roman" w:hAnsi="Consolas" w:cs="Times New Roman"/>
          <w:sz w:val="20"/>
          <w:szCs w:val="20"/>
          <w:lang w:eastAsia="en-GB"/>
        </w:rPr>
        <w:t>, min_1st_exam, max_1st_exam); sprintf(</w:t>
      </w:r>
      <w:r w:rsidRPr="001375E1">
        <w:rPr>
          <w:rFonts w:ascii="Consolas" w:eastAsia="Times New Roman" w:hAnsi="Consolas" w:cs="Times New Roman"/>
          <w:color w:val="A709F5"/>
          <w:sz w:val="20"/>
          <w:szCs w:val="20"/>
          <w:lang w:eastAsia="en-GB"/>
        </w:rPr>
        <w:t>'%d - %d'</w:t>
      </w:r>
      <w:r w:rsidRPr="001375E1">
        <w:rPr>
          <w:rFonts w:ascii="Consolas" w:eastAsia="Times New Roman" w:hAnsi="Consolas" w:cs="Times New Roman"/>
          <w:sz w:val="20"/>
          <w:szCs w:val="20"/>
          <w:lang w:eastAsia="en-GB"/>
        </w:rPr>
        <w:t xml:space="preserve">, min_2nd_exam, max_2nd_exam); </w:t>
      </w:r>
      <w:r w:rsidRPr="001375E1">
        <w:rPr>
          <w:rFonts w:ascii="Consolas" w:eastAsia="Times New Roman" w:hAnsi="Consolas" w:cs="Times New Roman"/>
          <w:color w:val="0E00FF"/>
          <w:sz w:val="20"/>
          <w:szCs w:val="20"/>
          <w:lang w:eastAsia="en-GB"/>
        </w:rPr>
        <w:t>...</w:t>
      </w:r>
    </w:p>
    <w:p w14:paraId="1A1F519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                      sprintf(</w:t>
      </w:r>
      <w:r w:rsidRPr="001375E1">
        <w:rPr>
          <w:rFonts w:ascii="Consolas" w:eastAsia="Times New Roman" w:hAnsi="Consolas" w:cs="Times New Roman"/>
          <w:color w:val="A709F5"/>
          <w:sz w:val="20"/>
          <w:szCs w:val="20"/>
          <w:lang w:eastAsia="en-GB"/>
        </w:rPr>
        <w:t>'%g -%g'</w:t>
      </w:r>
      <w:r w:rsidRPr="001375E1">
        <w:rPr>
          <w:rFonts w:ascii="Consolas" w:eastAsia="Times New Roman" w:hAnsi="Consolas" w:cs="Times New Roman"/>
          <w:sz w:val="20"/>
          <w:szCs w:val="20"/>
          <w:lang w:eastAsia="en-GB"/>
        </w:rPr>
        <w:t xml:space="preserve">, min_overall_score, max_overall_score )}, </w:t>
      </w:r>
      <w:r w:rsidRPr="001375E1">
        <w:rPr>
          <w:rFonts w:ascii="Consolas" w:eastAsia="Times New Roman" w:hAnsi="Consolas" w:cs="Times New Roman"/>
          <w:color w:val="0E00FF"/>
          <w:sz w:val="20"/>
          <w:szCs w:val="20"/>
          <w:lang w:eastAsia="en-GB"/>
        </w:rPr>
        <w:t>...</w:t>
      </w:r>
    </w:p>
    <w:p w14:paraId="3E88F407"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                      [std_age; std_attendance; std_1st_exam; std_2nd_exam; std_overall_score], </w:t>
      </w:r>
      <w:r w:rsidRPr="001375E1">
        <w:rPr>
          <w:rFonts w:ascii="Consolas" w:eastAsia="Times New Roman" w:hAnsi="Consolas" w:cs="Times New Roman"/>
          <w:color w:val="0E00FF"/>
          <w:sz w:val="20"/>
          <w:szCs w:val="20"/>
          <w:lang w:eastAsia="en-GB"/>
        </w:rPr>
        <w:t>...</w:t>
      </w:r>
    </w:p>
    <w:p w14:paraId="27068DE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'VariableNames'</w:t>
      </w:r>
      <w:r w:rsidRPr="001375E1">
        <w:rPr>
          <w:rFonts w:ascii="Consolas" w:eastAsia="Times New Roman" w:hAnsi="Consolas" w:cs="Times New Roman"/>
          <w:sz w:val="20"/>
          <w:szCs w:val="20"/>
          <w:lang w:eastAsia="en-GB"/>
        </w:rPr>
        <w:t>, {</w:t>
      </w:r>
      <w:r w:rsidRPr="001375E1">
        <w:rPr>
          <w:rFonts w:ascii="Consolas" w:eastAsia="Times New Roman" w:hAnsi="Consolas" w:cs="Times New Roman"/>
          <w:color w:val="A709F5"/>
          <w:sz w:val="20"/>
          <w:szCs w:val="20"/>
          <w:lang w:eastAsia="en-GB"/>
        </w:rPr>
        <w:t>'Mean'</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'Median'</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'Mode'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'Range'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'Std'</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E00FF"/>
          <w:sz w:val="20"/>
          <w:szCs w:val="20"/>
          <w:lang w:eastAsia="en-GB"/>
        </w:rPr>
        <w:t>...</w:t>
      </w:r>
    </w:p>
    <w:p w14:paraId="417EBD3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'RowNames'</w:t>
      </w:r>
      <w:r w:rsidRPr="001375E1">
        <w:rPr>
          <w:rFonts w:ascii="Consolas" w:eastAsia="Times New Roman" w:hAnsi="Consolas" w:cs="Times New Roman"/>
          <w:sz w:val="20"/>
          <w:szCs w:val="20"/>
          <w:lang w:eastAsia="en-GB"/>
        </w:rPr>
        <w:t>, {</w:t>
      </w:r>
      <w:r w:rsidRPr="001375E1">
        <w:rPr>
          <w:rFonts w:ascii="Consolas" w:eastAsia="Times New Roman" w:hAnsi="Consolas" w:cs="Times New Roman"/>
          <w:color w:val="A709F5"/>
          <w:sz w:val="20"/>
          <w:szCs w:val="20"/>
          <w:lang w:eastAsia="en-GB"/>
        </w:rPr>
        <w:t>'Age'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'Attendance'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'1st Exam Score'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'2nd Exam Score'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'O/All Score'</w:t>
      </w:r>
      <w:r w:rsidRPr="001375E1">
        <w:rPr>
          <w:rFonts w:ascii="Consolas" w:eastAsia="Times New Roman" w:hAnsi="Consolas" w:cs="Times New Roman"/>
          <w:sz w:val="20"/>
          <w:szCs w:val="20"/>
          <w:lang w:eastAsia="en-GB"/>
        </w:rPr>
        <w:t>});</w:t>
      </w:r>
    </w:p>
    <w:p w14:paraId="362CFEAE"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7733390B"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Display the summary table -</w:t>
      </w:r>
    </w:p>
    <w:p w14:paraId="0320410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disp(summary_table);</w:t>
      </w:r>
    </w:p>
    <w:p w14:paraId="076C527D"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61A532D1"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199B6F9C" w14:textId="0BEB77D5"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w:t>
      </w:r>
    </w:p>
    <w:p w14:paraId="7B15693E"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7F736AD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%Calculate pairwise linear correlation coefficients -</w:t>
      </w:r>
    </w:p>
    <w:p w14:paraId="09D72CC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correlation_matrix = corr(data{:, {</w:t>
      </w:r>
      <w:r w:rsidRPr="001375E1">
        <w:rPr>
          <w:rFonts w:ascii="Consolas" w:eastAsia="Times New Roman" w:hAnsi="Consolas" w:cs="Times New Roman"/>
          <w:color w:val="A709F5"/>
          <w:sz w:val="20"/>
          <w:szCs w:val="20"/>
          <w:lang w:eastAsia="en-GB"/>
        </w:rPr>
        <w:t>'age'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'attendancePercentage'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'Exam_1'</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'Exam_2'</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'O_AllScore'</w:t>
      </w:r>
      <w:r w:rsidRPr="001375E1">
        <w:rPr>
          <w:rFonts w:ascii="Consolas" w:eastAsia="Times New Roman" w:hAnsi="Consolas" w:cs="Times New Roman"/>
          <w:sz w:val="20"/>
          <w:szCs w:val="20"/>
          <w:lang w:eastAsia="en-GB"/>
        </w:rPr>
        <w:t>}});</w:t>
      </w:r>
    </w:p>
    <w:p w14:paraId="1EDE74D7"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573510B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Display correlation matrix -</w:t>
      </w:r>
    </w:p>
    <w:p w14:paraId="29CEB6D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disp(</w:t>
      </w:r>
      <w:r w:rsidRPr="001375E1">
        <w:rPr>
          <w:rFonts w:ascii="Consolas" w:eastAsia="Times New Roman" w:hAnsi="Consolas" w:cs="Times New Roman"/>
          <w:color w:val="A709F5"/>
          <w:sz w:val="20"/>
          <w:szCs w:val="20"/>
          <w:lang w:eastAsia="en-GB"/>
        </w:rPr>
        <w:t>'correlation_Matrix:'</w:t>
      </w:r>
      <w:r w:rsidRPr="001375E1">
        <w:rPr>
          <w:rFonts w:ascii="Consolas" w:eastAsia="Times New Roman" w:hAnsi="Consolas" w:cs="Times New Roman"/>
          <w:sz w:val="20"/>
          <w:szCs w:val="20"/>
          <w:lang w:eastAsia="en-GB"/>
        </w:rPr>
        <w:t>);</w:t>
      </w:r>
    </w:p>
    <w:p w14:paraId="7A49FE3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disp(correlation_matrix);</w:t>
      </w:r>
    </w:p>
    <w:p w14:paraId="03AAA48E"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447798F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Visualize the correlation matrix using corrplot</w:t>
      </w:r>
    </w:p>
    <w:p w14:paraId="3B33996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figure(1)</w:t>
      </w:r>
    </w:p>
    <w:p w14:paraId="45914A0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corrplot((data{:, {</w:t>
      </w:r>
      <w:r w:rsidRPr="001375E1">
        <w:rPr>
          <w:rFonts w:ascii="Consolas" w:eastAsia="Times New Roman" w:hAnsi="Consolas" w:cs="Times New Roman"/>
          <w:color w:val="A709F5"/>
          <w:sz w:val="20"/>
          <w:szCs w:val="20"/>
          <w:lang w:eastAsia="en-GB"/>
        </w:rPr>
        <w:t>'age'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'attendancePercentage'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'Exam_1'</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'Exam_2'</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'O_AllScore'</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'varnames'</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'age'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'atdce'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'exam1'</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'exam2'</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'o/all'</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'testR'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'ON'</w:t>
      </w:r>
      <w:r w:rsidRPr="001375E1">
        <w:rPr>
          <w:rFonts w:ascii="Consolas" w:eastAsia="Times New Roman" w:hAnsi="Consolas" w:cs="Times New Roman"/>
          <w:sz w:val="20"/>
          <w:szCs w:val="20"/>
          <w:lang w:eastAsia="en-GB"/>
        </w:rPr>
        <w:t>)</w:t>
      </w:r>
    </w:p>
    <w:p w14:paraId="71D0E1A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Add title to the plot</w:t>
      </w:r>
    </w:p>
    <w:p w14:paraId="756E9777"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title(</w:t>
      </w:r>
      <w:r w:rsidRPr="001375E1">
        <w:rPr>
          <w:rFonts w:ascii="Consolas" w:eastAsia="Times New Roman" w:hAnsi="Consolas" w:cs="Times New Roman"/>
          <w:color w:val="A709F5"/>
          <w:sz w:val="20"/>
          <w:szCs w:val="20"/>
          <w:lang w:eastAsia="en-GB"/>
        </w:rPr>
        <w:t>'Correlation Matrix'</w:t>
      </w:r>
      <w:r w:rsidRPr="001375E1">
        <w:rPr>
          <w:rFonts w:ascii="Consolas" w:eastAsia="Times New Roman" w:hAnsi="Consolas" w:cs="Times New Roman"/>
          <w:sz w:val="20"/>
          <w:szCs w:val="20"/>
          <w:lang w:eastAsia="en-GB"/>
        </w:rPr>
        <w:t>);</w:t>
      </w:r>
    </w:p>
    <w:p w14:paraId="2EB5A68B"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09C2F525" w14:textId="6360E398"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w:t>
      </w:r>
    </w:p>
    <w:p w14:paraId="17434D55"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0BFA74E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Extract variables</w:t>
      </w:r>
    </w:p>
    <w:p w14:paraId="226345D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overall_score = data.O_AllScore;</w:t>
      </w:r>
    </w:p>
    <w:p w14:paraId="557A277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gender = data.gender;</w:t>
      </w:r>
    </w:p>
    <w:p w14:paraId="4A49A19A"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05C97DD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Group the data by gender</w:t>
      </w:r>
    </w:p>
    <w:p w14:paraId="1DEC91D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male_scores = overall_score(strcmp(gender, </w:t>
      </w:r>
      <w:r w:rsidRPr="001375E1">
        <w:rPr>
          <w:rFonts w:ascii="Consolas" w:eastAsia="Times New Roman" w:hAnsi="Consolas" w:cs="Times New Roman"/>
          <w:color w:val="A709F5"/>
          <w:sz w:val="20"/>
          <w:szCs w:val="20"/>
          <w:lang w:eastAsia="en-GB"/>
        </w:rPr>
        <w:t>'Male'</w:t>
      </w:r>
      <w:r w:rsidRPr="001375E1">
        <w:rPr>
          <w:rFonts w:ascii="Consolas" w:eastAsia="Times New Roman" w:hAnsi="Consolas" w:cs="Times New Roman"/>
          <w:sz w:val="20"/>
          <w:szCs w:val="20"/>
          <w:lang w:eastAsia="en-GB"/>
        </w:rPr>
        <w:t>));</w:t>
      </w:r>
    </w:p>
    <w:p w14:paraId="17A3D9E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lastRenderedPageBreak/>
        <w:t xml:space="preserve">female_scores = overall_score(strcmp(gender, </w:t>
      </w:r>
      <w:r w:rsidRPr="001375E1">
        <w:rPr>
          <w:rFonts w:ascii="Consolas" w:eastAsia="Times New Roman" w:hAnsi="Consolas" w:cs="Times New Roman"/>
          <w:color w:val="A709F5"/>
          <w:sz w:val="20"/>
          <w:szCs w:val="20"/>
          <w:lang w:eastAsia="en-GB"/>
        </w:rPr>
        <w:t>'Female'</w:t>
      </w:r>
      <w:r w:rsidRPr="001375E1">
        <w:rPr>
          <w:rFonts w:ascii="Consolas" w:eastAsia="Times New Roman" w:hAnsi="Consolas" w:cs="Times New Roman"/>
          <w:sz w:val="20"/>
          <w:szCs w:val="20"/>
          <w:lang w:eastAsia="en-GB"/>
        </w:rPr>
        <w:t>));</w:t>
      </w:r>
    </w:p>
    <w:p w14:paraId="03EBED08"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0CF10B8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Perform t-test</w:t>
      </w:r>
    </w:p>
    <w:p w14:paraId="1653CF53"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[h, p] = ttest2(male_scores, female_scores);</w:t>
      </w:r>
    </w:p>
    <w:p w14:paraId="28456D1C"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0A77895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Display test results</w:t>
      </w:r>
    </w:p>
    <w:p w14:paraId="26DD857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disp(</w:t>
      </w:r>
      <w:r w:rsidRPr="001375E1">
        <w:rPr>
          <w:rFonts w:ascii="Consolas" w:eastAsia="Times New Roman" w:hAnsi="Consolas" w:cs="Times New Roman"/>
          <w:color w:val="A709F5"/>
          <w:sz w:val="20"/>
          <w:szCs w:val="20"/>
          <w:lang w:eastAsia="en-GB"/>
        </w:rPr>
        <w:t>'Test Results:'</w:t>
      </w:r>
      <w:r w:rsidRPr="001375E1">
        <w:rPr>
          <w:rFonts w:ascii="Consolas" w:eastAsia="Times New Roman" w:hAnsi="Consolas" w:cs="Times New Roman"/>
          <w:sz w:val="20"/>
          <w:szCs w:val="20"/>
          <w:lang w:eastAsia="en-GB"/>
        </w:rPr>
        <w:t>);</w:t>
      </w:r>
    </w:p>
    <w:p w14:paraId="1B56B19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E00FF"/>
          <w:sz w:val="20"/>
          <w:szCs w:val="20"/>
          <w:lang w:eastAsia="en-GB"/>
        </w:rPr>
        <w:t xml:space="preserve">if </w:t>
      </w:r>
      <w:r w:rsidRPr="001375E1">
        <w:rPr>
          <w:rFonts w:ascii="Consolas" w:eastAsia="Times New Roman" w:hAnsi="Consolas" w:cs="Times New Roman"/>
          <w:sz w:val="20"/>
          <w:szCs w:val="20"/>
          <w:lang w:eastAsia="en-GB"/>
        </w:rPr>
        <w:t>h == 1</w:t>
      </w:r>
    </w:p>
    <w:p w14:paraId="67E731D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    disp(</w:t>
      </w:r>
      <w:r w:rsidRPr="001375E1">
        <w:rPr>
          <w:rFonts w:ascii="Consolas" w:eastAsia="Times New Roman" w:hAnsi="Consolas" w:cs="Times New Roman"/>
          <w:color w:val="A709F5"/>
          <w:sz w:val="20"/>
          <w:szCs w:val="20"/>
          <w:lang w:eastAsia="en-GB"/>
        </w:rPr>
        <w:t>'There is a significant difference in overall scores between genders.'</w:t>
      </w:r>
      <w:r w:rsidRPr="001375E1">
        <w:rPr>
          <w:rFonts w:ascii="Consolas" w:eastAsia="Times New Roman" w:hAnsi="Consolas" w:cs="Times New Roman"/>
          <w:sz w:val="20"/>
          <w:szCs w:val="20"/>
          <w:lang w:eastAsia="en-GB"/>
        </w:rPr>
        <w:t>);</w:t>
      </w:r>
    </w:p>
    <w:p w14:paraId="2B6FCBF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E00FF"/>
          <w:sz w:val="20"/>
          <w:szCs w:val="20"/>
          <w:lang w:eastAsia="en-GB"/>
        </w:rPr>
        <w:t>else</w:t>
      </w:r>
    </w:p>
    <w:p w14:paraId="7AF17C4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    disp(</w:t>
      </w:r>
      <w:r w:rsidRPr="001375E1">
        <w:rPr>
          <w:rFonts w:ascii="Consolas" w:eastAsia="Times New Roman" w:hAnsi="Consolas" w:cs="Times New Roman"/>
          <w:color w:val="A709F5"/>
          <w:sz w:val="20"/>
          <w:szCs w:val="20"/>
          <w:lang w:eastAsia="en-GB"/>
        </w:rPr>
        <w:t>'There is no significant difference in overall scores between genders.'</w:t>
      </w:r>
      <w:r w:rsidRPr="001375E1">
        <w:rPr>
          <w:rFonts w:ascii="Consolas" w:eastAsia="Times New Roman" w:hAnsi="Consolas" w:cs="Times New Roman"/>
          <w:sz w:val="20"/>
          <w:szCs w:val="20"/>
          <w:lang w:eastAsia="en-GB"/>
        </w:rPr>
        <w:t>);</w:t>
      </w:r>
    </w:p>
    <w:p w14:paraId="1D3A9C8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E00FF"/>
          <w:sz w:val="20"/>
          <w:szCs w:val="20"/>
          <w:lang w:eastAsia="en-GB"/>
        </w:rPr>
        <w:t>end</w:t>
      </w:r>
    </w:p>
    <w:p w14:paraId="6C94630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disp([</w:t>
      </w:r>
      <w:r w:rsidRPr="001375E1">
        <w:rPr>
          <w:rFonts w:ascii="Consolas" w:eastAsia="Times New Roman" w:hAnsi="Consolas" w:cs="Times New Roman"/>
          <w:color w:val="A709F5"/>
          <w:sz w:val="20"/>
          <w:szCs w:val="20"/>
          <w:lang w:eastAsia="en-GB"/>
        </w:rPr>
        <w:t>'p-value: '</w:t>
      </w:r>
      <w:r w:rsidRPr="001375E1">
        <w:rPr>
          <w:rFonts w:ascii="Consolas" w:eastAsia="Times New Roman" w:hAnsi="Consolas" w:cs="Times New Roman"/>
          <w:sz w:val="20"/>
          <w:szCs w:val="20"/>
          <w:lang w:eastAsia="en-GB"/>
        </w:rPr>
        <w:t>, num2str(p)]);</w:t>
      </w:r>
    </w:p>
    <w:p w14:paraId="13A7D7EA"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2912F3DE"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5722468A" w14:textId="1708276C"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w:t>
      </w:r>
    </w:p>
    <w:p w14:paraId="58F9137E"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666DB02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Extract exam scores</w:t>
      </w:r>
    </w:p>
    <w:p w14:paraId="190C7B4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exam1_scores = data.Exam_1;</w:t>
      </w:r>
    </w:p>
    <w:p w14:paraId="0EE3015B"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exam2_scores = data.Exam_2;</w:t>
      </w:r>
    </w:p>
    <w:p w14:paraId="35B7C55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overall_scores = data.O_AllScore;</w:t>
      </w:r>
    </w:p>
    <w:p w14:paraId="661B81A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CW = 10; </w:t>
      </w:r>
      <w:r w:rsidRPr="001375E1">
        <w:rPr>
          <w:rFonts w:ascii="Consolas" w:eastAsia="Times New Roman" w:hAnsi="Consolas" w:cs="Times New Roman"/>
          <w:color w:val="008013"/>
          <w:sz w:val="20"/>
          <w:szCs w:val="20"/>
          <w:lang w:eastAsia="en-GB"/>
        </w:rPr>
        <w:t>% Class width</w:t>
      </w:r>
    </w:p>
    <w:p w14:paraId="484A1A6B"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5DE4558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Compute frequency counts using histcounts for each exam</w:t>
      </w:r>
    </w:p>
    <w:p w14:paraId="1BB23A5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exam1_counts = histcounts(exam1_scores, </w:t>
      </w:r>
      <w:r w:rsidRPr="001375E1">
        <w:rPr>
          <w:rFonts w:ascii="Consolas" w:eastAsia="Times New Roman" w:hAnsi="Consolas" w:cs="Times New Roman"/>
          <w:color w:val="A709F5"/>
          <w:sz w:val="20"/>
          <w:szCs w:val="20"/>
          <w:lang w:eastAsia="en-GB"/>
        </w:rPr>
        <w:t>'BinWidth'</w:t>
      </w:r>
      <w:r w:rsidRPr="001375E1">
        <w:rPr>
          <w:rFonts w:ascii="Consolas" w:eastAsia="Times New Roman" w:hAnsi="Consolas" w:cs="Times New Roman"/>
          <w:sz w:val="20"/>
          <w:szCs w:val="20"/>
          <w:lang w:eastAsia="en-GB"/>
        </w:rPr>
        <w:t>, CW);</w:t>
      </w:r>
    </w:p>
    <w:p w14:paraId="1F75FA9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exam2_counts = histcounts(exam2_scores, </w:t>
      </w:r>
      <w:r w:rsidRPr="001375E1">
        <w:rPr>
          <w:rFonts w:ascii="Consolas" w:eastAsia="Times New Roman" w:hAnsi="Consolas" w:cs="Times New Roman"/>
          <w:color w:val="A709F5"/>
          <w:sz w:val="20"/>
          <w:szCs w:val="20"/>
          <w:lang w:eastAsia="en-GB"/>
        </w:rPr>
        <w:t>'BinWidth'</w:t>
      </w:r>
      <w:r w:rsidRPr="001375E1">
        <w:rPr>
          <w:rFonts w:ascii="Consolas" w:eastAsia="Times New Roman" w:hAnsi="Consolas" w:cs="Times New Roman"/>
          <w:sz w:val="20"/>
          <w:szCs w:val="20"/>
          <w:lang w:eastAsia="en-GB"/>
        </w:rPr>
        <w:t>, CW);</w:t>
      </w:r>
    </w:p>
    <w:p w14:paraId="0C1A856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overall_counts = histcounts(overall_scores, </w:t>
      </w:r>
      <w:r w:rsidRPr="001375E1">
        <w:rPr>
          <w:rFonts w:ascii="Consolas" w:eastAsia="Times New Roman" w:hAnsi="Consolas" w:cs="Times New Roman"/>
          <w:color w:val="A709F5"/>
          <w:sz w:val="20"/>
          <w:szCs w:val="20"/>
          <w:lang w:eastAsia="en-GB"/>
        </w:rPr>
        <w:t>'BinWidth'</w:t>
      </w:r>
      <w:r w:rsidRPr="001375E1">
        <w:rPr>
          <w:rFonts w:ascii="Consolas" w:eastAsia="Times New Roman" w:hAnsi="Consolas" w:cs="Times New Roman"/>
          <w:sz w:val="20"/>
          <w:szCs w:val="20"/>
          <w:lang w:eastAsia="en-GB"/>
        </w:rPr>
        <w:t>, CW);</w:t>
      </w:r>
    </w:p>
    <w:p w14:paraId="707BF257"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5E0CE977" w14:textId="6FCA72A9"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w:t>
      </w:r>
    </w:p>
    <w:p w14:paraId="30656FCB"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3E7E985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Create bins starting from 0 and ending at 100 with intervals of 10</w:t>
      </w:r>
    </w:p>
    <w:p w14:paraId="19A7E48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bins = 0:10:100;</w:t>
      </w:r>
    </w:p>
    <w:p w14:paraId="58F7DAF9"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379875E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Create histograms for classified results in one figure</w:t>
      </w:r>
    </w:p>
    <w:p w14:paraId="6EF0B50D"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235E972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 Histogram for Exam 1 results</w:t>
      </w:r>
    </w:p>
    <w:p w14:paraId="7ED98E8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figure(2)</w:t>
      </w:r>
    </w:p>
    <w:p w14:paraId="7B3CD4CF"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subplot(1, 3, 1) </w:t>
      </w:r>
      <w:r w:rsidRPr="001375E1">
        <w:rPr>
          <w:rFonts w:ascii="Consolas" w:eastAsia="Times New Roman" w:hAnsi="Consolas" w:cs="Times New Roman"/>
          <w:color w:val="008013"/>
          <w:sz w:val="20"/>
          <w:szCs w:val="20"/>
          <w:lang w:eastAsia="en-GB"/>
        </w:rPr>
        <w:t>% 1 row, 3 columns, first subplot</w:t>
      </w:r>
    </w:p>
    <w:p w14:paraId="67BD036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histogram(</w:t>
      </w:r>
      <w:r w:rsidRPr="001375E1">
        <w:rPr>
          <w:rFonts w:ascii="Consolas" w:eastAsia="Times New Roman" w:hAnsi="Consolas" w:cs="Times New Roman"/>
          <w:color w:val="A709F5"/>
          <w:sz w:val="20"/>
          <w:szCs w:val="20"/>
          <w:lang w:eastAsia="en-GB"/>
        </w:rPr>
        <w:t>'BinEdges'</w:t>
      </w:r>
      <w:r w:rsidRPr="001375E1">
        <w:rPr>
          <w:rFonts w:ascii="Consolas" w:eastAsia="Times New Roman" w:hAnsi="Consolas" w:cs="Times New Roman"/>
          <w:sz w:val="20"/>
          <w:szCs w:val="20"/>
          <w:lang w:eastAsia="en-GB"/>
        </w:rPr>
        <w:t xml:space="preserve">, bins, </w:t>
      </w:r>
      <w:r w:rsidRPr="001375E1">
        <w:rPr>
          <w:rFonts w:ascii="Consolas" w:eastAsia="Times New Roman" w:hAnsi="Consolas" w:cs="Times New Roman"/>
          <w:color w:val="A709F5"/>
          <w:sz w:val="20"/>
          <w:szCs w:val="20"/>
          <w:lang w:eastAsia="en-GB"/>
        </w:rPr>
        <w:t>'BinCounts'</w:t>
      </w:r>
      <w:r w:rsidRPr="001375E1">
        <w:rPr>
          <w:rFonts w:ascii="Consolas" w:eastAsia="Times New Roman" w:hAnsi="Consolas" w:cs="Times New Roman"/>
          <w:sz w:val="20"/>
          <w:szCs w:val="20"/>
          <w:lang w:eastAsia="en-GB"/>
        </w:rPr>
        <w:t>, exam1_counts);</w:t>
      </w:r>
    </w:p>
    <w:p w14:paraId="5938908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title(</w:t>
      </w:r>
      <w:r w:rsidRPr="001375E1">
        <w:rPr>
          <w:rFonts w:ascii="Consolas" w:eastAsia="Times New Roman" w:hAnsi="Consolas" w:cs="Times New Roman"/>
          <w:color w:val="A709F5"/>
          <w:sz w:val="20"/>
          <w:szCs w:val="20"/>
          <w:lang w:eastAsia="en-GB"/>
        </w:rPr>
        <w:t>'Exam 1 Histogram'</w:t>
      </w:r>
      <w:r w:rsidRPr="001375E1">
        <w:rPr>
          <w:rFonts w:ascii="Consolas" w:eastAsia="Times New Roman" w:hAnsi="Consolas" w:cs="Times New Roman"/>
          <w:sz w:val="20"/>
          <w:szCs w:val="20"/>
          <w:lang w:eastAsia="en-GB"/>
        </w:rPr>
        <w:t>);</w:t>
      </w:r>
    </w:p>
    <w:p w14:paraId="6A0CC25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xlabel(</w:t>
      </w:r>
      <w:r w:rsidRPr="001375E1">
        <w:rPr>
          <w:rFonts w:ascii="Consolas" w:eastAsia="Times New Roman" w:hAnsi="Consolas" w:cs="Times New Roman"/>
          <w:color w:val="A709F5"/>
          <w:sz w:val="20"/>
          <w:szCs w:val="20"/>
          <w:lang w:eastAsia="en-GB"/>
        </w:rPr>
        <w:t>'Class Limits'</w:t>
      </w:r>
      <w:r w:rsidRPr="001375E1">
        <w:rPr>
          <w:rFonts w:ascii="Consolas" w:eastAsia="Times New Roman" w:hAnsi="Consolas" w:cs="Times New Roman"/>
          <w:sz w:val="20"/>
          <w:szCs w:val="20"/>
          <w:lang w:eastAsia="en-GB"/>
        </w:rPr>
        <w:t>);</w:t>
      </w:r>
    </w:p>
    <w:p w14:paraId="06893C4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ylabel(</w:t>
      </w:r>
      <w:r w:rsidRPr="001375E1">
        <w:rPr>
          <w:rFonts w:ascii="Consolas" w:eastAsia="Times New Roman" w:hAnsi="Consolas" w:cs="Times New Roman"/>
          <w:color w:val="A709F5"/>
          <w:sz w:val="20"/>
          <w:szCs w:val="20"/>
          <w:lang w:eastAsia="en-GB"/>
        </w:rPr>
        <w:t>'Frequency'</w:t>
      </w:r>
      <w:r w:rsidRPr="001375E1">
        <w:rPr>
          <w:rFonts w:ascii="Consolas" w:eastAsia="Times New Roman" w:hAnsi="Consolas" w:cs="Times New Roman"/>
          <w:sz w:val="20"/>
          <w:szCs w:val="20"/>
          <w:lang w:eastAsia="en-GB"/>
        </w:rPr>
        <w:t>);</w:t>
      </w:r>
    </w:p>
    <w:p w14:paraId="59DA6F7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xlim([0 100])</w:t>
      </w:r>
    </w:p>
    <w:p w14:paraId="2BF33C37"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ylim([0 25])</w:t>
      </w:r>
    </w:p>
    <w:p w14:paraId="2D59D9DB"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grid </w:t>
      </w:r>
      <w:r w:rsidRPr="001375E1">
        <w:rPr>
          <w:rFonts w:ascii="Consolas" w:eastAsia="Times New Roman" w:hAnsi="Consolas" w:cs="Times New Roman"/>
          <w:color w:val="A709F5"/>
          <w:sz w:val="20"/>
          <w:szCs w:val="20"/>
          <w:lang w:eastAsia="en-GB"/>
        </w:rPr>
        <w:t>on</w:t>
      </w:r>
    </w:p>
    <w:p w14:paraId="6B077229"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17B3734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%Histogram for Exam 2 results</w:t>
      </w:r>
    </w:p>
    <w:p w14:paraId="5A5B13B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subplot(1, 3, 2) </w:t>
      </w:r>
      <w:r w:rsidRPr="001375E1">
        <w:rPr>
          <w:rFonts w:ascii="Consolas" w:eastAsia="Times New Roman" w:hAnsi="Consolas" w:cs="Times New Roman"/>
          <w:color w:val="008013"/>
          <w:sz w:val="20"/>
          <w:szCs w:val="20"/>
          <w:lang w:eastAsia="en-GB"/>
        </w:rPr>
        <w:t>% 1 row, 3 columns, second subplot</w:t>
      </w:r>
    </w:p>
    <w:p w14:paraId="7310E710"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histogram(</w:t>
      </w:r>
      <w:r w:rsidRPr="001375E1">
        <w:rPr>
          <w:rFonts w:ascii="Consolas" w:eastAsia="Times New Roman" w:hAnsi="Consolas" w:cs="Times New Roman"/>
          <w:color w:val="A709F5"/>
          <w:sz w:val="20"/>
          <w:szCs w:val="20"/>
          <w:lang w:eastAsia="en-GB"/>
        </w:rPr>
        <w:t>'BinEdges'</w:t>
      </w:r>
      <w:r w:rsidRPr="001375E1">
        <w:rPr>
          <w:rFonts w:ascii="Consolas" w:eastAsia="Times New Roman" w:hAnsi="Consolas" w:cs="Times New Roman"/>
          <w:sz w:val="20"/>
          <w:szCs w:val="20"/>
          <w:lang w:eastAsia="en-GB"/>
        </w:rPr>
        <w:t xml:space="preserve">, bins, </w:t>
      </w:r>
      <w:r w:rsidRPr="001375E1">
        <w:rPr>
          <w:rFonts w:ascii="Consolas" w:eastAsia="Times New Roman" w:hAnsi="Consolas" w:cs="Times New Roman"/>
          <w:color w:val="A709F5"/>
          <w:sz w:val="20"/>
          <w:szCs w:val="20"/>
          <w:lang w:eastAsia="en-GB"/>
        </w:rPr>
        <w:t>'BinCounts'</w:t>
      </w:r>
      <w:r w:rsidRPr="001375E1">
        <w:rPr>
          <w:rFonts w:ascii="Consolas" w:eastAsia="Times New Roman" w:hAnsi="Consolas" w:cs="Times New Roman"/>
          <w:sz w:val="20"/>
          <w:szCs w:val="20"/>
          <w:lang w:eastAsia="en-GB"/>
        </w:rPr>
        <w:t>, exam2_counts);</w:t>
      </w:r>
    </w:p>
    <w:p w14:paraId="6A7D53D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title(</w:t>
      </w:r>
      <w:r w:rsidRPr="001375E1">
        <w:rPr>
          <w:rFonts w:ascii="Consolas" w:eastAsia="Times New Roman" w:hAnsi="Consolas" w:cs="Times New Roman"/>
          <w:color w:val="A709F5"/>
          <w:sz w:val="20"/>
          <w:szCs w:val="20"/>
          <w:lang w:eastAsia="en-GB"/>
        </w:rPr>
        <w:t>'Exam 2 Histogram'</w:t>
      </w:r>
      <w:r w:rsidRPr="001375E1">
        <w:rPr>
          <w:rFonts w:ascii="Consolas" w:eastAsia="Times New Roman" w:hAnsi="Consolas" w:cs="Times New Roman"/>
          <w:sz w:val="20"/>
          <w:szCs w:val="20"/>
          <w:lang w:eastAsia="en-GB"/>
        </w:rPr>
        <w:t>);</w:t>
      </w:r>
    </w:p>
    <w:p w14:paraId="6507134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xlabel(</w:t>
      </w:r>
      <w:r w:rsidRPr="001375E1">
        <w:rPr>
          <w:rFonts w:ascii="Consolas" w:eastAsia="Times New Roman" w:hAnsi="Consolas" w:cs="Times New Roman"/>
          <w:color w:val="A709F5"/>
          <w:sz w:val="20"/>
          <w:szCs w:val="20"/>
          <w:lang w:eastAsia="en-GB"/>
        </w:rPr>
        <w:t>'Class Limits'</w:t>
      </w:r>
      <w:r w:rsidRPr="001375E1">
        <w:rPr>
          <w:rFonts w:ascii="Consolas" w:eastAsia="Times New Roman" w:hAnsi="Consolas" w:cs="Times New Roman"/>
          <w:sz w:val="20"/>
          <w:szCs w:val="20"/>
          <w:lang w:eastAsia="en-GB"/>
        </w:rPr>
        <w:t>);</w:t>
      </w:r>
    </w:p>
    <w:p w14:paraId="5B7BB4BB"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ylabel(</w:t>
      </w:r>
      <w:r w:rsidRPr="001375E1">
        <w:rPr>
          <w:rFonts w:ascii="Consolas" w:eastAsia="Times New Roman" w:hAnsi="Consolas" w:cs="Times New Roman"/>
          <w:color w:val="A709F5"/>
          <w:sz w:val="20"/>
          <w:szCs w:val="20"/>
          <w:lang w:eastAsia="en-GB"/>
        </w:rPr>
        <w:t>'Frequency'</w:t>
      </w:r>
      <w:r w:rsidRPr="001375E1">
        <w:rPr>
          <w:rFonts w:ascii="Consolas" w:eastAsia="Times New Roman" w:hAnsi="Consolas" w:cs="Times New Roman"/>
          <w:sz w:val="20"/>
          <w:szCs w:val="20"/>
          <w:lang w:eastAsia="en-GB"/>
        </w:rPr>
        <w:t>);</w:t>
      </w:r>
    </w:p>
    <w:p w14:paraId="33D1424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xlim([0 100])</w:t>
      </w:r>
    </w:p>
    <w:p w14:paraId="7DE8572F"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ylim([0 25])</w:t>
      </w:r>
    </w:p>
    <w:p w14:paraId="5565AB85"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grid </w:t>
      </w:r>
      <w:r w:rsidRPr="001375E1">
        <w:rPr>
          <w:rFonts w:ascii="Consolas" w:eastAsia="Times New Roman" w:hAnsi="Consolas" w:cs="Times New Roman"/>
          <w:color w:val="A709F5"/>
          <w:sz w:val="20"/>
          <w:szCs w:val="20"/>
          <w:lang w:eastAsia="en-GB"/>
        </w:rPr>
        <w:t>on</w:t>
      </w:r>
    </w:p>
    <w:p w14:paraId="3871FA7D"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07A359D7"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%Histogram for Overall results</w:t>
      </w:r>
    </w:p>
    <w:p w14:paraId="20BA4B13"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subplot(1, 3, 3) </w:t>
      </w:r>
      <w:r w:rsidRPr="001375E1">
        <w:rPr>
          <w:rFonts w:ascii="Consolas" w:eastAsia="Times New Roman" w:hAnsi="Consolas" w:cs="Times New Roman"/>
          <w:color w:val="008013"/>
          <w:sz w:val="20"/>
          <w:szCs w:val="20"/>
          <w:lang w:eastAsia="en-GB"/>
        </w:rPr>
        <w:t>% 1 row, 3 columns, third subplot</w:t>
      </w:r>
    </w:p>
    <w:p w14:paraId="25DED3B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histogram(</w:t>
      </w:r>
      <w:r w:rsidRPr="001375E1">
        <w:rPr>
          <w:rFonts w:ascii="Consolas" w:eastAsia="Times New Roman" w:hAnsi="Consolas" w:cs="Times New Roman"/>
          <w:color w:val="A709F5"/>
          <w:sz w:val="20"/>
          <w:szCs w:val="20"/>
          <w:lang w:eastAsia="en-GB"/>
        </w:rPr>
        <w:t>'BinEdges'</w:t>
      </w:r>
      <w:r w:rsidRPr="001375E1">
        <w:rPr>
          <w:rFonts w:ascii="Consolas" w:eastAsia="Times New Roman" w:hAnsi="Consolas" w:cs="Times New Roman"/>
          <w:sz w:val="20"/>
          <w:szCs w:val="20"/>
          <w:lang w:eastAsia="en-GB"/>
        </w:rPr>
        <w:t xml:space="preserve">, bins, </w:t>
      </w:r>
      <w:r w:rsidRPr="001375E1">
        <w:rPr>
          <w:rFonts w:ascii="Consolas" w:eastAsia="Times New Roman" w:hAnsi="Consolas" w:cs="Times New Roman"/>
          <w:color w:val="A709F5"/>
          <w:sz w:val="20"/>
          <w:szCs w:val="20"/>
          <w:lang w:eastAsia="en-GB"/>
        </w:rPr>
        <w:t>'BinCounts'</w:t>
      </w:r>
      <w:r w:rsidRPr="001375E1">
        <w:rPr>
          <w:rFonts w:ascii="Consolas" w:eastAsia="Times New Roman" w:hAnsi="Consolas" w:cs="Times New Roman"/>
          <w:sz w:val="20"/>
          <w:szCs w:val="20"/>
          <w:lang w:eastAsia="en-GB"/>
        </w:rPr>
        <w:t>, overall_counts);</w:t>
      </w:r>
    </w:p>
    <w:p w14:paraId="706C2B8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lastRenderedPageBreak/>
        <w:t>title(</w:t>
      </w:r>
      <w:r w:rsidRPr="001375E1">
        <w:rPr>
          <w:rFonts w:ascii="Consolas" w:eastAsia="Times New Roman" w:hAnsi="Consolas" w:cs="Times New Roman"/>
          <w:color w:val="A709F5"/>
          <w:sz w:val="20"/>
          <w:szCs w:val="20"/>
          <w:lang w:eastAsia="en-GB"/>
        </w:rPr>
        <w:t>'O/All Results Histogram'</w:t>
      </w:r>
      <w:r w:rsidRPr="001375E1">
        <w:rPr>
          <w:rFonts w:ascii="Consolas" w:eastAsia="Times New Roman" w:hAnsi="Consolas" w:cs="Times New Roman"/>
          <w:sz w:val="20"/>
          <w:szCs w:val="20"/>
          <w:lang w:eastAsia="en-GB"/>
        </w:rPr>
        <w:t>);</w:t>
      </w:r>
    </w:p>
    <w:p w14:paraId="00CFC2E7"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xlabel(</w:t>
      </w:r>
      <w:r w:rsidRPr="001375E1">
        <w:rPr>
          <w:rFonts w:ascii="Consolas" w:eastAsia="Times New Roman" w:hAnsi="Consolas" w:cs="Times New Roman"/>
          <w:color w:val="A709F5"/>
          <w:sz w:val="20"/>
          <w:szCs w:val="20"/>
          <w:lang w:eastAsia="en-GB"/>
        </w:rPr>
        <w:t>'Class Limits'</w:t>
      </w:r>
      <w:r w:rsidRPr="001375E1">
        <w:rPr>
          <w:rFonts w:ascii="Consolas" w:eastAsia="Times New Roman" w:hAnsi="Consolas" w:cs="Times New Roman"/>
          <w:sz w:val="20"/>
          <w:szCs w:val="20"/>
          <w:lang w:eastAsia="en-GB"/>
        </w:rPr>
        <w:t>);</w:t>
      </w:r>
    </w:p>
    <w:p w14:paraId="3D74C30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ylabel(</w:t>
      </w:r>
      <w:r w:rsidRPr="001375E1">
        <w:rPr>
          <w:rFonts w:ascii="Consolas" w:eastAsia="Times New Roman" w:hAnsi="Consolas" w:cs="Times New Roman"/>
          <w:color w:val="A709F5"/>
          <w:sz w:val="20"/>
          <w:szCs w:val="20"/>
          <w:lang w:eastAsia="en-GB"/>
        </w:rPr>
        <w:t>'Frequency'</w:t>
      </w:r>
      <w:r w:rsidRPr="001375E1">
        <w:rPr>
          <w:rFonts w:ascii="Consolas" w:eastAsia="Times New Roman" w:hAnsi="Consolas" w:cs="Times New Roman"/>
          <w:sz w:val="20"/>
          <w:szCs w:val="20"/>
          <w:lang w:eastAsia="en-GB"/>
        </w:rPr>
        <w:t>);</w:t>
      </w:r>
    </w:p>
    <w:p w14:paraId="4369C1D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xlim([0 100])</w:t>
      </w:r>
    </w:p>
    <w:p w14:paraId="4B3E87E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ylim([0 25])</w:t>
      </w:r>
    </w:p>
    <w:p w14:paraId="38EFD21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grid </w:t>
      </w:r>
      <w:r w:rsidRPr="001375E1">
        <w:rPr>
          <w:rFonts w:ascii="Consolas" w:eastAsia="Times New Roman" w:hAnsi="Consolas" w:cs="Times New Roman"/>
          <w:color w:val="A709F5"/>
          <w:sz w:val="20"/>
          <w:szCs w:val="20"/>
          <w:lang w:eastAsia="en-GB"/>
        </w:rPr>
        <w:t>on</w:t>
      </w:r>
    </w:p>
    <w:p w14:paraId="635B0F19"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375F1703" w14:textId="2EDD0E9C" w:rsidR="001375E1" w:rsidRDefault="001375E1" w:rsidP="001375E1">
      <w:pPr>
        <w:spacing w:after="0" w:line="240" w:lineRule="auto"/>
        <w:rPr>
          <w:rFonts w:ascii="Consolas" w:eastAsia="Times New Roman" w:hAnsi="Consolas" w:cs="Times New Roman"/>
          <w:color w:val="008013"/>
          <w:sz w:val="20"/>
          <w:szCs w:val="20"/>
          <w:lang w:eastAsia="en-GB"/>
        </w:rPr>
      </w:pPr>
      <w:r w:rsidRPr="001375E1">
        <w:rPr>
          <w:rFonts w:ascii="Consolas" w:eastAsia="Times New Roman" w:hAnsi="Consolas" w:cs="Times New Roman"/>
          <w:color w:val="008013"/>
          <w:sz w:val="20"/>
          <w:szCs w:val="20"/>
          <w:lang w:eastAsia="en-GB"/>
        </w:rPr>
        <w:t>%%%%%%%%%%%%%%%%%%%%%%%%%%%%%%%%%%%%%%%%%%%%%%%%%%%%%%%%%%%%%%%%%%%%%%%%%%%%%%%%%%</w:t>
      </w:r>
    </w:p>
    <w:p w14:paraId="489AA576" w14:textId="77777777" w:rsidR="000969F4" w:rsidRPr="001375E1" w:rsidRDefault="000969F4" w:rsidP="001375E1">
      <w:pPr>
        <w:spacing w:after="0" w:line="240" w:lineRule="auto"/>
        <w:rPr>
          <w:rFonts w:ascii="Consolas" w:eastAsia="Times New Roman" w:hAnsi="Consolas" w:cs="Times New Roman"/>
          <w:sz w:val="20"/>
          <w:szCs w:val="20"/>
          <w:lang w:eastAsia="en-GB"/>
        </w:rPr>
      </w:pPr>
    </w:p>
    <w:p w14:paraId="56029B4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%Exam 1 result Ogives</w:t>
      </w:r>
    </w:p>
    <w:p w14:paraId="3D0B5CF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CW = 10; </w:t>
      </w:r>
      <w:r w:rsidRPr="001375E1">
        <w:rPr>
          <w:rFonts w:ascii="Consolas" w:eastAsia="Times New Roman" w:hAnsi="Consolas" w:cs="Times New Roman"/>
          <w:color w:val="008013"/>
          <w:sz w:val="20"/>
          <w:szCs w:val="20"/>
          <w:lang w:eastAsia="en-GB"/>
        </w:rPr>
        <w:t>%Class Width</w:t>
      </w:r>
    </w:p>
    <w:p w14:paraId="77FB3537"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LCL = 0 : CW : 90; </w:t>
      </w:r>
      <w:r w:rsidRPr="001375E1">
        <w:rPr>
          <w:rFonts w:ascii="Consolas" w:eastAsia="Times New Roman" w:hAnsi="Consolas" w:cs="Times New Roman"/>
          <w:color w:val="008013"/>
          <w:sz w:val="20"/>
          <w:szCs w:val="20"/>
          <w:lang w:eastAsia="en-GB"/>
        </w:rPr>
        <w:t>%Lower class limits vector</w:t>
      </w:r>
    </w:p>
    <w:p w14:paraId="7B3580F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HCL = LCL+CW; </w:t>
      </w:r>
      <w:r w:rsidRPr="001375E1">
        <w:rPr>
          <w:rFonts w:ascii="Consolas" w:eastAsia="Times New Roman" w:hAnsi="Consolas" w:cs="Times New Roman"/>
          <w:color w:val="008013"/>
          <w:sz w:val="20"/>
          <w:szCs w:val="20"/>
          <w:lang w:eastAsia="en-GB"/>
        </w:rPr>
        <w:t>%Higher class limits vector</w:t>
      </w:r>
    </w:p>
    <w:p w14:paraId="4EA1FCB7"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F = [2 3 4 11 15 21 10 13 14 7]; </w:t>
      </w:r>
      <w:r w:rsidRPr="001375E1">
        <w:rPr>
          <w:rFonts w:ascii="Consolas" w:eastAsia="Times New Roman" w:hAnsi="Consolas" w:cs="Times New Roman"/>
          <w:color w:val="008013"/>
          <w:sz w:val="20"/>
          <w:szCs w:val="20"/>
          <w:lang w:eastAsia="en-GB"/>
        </w:rPr>
        <w:t>%Frequency vector</w:t>
      </w:r>
    </w:p>
    <w:p w14:paraId="3768E91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R = F/sum(F); </w:t>
      </w:r>
      <w:r w:rsidRPr="001375E1">
        <w:rPr>
          <w:rFonts w:ascii="Consolas" w:eastAsia="Times New Roman" w:hAnsi="Consolas" w:cs="Times New Roman"/>
          <w:color w:val="008013"/>
          <w:sz w:val="20"/>
          <w:szCs w:val="20"/>
          <w:lang w:eastAsia="en-GB"/>
        </w:rPr>
        <w:t>%Relative frequency vector</w:t>
      </w:r>
    </w:p>
    <w:p w14:paraId="4EC33E25"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RCF = cumsum(R); </w:t>
      </w:r>
      <w:r w:rsidRPr="001375E1">
        <w:rPr>
          <w:rFonts w:ascii="Consolas" w:eastAsia="Times New Roman" w:hAnsi="Consolas" w:cs="Times New Roman"/>
          <w:color w:val="008013"/>
          <w:sz w:val="20"/>
          <w:szCs w:val="20"/>
          <w:lang w:eastAsia="en-GB"/>
        </w:rPr>
        <w:t>%Cumulative relative frequency vector</w:t>
      </w:r>
    </w:p>
    <w:p w14:paraId="3333F805"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ICRF = cumsum(R,</w:t>
      </w:r>
      <w:r w:rsidRPr="001375E1">
        <w:rPr>
          <w:rFonts w:ascii="Consolas" w:eastAsia="Times New Roman" w:hAnsi="Consolas" w:cs="Times New Roman"/>
          <w:color w:val="A709F5"/>
          <w:sz w:val="20"/>
          <w:szCs w:val="20"/>
          <w:lang w:eastAsia="en-GB"/>
        </w:rPr>
        <w:t>'reverse'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Inverse cumulative relative frequency vector</w:t>
      </w:r>
    </w:p>
    <w:p w14:paraId="6BBEA4D7"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0BC6C1D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figure (3)</w:t>
      </w:r>
    </w:p>
    <w:p w14:paraId="6306568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subplot(1, 3, 1) </w:t>
      </w:r>
      <w:r w:rsidRPr="001375E1">
        <w:rPr>
          <w:rFonts w:ascii="Consolas" w:eastAsia="Times New Roman" w:hAnsi="Consolas" w:cs="Times New Roman"/>
          <w:color w:val="008013"/>
          <w:sz w:val="20"/>
          <w:szCs w:val="20"/>
          <w:lang w:eastAsia="en-GB"/>
        </w:rPr>
        <w:t>% 1 row, 3 columns, first subplot</w:t>
      </w:r>
    </w:p>
    <w:p w14:paraId="05334115"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hold </w:t>
      </w:r>
      <w:r w:rsidRPr="001375E1">
        <w:rPr>
          <w:rFonts w:ascii="Consolas" w:eastAsia="Times New Roman" w:hAnsi="Consolas" w:cs="Times New Roman"/>
          <w:color w:val="A709F5"/>
          <w:sz w:val="20"/>
          <w:szCs w:val="20"/>
          <w:lang w:eastAsia="en-GB"/>
        </w:rPr>
        <w:t>on</w:t>
      </w:r>
    </w:p>
    <w:p w14:paraId="1A547EA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plot([LCL(1) HCL],[0 RCF],</w:t>
      </w:r>
      <w:r w:rsidRPr="001375E1">
        <w:rPr>
          <w:rFonts w:ascii="Consolas" w:eastAsia="Times New Roman" w:hAnsi="Consolas" w:cs="Times New Roman"/>
          <w:color w:val="A709F5"/>
          <w:sz w:val="20"/>
          <w:szCs w:val="20"/>
          <w:lang w:eastAsia="en-GB"/>
        </w:rPr>
        <w:t>'Marker'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'Color'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'r'</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Less than Ogive</w:t>
      </w:r>
    </w:p>
    <w:p w14:paraId="368B6CB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plot([LCL HCL(end)],[ICRF 0],</w:t>
      </w:r>
      <w:r w:rsidRPr="001375E1">
        <w:rPr>
          <w:rFonts w:ascii="Consolas" w:eastAsia="Times New Roman" w:hAnsi="Consolas" w:cs="Times New Roman"/>
          <w:color w:val="A709F5"/>
          <w:sz w:val="20"/>
          <w:szCs w:val="20"/>
          <w:lang w:eastAsia="en-GB"/>
        </w:rPr>
        <w:t>'Marker'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'Color'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'b'</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More than Ogive</w:t>
      </w:r>
    </w:p>
    <w:p w14:paraId="1DD75E9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xlim([LCL(1) HCL(end)])</w:t>
      </w:r>
    </w:p>
    <w:p w14:paraId="6A55593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xticks(LCL(1):10:HCL(end))</w:t>
      </w:r>
    </w:p>
    <w:p w14:paraId="674D7FC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ylim([0 1])</w:t>
      </w:r>
    </w:p>
    <w:p w14:paraId="232CEB5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title(</w:t>
      </w:r>
      <w:r w:rsidRPr="001375E1">
        <w:rPr>
          <w:rFonts w:ascii="Consolas" w:eastAsia="Times New Roman" w:hAnsi="Consolas" w:cs="Times New Roman"/>
          <w:color w:val="A709F5"/>
          <w:sz w:val="20"/>
          <w:szCs w:val="20"/>
          <w:lang w:eastAsia="en-GB"/>
        </w:rPr>
        <w:t>'Exam 1 Ogives'</w:t>
      </w:r>
      <w:r w:rsidRPr="001375E1">
        <w:rPr>
          <w:rFonts w:ascii="Consolas" w:eastAsia="Times New Roman" w:hAnsi="Consolas" w:cs="Times New Roman"/>
          <w:sz w:val="20"/>
          <w:szCs w:val="20"/>
          <w:lang w:eastAsia="en-GB"/>
        </w:rPr>
        <w:t>)</w:t>
      </w:r>
    </w:p>
    <w:p w14:paraId="0D4D127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ylabel(</w:t>
      </w:r>
      <w:r w:rsidRPr="001375E1">
        <w:rPr>
          <w:rFonts w:ascii="Consolas" w:eastAsia="Times New Roman" w:hAnsi="Consolas" w:cs="Times New Roman"/>
          <w:color w:val="A709F5"/>
          <w:sz w:val="20"/>
          <w:szCs w:val="20"/>
          <w:lang w:eastAsia="en-GB"/>
        </w:rPr>
        <w:t>'Cumulative Relative Frequency'</w:t>
      </w:r>
      <w:r w:rsidRPr="001375E1">
        <w:rPr>
          <w:rFonts w:ascii="Consolas" w:eastAsia="Times New Roman" w:hAnsi="Consolas" w:cs="Times New Roman"/>
          <w:sz w:val="20"/>
          <w:szCs w:val="20"/>
          <w:lang w:eastAsia="en-GB"/>
        </w:rPr>
        <w:t>)</w:t>
      </w:r>
    </w:p>
    <w:p w14:paraId="60CB33D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xlabel(</w:t>
      </w:r>
      <w:r w:rsidRPr="001375E1">
        <w:rPr>
          <w:rFonts w:ascii="Consolas" w:eastAsia="Times New Roman" w:hAnsi="Consolas" w:cs="Times New Roman"/>
          <w:color w:val="A709F5"/>
          <w:sz w:val="20"/>
          <w:szCs w:val="20"/>
          <w:lang w:eastAsia="en-GB"/>
        </w:rPr>
        <w:t>'Class Limits'</w:t>
      </w:r>
      <w:r w:rsidRPr="001375E1">
        <w:rPr>
          <w:rFonts w:ascii="Consolas" w:eastAsia="Times New Roman" w:hAnsi="Consolas" w:cs="Times New Roman"/>
          <w:sz w:val="20"/>
          <w:szCs w:val="20"/>
          <w:lang w:eastAsia="en-GB"/>
        </w:rPr>
        <w:t>)</w:t>
      </w:r>
    </w:p>
    <w:p w14:paraId="6E91285B"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legend(</w:t>
      </w:r>
      <w:r w:rsidRPr="001375E1">
        <w:rPr>
          <w:rFonts w:ascii="Consolas" w:eastAsia="Times New Roman" w:hAnsi="Consolas" w:cs="Times New Roman"/>
          <w:color w:val="A709F5"/>
          <w:sz w:val="20"/>
          <w:szCs w:val="20"/>
          <w:lang w:eastAsia="en-GB"/>
        </w:rPr>
        <w:t>'Less Than'</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'More Than'</w:t>
      </w:r>
      <w:r w:rsidRPr="001375E1">
        <w:rPr>
          <w:rFonts w:ascii="Consolas" w:eastAsia="Times New Roman" w:hAnsi="Consolas" w:cs="Times New Roman"/>
          <w:sz w:val="20"/>
          <w:szCs w:val="20"/>
          <w:lang w:eastAsia="en-GB"/>
        </w:rPr>
        <w:t>);</w:t>
      </w:r>
    </w:p>
    <w:p w14:paraId="51C6160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grid </w:t>
      </w:r>
      <w:r w:rsidRPr="001375E1">
        <w:rPr>
          <w:rFonts w:ascii="Consolas" w:eastAsia="Times New Roman" w:hAnsi="Consolas" w:cs="Times New Roman"/>
          <w:color w:val="A709F5"/>
          <w:sz w:val="20"/>
          <w:szCs w:val="20"/>
          <w:lang w:eastAsia="en-GB"/>
        </w:rPr>
        <w:t>on</w:t>
      </w:r>
      <w:r w:rsidRPr="001375E1">
        <w:rPr>
          <w:rFonts w:ascii="Consolas" w:eastAsia="Times New Roman" w:hAnsi="Consolas" w:cs="Times New Roman"/>
          <w:sz w:val="20"/>
          <w:szCs w:val="20"/>
          <w:lang w:eastAsia="en-GB"/>
        </w:rPr>
        <w:t>;</w:t>
      </w:r>
    </w:p>
    <w:p w14:paraId="3748FF9D"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0682EC6D"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67B4C28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%Exam 2 result Ogives</w:t>
      </w:r>
    </w:p>
    <w:p w14:paraId="1C977FF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CW = 10; </w:t>
      </w:r>
      <w:r w:rsidRPr="001375E1">
        <w:rPr>
          <w:rFonts w:ascii="Consolas" w:eastAsia="Times New Roman" w:hAnsi="Consolas" w:cs="Times New Roman"/>
          <w:color w:val="008013"/>
          <w:sz w:val="20"/>
          <w:szCs w:val="20"/>
          <w:lang w:eastAsia="en-GB"/>
        </w:rPr>
        <w:t>%Class Width</w:t>
      </w:r>
    </w:p>
    <w:p w14:paraId="7B153F8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LCL = 0 : CW : 90; </w:t>
      </w:r>
      <w:r w:rsidRPr="001375E1">
        <w:rPr>
          <w:rFonts w:ascii="Consolas" w:eastAsia="Times New Roman" w:hAnsi="Consolas" w:cs="Times New Roman"/>
          <w:color w:val="008013"/>
          <w:sz w:val="20"/>
          <w:szCs w:val="20"/>
          <w:lang w:eastAsia="en-GB"/>
        </w:rPr>
        <w:t>%Lower class limits vector</w:t>
      </w:r>
    </w:p>
    <w:p w14:paraId="79324613"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HCL = LCL+CW; </w:t>
      </w:r>
      <w:r w:rsidRPr="001375E1">
        <w:rPr>
          <w:rFonts w:ascii="Consolas" w:eastAsia="Times New Roman" w:hAnsi="Consolas" w:cs="Times New Roman"/>
          <w:color w:val="008013"/>
          <w:sz w:val="20"/>
          <w:szCs w:val="20"/>
          <w:lang w:eastAsia="en-GB"/>
        </w:rPr>
        <w:t>%Higher class limits vector</w:t>
      </w:r>
    </w:p>
    <w:p w14:paraId="18B73DD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F = [1 7 5 12 16 14 15 12 14 4]; </w:t>
      </w:r>
      <w:r w:rsidRPr="001375E1">
        <w:rPr>
          <w:rFonts w:ascii="Consolas" w:eastAsia="Times New Roman" w:hAnsi="Consolas" w:cs="Times New Roman"/>
          <w:color w:val="008013"/>
          <w:sz w:val="20"/>
          <w:szCs w:val="20"/>
          <w:lang w:eastAsia="en-GB"/>
        </w:rPr>
        <w:t>%Frequency vector</w:t>
      </w:r>
    </w:p>
    <w:p w14:paraId="48CB3897"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R = F/sum(F); </w:t>
      </w:r>
      <w:r w:rsidRPr="001375E1">
        <w:rPr>
          <w:rFonts w:ascii="Consolas" w:eastAsia="Times New Roman" w:hAnsi="Consolas" w:cs="Times New Roman"/>
          <w:color w:val="008013"/>
          <w:sz w:val="20"/>
          <w:szCs w:val="20"/>
          <w:lang w:eastAsia="en-GB"/>
        </w:rPr>
        <w:t>%Relative frequency vector</w:t>
      </w:r>
    </w:p>
    <w:p w14:paraId="3746E58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RCF = cumsum(R); </w:t>
      </w:r>
      <w:r w:rsidRPr="001375E1">
        <w:rPr>
          <w:rFonts w:ascii="Consolas" w:eastAsia="Times New Roman" w:hAnsi="Consolas" w:cs="Times New Roman"/>
          <w:color w:val="008013"/>
          <w:sz w:val="20"/>
          <w:szCs w:val="20"/>
          <w:lang w:eastAsia="en-GB"/>
        </w:rPr>
        <w:t>%Cumulative relative frequency vector</w:t>
      </w:r>
    </w:p>
    <w:p w14:paraId="35DF47E0"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ICRF = cumsum(R,</w:t>
      </w:r>
      <w:r w:rsidRPr="001375E1">
        <w:rPr>
          <w:rFonts w:ascii="Consolas" w:eastAsia="Times New Roman" w:hAnsi="Consolas" w:cs="Times New Roman"/>
          <w:color w:val="A709F5"/>
          <w:sz w:val="20"/>
          <w:szCs w:val="20"/>
          <w:lang w:eastAsia="en-GB"/>
        </w:rPr>
        <w:t>'reverse'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Inverse cumulative relative frequency vector</w:t>
      </w:r>
    </w:p>
    <w:p w14:paraId="51D53730"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7BB30BF8"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1EDF19A3"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subplot(1, 3, 2) </w:t>
      </w:r>
      <w:r w:rsidRPr="001375E1">
        <w:rPr>
          <w:rFonts w:ascii="Consolas" w:eastAsia="Times New Roman" w:hAnsi="Consolas" w:cs="Times New Roman"/>
          <w:color w:val="008013"/>
          <w:sz w:val="20"/>
          <w:szCs w:val="20"/>
          <w:lang w:eastAsia="en-GB"/>
        </w:rPr>
        <w:t>% 1 row, 3 columns, first subplot</w:t>
      </w:r>
    </w:p>
    <w:p w14:paraId="6FE75575"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hold </w:t>
      </w:r>
      <w:r w:rsidRPr="001375E1">
        <w:rPr>
          <w:rFonts w:ascii="Consolas" w:eastAsia="Times New Roman" w:hAnsi="Consolas" w:cs="Times New Roman"/>
          <w:color w:val="A709F5"/>
          <w:sz w:val="20"/>
          <w:szCs w:val="20"/>
          <w:lang w:eastAsia="en-GB"/>
        </w:rPr>
        <w:t>on</w:t>
      </w:r>
    </w:p>
    <w:p w14:paraId="18C6622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plot([LCL(1) HCL],[0 RCF],</w:t>
      </w:r>
      <w:r w:rsidRPr="001375E1">
        <w:rPr>
          <w:rFonts w:ascii="Consolas" w:eastAsia="Times New Roman" w:hAnsi="Consolas" w:cs="Times New Roman"/>
          <w:color w:val="A709F5"/>
          <w:sz w:val="20"/>
          <w:szCs w:val="20"/>
          <w:lang w:eastAsia="en-GB"/>
        </w:rPr>
        <w:t>'Marker'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'Color'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'r'</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Less than Ogive</w:t>
      </w:r>
    </w:p>
    <w:p w14:paraId="0DAFC3A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plot([LCL HCL(end)],[ICRF 0],</w:t>
      </w:r>
      <w:r w:rsidRPr="001375E1">
        <w:rPr>
          <w:rFonts w:ascii="Consolas" w:eastAsia="Times New Roman" w:hAnsi="Consolas" w:cs="Times New Roman"/>
          <w:color w:val="A709F5"/>
          <w:sz w:val="20"/>
          <w:szCs w:val="20"/>
          <w:lang w:eastAsia="en-GB"/>
        </w:rPr>
        <w:t>'Marker'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'Color'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'b'</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More than Ogive</w:t>
      </w:r>
    </w:p>
    <w:p w14:paraId="2AF125C6"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xlim([LCL(1) HCL(end)])</w:t>
      </w:r>
    </w:p>
    <w:p w14:paraId="0042E37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xticks(LCL(1):10:HCL(end))</w:t>
      </w:r>
    </w:p>
    <w:p w14:paraId="211C169B"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ylim([0 1])</w:t>
      </w:r>
    </w:p>
    <w:p w14:paraId="4D9C06C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title(</w:t>
      </w:r>
      <w:r w:rsidRPr="001375E1">
        <w:rPr>
          <w:rFonts w:ascii="Consolas" w:eastAsia="Times New Roman" w:hAnsi="Consolas" w:cs="Times New Roman"/>
          <w:color w:val="A709F5"/>
          <w:sz w:val="20"/>
          <w:szCs w:val="20"/>
          <w:lang w:eastAsia="en-GB"/>
        </w:rPr>
        <w:t>'Exam 2 Ogives'</w:t>
      </w:r>
      <w:r w:rsidRPr="001375E1">
        <w:rPr>
          <w:rFonts w:ascii="Consolas" w:eastAsia="Times New Roman" w:hAnsi="Consolas" w:cs="Times New Roman"/>
          <w:sz w:val="20"/>
          <w:szCs w:val="20"/>
          <w:lang w:eastAsia="en-GB"/>
        </w:rPr>
        <w:t>)</w:t>
      </w:r>
    </w:p>
    <w:p w14:paraId="75BC2F8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ylabel(</w:t>
      </w:r>
      <w:r w:rsidRPr="001375E1">
        <w:rPr>
          <w:rFonts w:ascii="Consolas" w:eastAsia="Times New Roman" w:hAnsi="Consolas" w:cs="Times New Roman"/>
          <w:color w:val="A709F5"/>
          <w:sz w:val="20"/>
          <w:szCs w:val="20"/>
          <w:lang w:eastAsia="en-GB"/>
        </w:rPr>
        <w:t>'Cumulative Relative Frequency'</w:t>
      </w:r>
      <w:r w:rsidRPr="001375E1">
        <w:rPr>
          <w:rFonts w:ascii="Consolas" w:eastAsia="Times New Roman" w:hAnsi="Consolas" w:cs="Times New Roman"/>
          <w:sz w:val="20"/>
          <w:szCs w:val="20"/>
          <w:lang w:eastAsia="en-GB"/>
        </w:rPr>
        <w:t>)</w:t>
      </w:r>
    </w:p>
    <w:p w14:paraId="4F77E27F"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xlabel(</w:t>
      </w:r>
      <w:r w:rsidRPr="001375E1">
        <w:rPr>
          <w:rFonts w:ascii="Consolas" w:eastAsia="Times New Roman" w:hAnsi="Consolas" w:cs="Times New Roman"/>
          <w:color w:val="A709F5"/>
          <w:sz w:val="20"/>
          <w:szCs w:val="20"/>
          <w:lang w:eastAsia="en-GB"/>
        </w:rPr>
        <w:t>'Class Limits'</w:t>
      </w:r>
      <w:r w:rsidRPr="001375E1">
        <w:rPr>
          <w:rFonts w:ascii="Consolas" w:eastAsia="Times New Roman" w:hAnsi="Consolas" w:cs="Times New Roman"/>
          <w:sz w:val="20"/>
          <w:szCs w:val="20"/>
          <w:lang w:eastAsia="en-GB"/>
        </w:rPr>
        <w:t>)</w:t>
      </w:r>
    </w:p>
    <w:p w14:paraId="4539129B"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legend(</w:t>
      </w:r>
      <w:r w:rsidRPr="001375E1">
        <w:rPr>
          <w:rFonts w:ascii="Consolas" w:eastAsia="Times New Roman" w:hAnsi="Consolas" w:cs="Times New Roman"/>
          <w:color w:val="A709F5"/>
          <w:sz w:val="20"/>
          <w:szCs w:val="20"/>
          <w:lang w:eastAsia="en-GB"/>
        </w:rPr>
        <w:t>'Less Than'</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'More Than'</w:t>
      </w:r>
      <w:r w:rsidRPr="001375E1">
        <w:rPr>
          <w:rFonts w:ascii="Consolas" w:eastAsia="Times New Roman" w:hAnsi="Consolas" w:cs="Times New Roman"/>
          <w:sz w:val="20"/>
          <w:szCs w:val="20"/>
          <w:lang w:eastAsia="en-GB"/>
        </w:rPr>
        <w:t>);</w:t>
      </w:r>
    </w:p>
    <w:p w14:paraId="398B9070"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grid </w:t>
      </w:r>
      <w:r w:rsidRPr="001375E1">
        <w:rPr>
          <w:rFonts w:ascii="Consolas" w:eastAsia="Times New Roman" w:hAnsi="Consolas" w:cs="Times New Roman"/>
          <w:color w:val="A709F5"/>
          <w:sz w:val="20"/>
          <w:szCs w:val="20"/>
          <w:lang w:eastAsia="en-GB"/>
        </w:rPr>
        <w:t>on</w:t>
      </w:r>
      <w:r w:rsidRPr="001375E1">
        <w:rPr>
          <w:rFonts w:ascii="Consolas" w:eastAsia="Times New Roman" w:hAnsi="Consolas" w:cs="Times New Roman"/>
          <w:sz w:val="20"/>
          <w:szCs w:val="20"/>
          <w:lang w:eastAsia="en-GB"/>
        </w:rPr>
        <w:t>;</w:t>
      </w:r>
    </w:p>
    <w:p w14:paraId="3A30E125"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003A14B9"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4F39AD3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%O_all result Ogives</w:t>
      </w:r>
    </w:p>
    <w:p w14:paraId="72B7C13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CW = 10; </w:t>
      </w:r>
      <w:r w:rsidRPr="001375E1">
        <w:rPr>
          <w:rFonts w:ascii="Consolas" w:eastAsia="Times New Roman" w:hAnsi="Consolas" w:cs="Times New Roman"/>
          <w:color w:val="008013"/>
          <w:sz w:val="20"/>
          <w:szCs w:val="20"/>
          <w:lang w:eastAsia="en-GB"/>
        </w:rPr>
        <w:t>%Class Width</w:t>
      </w:r>
    </w:p>
    <w:p w14:paraId="0E7B80B2"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lastRenderedPageBreak/>
        <w:t xml:space="preserve">LCL = 0 : CW : 90; </w:t>
      </w:r>
      <w:r w:rsidRPr="001375E1">
        <w:rPr>
          <w:rFonts w:ascii="Consolas" w:eastAsia="Times New Roman" w:hAnsi="Consolas" w:cs="Times New Roman"/>
          <w:color w:val="008013"/>
          <w:sz w:val="20"/>
          <w:szCs w:val="20"/>
          <w:lang w:eastAsia="en-GB"/>
        </w:rPr>
        <w:t>%Lower class limits vector</w:t>
      </w:r>
    </w:p>
    <w:p w14:paraId="3304E4F0"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HCL = LCL+CW; </w:t>
      </w:r>
      <w:r w:rsidRPr="001375E1">
        <w:rPr>
          <w:rFonts w:ascii="Consolas" w:eastAsia="Times New Roman" w:hAnsi="Consolas" w:cs="Times New Roman"/>
          <w:color w:val="008013"/>
          <w:sz w:val="20"/>
          <w:szCs w:val="20"/>
          <w:lang w:eastAsia="en-GB"/>
        </w:rPr>
        <w:t>%Higher class limits vector</w:t>
      </w:r>
    </w:p>
    <w:p w14:paraId="5DCF8E79"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F = [1 3 8 11 16 14 17 13 10 7]; </w:t>
      </w:r>
      <w:r w:rsidRPr="001375E1">
        <w:rPr>
          <w:rFonts w:ascii="Consolas" w:eastAsia="Times New Roman" w:hAnsi="Consolas" w:cs="Times New Roman"/>
          <w:color w:val="008013"/>
          <w:sz w:val="20"/>
          <w:szCs w:val="20"/>
          <w:lang w:eastAsia="en-GB"/>
        </w:rPr>
        <w:t>%Frequency vector</w:t>
      </w:r>
    </w:p>
    <w:p w14:paraId="7E999623"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R = F/sum(F); </w:t>
      </w:r>
      <w:r w:rsidRPr="001375E1">
        <w:rPr>
          <w:rFonts w:ascii="Consolas" w:eastAsia="Times New Roman" w:hAnsi="Consolas" w:cs="Times New Roman"/>
          <w:color w:val="008013"/>
          <w:sz w:val="20"/>
          <w:szCs w:val="20"/>
          <w:lang w:eastAsia="en-GB"/>
        </w:rPr>
        <w:t>%Relative frequency vector</w:t>
      </w:r>
    </w:p>
    <w:p w14:paraId="6521C947"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RCF = cumsum(R); </w:t>
      </w:r>
      <w:r w:rsidRPr="001375E1">
        <w:rPr>
          <w:rFonts w:ascii="Consolas" w:eastAsia="Times New Roman" w:hAnsi="Consolas" w:cs="Times New Roman"/>
          <w:color w:val="008013"/>
          <w:sz w:val="20"/>
          <w:szCs w:val="20"/>
          <w:lang w:eastAsia="en-GB"/>
        </w:rPr>
        <w:t>%Cumulative relative frequency vector</w:t>
      </w:r>
    </w:p>
    <w:p w14:paraId="5C339FB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ICRF = cumsum(R,</w:t>
      </w:r>
      <w:r w:rsidRPr="001375E1">
        <w:rPr>
          <w:rFonts w:ascii="Consolas" w:eastAsia="Times New Roman" w:hAnsi="Consolas" w:cs="Times New Roman"/>
          <w:color w:val="A709F5"/>
          <w:sz w:val="20"/>
          <w:szCs w:val="20"/>
          <w:lang w:eastAsia="en-GB"/>
        </w:rPr>
        <w:t>'reverse'</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Inverse cumulative relative frequency vector</w:t>
      </w:r>
    </w:p>
    <w:p w14:paraId="4382A058"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054E35A6"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246CE77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subplot(1, 3, 3) </w:t>
      </w:r>
      <w:r w:rsidRPr="001375E1">
        <w:rPr>
          <w:rFonts w:ascii="Consolas" w:eastAsia="Times New Roman" w:hAnsi="Consolas" w:cs="Times New Roman"/>
          <w:color w:val="008013"/>
          <w:sz w:val="20"/>
          <w:szCs w:val="20"/>
          <w:lang w:eastAsia="en-GB"/>
        </w:rPr>
        <w:t>% 1 row, 3 columns, first subplot</w:t>
      </w:r>
    </w:p>
    <w:p w14:paraId="00F78E21"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hold </w:t>
      </w:r>
      <w:r w:rsidRPr="001375E1">
        <w:rPr>
          <w:rFonts w:ascii="Consolas" w:eastAsia="Times New Roman" w:hAnsi="Consolas" w:cs="Times New Roman"/>
          <w:color w:val="A709F5"/>
          <w:sz w:val="20"/>
          <w:szCs w:val="20"/>
          <w:lang w:eastAsia="en-GB"/>
        </w:rPr>
        <w:t>on</w:t>
      </w:r>
    </w:p>
    <w:p w14:paraId="341444AE"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plot([LCL(1) HCL],[0 RCF],</w:t>
      </w:r>
      <w:r w:rsidRPr="001375E1">
        <w:rPr>
          <w:rFonts w:ascii="Consolas" w:eastAsia="Times New Roman" w:hAnsi="Consolas" w:cs="Times New Roman"/>
          <w:color w:val="A709F5"/>
          <w:sz w:val="20"/>
          <w:szCs w:val="20"/>
          <w:lang w:eastAsia="en-GB"/>
        </w:rPr>
        <w:t>'Marker'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'Color'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'r'</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Less than Ogive</w:t>
      </w:r>
    </w:p>
    <w:p w14:paraId="089BA600"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plot([LCL HCL(end)],[ICRF 0],</w:t>
      </w:r>
      <w:r w:rsidRPr="001375E1">
        <w:rPr>
          <w:rFonts w:ascii="Consolas" w:eastAsia="Times New Roman" w:hAnsi="Consolas" w:cs="Times New Roman"/>
          <w:color w:val="A709F5"/>
          <w:sz w:val="20"/>
          <w:szCs w:val="20"/>
          <w:lang w:eastAsia="en-GB"/>
        </w:rPr>
        <w:t>'Marker'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'Color'</w:t>
      </w:r>
      <w:r w:rsidRPr="001375E1">
        <w:rPr>
          <w:rFonts w:ascii="Consolas" w:eastAsia="Times New Roman" w:hAnsi="Consolas" w:cs="Times New Roman"/>
          <w:sz w:val="20"/>
          <w:szCs w:val="20"/>
          <w:lang w:eastAsia="en-GB"/>
        </w:rPr>
        <w:t>,</w:t>
      </w:r>
      <w:r w:rsidRPr="001375E1">
        <w:rPr>
          <w:rFonts w:ascii="Consolas" w:eastAsia="Times New Roman" w:hAnsi="Consolas" w:cs="Times New Roman"/>
          <w:color w:val="A709F5"/>
          <w:sz w:val="20"/>
          <w:szCs w:val="20"/>
          <w:lang w:eastAsia="en-GB"/>
        </w:rPr>
        <w:t>'b'</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008013"/>
          <w:sz w:val="20"/>
          <w:szCs w:val="20"/>
          <w:lang w:eastAsia="en-GB"/>
        </w:rPr>
        <w:t>% More than Ogive</w:t>
      </w:r>
    </w:p>
    <w:p w14:paraId="563C045C"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xlim([LCL(1) HCL(end)])</w:t>
      </w:r>
    </w:p>
    <w:p w14:paraId="57802203"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xticks(LCL(1):10:HCL(end))</w:t>
      </w:r>
    </w:p>
    <w:p w14:paraId="69A5B47D"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ylim([0 1])</w:t>
      </w:r>
    </w:p>
    <w:p w14:paraId="150A12B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title(</w:t>
      </w:r>
      <w:r w:rsidRPr="001375E1">
        <w:rPr>
          <w:rFonts w:ascii="Consolas" w:eastAsia="Times New Roman" w:hAnsi="Consolas" w:cs="Times New Roman"/>
          <w:color w:val="A709F5"/>
          <w:sz w:val="20"/>
          <w:szCs w:val="20"/>
          <w:lang w:eastAsia="en-GB"/>
        </w:rPr>
        <w:t>'O/All Results Ogives'</w:t>
      </w:r>
      <w:r w:rsidRPr="001375E1">
        <w:rPr>
          <w:rFonts w:ascii="Consolas" w:eastAsia="Times New Roman" w:hAnsi="Consolas" w:cs="Times New Roman"/>
          <w:sz w:val="20"/>
          <w:szCs w:val="20"/>
          <w:lang w:eastAsia="en-GB"/>
        </w:rPr>
        <w:t>)</w:t>
      </w:r>
    </w:p>
    <w:p w14:paraId="3E7D31F4"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ylabel(</w:t>
      </w:r>
      <w:r w:rsidRPr="001375E1">
        <w:rPr>
          <w:rFonts w:ascii="Consolas" w:eastAsia="Times New Roman" w:hAnsi="Consolas" w:cs="Times New Roman"/>
          <w:color w:val="A709F5"/>
          <w:sz w:val="20"/>
          <w:szCs w:val="20"/>
          <w:lang w:eastAsia="en-GB"/>
        </w:rPr>
        <w:t>'Cumulative Relative Frequency'</w:t>
      </w:r>
      <w:r w:rsidRPr="001375E1">
        <w:rPr>
          <w:rFonts w:ascii="Consolas" w:eastAsia="Times New Roman" w:hAnsi="Consolas" w:cs="Times New Roman"/>
          <w:sz w:val="20"/>
          <w:szCs w:val="20"/>
          <w:lang w:eastAsia="en-GB"/>
        </w:rPr>
        <w:t>)</w:t>
      </w:r>
    </w:p>
    <w:p w14:paraId="63F222F3"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xlabel(</w:t>
      </w:r>
      <w:r w:rsidRPr="001375E1">
        <w:rPr>
          <w:rFonts w:ascii="Consolas" w:eastAsia="Times New Roman" w:hAnsi="Consolas" w:cs="Times New Roman"/>
          <w:color w:val="A709F5"/>
          <w:sz w:val="20"/>
          <w:szCs w:val="20"/>
          <w:lang w:eastAsia="en-GB"/>
        </w:rPr>
        <w:t>'Class Limits'</w:t>
      </w:r>
      <w:r w:rsidRPr="001375E1">
        <w:rPr>
          <w:rFonts w:ascii="Consolas" w:eastAsia="Times New Roman" w:hAnsi="Consolas" w:cs="Times New Roman"/>
          <w:sz w:val="20"/>
          <w:szCs w:val="20"/>
          <w:lang w:eastAsia="en-GB"/>
        </w:rPr>
        <w:t>)</w:t>
      </w:r>
    </w:p>
    <w:p w14:paraId="5B339ECA"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legend(</w:t>
      </w:r>
      <w:r w:rsidRPr="001375E1">
        <w:rPr>
          <w:rFonts w:ascii="Consolas" w:eastAsia="Times New Roman" w:hAnsi="Consolas" w:cs="Times New Roman"/>
          <w:color w:val="A709F5"/>
          <w:sz w:val="20"/>
          <w:szCs w:val="20"/>
          <w:lang w:eastAsia="en-GB"/>
        </w:rPr>
        <w:t>'Less Than'</w:t>
      </w:r>
      <w:r w:rsidRPr="001375E1">
        <w:rPr>
          <w:rFonts w:ascii="Consolas" w:eastAsia="Times New Roman" w:hAnsi="Consolas" w:cs="Times New Roman"/>
          <w:sz w:val="20"/>
          <w:szCs w:val="20"/>
          <w:lang w:eastAsia="en-GB"/>
        </w:rPr>
        <w:t xml:space="preserve">, </w:t>
      </w:r>
      <w:r w:rsidRPr="001375E1">
        <w:rPr>
          <w:rFonts w:ascii="Consolas" w:eastAsia="Times New Roman" w:hAnsi="Consolas" w:cs="Times New Roman"/>
          <w:color w:val="A709F5"/>
          <w:sz w:val="20"/>
          <w:szCs w:val="20"/>
          <w:lang w:eastAsia="en-GB"/>
        </w:rPr>
        <w:t>'More Than'</w:t>
      </w:r>
      <w:r w:rsidRPr="001375E1">
        <w:rPr>
          <w:rFonts w:ascii="Consolas" w:eastAsia="Times New Roman" w:hAnsi="Consolas" w:cs="Times New Roman"/>
          <w:sz w:val="20"/>
          <w:szCs w:val="20"/>
          <w:lang w:eastAsia="en-GB"/>
        </w:rPr>
        <w:t>);</w:t>
      </w:r>
    </w:p>
    <w:p w14:paraId="665F9568" w14:textId="77777777"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sz w:val="20"/>
          <w:szCs w:val="20"/>
          <w:lang w:eastAsia="en-GB"/>
        </w:rPr>
        <w:t xml:space="preserve">grid </w:t>
      </w:r>
      <w:r w:rsidRPr="001375E1">
        <w:rPr>
          <w:rFonts w:ascii="Consolas" w:eastAsia="Times New Roman" w:hAnsi="Consolas" w:cs="Times New Roman"/>
          <w:color w:val="A709F5"/>
          <w:sz w:val="20"/>
          <w:szCs w:val="20"/>
          <w:lang w:eastAsia="en-GB"/>
        </w:rPr>
        <w:t>on</w:t>
      </w:r>
      <w:r w:rsidRPr="001375E1">
        <w:rPr>
          <w:rFonts w:ascii="Consolas" w:eastAsia="Times New Roman" w:hAnsi="Consolas" w:cs="Times New Roman"/>
          <w:sz w:val="20"/>
          <w:szCs w:val="20"/>
          <w:lang w:eastAsia="en-GB"/>
        </w:rPr>
        <w:t>;</w:t>
      </w:r>
    </w:p>
    <w:p w14:paraId="7BF39171" w14:textId="77777777" w:rsidR="001375E1" w:rsidRPr="001375E1" w:rsidRDefault="001375E1" w:rsidP="001375E1">
      <w:pPr>
        <w:spacing w:after="0" w:line="240" w:lineRule="auto"/>
        <w:rPr>
          <w:rFonts w:ascii="Consolas" w:eastAsia="Times New Roman" w:hAnsi="Consolas" w:cs="Times New Roman"/>
          <w:sz w:val="20"/>
          <w:szCs w:val="20"/>
          <w:lang w:eastAsia="en-GB"/>
        </w:rPr>
      </w:pPr>
    </w:p>
    <w:p w14:paraId="4A1F9403" w14:textId="449DB295" w:rsidR="001375E1" w:rsidRPr="001375E1" w:rsidRDefault="001375E1" w:rsidP="001375E1">
      <w:pPr>
        <w:spacing w:after="0" w:line="240" w:lineRule="auto"/>
        <w:rPr>
          <w:rFonts w:ascii="Consolas" w:eastAsia="Times New Roman" w:hAnsi="Consolas" w:cs="Times New Roman"/>
          <w:sz w:val="20"/>
          <w:szCs w:val="20"/>
          <w:lang w:eastAsia="en-GB"/>
        </w:rPr>
      </w:pPr>
      <w:r w:rsidRPr="001375E1">
        <w:rPr>
          <w:rFonts w:ascii="Consolas" w:eastAsia="Times New Roman" w:hAnsi="Consolas" w:cs="Times New Roman"/>
          <w:color w:val="008013"/>
          <w:sz w:val="20"/>
          <w:szCs w:val="20"/>
          <w:lang w:eastAsia="en-GB"/>
        </w:rPr>
        <w:t>%%%%%%%%%%%%%%%%%%%%%%%%%%%%%%%%%%%%%%%%%%%%%%%%%%%%%%%%%%%%%%%%%%%%%%%%%%%%%%%%%%</w:t>
      </w:r>
    </w:p>
    <w:p w14:paraId="6E5A5B4B" w14:textId="77777777" w:rsidR="0050575E" w:rsidRPr="0050575E" w:rsidRDefault="0050575E" w:rsidP="0050575E"/>
    <w:sectPr w:rsidR="0050575E" w:rsidRPr="0050575E" w:rsidSect="00A4502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861ED" w14:textId="77777777" w:rsidR="00271A50" w:rsidRDefault="00271A50" w:rsidP="00A4502C">
      <w:pPr>
        <w:spacing w:after="0" w:line="240" w:lineRule="auto"/>
      </w:pPr>
      <w:r>
        <w:separator/>
      </w:r>
    </w:p>
  </w:endnote>
  <w:endnote w:type="continuationSeparator" w:id="0">
    <w:p w14:paraId="6C9D8D1C" w14:textId="77777777" w:rsidR="00271A50" w:rsidRDefault="00271A50" w:rsidP="00A45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913461"/>
      <w:docPartObj>
        <w:docPartGallery w:val="Page Numbers (Bottom of Page)"/>
        <w:docPartUnique/>
      </w:docPartObj>
    </w:sdtPr>
    <w:sdtEndPr>
      <w:rPr>
        <w:noProof/>
      </w:rPr>
    </w:sdtEndPr>
    <w:sdtContent>
      <w:p w14:paraId="31778670" w14:textId="664D4407" w:rsidR="00A4502C" w:rsidRDefault="00A45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B6049A" w14:textId="77777777" w:rsidR="00A4502C" w:rsidRDefault="00A4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69C16" w14:textId="77777777" w:rsidR="00271A50" w:rsidRDefault="00271A50" w:rsidP="00A4502C">
      <w:pPr>
        <w:spacing w:after="0" w:line="240" w:lineRule="auto"/>
      </w:pPr>
      <w:r>
        <w:separator/>
      </w:r>
    </w:p>
  </w:footnote>
  <w:footnote w:type="continuationSeparator" w:id="0">
    <w:p w14:paraId="4B2CE3FD" w14:textId="77777777" w:rsidR="00271A50" w:rsidRDefault="00271A50" w:rsidP="00A45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06721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0499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04559"/>
    <w:rsid w:val="00024BA3"/>
    <w:rsid w:val="00043F14"/>
    <w:rsid w:val="00044F4E"/>
    <w:rsid w:val="00053348"/>
    <w:rsid w:val="00075A26"/>
    <w:rsid w:val="00076C04"/>
    <w:rsid w:val="00081932"/>
    <w:rsid w:val="000936A7"/>
    <w:rsid w:val="000969F4"/>
    <w:rsid w:val="00097E11"/>
    <w:rsid w:val="000E7E4C"/>
    <w:rsid w:val="000F52B3"/>
    <w:rsid w:val="00105A5B"/>
    <w:rsid w:val="00112F0B"/>
    <w:rsid w:val="001332C6"/>
    <w:rsid w:val="001375E1"/>
    <w:rsid w:val="00186719"/>
    <w:rsid w:val="001902C6"/>
    <w:rsid w:val="001907CE"/>
    <w:rsid w:val="001D0788"/>
    <w:rsid w:val="002073E9"/>
    <w:rsid w:val="00271A50"/>
    <w:rsid w:val="00280B75"/>
    <w:rsid w:val="002A4458"/>
    <w:rsid w:val="002B2D9D"/>
    <w:rsid w:val="002F3261"/>
    <w:rsid w:val="00311D7B"/>
    <w:rsid w:val="003559F6"/>
    <w:rsid w:val="003969A2"/>
    <w:rsid w:val="003B7224"/>
    <w:rsid w:val="003D2B28"/>
    <w:rsid w:val="003E52BC"/>
    <w:rsid w:val="003F6EF4"/>
    <w:rsid w:val="00415258"/>
    <w:rsid w:val="00416049"/>
    <w:rsid w:val="00443C08"/>
    <w:rsid w:val="004448A7"/>
    <w:rsid w:val="004612E9"/>
    <w:rsid w:val="0047548F"/>
    <w:rsid w:val="004B5358"/>
    <w:rsid w:val="004D1EB8"/>
    <w:rsid w:val="004D25BF"/>
    <w:rsid w:val="004D2BCA"/>
    <w:rsid w:val="004E023A"/>
    <w:rsid w:val="004F63E2"/>
    <w:rsid w:val="0050575E"/>
    <w:rsid w:val="00506D78"/>
    <w:rsid w:val="00526721"/>
    <w:rsid w:val="0053078B"/>
    <w:rsid w:val="0053386E"/>
    <w:rsid w:val="005515B2"/>
    <w:rsid w:val="00594893"/>
    <w:rsid w:val="005C3719"/>
    <w:rsid w:val="005C69E4"/>
    <w:rsid w:val="005D76C3"/>
    <w:rsid w:val="005F0D9F"/>
    <w:rsid w:val="005F459F"/>
    <w:rsid w:val="00664190"/>
    <w:rsid w:val="00670CC2"/>
    <w:rsid w:val="00676231"/>
    <w:rsid w:val="0068149C"/>
    <w:rsid w:val="00692D8E"/>
    <w:rsid w:val="006A221B"/>
    <w:rsid w:val="006A770E"/>
    <w:rsid w:val="006F069C"/>
    <w:rsid w:val="0072038F"/>
    <w:rsid w:val="00752932"/>
    <w:rsid w:val="007603B7"/>
    <w:rsid w:val="0078191D"/>
    <w:rsid w:val="00791321"/>
    <w:rsid w:val="007B3472"/>
    <w:rsid w:val="007C0840"/>
    <w:rsid w:val="0080702E"/>
    <w:rsid w:val="00836FC6"/>
    <w:rsid w:val="0084640F"/>
    <w:rsid w:val="009129A2"/>
    <w:rsid w:val="00921FF0"/>
    <w:rsid w:val="009417D7"/>
    <w:rsid w:val="00961DA8"/>
    <w:rsid w:val="009C1BD5"/>
    <w:rsid w:val="009C5A7B"/>
    <w:rsid w:val="009D52D6"/>
    <w:rsid w:val="009F036F"/>
    <w:rsid w:val="009F3CE3"/>
    <w:rsid w:val="00A029DD"/>
    <w:rsid w:val="00A0796B"/>
    <w:rsid w:val="00A27B77"/>
    <w:rsid w:val="00A4502C"/>
    <w:rsid w:val="00AA10EA"/>
    <w:rsid w:val="00AD251C"/>
    <w:rsid w:val="00AF5A62"/>
    <w:rsid w:val="00B71CDE"/>
    <w:rsid w:val="00B85DE1"/>
    <w:rsid w:val="00B87995"/>
    <w:rsid w:val="00BA6C8A"/>
    <w:rsid w:val="00BB7283"/>
    <w:rsid w:val="00BC7CDD"/>
    <w:rsid w:val="00BD1567"/>
    <w:rsid w:val="00BF3E12"/>
    <w:rsid w:val="00C37721"/>
    <w:rsid w:val="00C46623"/>
    <w:rsid w:val="00C67D1B"/>
    <w:rsid w:val="00C83088"/>
    <w:rsid w:val="00C95583"/>
    <w:rsid w:val="00CA77C9"/>
    <w:rsid w:val="00CB50E2"/>
    <w:rsid w:val="00CC691E"/>
    <w:rsid w:val="00CD4040"/>
    <w:rsid w:val="00CD6001"/>
    <w:rsid w:val="00CE1E8C"/>
    <w:rsid w:val="00D27E57"/>
    <w:rsid w:val="00D537F6"/>
    <w:rsid w:val="00DB54BC"/>
    <w:rsid w:val="00DD3E85"/>
    <w:rsid w:val="00DE52EB"/>
    <w:rsid w:val="00E002A4"/>
    <w:rsid w:val="00E06931"/>
    <w:rsid w:val="00E34257"/>
    <w:rsid w:val="00E4429B"/>
    <w:rsid w:val="00F0432A"/>
    <w:rsid w:val="00F11EB3"/>
    <w:rsid w:val="00F3536C"/>
    <w:rsid w:val="00F47DDD"/>
    <w:rsid w:val="00F62C67"/>
    <w:rsid w:val="00F75F83"/>
    <w:rsid w:val="00F84051"/>
    <w:rsid w:val="00F878EC"/>
    <w:rsid w:val="00F97A0C"/>
    <w:rsid w:val="00FF2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B76EB"/>
  <w15:chartTrackingRefBased/>
  <w15:docId w15:val="{8BD3B1A5-BF00-4371-9D1C-0C14A2C12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2EB"/>
    <w:pPr>
      <w:spacing w:line="360" w:lineRule="auto"/>
    </w:pPr>
  </w:style>
  <w:style w:type="paragraph" w:styleId="Heading1">
    <w:name w:val="heading 1"/>
    <w:basedOn w:val="Normal"/>
    <w:next w:val="Normal"/>
    <w:link w:val="Heading1Char"/>
    <w:uiPriority w:val="9"/>
    <w:qFormat/>
    <w:rsid w:val="00CC691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91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691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C691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69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uiPriority w:val="99"/>
    <w:unhideWhenUsed/>
    <w:rsid w:val="00AA10EA"/>
    <w:pPr>
      <w:spacing w:after="0"/>
    </w:pPr>
  </w:style>
  <w:style w:type="paragraph" w:styleId="Bibliography">
    <w:name w:val="Bibliography"/>
    <w:basedOn w:val="Normal"/>
    <w:next w:val="Normal"/>
    <w:uiPriority w:val="37"/>
    <w:unhideWhenUsed/>
    <w:rsid w:val="00533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9359">
      <w:bodyDiv w:val="1"/>
      <w:marLeft w:val="0"/>
      <w:marRight w:val="0"/>
      <w:marTop w:val="0"/>
      <w:marBottom w:val="0"/>
      <w:divBdr>
        <w:top w:val="none" w:sz="0" w:space="0" w:color="auto"/>
        <w:left w:val="none" w:sz="0" w:space="0" w:color="auto"/>
        <w:bottom w:val="none" w:sz="0" w:space="0" w:color="auto"/>
        <w:right w:val="none" w:sz="0" w:space="0" w:color="auto"/>
      </w:divBdr>
    </w:div>
    <w:div w:id="38600735">
      <w:bodyDiv w:val="1"/>
      <w:marLeft w:val="0"/>
      <w:marRight w:val="0"/>
      <w:marTop w:val="0"/>
      <w:marBottom w:val="0"/>
      <w:divBdr>
        <w:top w:val="none" w:sz="0" w:space="0" w:color="auto"/>
        <w:left w:val="none" w:sz="0" w:space="0" w:color="auto"/>
        <w:bottom w:val="none" w:sz="0" w:space="0" w:color="auto"/>
        <w:right w:val="none" w:sz="0" w:space="0" w:color="auto"/>
      </w:divBdr>
    </w:div>
    <w:div w:id="136263233">
      <w:bodyDiv w:val="1"/>
      <w:marLeft w:val="0"/>
      <w:marRight w:val="0"/>
      <w:marTop w:val="0"/>
      <w:marBottom w:val="0"/>
      <w:divBdr>
        <w:top w:val="none" w:sz="0" w:space="0" w:color="auto"/>
        <w:left w:val="none" w:sz="0" w:space="0" w:color="auto"/>
        <w:bottom w:val="none" w:sz="0" w:space="0" w:color="auto"/>
        <w:right w:val="none" w:sz="0" w:space="0" w:color="auto"/>
      </w:divBdr>
    </w:div>
    <w:div w:id="149254962">
      <w:bodyDiv w:val="1"/>
      <w:marLeft w:val="0"/>
      <w:marRight w:val="0"/>
      <w:marTop w:val="0"/>
      <w:marBottom w:val="0"/>
      <w:divBdr>
        <w:top w:val="none" w:sz="0" w:space="0" w:color="auto"/>
        <w:left w:val="none" w:sz="0" w:space="0" w:color="auto"/>
        <w:bottom w:val="none" w:sz="0" w:space="0" w:color="auto"/>
        <w:right w:val="none" w:sz="0" w:space="0" w:color="auto"/>
      </w:divBdr>
    </w:div>
    <w:div w:id="152726487">
      <w:bodyDiv w:val="1"/>
      <w:marLeft w:val="0"/>
      <w:marRight w:val="0"/>
      <w:marTop w:val="0"/>
      <w:marBottom w:val="0"/>
      <w:divBdr>
        <w:top w:val="none" w:sz="0" w:space="0" w:color="auto"/>
        <w:left w:val="none" w:sz="0" w:space="0" w:color="auto"/>
        <w:bottom w:val="none" w:sz="0" w:space="0" w:color="auto"/>
        <w:right w:val="none" w:sz="0" w:space="0" w:color="auto"/>
      </w:divBdr>
    </w:div>
    <w:div w:id="184443743">
      <w:bodyDiv w:val="1"/>
      <w:marLeft w:val="0"/>
      <w:marRight w:val="0"/>
      <w:marTop w:val="0"/>
      <w:marBottom w:val="0"/>
      <w:divBdr>
        <w:top w:val="none" w:sz="0" w:space="0" w:color="auto"/>
        <w:left w:val="none" w:sz="0" w:space="0" w:color="auto"/>
        <w:bottom w:val="none" w:sz="0" w:space="0" w:color="auto"/>
        <w:right w:val="none" w:sz="0" w:space="0" w:color="auto"/>
      </w:divBdr>
    </w:div>
    <w:div w:id="193616057">
      <w:bodyDiv w:val="1"/>
      <w:marLeft w:val="0"/>
      <w:marRight w:val="0"/>
      <w:marTop w:val="0"/>
      <w:marBottom w:val="0"/>
      <w:divBdr>
        <w:top w:val="none" w:sz="0" w:space="0" w:color="auto"/>
        <w:left w:val="none" w:sz="0" w:space="0" w:color="auto"/>
        <w:bottom w:val="none" w:sz="0" w:space="0" w:color="auto"/>
        <w:right w:val="none" w:sz="0" w:space="0" w:color="auto"/>
      </w:divBdr>
    </w:div>
    <w:div w:id="211189429">
      <w:bodyDiv w:val="1"/>
      <w:marLeft w:val="0"/>
      <w:marRight w:val="0"/>
      <w:marTop w:val="0"/>
      <w:marBottom w:val="0"/>
      <w:divBdr>
        <w:top w:val="none" w:sz="0" w:space="0" w:color="auto"/>
        <w:left w:val="none" w:sz="0" w:space="0" w:color="auto"/>
        <w:bottom w:val="none" w:sz="0" w:space="0" w:color="auto"/>
        <w:right w:val="none" w:sz="0" w:space="0" w:color="auto"/>
      </w:divBdr>
    </w:div>
    <w:div w:id="235209512">
      <w:bodyDiv w:val="1"/>
      <w:marLeft w:val="0"/>
      <w:marRight w:val="0"/>
      <w:marTop w:val="0"/>
      <w:marBottom w:val="0"/>
      <w:divBdr>
        <w:top w:val="none" w:sz="0" w:space="0" w:color="auto"/>
        <w:left w:val="none" w:sz="0" w:space="0" w:color="auto"/>
        <w:bottom w:val="none" w:sz="0" w:space="0" w:color="auto"/>
        <w:right w:val="none" w:sz="0" w:space="0" w:color="auto"/>
      </w:divBdr>
    </w:div>
    <w:div w:id="287249783">
      <w:bodyDiv w:val="1"/>
      <w:marLeft w:val="0"/>
      <w:marRight w:val="0"/>
      <w:marTop w:val="0"/>
      <w:marBottom w:val="0"/>
      <w:divBdr>
        <w:top w:val="none" w:sz="0" w:space="0" w:color="auto"/>
        <w:left w:val="none" w:sz="0" w:space="0" w:color="auto"/>
        <w:bottom w:val="none" w:sz="0" w:space="0" w:color="auto"/>
        <w:right w:val="none" w:sz="0" w:space="0" w:color="auto"/>
      </w:divBdr>
    </w:div>
    <w:div w:id="322008974">
      <w:bodyDiv w:val="1"/>
      <w:marLeft w:val="0"/>
      <w:marRight w:val="0"/>
      <w:marTop w:val="0"/>
      <w:marBottom w:val="0"/>
      <w:divBdr>
        <w:top w:val="none" w:sz="0" w:space="0" w:color="auto"/>
        <w:left w:val="none" w:sz="0" w:space="0" w:color="auto"/>
        <w:bottom w:val="none" w:sz="0" w:space="0" w:color="auto"/>
        <w:right w:val="none" w:sz="0" w:space="0" w:color="auto"/>
      </w:divBdr>
    </w:div>
    <w:div w:id="361245354">
      <w:bodyDiv w:val="1"/>
      <w:marLeft w:val="0"/>
      <w:marRight w:val="0"/>
      <w:marTop w:val="0"/>
      <w:marBottom w:val="0"/>
      <w:divBdr>
        <w:top w:val="none" w:sz="0" w:space="0" w:color="auto"/>
        <w:left w:val="none" w:sz="0" w:space="0" w:color="auto"/>
        <w:bottom w:val="none" w:sz="0" w:space="0" w:color="auto"/>
        <w:right w:val="none" w:sz="0" w:space="0" w:color="auto"/>
      </w:divBdr>
    </w:div>
    <w:div w:id="395399706">
      <w:bodyDiv w:val="1"/>
      <w:marLeft w:val="0"/>
      <w:marRight w:val="0"/>
      <w:marTop w:val="0"/>
      <w:marBottom w:val="0"/>
      <w:divBdr>
        <w:top w:val="none" w:sz="0" w:space="0" w:color="auto"/>
        <w:left w:val="none" w:sz="0" w:space="0" w:color="auto"/>
        <w:bottom w:val="none" w:sz="0" w:space="0" w:color="auto"/>
        <w:right w:val="none" w:sz="0" w:space="0" w:color="auto"/>
      </w:divBdr>
    </w:div>
    <w:div w:id="417942436">
      <w:bodyDiv w:val="1"/>
      <w:marLeft w:val="0"/>
      <w:marRight w:val="0"/>
      <w:marTop w:val="0"/>
      <w:marBottom w:val="0"/>
      <w:divBdr>
        <w:top w:val="none" w:sz="0" w:space="0" w:color="auto"/>
        <w:left w:val="none" w:sz="0" w:space="0" w:color="auto"/>
        <w:bottom w:val="none" w:sz="0" w:space="0" w:color="auto"/>
        <w:right w:val="none" w:sz="0" w:space="0" w:color="auto"/>
      </w:divBdr>
    </w:div>
    <w:div w:id="476800179">
      <w:bodyDiv w:val="1"/>
      <w:marLeft w:val="0"/>
      <w:marRight w:val="0"/>
      <w:marTop w:val="0"/>
      <w:marBottom w:val="0"/>
      <w:divBdr>
        <w:top w:val="none" w:sz="0" w:space="0" w:color="auto"/>
        <w:left w:val="none" w:sz="0" w:space="0" w:color="auto"/>
        <w:bottom w:val="none" w:sz="0" w:space="0" w:color="auto"/>
        <w:right w:val="none" w:sz="0" w:space="0" w:color="auto"/>
      </w:divBdr>
    </w:div>
    <w:div w:id="531696652">
      <w:bodyDiv w:val="1"/>
      <w:marLeft w:val="0"/>
      <w:marRight w:val="0"/>
      <w:marTop w:val="0"/>
      <w:marBottom w:val="0"/>
      <w:divBdr>
        <w:top w:val="none" w:sz="0" w:space="0" w:color="auto"/>
        <w:left w:val="none" w:sz="0" w:space="0" w:color="auto"/>
        <w:bottom w:val="none" w:sz="0" w:space="0" w:color="auto"/>
        <w:right w:val="none" w:sz="0" w:space="0" w:color="auto"/>
      </w:divBdr>
    </w:div>
    <w:div w:id="546189410">
      <w:bodyDiv w:val="1"/>
      <w:marLeft w:val="0"/>
      <w:marRight w:val="0"/>
      <w:marTop w:val="0"/>
      <w:marBottom w:val="0"/>
      <w:divBdr>
        <w:top w:val="none" w:sz="0" w:space="0" w:color="auto"/>
        <w:left w:val="none" w:sz="0" w:space="0" w:color="auto"/>
        <w:bottom w:val="none" w:sz="0" w:space="0" w:color="auto"/>
        <w:right w:val="none" w:sz="0" w:space="0" w:color="auto"/>
      </w:divBdr>
    </w:div>
    <w:div w:id="569925543">
      <w:bodyDiv w:val="1"/>
      <w:marLeft w:val="0"/>
      <w:marRight w:val="0"/>
      <w:marTop w:val="0"/>
      <w:marBottom w:val="0"/>
      <w:divBdr>
        <w:top w:val="none" w:sz="0" w:space="0" w:color="auto"/>
        <w:left w:val="none" w:sz="0" w:space="0" w:color="auto"/>
        <w:bottom w:val="none" w:sz="0" w:space="0" w:color="auto"/>
        <w:right w:val="none" w:sz="0" w:space="0" w:color="auto"/>
      </w:divBdr>
    </w:div>
    <w:div w:id="590235916">
      <w:bodyDiv w:val="1"/>
      <w:marLeft w:val="0"/>
      <w:marRight w:val="0"/>
      <w:marTop w:val="0"/>
      <w:marBottom w:val="0"/>
      <w:divBdr>
        <w:top w:val="none" w:sz="0" w:space="0" w:color="auto"/>
        <w:left w:val="none" w:sz="0" w:space="0" w:color="auto"/>
        <w:bottom w:val="none" w:sz="0" w:space="0" w:color="auto"/>
        <w:right w:val="none" w:sz="0" w:space="0" w:color="auto"/>
      </w:divBdr>
    </w:div>
    <w:div w:id="600260077">
      <w:bodyDiv w:val="1"/>
      <w:marLeft w:val="0"/>
      <w:marRight w:val="0"/>
      <w:marTop w:val="0"/>
      <w:marBottom w:val="0"/>
      <w:divBdr>
        <w:top w:val="none" w:sz="0" w:space="0" w:color="auto"/>
        <w:left w:val="none" w:sz="0" w:space="0" w:color="auto"/>
        <w:bottom w:val="none" w:sz="0" w:space="0" w:color="auto"/>
        <w:right w:val="none" w:sz="0" w:space="0" w:color="auto"/>
      </w:divBdr>
    </w:div>
    <w:div w:id="648942819">
      <w:bodyDiv w:val="1"/>
      <w:marLeft w:val="0"/>
      <w:marRight w:val="0"/>
      <w:marTop w:val="0"/>
      <w:marBottom w:val="0"/>
      <w:divBdr>
        <w:top w:val="none" w:sz="0" w:space="0" w:color="auto"/>
        <w:left w:val="none" w:sz="0" w:space="0" w:color="auto"/>
        <w:bottom w:val="none" w:sz="0" w:space="0" w:color="auto"/>
        <w:right w:val="none" w:sz="0" w:space="0" w:color="auto"/>
      </w:divBdr>
    </w:div>
    <w:div w:id="750154123">
      <w:bodyDiv w:val="1"/>
      <w:marLeft w:val="0"/>
      <w:marRight w:val="0"/>
      <w:marTop w:val="0"/>
      <w:marBottom w:val="0"/>
      <w:divBdr>
        <w:top w:val="none" w:sz="0" w:space="0" w:color="auto"/>
        <w:left w:val="none" w:sz="0" w:space="0" w:color="auto"/>
        <w:bottom w:val="none" w:sz="0" w:space="0" w:color="auto"/>
        <w:right w:val="none" w:sz="0" w:space="0" w:color="auto"/>
      </w:divBdr>
    </w:div>
    <w:div w:id="752168479">
      <w:bodyDiv w:val="1"/>
      <w:marLeft w:val="0"/>
      <w:marRight w:val="0"/>
      <w:marTop w:val="0"/>
      <w:marBottom w:val="0"/>
      <w:divBdr>
        <w:top w:val="none" w:sz="0" w:space="0" w:color="auto"/>
        <w:left w:val="none" w:sz="0" w:space="0" w:color="auto"/>
        <w:bottom w:val="none" w:sz="0" w:space="0" w:color="auto"/>
        <w:right w:val="none" w:sz="0" w:space="0" w:color="auto"/>
      </w:divBdr>
    </w:div>
    <w:div w:id="754861162">
      <w:bodyDiv w:val="1"/>
      <w:marLeft w:val="0"/>
      <w:marRight w:val="0"/>
      <w:marTop w:val="0"/>
      <w:marBottom w:val="0"/>
      <w:divBdr>
        <w:top w:val="none" w:sz="0" w:space="0" w:color="auto"/>
        <w:left w:val="none" w:sz="0" w:space="0" w:color="auto"/>
        <w:bottom w:val="none" w:sz="0" w:space="0" w:color="auto"/>
        <w:right w:val="none" w:sz="0" w:space="0" w:color="auto"/>
      </w:divBdr>
    </w:div>
    <w:div w:id="805777502">
      <w:bodyDiv w:val="1"/>
      <w:marLeft w:val="0"/>
      <w:marRight w:val="0"/>
      <w:marTop w:val="0"/>
      <w:marBottom w:val="0"/>
      <w:divBdr>
        <w:top w:val="none" w:sz="0" w:space="0" w:color="auto"/>
        <w:left w:val="none" w:sz="0" w:space="0" w:color="auto"/>
        <w:bottom w:val="none" w:sz="0" w:space="0" w:color="auto"/>
        <w:right w:val="none" w:sz="0" w:space="0" w:color="auto"/>
      </w:divBdr>
    </w:div>
    <w:div w:id="808867614">
      <w:bodyDiv w:val="1"/>
      <w:marLeft w:val="0"/>
      <w:marRight w:val="0"/>
      <w:marTop w:val="0"/>
      <w:marBottom w:val="0"/>
      <w:divBdr>
        <w:top w:val="none" w:sz="0" w:space="0" w:color="auto"/>
        <w:left w:val="none" w:sz="0" w:space="0" w:color="auto"/>
        <w:bottom w:val="none" w:sz="0" w:space="0" w:color="auto"/>
        <w:right w:val="none" w:sz="0" w:space="0" w:color="auto"/>
      </w:divBdr>
      <w:divsChild>
        <w:div w:id="19747937">
          <w:marLeft w:val="0"/>
          <w:marRight w:val="0"/>
          <w:marTop w:val="0"/>
          <w:marBottom w:val="0"/>
          <w:divBdr>
            <w:top w:val="none" w:sz="0" w:space="0" w:color="auto"/>
            <w:left w:val="none" w:sz="0" w:space="0" w:color="auto"/>
            <w:bottom w:val="none" w:sz="0" w:space="0" w:color="auto"/>
            <w:right w:val="none" w:sz="0" w:space="0" w:color="auto"/>
          </w:divBdr>
          <w:divsChild>
            <w:div w:id="1476146724">
              <w:marLeft w:val="0"/>
              <w:marRight w:val="0"/>
              <w:marTop w:val="0"/>
              <w:marBottom w:val="0"/>
              <w:divBdr>
                <w:top w:val="none" w:sz="0" w:space="0" w:color="auto"/>
                <w:left w:val="none" w:sz="0" w:space="0" w:color="auto"/>
                <w:bottom w:val="none" w:sz="0" w:space="0" w:color="auto"/>
                <w:right w:val="none" w:sz="0" w:space="0" w:color="auto"/>
              </w:divBdr>
            </w:div>
            <w:div w:id="305360370">
              <w:marLeft w:val="0"/>
              <w:marRight w:val="0"/>
              <w:marTop w:val="0"/>
              <w:marBottom w:val="0"/>
              <w:divBdr>
                <w:top w:val="none" w:sz="0" w:space="0" w:color="auto"/>
                <w:left w:val="none" w:sz="0" w:space="0" w:color="auto"/>
                <w:bottom w:val="none" w:sz="0" w:space="0" w:color="auto"/>
                <w:right w:val="none" w:sz="0" w:space="0" w:color="auto"/>
              </w:divBdr>
            </w:div>
            <w:div w:id="374432282">
              <w:marLeft w:val="0"/>
              <w:marRight w:val="0"/>
              <w:marTop w:val="0"/>
              <w:marBottom w:val="0"/>
              <w:divBdr>
                <w:top w:val="none" w:sz="0" w:space="0" w:color="auto"/>
                <w:left w:val="none" w:sz="0" w:space="0" w:color="auto"/>
                <w:bottom w:val="none" w:sz="0" w:space="0" w:color="auto"/>
                <w:right w:val="none" w:sz="0" w:space="0" w:color="auto"/>
              </w:divBdr>
            </w:div>
            <w:div w:id="644970073">
              <w:marLeft w:val="0"/>
              <w:marRight w:val="0"/>
              <w:marTop w:val="0"/>
              <w:marBottom w:val="0"/>
              <w:divBdr>
                <w:top w:val="none" w:sz="0" w:space="0" w:color="auto"/>
                <w:left w:val="none" w:sz="0" w:space="0" w:color="auto"/>
                <w:bottom w:val="none" w:sz="0" w:space="0" w:color="auto"/>
                <w:right w:val="none" w:sz="0" w:space="0" w:color="auto"/>
              </w:divBdr>
            </w:div>
            <w:div w:id="1514146396">
              <w:marLeft w:val="0"/>
              <w:marRight w:val="0"/>
              <w:marTop w:val="0"/>
              <w:marBottom w:val="0"/>
              <w:divBdr>
                <w:top w:val="none" w:sz="0" w:space="0" w:color="auto"/>
                <w:left w:val="none" w:sz="0" w:space="0" w:color="auto"/>
                <w:bottom w:val="none" w:sz="0" w:space="0" w:color="auto"/>
                <w:right w:val="none" w:sz="0" w:space="0" w:color="auto"/>
              </w:divBdr>
            </w:div>
            <w:div w:id="145048184">
              <w:marLeft w:val="0"/>
              <w:marRight w:val="0"/>
              <w:marTop w:val="0"/>
              <w:marBottom w:val="0"/>
              <w:divBdr>
                <w:top w:val="none" w:sz="0" w:space="0" w:color="auto"/>
                <w:left w:val="none" w:sz="0" w:space="0" w:color="auto"/>
                <w:bottom w:val="none" w:sz="0" w:space="0" w:color="auto"/>
                <w:right w:val="none" w:sz="0" w:space="0" w:color="auto"/>
              </w:divBdr>
            </w:div>
            <w:div w:id="496773262">
              <w:marLeft w:val="0"/>
              <w:marRight w:val="0"/>
              <w:marTop w:val="0"/>
              <w:marBottom w:val="0"/>
              <w:divBdr>
                <w:top w:val="none" w:sz="0" w:space="0" w:color="auto"/>
                <w:left w:val="none" w:sz="0" w:space="0" w:color="auto"/>
                <w:bottom w:val="none" w:sz="0" w:space="0" w:color="auto"/>
                <w:right w:val="none" w:sz="0" w:space="0" w:color="auto"/>
              </w:divBdr>
            </w:div>
            <w:div w:id="1658605515">
              <w:marLeft w:val="0"/>
              <w:marRight w:val="0"/>
              <w:marTop w:val="0"/>
              <w:marBottom w:val="0"/>
              <w:divBdr>
                <w:top w:val="none" w:sz="0" w:space="0" w:color="auto"/>
                <w:left w:val="none" w:sz="0" w:space="0" w:color="auto"/>
                <w:bottom w:val="none" w:sz="0" w:space="0" w:color="auto"/>
                <w:right w:val="none" w:sz="0" w:space="0" w:color="auto"/>
              </w:divBdr>
            </w:div>
            <w:div w:id="730231917">
              <w:marLeft w:val="0"/>
              <w:marRight w:val="0"/>
              <w:marTop w:val="0"/>
              <w:marBottom w:val="0"/>
              <w:divBdr>
                <w:top w:val="none" w:sz="0" w:space="0" w:color="auto"/>
                <w:left w:val="none" w:sz="0" w:space="0" w:color="auto"/>
                <w:bottom w:val="none" w:sz="0" w:space="0" w:color="auto"/>
                <w:right w:val="none" w:sz="0" w:space="0" w:color="auto"/>
              </w:divBdr>
            </w:div>
            <w:div w:id="718896898">
              <w:marLeft w:val="0"/>
              <w:marRight w:val="0"/>
              <w:marTop w:val="0"/>
              <w:marBottom w:val="0"/>
              <w:divBdr>
                <w:top w:val="none" w:sz="0" w:space="0" w:color="auto"/>
                <w:left w:val="none" w:sz="0" w:space="0" w:color="auto"/>
                <w:bottom w:val="none" w:sz="0" w:space="0" w:color="auto"/>
                <w:right w:val="none" w:sz="0" w:space="0" w:color="auto"/>
              </w:divBdr>
            </w:div>
            <w:div w:id="243034516">
              <w:marLeft w:val="0"/>
              <w:marRight w:val="0"/>
              <w:marTop w:val="0"/>
              <w:marBottom w:val="0"/>
              <w:divBdr>
                <w:top w:val="none" w:sz="0" w:space="0" w:color="auto"/>
                <w:left w:val="none" w:sz="0" w:space="0" w:color="auto"/>
                <w:bottom w:val="none" w:sz="0" w:space="0" w:color="auto"/>
                <w:right w:val="none" w:sz="0" w:space="0" w:color="auto"/>
              </w:divBdr>
            </w:div>
            <w:div w:id="1953434511">
              <w:marLeft w:val="0"/>
              <w:marRight w:val="0"/>
              <w:marTop w:val="0"/>
              <w:marBottom w:val="0"/>
              <w:divBdr>
                <w:top w:val="none" w:sz="0" w:space="0" w:color="auto"/>
                <w:left w:val="none" w:sz="0" w:space="0" w:color="auto"/>
                <w:bottom w:val="none" w:sz="0" w:space="0" w:color="auto"/>
                <w:right w:val="none" w:sz="0" w:space="0" w:color="auto"/>
              </w:divBdr>
            </w:div>
            <w:div w:id="1962415877">
              <w:marLeft w:val="0"/>
              <w:marRight w:val="0"/>
              <w:marTop w:val="0"/>
              <w:marBottom w:val="0"/>
              <w:divBdr>
                <w:top w:val="none" w:sz="0" w:space="0" w:color="auto"/>
                <w:left w:val="none" w:sz="0" w:space="0" w:color="auto"/>
                <w:bottom w:val="none" w:sz="0" w:space="0" w:color="auto"/>
                <w:right w:val="none" w:sz="0" w:space="0" w:color="auto"/>
              </w:divBdr>
            </w:div>
            <w:div w:id="805970955">
              <w:marLeft w:val="0"/>
              <w:marRight w:val="0"/>
              <w:marTop w:val="0"/>
              <w:marBottom w:val="0"/>
              <w:divBdr>
                <w:top w:val="none" w:sz="0" w:space="0" w:color="auto"/>
                <w:left w:val="none" w:sz="0" w:space="0" w:color="auto"/>
                <w:bottom w:val="none" w:sz="0" w:space="0" w:color="auto"/>
                <w:right w:val="none" w:sz="0" w:space="0" w:color="auto"/>
              </w:divBdr>
            </w:div>
            <w:div w:id="1206060072">
              <w:marLeft w:val="0"/>
              <w:marRight w:val="0"/>
              <w:marTop w:val="0"/>
              <w:marBottom w:val="0"/>
              <w:divBdr>
                <w:top w:val="none" w:sz="0" w:space="0" w:color="auto"/>
                <w:left w:val="none" w:sz="0" w:space="0" w:color="auto"/>
                <w:bottom w:val="none" w:sz="0" w:space="0" w:color="auto"/>
                <w:right w:val="none" w:sz="0" w:space="0" w:color="auto"/>
              </w:divBdr>
            </w:div>
            <w:div w:id="1788114467">
              <w:marLeft w:val="0"/>
              <w:marRight w:val="0"/>
              <w:marTop w:val="0"/>
              <w:marBottom w:val="0"/>
              <w:divBdr>
                <w:top w:val="none" w:sz="0" w:space="0" w:color="auto"/>
                <w:left w:val="none" w:sz="0" w:space="0" w:color="auto"/>
                <w:bottom w:val="none" w:sz="0" w:space="0" w:color="auto"/>
                <w:right w:val="none" w:sz="0" w:space="0" w:color="auto"/>
              </w:divBdr>
            </w:div>
            <w:div w:id="1455441740">
              <w:marLeft w:val="0"/>
              <w:marRight w:val="0"/>
              <w:marTop w:val="0"/>
              <w:marBottom w:val="0"/>
              <w:divBdr>
                <w:top w:val="none" w:sz="0" w:space="0" w:color="auto"/>
                <w:left w:val="none" w:sz="0" w:space="0" w:color="auto"/>
                <w:bottom w:val="none" w:sz="0" w:space="0" w:color="auto"/>
                <w:right w:val="none" w:sz="0" w:space="0" w:color="auto"/>
              </w:divBdr>
            </w:div>
            <w:div w:id="1523010905">
              <w:marLeft w:val="0"/>
              <w:marRight w:val="0"/>
              <w:marTop w:val="0"/>
              <w:marBottom w:val="0"/>
              <w:divBdr>
                <w:top w:val="none" w:sz="0" w:space="0" w:color="auto"/>
                <w:left w:val="none" w:sz="0" w:space="0" w:color="auto"/>
                <w:bottom w:val="none" w:sz="0" w:space="0" w:color="auto"/>
                <w:right w:val="none" w:sz="0" w:space="0" w:color="auto"/>
              </w:divBdr>
            </w:div>
            <w:div w:id="1531642847">
              <w:marLeft w:val="0"/>
              <w:marRight w:val="0"/>
              <w:marTop w:val="0"/>
              <w:marBottom w:val="0"/>
              <w:divBdr>
                <w:top w:val="none" w:sz="0" w:space="0" w:color="auto"/>
                <w:left w:val="none" w:sz="0" w:space="0" w:color="auto"/>
                <w:bottom w:val="none" w:sz="0" w:space="0" w:color="auto"/>
                <w:right w:val="none" w:sz="0" w:space="0" w:color="auto"/>
              </w:divBdr>
            </w:div>
            <w:div w:id="469707385">
              <w:marLeft w:val="0"/>
              <w:marRight w:val="0"/>
              <w:marTop w:val="0"/>
              <w:marBottom w:val="0"/>
              <w:divBdr>
                <w:top w:val="none" w:sz="0" w:space="0" w:color="auto"/>
                <w:left w:val="none" w:sz="0" w:space="0" w:color="auto"/>
                <w:bottom w:val="none" w:sz="0" w:space="0" w:color="auto"/>
                <w:right w:val="none" w:sz="0" w:space="0" w:color="auto"/>
              </w:divBdr>
            </w:div>
            <w:div w:id="140583493">
              <w:marLeft w:val="0"/>
              <w:marRight w:val="0"/>
              <w:marTop w:val="0"/>
              <w:marBottom w:val="0"/>
              <w:divBdr>
                <w:top w:val="none" w:sz="0" w:space="0" w:color="auto"/>
                <w:left w:val="none" w:sz="0" w:space="0" w:color="auto"/>
                <w:bottom w:val="none" w:sz="0" w:space="0" w:color="auto"/>
                <w:right w:val="none" w:sz="0" w:space="0" w:color="auto"/>
              </w:divBdr>
            </w:div>
            <w:div w:id="1010717735">
              <w:marLeft w:val="0"/>
              <w:marRight w:val="0"/>
              <w:marTop w:val="0"/>
              <w:marBottom w:val="0"/>
              <w:divBdr>
                <w:top w:val="none" w:sz="0" w:space="0" w:color="auto"/>
                <w:left w:val="none" w:sz="0" w:space="0" w:color="auto"/>
                <w:bottom w:val="none" w:sz="0" w:space="0" w:color="auto"/>
                <w:right w:val="none" w:sz="0" w:space="0" w:color="auto"/>
              </w:divBdr>
            </w:div>
            <w:div w:id="1921022247">
              <w:marLeft w:val="0"/>
              <w:marRight w:val="0"/>
              <w:marTop w:val="0"/>
              <w:marBottom w:val="0"/>
              <w:divBdr>
                <w:top w:val="none" w:sz="0" w:space="0" w:color="auto"/>
                <w:left w:val="none" w:sz="0" w:space="0" w:color="auto"/>
                <w:bottom w:val="none" w:sz="0" w:space="0" w:color="auto"/>
                <w:right w:val="none" w:sz="0" w:space="0" w:color="auto"/>
              </w:divBdr>
            </w:div>
            <w:div w:id="2140217387">
              <w:marLeft w:val="0"/>
              <w:marRight w:val="0"/>
              <w:marTop w:val="0"/>
              <w:marBottom w:val="0"/>
              <w:divBdr>
                <w:top w:val="none" w:sz="0" w:space="0" w:color="auto"/>
                <w:left w:val="none" w:sz="0" w:space="0" w:color="auto"/>
                <w:bottom w:val="none" w:sz="0" w:space="0" w:color="auto"/>
                <w:right w:val="none" w:sz="0" w:space="0" w:color="auto"/>
              </w:divBdr>
            </w:div>
            <w:div w:id="308440678">
              <w:marLeft w:val="0"/>
              <w:marRight w:val="0"/>
              <w:marTop w:val="0"/>
              <w:marBottom w:val="0"/>
              <w:divBdr>
                <w:top w:val="none" w:sz="0" w:space="0" w:color="auto"/>
                <w:left w:val="none" w:sz="0" w:space="0" w:color="auto"/>
                <w:bottom w:val="none" w:sz="0" w:space="0" w:color="auto"/>
                <w:right w:val="none" w:sz="0" w:space="0" w:color="auto"/>
              </w:divBdr>
            </w:div>
            <w:div w:id="1610090734">
              <w:marLeft w:val="0"/>
              <w:marRight w:val="0"/>
              <w:marTop w:val="0"/>
              <w:marBottom w:val="0"/>
              <w:divBdr>
                <w:top w:val="none" w:sz="0" w:space="0" w:color="auto"/>
                <w:left w:val="none" w:sz="0" w:space="0" w:color="auto"/>
                <w:bottom w:val="none" w:sz="0" w:space="0" w:color="auto"/>
                <w:right w:val="none" w:sz="0" w:space="0" w:color="auto"/>
              </w:divBdr>
            </w:div>
            <w:div w:id="428549699">
              <w:marLeft w:val="0"/>
              <w:marRight w:val="0"/>
              <w:marTop w:val="0"/>
              <w:marBottom w:val="0"/>
              <w:divBdr>
                <w:top w:val="none" w:sz="0" w:space="0" w:color="auto"/>
                <w:left w:val="none" w:sz="0" w:space="0" w:color="auto"/>
                <w:bottom w:val="none" w:sz="0" w:space="0" w:color="auto"/>
                <w:right w:val="none" w:sz="0" w:space="0" w:color="auto"/>
              </w:divBdr>
            </w:div>
            <w:div w:id="1941716868">
              <w:marLeft w:val="0"/>
              <w:marRight w:val="0"/>
              <w:marTop w:val="0"/>
              <w:marBottom w:val="0"/>
              <w:divBdr>
                <w:top w:val="none" w:sz="0" w:space="0" w:color="auto"/>
                <w:left w:val="none" w:sz="0" w:space="0" w:color="auto"/>
                <w:bottom w:val="none" w:sz="0" w:space="0" w:color="auto"/>
                <w:right w:val="none" w:sz="0" w:space="0" w:color="auto"/>
              </w:divBdr>
            </w:div>
            <w:div w:id="1102457939">
              <w:marLeft w:val="0"/>
              <w:marRight w:val="0"/>
              <w:marTop w:val="0"/>
              <w:marBottom w:val="0"/>
              <w:divBdr>
                <w:top w:val="none" w:sz="0" w:space="0" w:color="auto"/>
                <w:left w:val="none" w:sz="0" w:space="0" w:color="auto"/>
                <w:bottom w:val="none" w:sz="0" w:space="0" w:color="auto"/>
                <w:right w:val="none" w:sz="0" w:space="0" w:color="auto"/>
              </w:divBdr>
            </w:div>
            <w:div w:id="1885478227">
              <w:marLeft w:val="0"/>
              <w:marRight w:val="0"/>
              <w:marTop w:val="0"/>
              <w:marBottom w:val="0"/>
              <w:divBdr>
                <w:top w:val="none" w:sz="0" w:space="0" w:color="auto"/>
                <w:left w:val="none" w:sz="0" w:space="0" w:color="auto"/>
                <w:bottom w:val="none" w:sz="0" w:space="0" w:color="auto"/>
                <w:right w:val="none" w:sz="0" w:space="0" w:color="auto"/>
              </w:divBdr>
            </w:div>
            <w:div w:id="382412988">
              <w:marLeft w:val="0"/>
              <w:marRight w:val="0"/>
              <w:marTop w:val="0"/>
              <w:marBottom w:val="0"/>
              <w:divBdr>
                <w:top w:val="none" w:sz="0" w:space="0" w:color="auto"/>
                <w:left w:val="none" w:sz="0" w:space="0" w:color="auto"/>
                <w:bottom w:val="none" w:sz="0" w:space="0" w:color="auto"/>
                <w:right w:val="none" w:sz="0" w:space="0" w:color="auto"/>
              </w:divBdr>
            </w:div>
            <w:div w:id="1434862263">
              <w:marLeft w:val="0"/>
              <w:marRight w:val="0"/>
              <w:marTop w:val="0"/>
              <w:marBottom w:val="0"/>
              <w:divBdr>
                <w:top w:val="none" w:sz="0" w:space="0" w:color="auto"/>
                <w:left w:val="none" w:sz="0" w:space="0" w:color="auto"/>
                <w:bottom w:val="none" w:sz="0" w:space="0" w:color="auto"/>
                <w:right w:val="none" w:sz="0" w:space="0" w:color="auto"/>
              </w:divBdr>
            </w:div>
            <w:div w:id="2054376973">
              <w:marLeft w:val="0"/>
              <w:marRight w:val="0"/>
              <w:marTop w:val="0"/>
              <w:marBottom w:val="0"/>
              <w:divBdr>
                <w:top w:val="none" w:sz="0" w:space="0" w:color="auto"/>
                <w:left w:val="none" w:sz="0" w:space="0" w:color="auto"/>
                <w:bottom w:val="none" w:sz="0" w:space="0" w:color="auto"/>
                <w:right w:val="none" w:sz="0" w:space="0" w:color="auto"/>
              </w:divBdr>
            </w:div>
            <w:div w:id="1781795838">
              <w:marLeft w:val="0"/>
              <w:marRight w:val="0"/>
              <w:marTop w:val="0"/>
              <w:marBottom w:val="0"/>
              <w:divBdr>
                <w:top w:val="none" w:sz="0" w:space="0" w:color="auto"/>
                <w:left w:val="none" w:sz="0" w:space="0" w:color="auto"/>
                <w:bottom w:val="none" w:sz="0" w:space="0" w:color="auto"/>
                <w:right w:val="none" w:sz="0" w:space="0" w:color="auto"/>
              </w:divBdr>
            </w:div>
            <w:div w:id="390034873">
              <w:marLeft w:val="0"/>
              <w:marRight w:val="0"/>
              <w:marTop w:val="0"/>
              <w:marBottom w:val="0"/>
              <w:divBdr>
                <w:top w:val="none" w:sz="0" w:space="0" w:color="auto"/>
                <w:left w:val="none" w:sz="0" w:space="0" w:color="auto"/>
                <w:bottom w:val="none" w:sz="0" w:space="0" w:color="auto"/>
                <w:right w:val="none" w:sz="0" w:space="0" w:color="auto"/>
              </w:divBdr>
            </w:div>
            <w:div w:id="1403865209">
              <w:marLeft w:val="0"/>
              <w:marRight w:val="0"/>
              <w:marTop w:val="0"/>
              <w:marBottom w:val="0"/>
              <w:divBdr>
                <w:top w:val="none" w:sz="0" w:space="0" w:color="auto"/>
                <w:left w:val="none" w:sz="0" w:space="0" w:color="auto"/>
                <w:bottom w:val="none" w:sz="0" w:space="0" w:color="auto"/>
                <w:right w:val="none" w:sz="0" w:space="0" w:color="auto"/>
              </w:divBdr>
            </w:div>
            <w:div w:id="2010325446">
              <w:marLeft w:val="0"/>
              <w:marRight w:val="0"/>
              <w:marTop w:val="0"/>
              <w:marBottom w:val="0"/>
              <w:divBdr>
                <w:top w:val="none" w:sz="0" w:space="0" w:color="auto"/>
                <w:left w:val="none" w:sz="0" w:space="0" w:color="auto"/>
                <w:bottom w:val="none" w:sz="0" w:space="0" w:color="auto"/>
                <w:right w:val="none" w:sz="0" w:space="0" w:color="auto"/>
              </w:divBdr>
            </w:div>
            <w:div w:id="877087378">
              <w:marLeft w:val="0"/>
              <w:marRight w:val="0"/>
              <w:marTop w:val="0"/>
              <w:marBottom w:val="0"/>
              <w:divBdr>
                <w:top w:val="none" w:sz="0" w:space="0" w:color="auto"/>
                <w:left w:val="none" w:sz="0" w:space="0" w:color="auto"/>
                <w:bottom w:val="none" w:sz="0" w:space="0" w:color="auto"/>
                <w:right w:val="none" w:sz="0" w:space="0" w:color="auto"/>
              </w:divBdr>
            </w:div>
            <w:div w:id="1627856254">
              <w:marLeft w:val="0"/>
              <w:marRight w:val="0"/>
              <w:marTop w:val="0"/>
              <w:marBottom w:val="0"/>
              <w:divBdr>
                <w:top w:val="none" w:sz="0" w:space="0" w:color="auto"/>
                <w:left w:val="none" w:sz="0" w:space="0" w:color="auto"/>
                <w:bottom w:val="none" w:sz="0" w:space="0" w:color="auto"/>
                <w:right w:val="none" w:sz="0" w:space="0" w:color="auto"/>
              </w:divBdr>
            </w:div>
            <w:div w:id="1990596016">
              <w:marLeft w:val="0"/>
              <w:marRight w:val="0"/>
              <w:marTop w:val="0"/>
              <w:marBottom w:val="0"/>
              <w:divBdr>
                <w:top w:val="none" w:sz="0" w:space="0" w:color="auto"/>
                <w:left w:val="none" w:sz="0" w:space="0" w:color="auto"/>
                <w:bottom w:val="none" w:sz="0" w:space="0" w:color="auto"/>
                <w:right w:val="none" w:sz="0" w:space="0" w:color="auto"/>
              </w:divBdr>
            </w:div>
            <w:div w:id="238095644">
              <w:marLeft w:val="0"/>
              <w:marRight w:val="0"/>
              <w:marTop w:val="0"/>
              <w:marBottom w:val="0"/>
              <w:divBdr>
                <w:top w:val="none" w:sz="0" w:space="0" w:color="auto"/>
                <w:left w:val="none" w:sz="0" w:space="0" w:color="auto"/>
                <w:bottom w:val="none" w:sz="0" w:space="0" w:color="auto"/>
                <w:right w:val="none" w:sz="0" w:space="0" w:color="auto"/>
              </w:divBdr>
            </w:div>
            <w:div w:id="2018074178">
              <w:marLeft w:val="0"/>
              <w:marRight w:val="0"/>
              <w:marTop w:val="0"/>
              <w:marBottom w:val="0"/>
              <w:divBdr>
                <w:top w:val="none" w:sz="0" w:space="0" w:color="auto"/>
                <w:left w:val="none" w:sz="0" w:space="0" w:color="auto"/>
                <w:bottom w:val="none" w:sz="0" w:space="0" w:color="auto"/>
                <w:right w:val="none" w:sz="0" w:space="0" w:color="auto"/>
              </w:divBdr>
            </w:div>
            <w:div w:id="668674831">
              <w:marLeft w:val="0"/>
              <w:marRight w:val="0"/>
              <w:marTop w:val="0"/>
              <w:marBottom w:val="0"/>
              <w:divBdr>
                <w:top w:val="none" w:sz="0" w:space="0" w:color="auto"/>
                <w:left w:val="none" w:sz="0" w:space="0" w:color="auto"/>
                <w:bottom w:val="none" w:sz="0" w:space="0" w:color="auto"/>
                <w:right w:val="none" w:sz="0" w:space="0" w:color="auto"/>
              </w:divBdr>
            </w:div>
            <w:div w:id="1792018584">
              <w:marLeft w:val="0"/>
              <w:marRight w:val="0"/>
              <w:marTop w:val="0"/>
              <w:marBottom w:val="0"/>
              <w:divBdr>
                <w:top w:val="none" w:sz="0" w:space="0" w:color="auto"/>
                <w:left w:val="none" w:sz="0" w:space="0" w:color="auto"/>
                <w:bottom w:val="none" w:sz="0" w:space="0" w:color="auto"/>
                <w:right w:val="none" w:sz="0" w:space="0" w:color="auto"/>
              </w:divBdr>
            </w:div>
            <w:div w:id="1070153450">
              <w:marLeft w:val="0"/>
              <w:marRight w:val="0"/>
              <w:marTop w:val="0"/>
              <w:marBottom w:val="0"/>
              <w:divBdr>
                <w:top w:val="none" w:sz="0" w:space="0" w:color="auto"/>
                <w:left w:val="none" w:sz="0" w:space="0" w:color="auto"/>
                <w:bottom w:val="none" w:sz="0" w:space="0" w:color="auto"/>
                <w:right w:val="none" w:sz="0" w:space="0" w:color="auto"/>
              </w:divBdr>
            </w:div>
            <w:div w:id="622078450">
              <w:marLeft w:val="0"/>
              <w:marRight w:val="0"/>
              <w:marTop w:val="0"/>
              <w:marBottom w:val="0"/>
              <w:divBdr>
                <w:top w:val="none" w:sz="0" w:space="0" w:color="auto"/>
                <w:left w:val="none" w:sz="0" w:space="0" w:color="auto"/>
                <w:bottom w:val="none" w:sz="0" w:space="0" w:color="auto"/>
                <w:right w:val="none" w:sz="0" w:space="0" w:color="auto"/>
              </w:divBdr>
            </w:div>
            <w:div w:id="797449716">
              <w:marLeft w:val="0"/>
              <w:marRight w:val="0"/>
              <w:marTop w:val="0"/>
              <w:marBottom w:val="0"/>
              <w:divBdr>
                <w:top w:val="none" w:sz="0" w:space="0" w:color="auto"/>
                <w:left w:val="none" w:sz="0" w:space="0" w:color="auto"/>
                <w:bottom w:val="none" w:sz="0" w:space="0" w:color="auto"/>
                <w:right w:val="none" w:sz="0" w:space="0" w:color="auto"/>
              </w:divBdr>
            </w:div>
            <w:div w:id="975455467">
              <w:marLeft w:val="0"/>
              <w:marRight w:val="0"/>
              <w:marTop w:val="0"/>
              <w:marBottom w:val="0"/>
              <w:divBdr>
                <w:top w:val="none" w:sz="0" w:space="0" w:color="auto"/>
                <w:left w:val="none" w:sz="0" w:space="0" w:color="auto"/>
                <w:bottom w:val="none" w:sz="0" w:space="0" w:color="auto"/>
                <w:right w:val="none" w:sz="0" w:space="0" w:color="auto"/>
              </w:divBdr>
            </w:div>
            <w:div w:id="2135709702">
              <w:marLeft w:val="0"/>
              <w:marRight w:val="0"/>
              <w:marTop w:val="0"/>
              <w:marBottom w:val="0"/>
              <w:divBdr>
                <w:top w:val="none" w:sz="0" w:space="0" w:color="auto"/>
                <w:left w:val="none" w:sz="0" w:space="0" w:color="auto"/>
                <w:bottom w:val="none" w:sz="0" w:space="0" w:color="auto"/>
                <w:right w:val="none" w:sz="0" w:space="0" w:color="auto"/>
              </w:divBdr>
            </w:div>
            <w:div w:id="132530225">
              <w:marLeft w:val="0"/>
              <w:marRight w:val="0"/>
              <w:marTop w:val="0"/>
              <w:marBottom w:val="0"/>
              <w:divBdr>
                <w:top w:val="none" w:sz="0" w:space="0" w:color="auto"/>
                <w:left w:val="none" w:sz="0" w:space="0" w:color="auto"/>
                <w:bottom w:val="none" w:sz="0" w:space="0" w:color="auto"/>
                <w:right w:val="none" w:sz="0" w:space="0" w:color="auto"/>
              </w:divBdr>
            </w:div>
            <w:div w:id="1139108333">
              <w:marLeft w:val="0"/>
              <w:marRight w:val="0"/>
              <w:marTop w:val="0"/>
              <w:marBottom w:val="0"/>
              <w:divBdr>
                <w:top w:val="none" w:sz="0" w:space="0" w:color="auto"/>
                <w:left w:val="none" w:sz="0" w:space="0" w:color="auto"/>
                <w:bottom w:val="none" w:sz="0" w:space="0" w:color="auto"/>
                <w:right w:val="none" w:sz="0" w:space="0" w:color="auto"/>
              </w:divBdr>
            </w:div>
            <w:div w:id="1532568419">
              <w:marLeft w:val="0"/>
              <w:marRight w:val="0"/>
              <w:marTop w:val="0"/>
              <w:marBottom w:val="0"/>
              <w:divBdr>
                <w:top w:val="none" w:sz="0" w:space="0" w:color="auto"/>
                <w:left w:val="none" w:sz="0" w:space="0" w:color="auto"/>
                <w:bottom w:val="none" w:sz="0" w:space="0" w:color="auto"/>
                <w:right w:val="none" w:sz="0" w:space="0" w:color="auto"/>
              </w:divBdr>
            </w:div>
            <w:div w:id="254214541">
              <w:marLeft w:val="0"/>
              <w:marRight w:val="0"/>
              <w:marTop w:val="0"/>
              <w:marBottom w:val="0"/>
              <w:divBdr>
                <w:top w:val="none" w:sz="0" w:space="0" w:color="auto"/>
                <w:left w:val="none" w:sz="0" w:space="0" w:color="auto"/>
                <w:bottom w:val="none" w:sz="0" w:space="0" w:color="auto"/>
                <w:right w:val="none" w:sz="0" w:space="0" w:color="auto"/>
              </w:divBdr>
            </w:div>
            <w:div w:id="1987976824">
              <w:marLeft w:val="0"/>
              <w:marRight w:val="0"/>
              <w:marTop w:val="0"/>
              <w:marBottom w:val="0"/>
              <w:divBdr>
                <w:top w:val="none" w:sz="0" w:space="0" w:color="auto"/>
                <w:left w:val="none" w:sz="0" w:space="0" w:color="auto"/>
                <w:bottom w:val="none" w:sz="0" w:space="0" w:color="auto"/>
                <w:right w:val="none" w:sz="0" w:space="0" w:color="auto"/>
              </w:divBdr>
            </w:div>
            <w:div w:id="1661150903">
              <w:marLeft w:val="0"/>
              <w:marRight w:val="0"/>
              <w:marTop w:val="0"/>
              <w:marBottom w:val="0"/>
              <w:divBdr>
                <w:top w:val="none" w:sz="0" w:space="0" w:color="auto"/>
                <w:left w:val="none" w:sz="0" w:space="0" w:color="auto"/>
                <w:bottom w:val="none" w:sz="0" w:space="0" w:color="auto"/>
                <w:right w:val="none" w:sz="0" w:space="0" w:color="auto"/>
              </w:divBdr>
            </w:div>
            <w:div w:id="1488743423">
              <w:marLeft w:val="0"/>
              <w:marRight w:val="0"/>
              <w:marTop w:val="0"/>
              <w:marBottom w:val="0"/>
              <w:divBdr>
                <w:top w:val="none" w:sz="0" w:space="0" w:color="auto"/>
                <w:left w:val="none" w:sz="0" w:space="0" w:color="auto"/>
                <w:bottom w:val="none" w:sz="0" w:space="0" w:color="auto"/>
                <w:right w:val="none" w:sz="0" w:space="0" w:color="auto"/>
              </w:divBdr>
            </w:div>
            <w:div w:id="841238698">
              <w:marLeft w:val="0"/>
              <w:marRight w:val="0"/>
              <w:marTop w:val="0"/>
              <w:marBottom w:val="0"/>
              <w:divBdr>
                <w:top w:val="none" w:sz="0" w:space="0" w:color="auto"/>
                <w:left w:val="none" w:sz="0" w:space="0" w:color="auto"/>
                <w:bottom w:val="none" w:sz="0" w:space="0" w:color="auto"/>
                <w:right w:val="none" w:sz="0" w:space="0" w:color="auto"/>
              </w:divBdr>
            </w:div>
            <w:div w:id="807210230">
              <w:marLeft w:val="0"/>
              <w:marRight w:val="0"/>
              <w:marTop w:val="0"/>
              <w:marBottom w:val="0"/>
              <w:divBdr>
                <w:top w:val="none" w:sz="0" w:space="0" w:color="auto"/>
                <w:left w:val="none" w:sz="0" w:space="0" w:color="auto"/>
                <w:bottom w:val="none" w:sz="0" w:space="0" w:color="auto"/>
                <w:right w:val="none" w:sz="0" w:space="0" w:color="auto"/>
              </w:divBdr>
            </w:div>
            <w:div w:id="1326932327">
              <w:marLeft w:val="0"/>
              <w:marRight w:val="0"/>
              <w:marTop w:val="0"/>
              <w:marBottom w:val="0"/>
              <w:divBdr>
                <w:top w:val="none" w:sz="0" w:space="0" w:color="auto"/>
                <w:left w:val="none" w:sz="0" w:space="0" w:color="auto"/>
                <w:bottom w:val="none" w:sz="0" w:space="0" w:color="auto"/>
                <w:right w:val="none" w:sz="0" w:space="0" w:color="auto"/>
              </w:divBdr>
            </w:div>
            <w:div w:id="1045179564">
              <w:marLeft w:val="0"/>
              <w:marRight w:val="0"/>
              <w:marTop w:val="0"/>
              <w:marBottom w:val="0"/>
              <w:divBdr>
                <w:top w:val="none" w:sz="0" w:space="0" w:color="auto"/>
                <w:left w:val="none" w:sz="0" w:space="0" w:color="auto"/>
                <w:bottom w:val="none" w:sz="0" w:space="0" w:color="auto"/>
                <w:right w:val="none" w:sz="0" w:space="0" w:color="auto"/>
              </w:divBdr>
            </w:div>
            <w:div w:id="1295525749">
              <w:marLeft w:val="0"/>
              <w:marRight w:val="0"/>
              <w:marTop w:val="0"/>
              <w:marBottom w:val="0"/>
              <w:divBdr>
                <w:top w:val="none" w:sz="0" w:space="0" w:color="auto"/>
                <w:left w:val="none" w:sz="0" w:space="0" w:color="auto"/>
                <w:bottom w:val="none" w:sz="0" w:space="0" w:color="auto"/>
                <w:right w:val="none" w:sz="0" w:space="0" w:color="auto"/>
              </w:divBdr>
            </w:div>
            <w:div w:id="1223251696">
              <w:marLeft w:val="0"/>
              <w:marRight w:val="0"/>
              <w:marTop w:val="0"/>
              <w:marBottom w:val="0"/>
              <w:divBdr>
                <w:top w:val="none" w:sz="0" w:space="0" w:color="auto"/>
                <w:left w:val="none" w:sz="0" w:space="0" w:color="auto"/>
                <w:bottom w:val="none" w:sz="0" w:space="0" w:color="auto"/>
                <w:right w:val="none" w:sz="0" w:space="0" w:color="auto"/>
              </w:divBdr>
            </w:div>
            <w:div w:id="1632830235">
              <w:marLeft w:val="0"/>
              <w:marRight w:val="0"/>
              <w:marTop w:val="0"/>
              <w:marBottom w:val="0"/>
              <w:divBdr>
                <w:top w:val="none" w:sz="0" w:space="0" w:color="auto"/>
                <w:left w:val="none" w:sz="0" w:space="0" w:color="auto"/>
                <w:bottom w:val="none" w:sz="0" w:space="0" w:color="auto"/>
                <w:right w:val="none" w:sz="0" w:space="0" w:color="auto"/>
              </w:divBdr>
            </w:div>
            <w:div w:id="931163991">
              <w:marLeft w:val="0"/>
              <w:marRight w:val="0"/>
              <w:marTop w:val="0"/>
              <w:marBottom w:val="0"/>
              <w:divBdr>
                <w:top w:val="none" w:sz="0" w:space="0" w:color="auto"/>
                <w:left w:val="none" w:sz="0" w:space="0" w:color="auto"/>
                <w:bottom w:val="none" w:sz="0" w:space="0" w:color="auto"/>
                <w:right w:val="none" w:sz="0" w:space="0" w:color="auto"/>
              </w:divBdr>
            </w:div>
            <w:div w:id="331766148">
              <w:marLeft w:val="0"/>
              <w:marRight w:val="0"/>
              <w:marTop w:val="0"/>
              <w:marBottom w:val="0"/>
              <w:divBdr>
                <w:top w:val="none" w:sz="0" w:space="0" w:color="auto"/>
                <w:left w:val="none" w:sz="0" w:space="0" w:color="auto"/>
                <w:bottom w:val="none" w:sz="0" w:space="0" w:color="auto"/>
                <w:right w:val="none" w:sz="0" w:space="0" w:color="auto"/>
              </w:divBdr>
            </w:div>
            <w:div w:id="1222860772">
              <w:marLeft w:val="0"/>
              <w:marRight w:val="0"/>
              <w:marTop w:val="0"/>
              <w:marBottom w:val="0"/>
              <w:divBdr>
                <w:top w:val="none" w:sz="0" w:space="0" w:color="auto"/>
                <w:left w:val="none" w:sz="0" w:space="0" w:color="auto"/>
                <w:bottom w:val="none" w:sz="0" w:space="0" w:color="auto"/>
                <w:right w:val="none" w:sz="0" w:space="0" w:color="auto"/>
              </w:divBdr>
            </w:div>
            <w:div w:id="1473256036">
              <w:marLeft w:val="0"/>
              <w:marRight w:val="0"/>
              <w:marTop w:val="0"/>
              <w:marBottom w:val="0"/>
              <w:divBdr>
                <w:top w:val="none" w:sz="0" w:space="0" w:color="auto"/>
                <w:left w:val="none" w:sz="0" w:space="0" w:color="auto"/>
                <w:bottom w:val="none" w:sz="0" w:space="0" w:color="auto"/>
                <w:right w:val="none" w:sz="0" w:space="0" w:color="auto"/>
              </w:divBdr>
            </w:div>
            <w:div w:id="127287605">
              <w:marLeft w:val="0"/>
              <w:marRight w:val="0"/>
              <w:marTop w:val="0"/>
              <w:marBottom w:val="0"/>
              <w:divBdr>
                <w:top w:val="none" w:sz="0" w:space="0" w:color="auto"/>
                <w:left w:val="none" w:sz="0" w:space="0" w:color="auto"/>
                <w:bottom w:val="none" w:sz="0" w:space="0" w:color="auto"/>
                <w:right w:val="none" w:sz="0" w:space="0" w:color="auto"/>
              </w:divBdr>
            </w:div>
            <w:div w:id="1014770475">
              <w:marLeft w:val="0"/>
              <w:marRight w:val="0"/>
              <w:marTop w:val="0"/>
              <w:marBottom w:val="0"/>
              <w:divBdr>
                <w:top w:val="none" w:sz="0" w:space="0" w:color="auto"/>
                <w:left w:val="none" w:sz="0" w:space="0" w:color="auto"/>
                <w:bottom w:val="none" w:sz="0" w:space="0" w:color="auto"/>
                <w:right w:val="none" w:sz="0" w:space="0" w:color="auto"/>
              </w:divBdr>
            </w:div>
            <w:div w:id="560945717">
              <w:marLeft w:val="0"/>
              <w:marRight w:val="0"/>
              <w:marTop w:val="0"/>
              <w:marBottom w:val="0"/>
              <w:divBdr>
                <w:top w:val="none" w:sz="0" w:space="0" w:color="auto"/>
                <w:left w:val="none" w:sz="0" w:space="0" w:color="auto"/>
                <w:bottom w:val="none" w:sz="0" w:space="0" w:color="auto"/>
                <w:right w:val="none" w:sz="0" w:space="0" w:color="auto"/>
              </w:divBdr>
            </w:div>
            <w:div w:id="1456752939">
              <w:marLeft w:val="0"/>
              <w:marRight w:val="0"/>
              <w:marTop w:val="0"/>
              <w:marBottom w:val="0"/>
              <w:divBdr>
                <w:top w:val="none" w:sz="0" w:space="0" w:color="auto"/>
                <w:left w:val="none" w:sz="0" w:space="0" w:color="auto"/>
                <w:bottom w:val="none" w:sz="0" w:space="0" w:color="auto"/>
                <w:right w:val="none" w:sz="0" w:space="0" w:color="auto"/>
              </w:divBdr>
            </w:div>
            <w:div w:id="457383074">
              <w:marLeft w:val="0"/>
              <w:marRight w:val="0"/>
              <w:marTop w:val="0"/>
              <w:marBottom w:val="0"/>
              <w:divBdr>
                <w:top w:val="none" w:sz="0" w:space="0" w:color="auto"/>
                <w:left w:val="none" w:sz="0" w:space="0" w:color="auto"/>
                <w:bottom w:val="none" w:sz="0" w:space="0" w:color="auto"/>
                <w:right w:val="none" w:sz="0" w:space="0" w:color="auto"/>
              </w:divBdr>
            </w:div>
            <w:div w:id="2128962924">
              <w:marLeft w:val="0"/>
              <w:marRight w:val="0"/>
              <w:marTop w:val="0"/>
              <w:marBottom w:val="0"/>
              <w:divBdr>
                <w:top w:val="none" w:sz="0" w:space="0" w:color="auto"/>
                <w:left w:val="none" w:sz="0" w:space="0" w:color="auto"/>
                <w:bottom w:val="none" w:sz="0" w:space="0" w:color="auto"/>
                <w:right w:val="none" w:sz="0" w:space="0" w:color="auto"/>
              </w:divBdr>
            </w:div>
            <w:div w:id="216403571">
              <w:marLeft w:val="0"/>
              <w:marRight w:val="0"/>
              <w:marTop w:val="0"/>
              <w:marBottom w:val="0"/>
              <w:divBdr>
                <w:top w:val="none" w:sz="0" w:space="0" w:color="auto"/>
                <w:left w:val="none" w:sz="0" w:space="0" w:color="auto"/>
                <w:bottom w:val="none" w:sz="0" w:space="0" w:color="auto"/>
                <w:right w:val="none" w:sz="0" w:space="0" w:color="auto"/>
              </w:divBdr>
            </w:div>
            <w:div w:id="1289968780">
              <w:marLeft w:val="0"/>
              <w:marRight w:val="0"/>
              <w:marTop w:val="0"/>
              <w:marBottom w:val="0"/>
              <w:divBdr>
                <w:top w:val="none" w:sz="0" w:space="0" w:color="auto"/>
                <w:left w:val="none" w:sz="0" w:space="0" w:color="auto"/>
                <w:bottom w:val="none" w:sz="0" w:space="0" w:color="auto"/>
                <w:right w:val="none" w:sz="0" w:space="0" w:color="auto"/>
              </w:divBdr>
            </w:div>
            <w:div w:id="2076781589">
              <w:marLeft w:val="0"/>
              <w:marRight w:val="0"/>
              <w:marTop w:val="0"/>
              <w:marBottom w:val="0"/>
              <w:divBdr>
                <w:top w:val="none" w:sz="0" w:space="0" w:color="auto"/>
                <w:left w:val="none" w:sz="0" w:space="0" w:color="auto"/>
                <w:bottom w:val="none" w:sz="0" w:space="0" w:color="auto"/>
                <w:right w:val="none" w:sz="0" w:space="0" w:color="auto"/>
              </w:divBdr>
            </w:div>
            <w:div w:id="991370600">
              <w:marLeft w:val="0"/>
              <w:marRight w:val="0"/>
              <w:marTop w:val="0"/>
              <w:marBottom w:val="0"/>
              <w:divBdr>
                <w:top w:val="none" w:sz="0" w:space="0" w:color="auto"/>
                <w:left w:val="none" w:sz="0" w:space="0" w:color="auto"/>
                <w:bottom w:val="none" w:sz="0" w:space="0" w:color="auto"/>
                <w:right w:val="none" w:sz="0" w:space="0" w:color="auto"/>
              </w:divBdr>
            </w:div>
            <w:div w:id="1039865022">
              <w:marLeft w:val="0"/>
              <w:marRight w:val="0"/>
              <w:marTop w:val="0"/>
              <w:marBottom w:val="0"/>
              <w:divBdr>
                <w:top w:val="none" w:sz="0" w:space="0" w:color="auto"/>
                <w:left w:val="none" w:sz="0" w:space="0" w:color="auto"/>
                <w:bottom w:val="none" w:sz="0" w:space="0" w:color="auto"/>
                <w:right w:val="none" w:sz="0" w:space="0" w:color="auto"/>
              </w:divBdr>
            </w:div>
            <w:div w:id="1180586357">
              <w:marLeft w:val="0"/>
              <w:marRight w:val="0"/>
              <w:marTop w:val="0"/>
              <w:marBottom w:val="0"/>
              <w:divBdr>
                <w:top w:val="none" w:sz="0" w:space="0" w:color="auto"/>
                <w:left w:val="none" w:sz="0" w:space="0" w:color="auto"/>
                <w:bottom w:val="none" w:sz="0" w:space="0" w:color="auto"/>
                <w:right w:val="none" w:sz="0" w:space="0" w:color="auto"/>
              </w:divBdr>
            </w:div>
            <w:div w:id="463356171">
              <w:marLeft w:val="0"/>
              <w:marRight w:val="0"/>
              <w:marTop w:val="0"/>
              <w:marBottom w:val="0"/>
              <w:divBdr>
                <w:top w:val="none" w:sz="0" w:space="0" w:color="auto"/>
                <w:left w:val="none" w:sz="0" w:space="0" w:color="auto"/>
                <w:bottom w:val="none" w:sz="0" w:space="0" w:color="auto"/>
                <w:right w:val="none" w:sz="0" w:space="0" w:color="auto"/>
              </w:divBdr>
            </w:div>
            <w:div w:id="1882017139">
              <w:marLeft w:val="0"/>
              <w:marRight w:val="0"/>
              <w:marTop w:val="0"/>
              <w:marBottom w:val="0"/>
              <w:divBdr>
                <w:top w:val="none" w:sz="0" w:space="0" w:color="auto"/>
                <w:left w:val="none" w:sz="0" w:space="0" w:color="auto"/>
                <w:bottom w:val="none" w:sz="0" w:space="0" w:color="auto"/>
                <w:right w:val="none" w:sz="0" w:space="0" w:color="auto"/>
              </w:divBdr>
            </w:div>
            <w:div w:id="1150706591">
              <w:marLeft w:val="0"/>
              <w:marRight w:val="0"/>
              <w:marTop w:val="0"/>
              <w:marBottom w:val="0"/>
              <w:divBdr>
                <w:top w:val="none" w:sz="0" w:space="0" w:color="auto"/>
                <w:left w:val="none" w:sz="0" w:space="0" w:color="auto"/>
                <w:bottom w:val="none" w:sz="0" w:space="0" w:color="auto"/>
                <w:right w:val="none" w:sz="0" w:space="0" w:color="auto"/>
              </w:divBdr>
            </w:div>
            <w:div w:id="1614173595">
              <w:marLeft w:val="0"/>
              <w:marRight w:val="0"/>
              <w:marTop w:val="0"/>
              <w:marBottom w:val="0"/>
              <w:divBdr>
                <w:top w:val="none" w:sz="0" w:space="0" w:color="auto"/>
                <w:left w:val="none" w:sz="0" w:space="0" w:color="auto"/>
                <w:bottom w:val="none" w:sz="0" w:space="0" w:color="auto"/>
                <w:right w:val="none" w:sz="0" w:space="0" w:color="auto"/>
              </w:divBdr>
            </w:div>
            <w:div w:id="1187787236">
              <w:marLeft w:val="0"/>
              <w:marRight w:val="0"/>
              <w:marTop w:val="0"/>
              <w:marBottom w:val="0"/>
              <w:divBdr>
                <w:top w:val="none" w:sz="0" w:space="0" w:color="auto"/>
                <w:left w:val="none" w:sz="0" w:space="0" w:color="auto"/>
                <w:bottom w:val="none" w:sz="0" w:space="0" w:color="auto"/>
                <w:right w:val="none" w:sz="0" w:space="0" w:color="auto"/>
              </w:divBdr>
            </w:div>
            <w:div w:id="382295616">
              <w:marLeft w:val="0"/>
              <w:marRight w:val="0"/>
              <w:marTop w:val="0"/>
              <w:marBottom w:val="0"/>
              <w:divBdr>
                <w:top w:val="none" w:sz="0" w:space="0" w:color="auto"/>
                <w:left w:val="none" w:sz="0" w:space="0" w:color="auto"/>
                <w:bottom w:val="none" w:sz="0" w:space="0" w:color="auto"/>
                <w:right w:val="none" w:sz="0" w:space="0" w:color="auto"/>
              </w:divBdr>
            </w:div>
            <w:div w:id="1577786081">
              <w:marLeft w:val="0"/>
              <w:marRight w:val="0"/>
              <w:marTop w:val="0"/>
              <w:marBottom w:val="0"/>
              <w:divBdr>
                <w:top w:val="none" w:sz="0" w:space="0" w:color="auto"/>
                <w:left w:val="none" w:sz="0" w:space="0" w:color="auto"/>
                <w:bottom w:val="none" w:sz="0" w:space="0" w:color="auto"/>
                <w:right w:val="none" w:sz="0" w:space="0" w:color="auto"/>
              </w:divBdr>
            </w:div>
            <w:div w:id="1197694495">
              <w:marLeft w:val="0"/>
              <w:marRight w:val="0"/>
              <w:marTop w:val="0"/>
              <w:marBottom w:val="0"/>
              <w:divBdr>
                <w:top w:val="none" w:sz="0" w:space="0" w:color="auto"/>
                <w:left w:val="none" w:sz="0" w:space="0" w:color="auto"/>
                <w:bottom w:val="none" w:sz="0" w:space="0" w:color="auto"/>
                <w:right w:val="none" w:sz="0" w:space="0" w:color="auto"/>
              </w:divBdr>
            </w:div>
            <w:div w:id="1743213558">
              <w:marLeft w:val="0"/>
              <w:marRight w:val="0"/>
              <w:marTop w:val="0"/>
              <w:marBottom w:val="0"/>
              <w:divBdr>
                <w:top w:val="none" w:sz="0" w:space="0" w:color="auto"/>
                <w:left w:val="none" w:sz="0" w:space="0" w:color="auto"/>
                <w:bottom w:val="none" w:sz="0" w:space="0" w:color="auto"/>
                <w:right w:val="none" w:sz="0" w:space="0" w:color="auto"/>
              </w:divBdr>
            </w:div>
            <w:div w:id="831801678">
              <w:marLeft w:val="0"/>
              <w:marRight w:val="0"/>
              <w:marTop w:val="0"/>
              <w:marBottom w:val="0"/>
              <w:divBdr>
                <w:top w:val="none" w:sz="0" w:space="0" w:color="auto"/>
                <w:left w:val="none" w:sz="0" w:space="0" w:color="auto"/>
                <w:bottom w:val="none" w:sz="0" w:space="0" w:color="auto"/>
                <w:right w:val="none" w:sz="0" w:space="0" w:color="auto"/>
              </w:divBdr>
            </w:div>
            <w:div w:id="1602225330">
              <w:marLeft w:val="0"/>
              <w:marRight w:val="0"/>
              <w:marTop w:val="0"/>
              <w:marBottom w:val="0"/>
              <w:divBdr>
                <w:top w:val="none" w:sz="0" w:space="0" w:color="auto"/>
                <w:left w:val="none" w:sz="0" w:space="0" w:color="auto"/>
                <w:bottom w:val="none" w:sz="0" w:space="0" w:color="auto"/>
                <w:right w:val="none" w:sz="0" w:space="0" w:color="auto"/>
              </w:divBdr>
            </w:div>
            <w:div w:id="494076200">
              <w:marLeft w:val="0"/>
              <w:marRight w:val="0"/>
              <w:marTop w:val="0"/>
              <w:marBottom w:val="0"/>
              <w:divBdr>
                <w:top w:val="none" w:sz="0" w:space="0" w:color="auto"/>
                <w:left w:val="none" w:sz="0" w:space="0" w:color="auto"/>
                <w:bottom w:val="none" w:sz="0" w:space="0" w:color="auto"/>
                <w:right w:val="none" w:sz="0" w:space="0" w:color="auto"/>
              </w:divBdr>
            </w:div>
            <w:div w:id="1909068860">
              <w:marLeft w:val="0"/>
              <w:marRight w:val="0"/>
              <w:marTop w:val="0"/>
              <w:marBottom w:val="0"/>
              <w:divBdr>
                <w:top w:val="none" w:sz="0" w:space="0" w:color="auto"/>
                <w:left w:val="none" w:sz="0" w:space="0" w:color="auto"/>
                <w:bottom w:val="none" w:sz="0" w:space="0" w:color="auto"/>
                <w:right w:val="none" w:sz="0" w:space="0" w:color="auto"/>
              </w:divBdr>
            </w:div>
            <w:div w:id="1019354274">
              <w:marLeft w:val="0"/>
              <w:marRight w:val="0"/>
              <w:marTop w:val="0"/>
              <w:marBottom w:val="0"/>
              <w:divBdr>
                <w:top w:val="none" w:sz="0" w:space="0" w:color="auto"/>
                <w:left w:val="none" w:sz="0" w:space="0" w:color="auto"/>
                <w:bottom w:val="none" w:sz="0" w:space="0" w:color="auto"/>
                <w:right w:val="none" w:sz="0" w:space="0" w:color="auto"/>
              </w:divBdr>
            </w:div>
            <w:div w:id="287900381">
              <w:marLeft w:val="0"/>
              <w:marRight w:val="0"/>
              <w:marTop w:val="0"/>
              <w:marBottom w:val="0"/>
              <w:divBdr>
                <w:top w:val="none" w:sz="0" w:space="0" w:color="auto"/>
                <w:left w:val="none" w:sz="0" w:space="0" w:color="auto"/>
                <w:bottom w:val="none" w:sz="0" w:space="0" w:color="auto"/>
                <w:right w:val="none" w:sz="0" w:space="0" w:color="auto"/>
              </w:divBdr>
            </w:div>
            <w:div w:id="1868448212">
              <w:marLeft w:val="0"/>
              <w:marRight w:val="0"/>
              <w:marTop w:val="0"/>
              <w:marBottom w:val="0"/>
              <w:divBdr>
                <w:top w:val="none" w:sz="0" w:space="0" w:color="auto"/>
                <w:left w:val="none" w:sz="0" w:space="0" w:color="auto"/>
                <w:bottom w:val="none" w:sz="0" w:space="0" w:color="auto"/>
                <w:right w:val="none" w:sz="0" w:space="0" w:color="auto"/>
              </w:divBdr>
            </w:div>
            <w:div w:id="2066878588">
              <w:marLeft w:val="0"/>
              <w:marRight w:val="0"/>
              <w:marTop w:val="0"/>
              <w:marBottom w:val="0"/>
              <w:divBdr>
                <w:top w:val="none" w:sz="0" w:space="0" w:color="auto"/>
                <w:left w:val="none" w:sz="0" w:space="0" w:color="auto"/>
                <w:bottom w:val="none" w:sz="0" w:space="0" w:color="auto"/>
                <w:right w:val="none" w:sz="0" w:space="0" w:color="auto"/>
              </w:divBdr>
            </w:div>
            <w:div w:id="2060978256">
              <w:marLeft w:val="0"/>
              <w:marRight w:val="0"/>
              <w:marTop w:val="0"/>
              <w:marBottom w:val="0"/>
              <w:divBdr>
                <w:top w:val="none" w:sz="0" w:space="0" w:color="auto"/>
                <w:left w:val="none" w:sz="0" w:space="0" w:color="auto"/>
                <w:bottom w:val="none" w:sz="0" w:space="0" w:color="auto"/>
                <w:right w:val="none" w:sz="0" w:space="0" w:color="auto"/>
              </w:divBdr>
            </w:div>
            <w:div w:id="2047290693">
              <w:marLeft w:val="0"/>
              <w:marRight w:val="0"/>
              <w:marTop w:val="0"/>
              <w:marBottom w:val="0"/>
              <w:divBdr>
                <w:top w:val="none" w:sz="0" w:space="0" w:color="auto"/>
                <w:left w:val="none" w:sz="0" w:space="0" w:color="auto"/>
                <w:bottom w:val="none" w:sz="0" w:space="0" w:color="auto"/>
                <w:right w:val="none" w:sz="0" w:space="0" w:color="auto"/>
              </w:divBdr>
            </w:div>
            <w:div w:id="866797072">
              <w:marLeft w:val="0"/>
              <w:marRight w:val="0"/>
              <w:marTop w:val="0"/>
              <w:marBottom w:val="0"/>
              <w:divBdr>
                <w:top w:val="none" w:sz="0" w:space="0" w:color="auto"/>
                <w:left w:val="none" w:sz="0" w:space="0" w:color="auto"/>
                <w:bottom w:val="none" w:sz="0" w:space="0" w:color="auto"/>
                <w:right w:val="none" w:sz="0" w:space="0" w:color="auto"/>
              </w:divBdr>
            </w:div>
            <w:div w:id="1916356894">
              <w:marLeft w:val="0"/>
              <w:marRight w:val="0"/>
              <w:marTop w:val="0"/>
              <w:marBottom w:val="0"/>
              <w:divBdr>
                <w:top w:val="none" w:sz="0" w:space="0" w:color="auto"/>
                <w:left w:val="none" w:sz="0" w:space="0" w:color="auto"/>
                <w:bottom w:val="none" w:sz="0" w:space="0" w:color="auto"/>
                <w:right w:val="none" w:sz="0" w:space="0" w:color="auto"/>
              </w:divBdr>
            </w:div>
            <w:div w:id="471756837">
              <w:marLeft w:val="0"/>
              <w:marRight w:val="0"/>
              <w:marTop w:val="0"/>
              <w:marBottom w:val="0"/>
              <w:divBdr>
                <w:top w:val="none" w:sz="0" w:space="0" w:color="auto"/>
                <w:left w:val="none" w:sz="0" w:space="0" w:color="auto"/>
                <w:bottom w:val="none" w:sz="0" w:space="0" w:color="auto"/>
                <w:right w:val="none" w:sz="0" w:space="0" w:color="auto"/>
              </w:divBdr>
            </w:div>
            <w:div w:id="1490362918">
              <w:marLeft w:val="0"/>
              <w:marRight w:val="0"/>
              <w:marTop w:val="0"/>
              <w:marBottom w:val="0"/>
              <w:divBdr>
                <w:top w:val="none" w:sz="0" w:space="0" w:color="auto"/>
                <w:left w:val="none" w:sz="0" w:space="0" w:color="auto"/>
                <w:bottom w:val="none" w:sz="0" w:space="0" w:color="auto"/>
                <w:right w:val="none" w:sz="0" w:space="0" w:color="auto"/>
              </w:divBdr>
            </w:div>
            <w:div w:id="577862039">
              <w:marLeft w:val="0"/>
              <w:marRight w:val="0"/>
              <w:marTop w:val="0"/>
              <w:marBottom w:val="0"/>
              <w:divBdr>
                <w:top w:val="none" w:sz="0" w:space="0" w:color="auto"/>
                <w:left w:val="none" w:sz="0" w:space="0" w:color="auto"/>
                <w:bottom w:val="none" w:sz="0" w:space="0" w:color="auto"/>
                <w:right w:val="none" w:sz="0" w:space="0" w:color="auto"/>
              </w:divBdr>
            </w:div>
            <w:div w:id="1396900051">
              <w:marLeft w:val="0"/>
              <w:marRight w:val="0"/>
              <w:marTop w:val="0"/>
              <w:marBottom w:val="0"/>
              <w:divBdr>
                <w:top w:val="none" w:sz="0" w:space="0" w:color="auto"/>
                <w:left w:val="none" w:sz="0" w:space="0" w:color="auto"/>
                <w:bottom w:val="none" w:sz="0" w:space="0" w:color="auto"/>
                <w:right w:val="none" w:sz="0" w:space="0" w:color="auto"/>
              </w:divBdr>
            </w:div>
            <w:div w:id="807624002">
              <w:marLeft w:val="0"/>
              <w:marRight w:val="0"/>
              <w:marTop w:val="0"/>
              <w:marBottom w:val="0"/>
              <w:divBdr>
                <w:top w:val="none" w:sz="0" w:space="0" w:color="auto"/>
                <w:left w:val="none" w:sz="0" w:space="0" w:color="auto"/>
                <w:bottom w:val="none" w:sz="0" w:space="0" w:color="auto"/>
                <w:right w:val="none" w:sz="0" w:space="0" w:color="auto"/>
              </w:divBdr>
            </w:div>
            <w:div w:id="1094715568">
              <w:marLeft w:val="0"/>
              <w:marRight w:val="0"/>
              <w:marTop w:val="0"/>
              <w:marBottom w:val="0"/>
              <w:divBdr>
                <w:top w:val="none" w:sz="0" w:space="0" w:color="auto"/>
                <w:left w:val="none" w:sz="0" w:space="0" w:color="auto"/>
                <w:bottom w:val="none" w:sz="0" w:space="0" w:color="auto"/>
                <w:right w:val="none" w:sz="0" w:space="0" w:color="auto"/>
              </w:divBdr>
            </w:div>
            <w:div w:id="1545018851">
              <w:marLeft w:val="0"/>
              <w:marRight w:val="0"/>
              <w:marTop w:val="0"/>
              <w:marBottom w:val="0"/>
              <w:divBdr>
                <w:top w:val="none" w:sz="0" w:space="0" w:color="auto"/>
                <w:left w:val="none" w:sz="0" w:space="0" w:color="auto"/>
                <w:bottom w:val="none" w:sz="0" w:space="0" w:color="auto"/>
                <w:right w:val="none" w:sz="0" w:space="0" w:color="auto"/>
              </w:divBdr>
            </w:div>
            <w:div w:id="569854536">
              <w:marLeft w:val="0"/>
              <w:marRight w:val="0"/>
              <w:marTop w:val="0"/>
              <w:marBottom w:val="0"/>
              <w:divBdr>
                <w:top w:val="none" w:sz="0" w:space="0" w:color="auto"/>
                <w:left w:val="none" w:sz="0" w:space="0" w:color="auto"/>
                <w:bottom w:val="none" w:sz="0" w:space="0" w:color="auto"/>
                <w:right w:val="none" w:sz="0" w:space="0" w:color="auto"/>
              </w:divBdr>
            </w:div>
            <w:div w:id="1525947164">
              <w:marLeft w:val="0"/>
              <w:marRight w:val="0"/>
              <w:marTop w:val="0"/>
              <w:marBottom w:val="0"/>
              <w:divBdr>
                <w:top w:val="none" w:sz="0" w:space="0" w:color="auto"/>
                <w:left w:val="none" w:sz="0" w:space="0" w:color="auto"/>
                <w:bottom w:val="none" w:sz="0" w:space="0" w:color="auto"/>
                <w:right w:val="none" w:sz="0" w:space="0" w:color="auto"/>
              </w:divBdr>
            </w:div>
            <w:div w:id="597904364">
              <w:marLeft w:val="0"/>
              <w:marRight w:val="0"/>
              <w:marTop w:val="0"/>
              <w:marBottom w:val="0"/>
              <w:divBdr>
                <w:top w:val="none" w:sz="0" w:space="0" w:color="auto"/>
                <w:left w:val="none" w:sz="0" w:space="0" w:color="auto"/>
                <w:bottom w:val="none" w:sz="0" w:space="0" w:color="auto"/>
                <w:right w:val="none" w:sz="0" w:space="0" w:color="auto"/>
              </w:divBdr>
            </w:div>
            <w:div w:id="1003047174">
              <w:marLeft w:val="0"/>
              <w:marRight w:val="0"/>
              <w:marTop w:val="0"/>
              <w:marBottom w:val="0"/>
              <w:divBdr>
                <w:top w:val="none" w:sz="0" w:space="0" w:color="auto"/>
                <w:left w:val="none" w:sz="0" w:space="0" w:color="auto"/>
                <w:bottom w:val="none" w:sz="0" w:space="0" w:color="auto"/>
                <w:right w:val="none" w:sz="0" w:space="0" w:color="auto"/>
              </w:divBdr>
            </w:div>
            <w:div w:id="430200261">
              <w:marLeft w:val="0"/>
              <w:marRight w:val="0"/>
              <w:marTop w:val="0"/>
              <w:marBottom w:val="0"/>
              <w:divBdr>
                <w:top w:val="none" w:sz="0" w:space="0" w:color="auto"/>
                <w:left w:val="none" w:sz="0" w:space="0" w:color="auto"/>
                <w:bottom w:val="none" w:sz="0" w:space="0" w:color="auto"/>
                <w:right w:val="none" w:sz="0" w:space="0" w:color="auto"/>
              </w:divBdr>
            </w:div>
            <w:div w:id="2062556773">
              <w:marLeft w:val="0"/>
              <w:marRight w:val="0"/>
              <w:marTop w:val="0"/>
              <w:marBottom w:val="0"/>
              <w:divBdr>
                <w:top w:val="none" w:sz="0" w:space="0" w:color="auto"/>
                <w:left w:val="none" w:sz="0" w:space="0" w:color="auto"/>
                <w:bottom w:val="none" w:sz="0" w:space="0" w:color="auto"/>
                <w:right w:val="none" w:sz="0" w:space="0" w:color="auto"/>
              </w:divBdr>
            </w:div>
            <w:div w:id="405568000">
              <w:marLeft w:val="0"/>
              <w:marRight w:val="0"/>
              <w:marTop w:val="0"/>
              <w:marBottom w:val="0"/>
              <w:divBdr>
                <w:top w:val="none" w:sz="0" w:space="0" w:color="auto"/>
                <w:left w:val="none" w:sz="0" w:space="0" w:color="auto"/>
                <w:bottom w:val="none" w:sz="0" w:space="0" w:color="auto"/>
                <w:right w:val="none" w:sz="0" w:space="0" w:color="auto"/>
              </w:divBdr>
            </w:div>
            <w:div w:id="2046828927">
              <w:marLeft w:val="0"/>
              <w:marRight w:val="0"/>
              <w:marTop w:val="0"/>
              <w:marBottom w:val="0"/>
              <w:divBdr>
                <w:top w:val="none" w:sz="0" w:space="0" w:color="auto"/>
                <w:left w:val="none" w:sz="0" w:space="0" w:color="auto"/>
                <w:bottom w:val="none" w:sz="0" w:space="0" w:color="auto"/>
                <w:right w:val="none" w:sz="0" w:space="0" w:color="auto"/>
              </w:divBdr>
            </w:div>
            <w:div w:id="108284462">
              <w:marLeft w:val="0"/>
              <w:marRight w:val="0"/>
              <w:marTop w:val="0"/>
              <w:marBottom w:val="0"/>
              <w:divBdr>
                <w:top w:val="none" w:sz="0" w:space="0" w:color="auto"/>
                <w:left w:val="none" w:sz="0" w:space="0" w:color="auto"/>
                <w:bottom w:val="none" w:sz="0" w:space="0" w:color="auto"/>
                <w:right w:val="none" w:sz="0" w:space="0" w:color="auto"/>
              </w:divBdr>
            </w:div>
            <w:div w:id="1528057456">
              <w:marLeft w:val="0"/>
              <w:marRight w:val="0"/>
              <w:marTop w:val="0"/>
              <w:marBottom w:val="0"/>
              <w:divBdr>
                <w:top w:val="none" w:sz="0" w:space="0" w:color="auto"/>
                <w:left w:val="none" w:sz="0" w:space="0" w:color="auto"/>
                <w:bottom w:val="none" w:sz="0" w:space="0" w:color="auto"/>
                <w:right w:val="none" w:sz="0" w:space="0" w:color="auto"/>
              </w:divBdr>
            </w:div>
            <w:div w:id="724573128">
              <w:marLeft w:val="0"/>
              <w:marRight w:val="0"/>
              <w:marTop w:val="0"/>
              <w:marBottom w:val="0"/>
              <w:divBdr>
                <w:top w:val="none" w:sz="0" w:space="0" w:color="auto"/>
                <w:left w:val="none" w:sz="0" w:space="0" w:color="auto"/>
                <w:bottom w:val="none" w:sz="0" w:space="0" w:color="auto"/>
                <w:right w:val="none" w:sz="0" w:space="0" w:color="auto"/>
              </w:divBdr>
            </w:div>
            <w:div w:id="1670594205">
              <w:marLeft w:val="0"/>
              <w:marRight w:val="0"/>
              <w:marTop w:val="0"/>
              <w:marBottom w:val="0"/>
              <w:divBdr>
                <w:top w:val="none" w:sz="0" w:space="0" w:color="auto"/>
                <w:left w:val="none" w:sz="0" w:space="0" w:color="auto"/>
                <w:bottom w:val="none" w:sz="0" w:space="0" w:color="auto"/>
                <w:right w:val="none" w:sz="0" w:space="0" w:color="auto"/>
              </w:divBdr>
            </w:div>
            <w:div w:id="524490755">
              <w:marLeft w:val="0"/>
              <w:marRight w:val="0"/>
              <w:marTop w:val="0"/>
              <w:marBottom w:val="0"/>
              <w:divBdr>
                <w:top w:val="none" w:sz="0" w:space="0" w:color="auto"/>
                <w:left w:val="none" w:sz="0" w:space="0" w:color="auto"/>
                <w:bottom w:val="none" w:sz="0" w:space="0" w:color="auto"/>
                <w:right w:val="none" w:sz="0" w:space="0" w:color="auto"/>
              </w:divBdr>
            </w:div>
            <w:div w:id="690107044">
              <w:marLeft w:val="0"/>
              <w:marRight w:val="0"/>
              <w:marTop w:val="0"/>
              <w:marBottom w:val="0"/>
              <w:divBdr>
                <w:top w:val="none" w:sz="0" w:space="0" w:color="auto"/>
                <w:left w:val="none" w:sz="0" w:space="0" w:color="auto"/>
                <w:bottom w:val="none" w:sz="0" w:space="0" w:color="auto"/>
                <w:right w:val="none" w:sz="0" w:space="0" w:color="auto"/>
              </w:divBdr>
            </w:div>
            <w:div w:id="1598632489">
              <w:marLeft w:val="0"/>
              <w:marRight w:val="0"/>
              <w:marTop w:val="0"/>
              <w:marBottom w:val="0"/>
              <w:divBdr>
                <w:top w:val="none" w:sz="0" w:space="0" w:color="auto"/>
                <w:left w:val="none" w:sz="0" w:space="0" w:color="auto"/>
                <w:bottom w:val="none" w:sz="0" w:space="0" w:color="auto"/>
                <w:right w:val="none" w:sz="0" w:space="0" w:color="auto"/>
              </w:divBdr>
            </w:div>
            <w:div w:id="1883981806">
              <w:marLeft w:val="0"/>
              <w:marRight w:val="0"/>
              <w:marTop w:val="0"/>
              <w:marBottom w:val="0"/>
              <w:divBdr>
                <w:top w:val="none" w:sz="0" w:space="0" w:color="auto"/>
                <w:left w:val="none" w:sz="0" w:space="0" w:color="auto"/>
                <w:bottom w:val="none" w:sz="0" w:space="0" w:color="auto"/>
                <w:right w:val="none" w:sz="0" w:space="0" w:color="auto"/>
              </w:divBdr>
            </w:div>
            <w:div w:id="281886910">
              <w:marLeft w:val="0"/>
              <w:marRight w:val="0"/>
              <w:marTop w:val="0"/>
              <w:marBottom w:val="0"/>
              <w:divBdr>
                <w:top w:val="none" w:sz="0" w:space="0" w:color="auto"/>
                <w:left w:val="none" w:sz="0" w:space="0" w:color="auto"/>
                <w:bottom w:val="none" w:sz="0" w:space="0" w:color="auto"/>
                <w:right w:val="none" w:sz="0" w:space="0" w:color="auto"/>
              </w:divBdr>
            </w:div>
            <w:div w:id="1458525832">
              <w:marLeft w:val="0"/>
              <w:marRight w:val="0"/>
              <w:marTop w:val="0"/>
              <w:marBottom w:val="0"/>
              <w:divBdr>
                <w:top w:val="none" w:sz="0" w:space="0" w:color="auto"/>
                <w:left w:val="none" w:sz="0" w:space="0" w:color="auto"/>
                <w:bottom w:val="none" w:sz="0" w:space="0" w:color="auto"/>
                <w:right w:val="none" w:sz="0" w:space="0" w:color="auto"/>
              </w:divBdr>
            </w:div>
            <w:div w:id="1254318846">
              <w:marLeft w:val="0"/>
              <w:marRight w:val="0"/>
              <w:marTop w:val="0"/>
              <w:marBottom w:val="0"/>
              <w:divBdr>
                <w:top w:val="none" w:sz="0" w:space="0" w:color="auto"/>
                <w:left w:val="none" w:sz="0" w:space="0" w:color="auto"/>
                <w:bottom w:val="none" w:sz="0" w:space="0" w:color="auto"/>
                <w:right w:val="none" w:sz="0" w:space="0" w:color="auto"/>
              </w:divBdr>
            </w:div>
            <w:div w:id="1342706740">
              <w:marLeft w:val="0"/>
              <w:marRight w:val="0"/>
              <w:marTop w:val="0"/>
              <w:marBottom w:val="0"/>
              <w:divBdr>
                <w:top w:val="none" w:sz="0" w:space="0" w:color="auto"/>
                <w:left w:val="none" w:sz="0" w:space="0" w:color="auto"/>
                <w:bottom w:val="none" w:sz="0" w:space="0" w:color="auto"/>
                <w:right w:val="none" w:sz="0" w:space="0" w:color="auto"/>
              </w:divBdr>
            </w:div>
            <w:div w:id="683752207">
              <w:marLeft w:val="0"/>
              <w:marRight w:val="0"/>
              <w:marTop w:val="0"/>
              <w:marBottom w:val="0"/>
              <w:divBdr>
                <w:top w:val="none" w:sz="0" w:space="0" w:color="auto"/>
                <w:left w:val="none" w:sz="0" w:space="0" w:color="auto"/>
                <w:bottom w:val="none" w:sz="0" w:space="0" w:color="auto"/>
                <w:right w:val="none" w:sz="0" w:space="0" w:color="auto"/>
              </w:divBdr>
            </w:div>
            <w:div w:id="1130514471">
              <w:marLeft w:val="0"/>
              <w:marRight w:val="0"/>
              <w:marTop w:val="0"/>
              <w:marBottom w:val="0"/>
              <w:divBdr>
                <w:top w:val="none" w:sz="0" w:space="0" w:color="auto"/>
                <w:left w:val="none" w:sz="0" w:space="0" w:color="auto"/>
                <w:bottom w:val="none" w:sz="0" w:space="0" w:color="auto"/>
                <w:right w:val="none" w:sz="0" w:space="0" w:color="auto"/>
              </w:divBdr>
            </w:div>
            <w:div w:id="481971551">
              <w:marLeft w:val="0"/>
              <w:marRight w:val="0"/>
              <w:marTop w:val="0"/>
              <w:marBottom w:val="0"/>
              <w:divBdr>
                <w:top w:val="none" w:sz="0" w:space="0" w:color="auto"/>
                <w:left w:val="none" w:sz="0" w:space="0" w:color="auto"/>
                <w:bottom w:val="none" w:sz="0" w:space="0" w:color="auto"/>
                <w:right w:val="none" w:sz="0" w:space="0" w:color="auto"/>
              </w:divBdr>
            </w:div>
            <w:div w:id="1116871734">
              <w:marLeft w:val="0"/>
              <w:marRight w:val="0"/>
              <w:marTop w:val="0"/>
              <w:marBottom w:val="0"/>
              <w:divBdr>
                <w:top w:val="none" w:sz="0" w:space="0" w:color="auto"/>
                <w:left w:val="none" w:sz="0" w:space="0" w:color="auto"/>
                <w:bottom w:val="none" w:sz="0" w:space="0" w:color="auto"/>
                <w:right w:val="none" w:sz="0" w:space="0" w:color="auto"/>
              </w:divBdr>
            </w:div>
            <w:div w:id="1693073914">
              <w:marLeft w:val="0"/>
              <w:marRight w:val="0"/>
              <w:marTop w:val="0"/>
              <w:marBottom w:val="0"/>
              <w:divBdr>
                <w:top w:val="none" w:sz="0" w:space="0" w:color="auto"/>
                <w:left w:val="none" w:sz="0" w:space="0" w:color="auto"/>
                <w:bottom w:val="none" w:sz="0" w:space="0" w:color="auto"/>
                <w:right w:val="none" w:sz="0" w:space="0" w:color="auto"/>
              </w:divBdr>
            </w:div>
            <w:div w:id="966934639">
              <w:marLeft w:val="0"/>
              <w:marRight w:val="0"/>
              <w:marTop w:val="0"/>
              <w:marBottom w:val="0"/>
              <w:divBdr>
                <w:top w:val="none" w:sz="0" w:space="0" w:color="auto"/>
                <w:left w:val="none" w:sz="0" w:space="0" w:color="auto"/>
                <w:bottom w:val="none" w:sz="0" w:space="0" w:color="auto"/>
                <w:right w:val="none" w:sz="0" w:space="0" w:color="auto"/>
              </w:divBdr>
            </w:div>
            <w:div w:id="2024361985">
              <w:marLeft w:val="0"/>
              <w:marRight w:val="0"/>
              <w:marTop w:val="0"/>
              <w:marBottom w:val="0"/>
              <w:divBdr>
                <w:top w:val="none" w:sz="0" w:space="0" w:color="auto"/>
                <w:left w:val="none" w:sz="0" w:space="0" w:color="auto"/>
                <w:bottom w:val="none" w:sz="0" w:space="0" w:color="auto"/>
                <w:right w:val="none" w:sz="0" w:space="0" w:color="auto"/>
              </w:divBdr>
            </w:div>
            <w:div w:id="1738935678">
              <w:marLeft w:val="0"/>
              <w:marRight w:val="0"/>
              <w:marTop w:val="0"/>
              <w:marBottom w:val="0"/>
              <w:divBdr>
                <w:top w:val="none" w:sz="0" w:space="0" w:color="auto"/>
                <w:left w:val="none" w:sz="0" w:space="0" w:color="auto"/>
                <w:bottom w:val="none" w:sz="0" w:space="0" w:color="auto"/>
                <w:right w:val="none" w:sz="0" w:space="0" w:color="auto"/>
              </w:divBdr>
            </w:div>
            <w:div w:id="894435329">
              <w:marLeft w:val="0"/>
              <w:marRight w:val="0"/>
              <w:marTop w:val="0"/>
              <w:marBottom w:val="0"/>
              <w:divBdr>
                <w:top w:val="none" w:sz="0" w:space="0" w:color="auto"/>
                <w:left w:val="none" w:sz="0" w:space="0" w:color="auto"/>
                <w:bottom w:val="none" w:sz="0" w:space="0" w:color="auto"/>
                <w:right w:val="none" w:sz="0" w:space="0" w:color="auto"/>
              </w:divBdr>
            </w:div>
            <w:div w:id="594557560">
              <w:marLeft w:val="0"/>
              <w:marRight w:val="0"/>
              <w:marTop w:val="0"/>
              <w:marBottom w:val="0"/>
              <w:divBdr>
                <w:top w:val="none" w:sz="0" w:space="0" w:color="auto"/>
                <w:left w:val="none" w:sz="0" w:space="0" w:color="auto"/>
                <w:bottom w:val="none" w:sz="0" w:space="0" w:color="auto"/>
                <w:right w:val="none" w:sz="0" w:space="0" w:color="auto"/>
              </w:divBdr>
            </w:div>
            <w:div w:id="342979119">
              <w:marLeft w:val="0"/>
              <w:marRight w:val="0"/>
              <w:marTop w:val="0"/>
              <w:marBottom w:val="0"/>
              <w:divBdr>
                <w:top w:val="none" w:sz="0" w:space="0" w:color="auto"/>
                <w:left w:val="none" w:sz="0" w:space="0" w:color="auto"/>
                <w:bottom w:val="none" w:sz="0" w:space="0" w:color="auto"/>
                <w:right w:val="none" w:sz="0" w:space="0" w:color="auto"/>
              </w:divBdr>
            </w:div>
            <w:div w:id="648441348">
              <w:marLeft w:val="0"/>
              <w:marRight w:val="0"/>
              <w:marTop w:val="0"/>
              <w:marBottom w:val="0"/>
              <w:divBdr>
                <w:top w:val="none" w:sz="0" w:space="0" w:color="auto"/>
                <w:left w:val="none" w:sz="0" w:space="0" w:color="auto"/>
                <w:bottom w:val="none" w:sz="0" w:space="0" w:color="auto"/>
                <w:right w:val="none" w:sz="0" w:space="0" w:color="auto"/>
              </w:divBdr>
            </w:div>
            <w:div w:id="954285561">
              <w:marLeft w:val="0"/>
              <w:marRight w:val="0"/>
              <w:marTop w:val="0"/>
              <w:marBottom w:val="0"/>
              <w:divBdr>
                <w:top w:val="none" w:sz="0" w:space="0" w:color="auto"/>
                <w:left w:val="none" w:sz="0" w:space="0" w:color="auto"/>
                <w:bottom w:val="none" w:sz="0" w:space="0" w:color="auto"/>
                <w:right w:val="none" w:sz="0" w:space="0" w:color="auto"/>
              </w:divBdr>
            </w:div>
            <w:div w:id="159153799">
              <w:marLeft w:val="0"/>
              <w:marRight w:val="0"/>
              <w:marTop w:val="0"/>
              <w:marBottom w:val="0"/>
              <w:divBdr>
                <w:top w:val="none" w:sz="0" w:space="0" w:color="auto"/>
                <w:left w:val="none" w:sz="0" w:space="0" w:color="auto"/>
                <w:bottom w:val="none" w:sz="0" w:space="0" w:color="auto"/>
                <w:right w:val="none" w:sz="0" w:space="0" w:color="auto"/>
              </w:divBdr>
            </w:div>
            <w:div w:id="517894955">
              <w:marLeft w:val="0"/>
              <w:marRight w:val="0"/>
              <w:marTop w:val="0"/>
              <w:marBottom w:val="0"/>
              <w:divBdr>
                <w:top w:val="none" w:sz="0" w:space="0" w:color="auto"/>
                <w:left w:val="none" w:sz="0" w:space="0" w:color="auto"/>
                <w:bottom w:val="none" w:sz="0" w:space="0" w:color="auto"/>
                <w:right w:val="none" w:sz="0" w:space="0" w:color="auto"/>
              </w:divBdr>
            </w:div>
            <w:div w:id="1394426613">
              <w:marLeft w:val="0"/>
              <w:marRight w:val="0"/>
              <w:marTop w:val="0"/>
              <w:marBottom w:val="0"/>
              <w:divBdr>
                <w:top w:val="none" w:sz="0" w:space="0" w:color="auto"/>
                <w:left w:val="none" w:sz="0" w:space="0" w:color="auto"/>
                <w:bottom w:val="none" w:sz="0" w:space="0" w:color="auto"/>
                <w:right w:val="none" w:sz="0" w:space="0" w:color="auto"/>
              </w:divBdr>
            </w:div>
            <w:div w:id="1430009050">
              <w:marLeft w:val="0"/>
              <w:marRight w:val="0"/>
              <w:marTop w:val="0"/>
              <w:marBottom w:val="0"/>
              <w:divBdr>
                <w:top w:val="none" w:sz="0" w:space="0" w:color="auto"/>
                <w:left w:val="none" w:sz="0" w:space="0" w:color="auto"/>
                <w:bottom w:val="none" w:sz="0" w:space="0" w:color="auto"/>
                <w:right w:val="none" w:sz="0" w:space="0" w:color="auto"/>
              </w:divBdr>
            </w:div>
            <w:div w:id="705060506">
              <w:marLeft w:val="0"/>
              <w:marRight w:val="0"/>
              <w:marTop w:val="0"/>
              <w:marBottom w:val="0"/>
              <w:divBdr>
                <w:top w:val="none" w:sz="0" w:space="0" w:color="auto"/>
                <w:left w:val="none" w:sz="0" w:space="0" w:color="auto"/>
                <w:bottom w:val="none" w:sz="0" w:space="0" w:color="auto"/>
                <w:right w:val="none" w:sz="0" w:space="0" w:color="auto"/>
              </w:divBdr>
            </w:div>
            <w:div w:id="1836607423">
              <w:marLeft w:val="0"/>
              <w:marRight w:val="0"/>
              <w:marTop w:val="0"/>
              <w:marBottom w:val="0"/>
              <w:divBdr>
                <w:top w:val="none" w:sz="0" w:space="0" w:color="auto"/>
                <w:left w:val="none" w:sz="0" w:space="0" w:color="auto"/>
                <w:bottom w:val="none" w:sz="0" w:space="0" w:color="auto"/>
                <w:right w:val="none" w:sz="0" w:space="0" w:color="auto"/>
              </w:divBdr>
            </w:div>
            <w:div w:id="855312626">
              <w:marLeft w:val="0"/>
              <w:marRight w:val="0"/>
              <w:marTop w:val="0"/>
              <w:marBottom w:val="0"/>
              <w:divBdr>
                <w:top w:val="none" w:sz="0" w:space="0" w:color="auto"/>
                <w:left w:val="none" w:sz="0" w:space="0" w:color="auto"/>
                <w:bottom w:val="none" w:sz="0" w:space="0" w:color="auto"/>
                <w:right w:val="none" w:sz="0" w:space="0" w:color="auto"/>
              </w:divBdr>
            </w:div>
            <w:div w:id="608507600">
              <w:marLeft w:val="0"/>
              <w:marRight w:val="0"/>
              <w:marTop w:val="0"/>
              <w:marBottom w:val="0"/>
              <w:divBdr>
                <w:top w:val="none" w:sz="0" w:space="0" w:color="auto"/>
                <w:left w:val="none" w:sz="0" w:space="0" w:color="auto"/>
                <w:bottom w:val="none" w:sz="0" w:space="0" w:color="auto"/>
                <w:right w:val="none" w:sz="0" w:space="0" w:color="auto"/>
              </w:divBdr>
            </w:div>
            <w:div w:id="1249000337">
              <w:marLeft w:val="0"/>
              <w:marRight w:val="0"/>
              <w:marTop w:val="0"/>
              <w:marBottom w:val="0"/>
              <w:divBdr>
                <w:top w:val="none" w:sz="0" w:space="0" w:color="auto"/>
                <w:left w:val="none" w:sz="0" w:space="0" w:color="auto"/>
                <w:bottom w:val="none" w:sz="0" w:space="0" w:color="auto"/>
                <w:right w:val="none" w:sz="0" w:space="0" w:color="auto"/>
              </w:divBdr>
            </w:div>
            <w:div w:id="897322471">
              <w:marLeft w:val="0"/>
              <w:marRight w:val="0"/>
              <w:marTop w:val="0"/>
              <w:marBottom w:val="0"/>
              <w:divBdr>
                <w:top w:val="none" w:sz="0" w:space="0" w:color="auto"/>
                <w:left w:val="none" w:sz="0" w:space="0" w:color="auto"/>
                <w:bottom w:val="none" w:sz="0" w:space="0" w:color="auto"/>
                <w:right w:val="none" w:sz="0" w:space="0" w:color="auto"/>
              </w:divBdr>
            </w:div>
            <w:div w:id="1687243362">
              <w:marLeft w:val="0"/>
              <w:marRight w:val="0"/>
              <w:marTop w:val="0"/>
              <w:marBottom w:val="0"/>
              <w:divBdr>
                <w:top w:val="none" w:sz="0" w:space="0" w:color="auto"/>
                <w:left w:val="none" w:sz="0" w:space="0" w:color="auto"/>
                <w:bottom w:val="none" w:sz="0" w:space="0" w:color="auto"/>
                <w:right w:val="none" w:sz="0" w:space="0" w:color="auto"/>
              </w:divBdr>
            </w:div>
            <w:div w:id="931621655">
              <w:marLeft w:val="0"/>
              <w:marRight w:val="0"/>
              <w:marTop w:val="0"/>
              <w:marBottom w:val="0"/>
              <w:divBdr>
                <w:top w:val="none" w:sz="0" w:space="0" w:color="auto"/>
                <w:left w:val="none" w:sz="0" w:space="0" w:color="auto"/>
                <w:bottom w:val="none" w:sz="0" w:space="0" w:color="auto"/>
                <w:right w:val="none" w:sz="0" w:space="0" w:color="auto"/>
              </w:divBdr>
            </w:div>
            <w:div w:id="1993944722">
              <w:marLeft w:val="0"/>
              <w:marRight w:val="0"/>
              <w:marTop w:val="0"/>
              <w:marBottom w:val="0"/>
              <w:divBdr>
                <w:top w:val="none" w:sz="0" w:space="0" w:color="auto"/>
                <w:left w:val="none" w:sz="0" w:space="0" w:color="auto"/>
                <w:bottom w:val="none" w:sz="0" w:space="0" w:color="auto"/>
                <w:right w:val="none" w:sz="0" w:space="0" w:color="auto"/>
              </w:divBdr>
            </w:div>
            <w:div w:id="574705715">
              <w:marLeft w:val="0"/>
              <w:marRight w:val="0"/>
              <w:marTop w:val="0"/>
              <w:marBottom w:val="0"/>
              <w:divBdr>
                <w:top w:val="none" w:sz="0" w:space="0" w:color="auto"/>
                <w:left w:val="none" w:sz="0" w:space="0" w:color="auto"/>
                <w:bottom w:val="none" w:sz="0" w:space="0" w:color="auto"/>
                <w:right w:val="none" w:sz="0" w:space="0" w:color="auto"/>
              </w:divBdr>
            </w:div>
            <w:div w:id="1476026628">
              <w:marLeft w:val="0"/>
              <w:marRight w:val="0"/>
              <w:marTop w:val="0"/>
              <w:marBottom w:val="0"/>
              <w:divBdr>
                <w:top w:val="none" w:sz="0" w:space="0" w:color="auto"/>
                <w:left w:val="none" w:sz="0" w:space="0" w:color="auto"/>
                <w:bottom w:val="none" w:sz="0" w:space="0" w:color="auto"/>
                <w:right w:val="none" w:sz="0" w:space="0" w:color="auto"/>
              </w:divBdr>
            </w:div>
            <w:div w:id="1825007670">
              <w:marLeft w:val="0"/>
              <w:marRight w:val="0"/>
              <w:marTop w:val="0"/>
              <w:marBottom w:val="0"/>
              <w:divBdr>
                <w:top w:val="none" w:sz="0" w:space="0" w:color="auto"/>
                <w:left w:val="none" w:sz="0" w:space="0" w:color="auto"/>
                <w:bottom w:val="none" w:sz="0" w:space="0" w:color="auto"/>
                <w:right w:val="none" w:sz="0" w:space="0" w:color="auto"/>
              </w:divBdr>
            </w:div>
            <w:div w:id="225069264">
              <w:marLeft w:val="0"/>
              <w:marRight w:val="0"/>
              <w:marTop w:val="0"/>
              <w:marBottom w:val="0"/>
              <w:divBdr>
                <w:top w:val="none" w:sz="0" w:space="0" w:color="auto"/>
                <w:left w:val="none" w:sz="0" w:space="0" w:color="auto"/>
                <w:bottom w:val="none" w:sz="0" w:space="0" w:color="auto"/>
                <w:right w:val="none" w:sz="0" w:space="0" w:color="auto"/>
              </w:divBdr>
            </w:div>
            <w:div w:id="1688481081">
              <w:marLeft w:val="0"/>
              <w:marRight w:val="0"/>
              <w:marTop w:val="0"/>
              <w:marBottom w:val="0"/>
              <w:divBdr>
                <w:top w:val="none" w:sz="0" w:space="0" w:color="auto"/>
                <w:left w:val="none" w:sz="0" w:space="0" w:color="auto"/>
                <w:bottom w:val="none" w:sz="0" w:space="0" w:color="auto"/>
                <w:right w:val="none" w:sz="0" w:space="0" w:color="auto"/>
              </w:divBdr>
            </w:div>
            <w:div w:id="2070305651">
              <w:marLeft w:val="0"/>
              <w:marRight w:val="0"/>
              <w:marTop w:val="0"/>
              <w:marBottom w:val="0"/>
              <w:divBdr>
                <w:top w:val="none" w:sz="0" w:space="0" w:color="auto"/>
                <w:left w:val="none" w:sz="0" w:space="0" w:color="auto"/>
                <w:bottom w:val="none" w:sz="0" w:space="0" w:color="auto"/>
                <w:right w:val="none" w:sz="0" w:space="0" w:color="auto"/>
              </w:divBdr>
            </w:div>
            <w:div w:id="1846087225">
              <w:marLeft w:val="0"/>
              <w:marRight w:val="0"/>
              <w:marTop w:val="0"/>
              <w:marBottom w:val="0"/>
              <w:divBdr>
                <w:top w:val="none" w:sz="0" w:space="0" w:color="auto"/>
                <w:left w:val="none" w:sz="0" w:space="0" w:color="auto"/>
                <w:bottom w:val="none" w:sz="0" w:space="0" w:color="auto"/>
                <w:right w:val="none" w:sz="0" w:space="0" w:color="auto"/>
              </w:divBdr>
            </w:div>
            <w:div w:id="797532805">
              <w:marLeft w:val="0"/>
              <w:marRight w:val="0"/>
              <w:marTop w:val="0"/>
              <w:marBottom w:val="0"/>
              <w:divBdr>
                <w:top w:val="none" w:sz="0" w:space="0" w:color="auto"/>
                <w:left w:val="none" w:sz="0" w:space="0" w:color="auto"/>
                <w:bottom w:val="none" w:sz="0" w:space="0" w:color="auto"/>
                <w:right w:val="none" w:sz="0" w:space="0" w:color="auto"/>
              </w:divBdr>
            </w:div>
            <w:div w:id="1070271517">
              <w:marLeft w:val="0"/>
              <w:marRight w:val="0"/>
              <w:marTop w:val="0"/>
              <w:marBottom w:val="0"/>
              <w:divBdr>
                <w:top w:val="none" w:sz="0" w:space="0" w:color="auto"/>
                <w:left w:val="none" w:sz="0" w:space="0" w:color="auto"/>
                <w:bottom w:val="none" w:sz="0" w:space="0" w:color="auto"/>
                <w:right w:val="none" w:sz="0" w:space="0" w:color="auto"/>
              </w:divBdr>
            </w:div>
            <w:div w:id="853227924">
              <w:marLeft w:val="0"/>
              <w:marRight w:val="0"/>
              <w:marTop w:val="0"/>
              <w:marBottom w:val="0"/>
              <w:divBdr>
                <w:top w:val="none" w:sz="0" w:space="0" w:color="auto"/>
                <w:left w:val="none" w:sz="0" w:space="0" w:color="auto"/>
                <w:bottom w:val="none" w:sz="0" w:space="0" w:color="auto"/>
                <w:right w:val="none" w:sz="0" w:space="0" w:color="auto"/>
              </w:divBdr>
            </w:div>
            <w:div w:id="1940333957">
              <w:marLeft w:val="0"/>
              <w:marRight w:val="0"/>
              <w:marTop w:val="0"/>
              <w:marBottom w:val="0"/>
              <w:divBdr>
                <w:top w:val="none" w:sz="0" w:space="0" w:color="auto"/>
                <w:left w:val="none" w:sz="0" w:space="0" w:color="auto"/>
                <w:bottom w:val="none" w:sz="0" w:space="0" w:color="auto"/>
                <w:right w:val="none" w:sz="0" w:space="0" w:color="auto"/>
              </w:divBdr>
            </w:div>
            <w:div w:id="1838766354">
              <w:marLeft w:val="0"/>
              <w:marRight w:val="0"/>
              <w:marTop w:val="0"/>
              <w:marBottom w:val="0"/>
              <w:divBdr>
                <w:top w:val="none" w:sz="0" w:space="0" w:color="auto"/>
                <w:left w:val="none" w:sz="0" w:space="0" w:color="auto"/>
                <w:bottom w:val="none" w:sz="0" w:space="0" w:color="auto"/>
                <w:right w:val="none" w:sz="0" w:space="0" w:color="auto"/>
              </w:divBdr>
            </w:div>
            <w:div w:id="514268763">
              <w:marLeft w:val="0"/>
              <w:marRight w:val="0"/>
              <w:marTop w:val="0"/>
              <w:marBottom w:val="0"/>
              <w:divBdr>
                <w:top w:val="none" w:sz="0" w:space="0" w:color="auto"/>
                <w:left w:val="none" w:sz="0" w:space="0" w:color="auto"/>
                <w:bottom w:val="none" w:sz="0" w:space="0" w:color="auto"/>
                <w:right w:val="none" w:sz="0" w:space="0" w:color="auto"/>
              </w:divBdr>
            </w:div>
            <w:div w:id="218244591">
              <w:marLeft w:val="0"/>
              <w:marRight w:val="0"/>
              <w:marTop w:val="0"/>
              <w:marBottom w:val="0"/>
              <w:divBdr>
                <w:top w:val="none" w:sz="0" w:space="0" w:color="auto"/>
                <w:left w:val="none" w:sz="0" w:space="0" w:color="auto"/>
                <w:bottom w:val="none" w:sz="0" w:space="0" w:color="auto"/>
                <w:right w:val="none" w:sz="0" w:space="0" w:color="auto"/>
              </w:divBdr>
            </w:div>
            <w:div w:id="1343973056">
              <w:marLeft w:val="0"/>
              <w:marRight w:val="0"/>
              <w:marTop w:val="0"/>
              <w:marBottom w:val="0"/>
              <w:divBdr>
                <w:top w:val="none" w:sz="0" w:space="0" w:color="auto"/>
                <w:left w:val="none" w:sz="0" w:space="0" w:color="auto"/>
                <w:bottom w:val="none" w:sz="0" w:space="0" w:color="auto"/>
                <w:right w:val="none" w:sz="0" w:space="0" w:color="auto"/>
              </w:divBdr>
            </w:div>
            <w:div w:id="2011329164">
              <w:marLeft w:val="0"/>
              <w:marRight w:val="0"/>
              <w:marTop w:val="0"/>
              <w:marBottom w:val="0"/>
              <w:divBdr>
                <w:top w:val="none" w:sz="0" w:space="0" w:color="auto"/>
                <w:left w:val="none" w:sz="0" w:space="0" w:color="auto"/>
                <w:bottom w:val="none" w:sz="0" w:space="0" w:color="auto"/>
                <w:right w:val="none" w:sz="0" w:space="0" w:color="auto"/>
              </w:divBdr>
            </w:div>
            <w:div w:id="73481536">
              <w:marLeft w:val="0"/>
              <w:marRight w:val="0"/>
              <w:marTop w:val="0"/>
              <w:marBottom w:val="0"/>
              <w:divBdr>
                <w:top w:val="none" w:sz="0" w:space="0" w:color="auto"/>
                <w:left w:val="none" w:sz="0" w:space="0" w:color="auto"/>
                <w:bottom w:val="none" w:sz="0" w:space="0" w:color="auto"/>
                <w:right w:val="none" w:sz="0" w:space="0" w:color="auto"/>
              </w:divBdr>
            </w:div>
            <w:div w:id="1796631998">
              <w:marLeft w:val="0"/>
              <w:marRight w:val="0"/>
              <w:marTop w:val="0"/>
              <w:marBottom w:val="0"/>
              <w:divBdr>
                <w:top w:val="none" w:sz="0" w:space="0" w:color="auto"/>
                <w:left w:val="none" w:sz="0" w:space="0" w:color="auto"/>
                <w:bottom w:val="none" w:sz="0" w:space="0" w:color="auto"/>
                <w:right w:val="none" w:sz="0" w:space="0" w:color="auto"/>
              </w:divBdr>
            </w:div>
            <w:div w:id="887884690">
              <w:marLeft w:val="0"/>
              <w:marRight w:val="0"/>
              <w:marTop w:val="0"/>
              <w:marBottom w:val="0"/>
              <w:divBdr>
                <w:top w:val="none" w:sz="0" w:space="0" w:color="auto"/>
                <w:left w:val="none" w:sz="0" w:space="0" w:color="auto"/>
                <w:bottom w:val="none" w:sz="0" w:space="0" w:color="auto"/>
                <w:right w:val="none" w:sz="0" w:space="0" w:color="auto"/>
              </w:divBdr>
            </w:div>
            <w:div w:id="1893687133">
              <w:marLeft w:val="0"/>
              <w:marRight w:val="0"/>
              <w:marTop w:val="0"/>
              <w:marBottom w:val="0"/>
              <w:divBdr>
                <w:top w:val="none" w:sz="0" w:space="0" w:color="auto"/>
                <w:left w:val="none" w:sz="0" w:space="0" w:color="auto"/>
                <w:bottom w:val="none" w:sz="0" w:space="0" w:color="auto"/>
                <w:right w:val="none" w:sz="0" w:space="0" w:color="auto"/>
              </w:divBdr>
            </w:div>
            <w:div w:id="124936189">
              <w:marLeft w:val="0"/>
              <w:marRight w:val="0"/>
              <w:marTop w:val="0"/>
              <w:marBottom w:val="0"/>
              <w:divBdr>
                <w:top w:val="none" w:sz="0" w:space="0" w:color="auto"/>
                <w:left w:val="none" w:sz="0" w:space="0" w:color="auto"/>
                <w:bottom w:val="none" w:sz="0" w:space="0" w:color="auto"/>
                <w:right w:val="none" w:sz="0" w:space="0" w:color="auto"/>
              </w:divBdr>
            </w:div>
            <w:div w:id="260989614">
              <w:marLeft w:val="0"/>
              <w:marRight w:val="0"/>
              <w:marTop w:val="0"/>
              <w:marBottom w:val="0"/>
              <w:divBdr>
                <w:top w:val="none" w:sz="0" w:space="0" w:color="auto"/>
                <w:left w:val="none" w:sz="0" w:space="0" w:color="auto"/>
                <w:bottom w:val="none" w:sz="0" w:space="0" w:color="auto"/>
                <w:right w:val="none" w:sz="0" w:space="0" w:color="auto"/>
              </w:divBdr>
            </w:div>
            <w:div w:id="1174422080">
              <w:marLeft w:val="0"/>
              <w:marRight w:val="0"/>
              <w:marTop w:val="0"/>
              <w:marBottom w:val="0"/>
              <w:divBdr>
                <w:top w:val="none" w:sz="0" w:space="0" w:color="auto"/>
                <w:left w:val="none" w:sz="0" w:space="0" w:color="auto"/>
                <w:bottom w:val="none" w:sz="0" w:space="0" w:color="auto"/>
                <w:right w:val="none" w:sz="0" w:space="0" w:color="auto"/>
              </w:divBdr>
            </w:div>
            <w:div w:id="994646478">
              <w:marLeft w:val="0"/>
              <w:marRight w:val="0"/>
              <w:marTop w:val="0"/>
              <w:marBottom w:val="0"/>
              <w:divBdr>
                <w:top w:val="none" w:sz="0" w:space="0" w:color="auto"/>
                <w:left w:val="none" w:sz="0" w:space="0" w:color="auto"/>
                <w:bottom w:val="none" w:sz="0" w:space="0" w:color="auto"/>
                <w:right w:val="none" w:sz="0" w:space="0" w:color="auto"/>
              </w:divBdr>
            </w:div>
            <w:div w:id="275217279">
              <w:marLeft w:val="0"/>
              <w:marRight w:val="0"/>
              <w:marTop w:val="0"/>
              <w:marBottom w:val="0"/>
              <w:divBdr>
                <w:top w:val="none" w:sz="0" w:space="0" w:color="auto"/>
                <w:left w:val="none" w:sz="0" w:space="0" w:color="auto"/>
                <w:bottom w:val="none" w:sz="0" w:space="0" w:color="auto"/>
                <w:right w:val="none" w:sz="0" w:space="0" w:color="auto"/>
              </w:divBdr>
            </w:div>
            <w:div w:id="1984196538">
              <w:marLeft w:val="0"/>
              <w:marRight w:val="0"/>
              <w:marTop w:val="0"/>
              <w:marBottom w:val="0"/>
              <w:divBdr>
                <w:top w:val="none" w:sz="0" w:space="0" w:color="auto"/>
                <w:left w:val="none" w:sz="0" w:space="0" w:color="auto"/>
                <w:bottom w:val="none" w:sz="0" w:space="0" w:color="auto"/>
                <w:right w:val="none" w:sz="0" w:space="0" w:color="auto"/>
              </w:divBdr>
            </w:div>
            <w:div w:id="1574000575">
              <w:marLeft w:val="0"/>
              <w:marRight w:val="0"/>
              <w:marTop w:val="0"/>
              <w:marBottom w:val="0"/>
              <w:divBdr>
                <w:top w:val="none" w:sz="0" w:space="0" w:color="auto"/>
                <w:left w:val="none" w:sz="0" w:space="0" w:color="auto"/>
                <w:bottom w:val="none" w:sz="0" w:space="0" w:color="auto"/>
                <w:right w:val="none" w:sz="0" w:space="0" w:color="auto"/>
              </w:divBdr>
            </w:div>
            <w:div w:id="1669675493">
              <w:marLeft w:val="0"/>
              <w:marRight w:val="0"/>
              <w:marTop w:val="0"/>
              <w:marBottom w:val="0"/>
              <w:divBdr>
                <w:top w:val="none" w:sz="0" w:space="0" w:color="auto"/>
                <w:left w:val="none" w:sz="0" w:space="0" w:color="auto"/>
                <w:bottom w:val="none" w:sz="0" w:space="0" w:color="auto"/>
                <w:right w:val="none" w:sz="0" w:space="0" w:color="auto"/>
              </w:divBdr>
            </w:div>
            <w:div w:id="677736019">
              <w:marLeft w:val="0"/>
              <w:marRight w:val="0"/>
              <w:marTop w:val="0"/>
              <w:marBottom w:val="0"/>
              <w:divBdr>
                <w:top w:val="none" w:sz="0" w:space="0" w:color="auto"/>
                <w:left w:val="none" w:sz="0" w:space="0" w:color="auto"/>
                <w:bottom w:val="none" w:sz="0" w:space="0" w:color="auto"/>
                <w:right w:val="none" w:sz="0" w:space="0" w:color="auto"/>
              </w:divBdr>
            </w:div>
            <w:div w:id="415708698">
              <w:marLeft w:val="0"/>
              <w:marRight w:val="0"/>
              <w:marTop w:val="0"/>
              <w:marBottom w:val="0"/>
              <w:divBdr>
                <w:top w:val="none" w:sz="0" w:space="0" w:color="auto"/>
                <w:left w:val="none" w:sz="0" w:space="0" w:color="auto"/>
                <w:bottom w:val="none" w:sz="0" w:space="0" w:color="auto"/>
                <w:right w:val="none" w:sz="0" w:space="0" w:color="auto"/>
              </w:divBdr>
            </w:div>
            <w:div w:id="738283527">
              <w:marLeft w:val="0"/>
              <w:marRight w:val="0"/>
              <w:marTop w:val="0"/>
              <w:marBottom w:val="0"/>
              <w:divBdr>
                <w:top w:val="none" w:sz="0" w:space="0" w:color="auto"/>
                <w:left w:val="none" w:sz="0" w:space="0" w:color="auto"/>
                <w:bottom w:val="none" w:sz="0" w:space="0" w:color="auto"/>
                <w:right w:val="none" w:sz="0" w:space="0" w:color="auto"/>
              </w:divBdr>
            </w:div>
            <w:div w:id="873887557">
              <w:marLeft w:val="0"/>
              <w:marRight w:val="0"/>
              <w:marTop w:val="0"/>
              <w:marBottom w:val="0"/>
              <w:divBdr>
                <w:top w:val="none" w:sz="0" w:space="0" w:color="auto"/>
                <w:left w:val="none" w:sz="0" w:space="0" w:color="auto"/>
                <w:bottom w:val="none" w:sz="0" w:space="0" w:color="auto"/>
                <w:right w:val="none" w:sz="0" w:space="0" w:color="auto"/>
              </w:divBdr>
            </w:div>
            <w:div w:id="719549561">
              <w:marLeft w:val="0"/>
              <w:marRight w:val="0"/>
              <w:marTop w:val="0"/>
              <w:marBottom w:val="0"/>
              <w:divBdr>
                <w:top w:val="none" w:sz="0" w:space="0" w:color="auto"/>
                <w:left w:val="none" w:sz="0" w:space="0" w:color="auto"/>
                <w:bottom w:val="none" w:sz="0" w:space="0" w:color="auto"/>
                <w:right w:val="none" w:sz="0" w:space="0" w:color="auto"/>
              </w:divBdr>
            </w:div>
            <w:div w:id="1903446078">
              <w:marLeft w:val="0"/>
              <w:marRight w:val="0"/>
              <w:marTop w:val="0"/>
              <w:marBottom w:val="0"/>
              <w:divBdr>
                <w:top w:val="none" w:sz="0" w:space="0" w:color="auto"/>
                <w:left w:val="none" w:sz="0" w:space="0" w:color="auto"/>
                <w:bottom w:val="none" w:sz="0" w:space="0" w:color="auto"/>
                <w:right w:val="none" w:sz="0" w:space="0" w:color="auto"/>
              </w:divBdr>
            </w:div>
            <w:div w:id="231892455">
              <w:marLeft w:val="0"/>
              <w:marRight w:val="0"/>
              <w:marTop w:val="0"/>
              <w:marBottom w:val="0"/>
              <w:divBdr>
                <w:top w:val="none" w:sz="0" w:space="0" w:color="auto"/>
                <w:left w:val="none" w:sz="0" w:space="0" w:color="auto"/>
                <w:bottom w:val="none" w:sz="0" w:space="0" w:color="auto"/>
                <w:right w:val="none" w:sz="0" w:space="0" w:color="auto"/>
              </w:divBdr>
            </w:div>
            <w:div w:id="97019780">
              <w:marLeft w:val="0"/>
              <w:marRight w:val="0"/>
              <w:marTop w:val="0"/>
              <w:marBottom w:val="0"/>
              <w:divBdr>
                <w:top w:val="none" w:sz="0" w:space="0" w:color="auto"/>
                <w:left w:val="none" w:sz="0" w:space="0" w:color="auto"/>
                <w:bottom w:val="none" w:sz="0" w:space="0" w:color="auto"/>
                <w:right w:val="none" w:sz="0" w:space="0" w:color="auto"/>
              </w:divBdr>
            </w:div>
            <w:div w:id="1405101091">
              <w:marLeft w:val="0"/>
              <w:marRight w:val="0"/>
              <w:marTop w:val="0"/>
              <w:marBottom w:val="0"/>
              <w:divBdr>
                <w:top w:val="none" w:sz="0" w:space="0" w:color="auto"/>
                <w:left w:val="none" w:sz="0" w:space="0" w:color="auto"/>
                <w:bottom w:val="none" w:sz="0" w:space="0" w:color="auto"/>
                <w:right w:val="none" w:sz="0" w:space="0" w:color="auto"/>
              </w:divBdr>
            </w:div>
            <w:div w:id="1776441682">
              <w:marLeft w:val="0"/>
              <w:marRight w:val="0"/>
              <w:marTop w:val="0"/>
              <w:marBottom w:val="0"/>
              <w:divBdr>
                <w:top w:val="none" w:sz="0" w:space="0" w:color="auto"/>
                <w:left w:val="none" w:sz="0" w:space="0" w:color="auto"/>
                <w:bottom w:val="none" w:sz="0" w:space="0" w:color="auto"/>
                <w:right w:val="none" w:sz="0" w:space="0" w:color="auto"/>
              </w:divBdr>
            </w:div>
            <w:div w:id="867527804">
              <w:marLeft w:val="0"/>
              <w:marRight w:val="0"/>
              <w:marTop w:val="0"/>
              <w:marBottom w:val="0"/>
              <w:divBdr>
                <w:top w:val="none" w:sz="0" w:space="0" w:color="auto"/>
                <w:left w:val="none" w:sz="0" w:space="0" w:color="auto"/>
                <w:bottom w:val="none" w:sz="0" w:space="0" w:color="auto"/>
                <w:right w:val="none" w:sz="0" w:space="0" w:color="auto"/>
              </w:divBdr>
            </w:div>
            <w:div w:id="2138714661">
              <w:marLeft w:val="0"/>
              <w:marRight w:val="0"/>
              <w:marTop w:val="0"/>
              <w:marBottom w:val="0"/>
              <w:divBdr>
                <w:top w:val="none" w:sz="0" w:space="0" w:color="auto"/>
                <w:left w:val="none" w:sz="0" w:space="0" w:color="auto"/>
                <w:bottom w:val="none" w:sz="0" w:space="0" w:color="auto"/>
                <w:right w:val="none" w:sz="0" w:space="0" w:color="auto"/>
              </w:divBdr>
            </w:div>
            <w:div w:id="1177305252">
              <w:marLeft w:val="0"/>
              <w:marRight w:val="0"/>
              <w:marTop w:val="0"/>
              <w:marBottom w:val="0"/>
              <w:divBdr>
                <w:top w:val="none" w:sz="0" w:space="0" w:color="auto"/>
                <w:left w:val="none" w:sz="0" w:space="0" w:color="auto"/>
                <w:bottom w:val="none" w:sz="0" w:space="0" w:color="auto"/>
                <w:right w:val="none" w:sz="0" w:space="0" w:color="auto"/>
              </w:divBdr>
            </w:div>
            <w:div w:id="1869247492">
              <w:marLeft w:val="0"/>
              <w:marRight w:val="0"/>
              <w:marTop w:val="0"/>
              <w:marBottom w:val="0"/>
              <w:divBdr>
                <w:top w:val="none" w:sz="0" w:space="0" w:color="auto"/>
                <w:left w:val="none" w:sz="0" w:space="0" w:color="auto"/>
                <w:bottom w:val="none" w:sz="0" w:space="0" w:color="auto"/>
                <w:right w:val="none" w:sz="0" w:space="0" w:color="auto"/>
              </w:divBdr>
            </w:div>
            <w:div w:id="1866098262">
              <w:marLeft w:val="0"/>
              <w:marRight w:val="0"/>
              <w:marTop w:val="0"/>
              <w:marBottom w:val="0"/>
              <w:divBdr>
                <w:top w:val="none" w:sz="0" w:space="0" w:color="auto"/>
                <w:left w:val="none" w:sz="0" w:space="0" w:color="auto"/>
                <w:bottom w:val="none" w:sz="0" w:space="0" w:color="auto"/>
                <w:right w:val="none" w:sz="0" w:space="0" w:color="auto"/>
              </w:divBdr>
            </w:div>
            <w:div w:id="395669490">
              <w:marLeft w:val="0"/>
              <w:marRight w:val="0"/>
              <w:marTop w:val="0"/>
              <w:marBottom w:val="0"/>
              <w:divBdr>
                <w:top w:val="none" w:sz="0" w:space="0" w:color="auto"/>
                <w:left w:val="none" w:sz="0" w:space="0" w:color="auto"/>
                <w:bottom w:val="none" w:sz="0" w:space="0" w:color="auto"/>
                <w:right w:val="none" w:sz="0" w:space="0" w:color="auto"/>
              </w:divBdr>
            </w:div>
            <w:div w:id="1344894115">
              <w:marLeft w:val="0"/>
              <w:marRight w:val="0"/>
              <w:marTop w:val="0"/>
              <w:marBottom w:val="0"/>
              <w:divBdr>
                <w:top w:val="none" w:sz="0" w:space="0" w:color="auto"/>
                <w:left w:val="none" w:sz="0" w:space="0" w:color="auto"/>
                <w:bottom w:val="none" w:sz="0" w:space="0" w:color="auto"/>
                <w:right w:val="none" w:sz="0" w:space="0" w:color="auto"/>
              </w:divBdr>
            </w:div>
            <w:div w:id="1237207426">
              <w:marLeft w:val="0"/>
              <w:marRight w:val="0"/>
              <w:marTop w:val="0"/>
              <w:marBottom w:val="0"/>
              <w:divBdr>
                <w:top w:val="none" w:sz="0" w:space="0" w:color="auto"/>
                <w:left w:val="none" w:sz="0" w:space="0" w:color="auto"/>
                <w:bottom w:val="none" w:sz="0" w:space="0" w:color="auto"/>
                <w:right w:val="none" w:sz="0" w:space="0" w:color="auto"/>
              </w:divBdr>
            </w:div>
            <w:div w:id="424233536">
              <w:marLeft w:val="0"/>
              <w:marRight w:val="0"/>
              <w:marTop w:val="0"/>
              <w:marBottom w:val="0"/>
              <w:divBdr>
                <w:top w:val="none" w:sz="0" w:space="0" w:color="auto"/>
                <w:left w:val="none" w:sz="0" w:space="0" w:color="auto"/>
                <w:bottom w:val="none" w:sz="0" w:space="0" w:color="auto"/>
                <w:right w:val="none" w:sz="0" w:space="0" w:color="auto"/>
              </w:divBdr>
            </w:div>
            <w:div w:id="96219446">
              <w:marLeft w:val="0"/>
              <w:marRight w:val="0"/>
              <w:marTop w:val="0"/>
              <w:marBottom w:val="0"/>
              <w:divBdr>
                <w:top w:val="none" w:sz="0" w:space="0" w:color="auto"/>
                <w:left w:val="none" w:sz="0" w:space="0" w:color="auto"/>
                <w:bottom w:val="none" w:sz="0" w:space="0" w:color="auto"/>
                <w:right w:val="none" w:sz="0" w:space="0" w:color="auto"/>
              </w:divBdr>
            </w:div>
            <w:div w:id="62460026">
              <w:marLeft w:val="0"/>
              <w:marRight w:val="0"/>
              <w:marTop w:val="0"/>
              <w:marBottom w:val="0"/>
              <w:divBdr>
                <w:top w:val="none" w:sz="0" w:space="0" w:color="auto"/>
                <w:left w:val="none" w:sz="0" w:space="0" w:color="auto"/>
                <w:bottom w:val="none" w:sz="0" w:space="0" w:color="auto"/>
                <w:right w:val="none" w:sz="0" w:space="0" w:color="auto"/>
              </w:divBdr>
            </w:div>
            <w:div w:id="527372967">
              <w:marLeft w:val="0"/>
              <w:marRight w:val="0"/>
              <w:marTop w:val="0"/>
              <w:marBottom w:val="0"/>
              <w:divBdr>
                <w:top w:val="none" w:sz="0" w:space="0" w:color="auto"/>
                <w:left w:val="none" w:sz="0" w:space="0" w:color="auto"/>
                <w:bottom w:val="none" w:sz="0" w:space="0" w:color="auto"/>
                <w:right w:val="none" w:sz="0" w:space="0" w:color="auto"/>
              </w:divBdr>
            </w:div>
            <w:div w:id="827205853">
              <w:marLeft w:val="0"/>
              <w:marRight w:val="0"/>
              <w:marTop w:val="0"/>
              <w:marBottom w:val="0"/>
              <w:divBdr>
                <w:top w:val="none" w:sz="0" w:space="0" w:color="auto"/>
                <w:left w:val="none" w:sz="0" w:space="0" w:color="auto"/>
                <w:bottom w:val="none" w:sz="0" w:space="0" w:color="auto"/>
                <w:right w:val="none" w:sz="0" w:space="0" w:color="auto"/>
              </w:divBdr>
            </w:div>
            <w:div w:id="660625952">
              <w:marLeft w:val="0"/>
              <w:marRight w:val="0"/>
              <w:marTop w:val="0"/>
              <w:marBottom w:val="0"/>
              <w:divBdr>
                <w:top w:val="none" w:sz="0" w:space="0" w:color="auto"/>
                <w:left w:val="none" w:sz="0" w:space="0" w:color="auto"/>
                <w:bottom w:val="none" w:sz="0" w:space="0" w:color="auto"/>
                <w:right w:val="none" w:sz="0" w:space="0" w:color="auto"/>
              </w:divBdr>
            </w:div>
            <w:div w:id="246157451">
              <w:marLeft w:val="0"/>
              <w:marRight w:val="0"/>
              <w:marTop w:val="0"/>
              <w:marBottom w:val="0"/>
              <w:divBdr>
                <w:top w:val="none" w:sz="0" w:space="0" w:color="auto"/>
                <w:left w:val="none" w:sz="0" w:space="0" w:color="auto"/>
                <w:bottom w:val="none" w:sz="0" w:space="0" w:color="auto"/>
                <w:right w:val="none" w:sz="0" w:space="0" w:color="auto"/>
              </w:divBdr>
            </w:div>
            <w:div w:id="993222145">
              <w:marLeft w:val="0"/>
              <w:marRight w:val="0"/>
              <w:marTop w:val="0"/>
              <w:marBottom w:val="0"/>
              <w:divBdr>
                <w:top w:val="none" w:sz="0" w:space="0" w:color="auto"/>
                <w:left w:val="none" w:sz="0" w:space="0" w:color="auto"/>
                <w:bottom w:val="none" w:sz="0" w:space="0" w:color="auto"/>
                <w:right w:val="none" w:sz="0" w:space="0" w:color="auto"/>
              </w:divBdr>
            </w:div>
            <w:div w:id="1983926032">
              <w:marLeft w:val="0"/>
              <w:marRight w:val="0"/>
              <w:marTop w:val="0"/>
              <w:marBottom w:val="0"/>
              <w:divBdr>
                <w:top w:val="none" w:sz="0" w:space="0" w:color="auto"/>
                <w:left w:val="none" w:sz="0" w:space="0" w:color="auto"/>
                <w:bottom w:val="none" w:sz="0" w:space="0" w:color="auto"/>
                <w:right w:val="none" w:sz="0" w:space="0" w:color="auto"/>
              </w:divBdr>
            </w:div>
            <w:div w:id="924144812">
              <w:marLeft w:val="0"/>
              <w:marRight w:val="0"/>
              <w:marTop w:val="0"/>
              <w:marBottom w:val="0"/>
              <w:divBdr>
                <w:top w:val="none" w:sz="0" w:space="0" w:color="auto"/>
                <w:left w:val="none" w:sz="0" w:space="0" w:color="auto"/>
                <w:bottom w:val="none" w:sz="0" w:space="0" w:color="auto"/>
                <w:right w:val="none" w:sz="0" w:space="0" w:color="auto"/>
              </w:divBdr>
            </w:div>
            <w:div w:id="2036927608">
              <w:marLeft w:val="0"/>
              <w:marRight w:val="0"/>
              <w:marTop w:val="0"/>
              <w:marBottom w:val="0"/>
              <w:divBdr>
                <w:top w:val="none" w:sz="0" w:space="0" w:color="auto"/>
                <w:left w:val="none" w:sz="0" w:space="0" w:color="auto"/>
                <w:bottom w:val="none" w:sz="0" w:space="0" w:color="auto"/>
                <w:right w:val="none" w:sz="0" w:space="0" w:color="auto"/>
              </w:divBdr>
            </w:div>
            <w:div w:id="1831360344">
              <w:marLeft w:val="0"/>
              <w:marRight w:val="0"/>
              <w:marTop w:val="0"/>
              <w:marBottom w:val="0"/>
              <w:divBdr>
                <w:top w:val="none" w:sz="0" w:space="0" w:color="auto"/>
                <w:left w:val="none" w:sz="0" w:space="0" w:color="auto"/>
                <w:bottom w:val="none" w:sz="0" w:space="0" w:color="auto"/>
                <w:right w:val="none" w:sz="0" w:space="0" w:color="auto"/>
              </w:divBdr>
            </w:div>
            <w:div w:id="2021930754">
              <w:marLeft w:val="0"/>
              <w:marRight w:val="0"/>
              <w:marTop w:val="0"/>
              <w:marBottom w:val="0"/>
              <w:divBdr>
                <w:top w:val="none" w:sz="0" w:space="0" w:color="auto"/>
                <w:left w:val="none" w:sz="0" w:space="0" w:color="auto"/>
                <w:bottom w:val="none" w:sz="0" w:space="0" w:color="auto"/>
                <w:right w:val="none" w:sz="0" w:space="0" w:color="auto"/>
              </w:divBdr>
            </w:div>
            <w:div w:id="1866558324">
              <w:marLeft w:val="0"/>
              <w:marRight w:val="0"/>
              <w:marTop w:val="0"/>
              <w:marBottom w:val="0"/>
              <w:divBdr>
                <w:top w:val="none" w:sz="0" w:space="0" w:color="auto"/>
                <w:left w:val="none" w:sz="0" w:space="0" w:color="auto"/>
                <w:bottom w:val="none" w:sz="0" w:space="0" w:color="auto"/>
                <w:right w:val="none" w:sz="0" w:space="0" w:color="auto"/>
              </w:divBdr>
            </w:div>
            <w:div w:id="1813018419">
              <w:marLeft w:val="0"/>
              <w:marRight w:val="0"/>
              <w:marTop w:val="0"/>
              <w:marBottom w:val="0"/>
              <w:divBdr>
                <w:top w:val="none" w:sz="0" w:space="0" w:color="auto"/>
                <w:left w:val="none" w:sz="0" w:space="0" w:color="auto"/>
                <w:bottom w:val="none" w:sz="0" w:space="0" w:color="auto"/>
                <w:right w:val="none" w:sz="0" w:space="0" w:color="auto"/>
              </w:divBdr>
            </w:div>
            <w:div w:id="82534077">
              <w:marLeft w:val="0"/>
              <w:marRight w:val="0"/>
              <w:marTop w:val="0"/>
              <w:marBottom w:val="0"/>
              <w:divBdr>
                <w:top w:val="none" w:sz="0" w:space="0" w:color="auto"/>
                <w:left w:val="none" w:sz="0" w:space="0" w:color="auto"/>
                <w:bottom w:val="none" w:sz="0" w:space="0" w:color="auto"/>
                <w:right w:val="none" w:sz="0" w:space="0" w:color="auto"/>
              </w:divBdr>
            </w:div>
            <w:div w:id="208146807">
              <w:marLeft w:val="0"/>
              <w:marRight w:val="0"/>
              <w:marTop w:val="0"/>
              <w:marBottom w:val="0"/>
              <w:divBdr>
                <w:top w:val="none" w:sz="0" w:space="0" w:color="auto"/>
                <w:left w:val="none" w:sz="0" w:space="0" w:color="auto"/>
                <w:bottom w:val="none" w:sz="0" w:space="0" w:color="auto"/>
                <w:right w:val="none" w:sz="0" w:space="0" w:color="auto"/>
              </w:divBdr>
            </w:div>
            <w:div w:id="2085715183">
              <w:marLeft w:val="0"/>
              <w:marRight w:val="0"/>
              <w:marTop w:val="0"/>
              <w:marBottom w:val="0"/>
              <w:divBdr>
                <w:top w:val="none" w:sz="0" w:space="0" w:color="auto"/>
                <w:left w:val="none" w:sz="0" w:space="0" w:color="auto"/>
                <w:bottom w:val="none" w:sz="0" w:space="0" w:color="auto"/>
                <w:right w:val="none" w:sz="0" w:space="0" w:color="auto"/>
              </w:divBdr>
            </w:div>
            <w:div w:id="437869355">
              <w:marLeft w:val="0"/>
              <w:marRight w:val="0"/>
              <w:marTop w:val="0"/>
              <w:marBottom w:val="0"/>
              <w:divBdr>
                <w:top w:val="none" w:sz="0" w:space="0" w:color="auto"/>
                <w:left w:val="none" w:sz="0" w:space="0" w:color="auto"/>
                <w:bottom w:val="none" w:sz="0" w:space="0" w:color="auto"/>
                <w:right w:val="none" w:sz="0" w:space="0" w:color="auto"/>
              </w:divBdr>
            </w:div>
            <w:div w:id="458954627">
              <w:marLeft w:val="0"/>
              <w:marRight w:val="0"/>
              <w:marTop w:val="0"/>
              <w:marBottom w:val="0"/>
              <w:divBdr>
                <w:top w:val="none" w:sz="0" w:space="0" w:color="auto"/>
                <w:left w:val="none" w:sz="0" w:space="0" w:color="auto"/>
                <w:bottom w:val="none" w:sz="0" w:space="0" w:color="auto"/>
                <w:right w:val="none" w:sz="0" w:space="0" w:color="auto"/>
              </w:divBdr>
            </w:div>
            <w:div w:id="123430565">
              <w:marLeft w:val="0"/>
              <w:marRight w:val="0"/>
              <w:marTop w:val="0"/>
              <w:marBottom w:val="0"/>
              <w:divBdr>
                <w:top w:val="none" w:sz="0" w:space="0" w:color="auto"/>
                <w:left w:val="none" w:sz="0" w:space="0" w:color="auto"/>
                <w:bottom w:val="none" w:sz="0" w:space="0" w:color="auto"/>
                <w:right w:val="none" w:sz="0" w:space="0" w:color="auto"/>
              </w:divBdr>
            </w:div>
            <w:div w:id="1875384338">
              <w:marLeft w:val="0"/>
              <w:marRight w:val="0"/>
              <w:marTop w:val="0"/>
              <w:marBottom w:val="0"/>
              <w:divBdr>
                <w:top w:val="none" w:sz="0" w:space="0" w:color="auto"/>
                <w:left w:val="none" w:sz="0" w:space="0" w:color="auto"/>
                <w:bottom w:val="none" w:sz="0" w:space="0" w:color="auto"/>
                <w:right w:val="none" w:sz="0" w:space="0" w:color="auto"/>
              </w:divBdr>
            </w:div>
            <w:div w:id="1989163252">
              <w:marLeft w:val="0"/>
              <w:marRight w:val="0"/>
              <w:marTop w:val="0"/>
              <w:marBottom w:val="0"/>
              <w:divBdr>
                <w:top w:val="none" w:sz="0" w:space="0" w:color="auto"/>
                <w:left w:val="none" w:sz="0" w:space="0" w:color="auto"/>
                <w:bottom w:val="none" w:sz="0" w:space="0" w:color="auto"/>
                <w:right w:val="none" w:sz="0" w:space="0" w:color="auto"/>
              </w:divBdr>
            </w:div>
            <w:div w:id="258611696">
              <w:marLeft w:val="0"/>
              <w:marRight w:val="0"/>
              <w:marTop w:val="0"/>
              <w:marBottom w:val="0"/>
              <w:divBdr>
                <w:top w:val="none" w:sz="0" w:space="0" w:color="auto"/>
                <w:left w:val="none" w:sz="0" w:space="0" w:color="auto"/>
                <w:bottom w:val="none" w:sz="0" w:space="0" w:color="auto"/>
                <w:right w:val="none" w:sz="0" w:space="0" w:color="auto"/>
              </w:divBdr>
            </w:div>
            <w:div w:id="361789748">
              <w:marLeft w:val="0"/>
              <w:marRight w:val="0"/>
              <w:marTop w:val="0"/>
              <w:marBottom w:val="0"/>
              <w:divBdr>
                <w:top w:val="none" w:sz="0" w:space="0" w:color="auto"/>
                <w:left w:val="none" w:sz="0" w:space="0" w:color="auto"/>
                <w:bottom w:val="none" w:sz="0" w:space="0" w:color="auto"/>
                <w:right w:val="none" w:sz="0" w:space="0" w:color="auto"/>
              </w:divBdr>
            </w:div>
            <w:div w:id="1624993969">
              <w:marLeft w:val="0"/>
              <w:marRight w:val="0"/>
              <w:marTop w:val="0"/>
              <w:marBottom w:val="0"/>
              <w:divBdr>
                <w:top w:val="none" w:sz="0" w:space="0" w:color="auto"/>
                <w:left w:val="none" w:sz="0" w:space="0" w:color="auto"/>
                <w:bottom w:val="none" w:sz="0" w:space="0" w:color="auto"/>
                <w:right w:val="none" w:sz="0" w:space="0" w:color="auto"/>
              </w:divBdr>
            </w:div>
            <w:div w:id="1900750044">
              <w:marLeft w:val="0"/>
              <w:marRight w:val="0"/>
              <w:marTop w:val="0"/>
              <w:marBottom w:val="0"/>
              <w:divBdr>
                <w:top w:val="none" w:sz="0" w:space="0" w:color="auto"/>
                <w:left w:val="none" w:sz="0" w:space="0" w:color="auto"/>
                <w:bottom w:val="none" w:sz="0" w:space="0" w:color="auto"/>
                <w:right w:val="none" w:sz="0" w:space="0" w:color="auto"/>
              </w:divBdr>
            </w:div>
            <w:div w:id="277445509">
              <w:marLeft w:val="0"/>
              <w:marRight w:val="0"/>
              <w:marTop w:val="0"/>
              <w:marBottom w:val="0"/>
              <w:divBdr>
                <w:top w:val="none" w:sz="0" w:space="0" w:color="auto"/>
                <w:left w:val="none" w:sz="0" w:space="0" w:color="auto"/>
                <w:bottom w:val="none" w:sz="0" w:space="0" w:color="auto"/>
                <w:right w:val="none" w:sz="0" w:space="0" w:color="auto"/>
              </w:divBdr>
            </w:div>
            <w:div w:id="1485244316">
              <w:marLeft w:val="0"/>
              <w:marRight w:val="0"/>
              <w:marTop w:val="0"/>
              <w:marBottom w:val="0"/>
              <w:divBdr>
                <w:top w:val="none" w:sz="0" w:space="0" w:color="auto"/>
                <w:left w:val="none" w:sz="0" w:space="0" w:color="auto"/>
                <w:bottom w:val="none" w:sz="0" w:space="0" w:color="auto"/>
                <w:right w:val="none" w:sz="0" w:space="0" w:color="auto"/>
              </w:divBdr>
            </w:div>
            <w:div w:id="1717120994">
              <w:marLeft w:val="0"/>
              <w:marRight w:val="0"/>
              <w:marTop w:val="0"/>
              <w:marBottom w:val="0"/>
              <w:divBdr>
                <w:top w:val="none" w:sz="0" w:space="0" w:color="auto"/>
                <w:left w:val="none" w:sz="0" w:space="0" w:color="auto"/>
                <w:bottom w:val="none" w:sz="0" w:space="0" w:color="auto"/>
                <w:right w:val="none" w:sz="0" w:space="0" w:color="auto"/>
              </w:divBdr>
            </w:div>
            <w:div w:id="110590323">
              <w:marLeft w:val="0"/>
              <w:marRight w:val="0"/>
              <w:marTop w:val="0"/>
              <w:marBottom w:val="0"/>
              <w:divBdr>
                <w:top w:val="none" w:sz="0" w:space="0" w:color="auto"/>
                <w:left w:val="none" w:sz="0" w:space="0" w:color="auto"/>
                <w:bottom w:val="none" w:sz="0" w:space="0" w:color="auto"/>
                <w:right w:val="none" w:sz="0" w:space="0" w:color="auto"/>
              </w:divBdr>
            </w:div>
            <w:div w:id="182289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778995">
      <w:bodyDiv w:val="1"/>
      <w:marLeft w:val="0"/>
      <w:marRight w:val="0"/>
      <w:marTop w:val="0"/>
      <w:marBottom w:val="0"/>
      <w:divBdr>
        <w:top w:val="none" w:sz="0" w:space="0" w:color="auto"/>
        <w:left w:val="none" w:sz="0" w:space="0" w:color="auto"/>
        <w:bottom w:val="none" w:sz="0" w:space="0" w:color="auto"/>
        <w:right w:val="none" w:sz="0" w:space="0" w:color="auto"/>
      </w:divBdr>
    </w:div>
    <w:div w:id="868184109">
      <w:bodyDiv w:val="1"/>
      <w:marLeft w:val="0"/>
      <w:marRight w:val="0"/>
      <w:marTop w:val="0"/>
      <w:marBottom w:val="0"/>
      <w:divBdr>
        <w:top w:val="none" w:sz="0" w:space="0" w:color="auto"/>
        <w:left w:val="none" w:sz="0" w:space="0" w:color="auto"/>
        <w:bottom w:val="none" w:sz="0" w:space="0" w:color="auto"/>
        <w:right w:val="none" w:sz="0" w:space="0" w:color="auto"/>
      </w:divBdr>
    </w:div>
    <w:div w:id="904530751">
      <w:bodyDiv w:val="1"/>
      <w:marLeft w:val="0"/>
      <w:marRight w:val="0"/>
      <w:marTop w:val="0"/>
      <w:marBottom w:val="0"/>
      <w:divBdr>
        <w:top w:val="none" w:sz="0" w:space="0" w:color="auto"/>
        <w:left w:val="none" w:sz="0" w:space="0" w:color="auto"/>
        <w:bottom w:val="none" w:sz="0" w:space="0" w:color="auto"/>
        <w:right w:val="none" w:sz="0" w:space="0" w:color="auto"/>
      </w:divBdr>
    </w:div>
    <w:div w:id="978002062">
      <w:bodyDiv w:val="1"/>
      <w:marLeft w:val="0"/>
      <w:marRight w:val="0"/>
      <w:marTop w:val="0"/>
      <w:marBottom w:val="0"/>
      <w:divBdr>
        <w:top w:val="none" w:sz="0" w:space="0" w:color="auto"/>
        <w:left w:val="none" w:sz="0" w:space="0" w:color="auto"/>
        <w:bottom w:val="none" w:sz="0" w:space="0" w:color="auto"/>
        <w:right w:val="none" w:sz="0" w:space="0" w:color="auto"/>
      </w:divBdr>
    </w:div>
    <w:div w:id="1001540488">
      <w:bodyDiv w:val="1"/>
      <w:marLeft w:val="0"/>
      <w:marRight w:val="0"/>
      <w:marTop w:val="0"/>
      <w:marBottom w:val="0"/>
      <w:divBdr>
        <w:top w:val="none" w:sz="0" w:space="0" w:color="auto"/>
        <w:left w:val="none" w:sz="0" w:space="0" w:color="auto"/>
        <w:bottom w:val="none" w:sz="0" w:space="0" w:color="auto"/>
        <w:right w:val="none" w:sz="0" w:space="0" w:color="auto"/>
      </w:divBdr>
    </w:div>
    <w:div w:id="1020861321">
      <w:bodyDiv w:val="1"/>
      <w:marLeft w:val="0"/>
      <w:marRight w:val="0"/>
      <w:marTop w:val="0"/>
      <w:marBottom w:val="0"/>
      <w:divBdr>
        <w:top w:val="none" w:sz="0" w:space="0" w:color="auto"/>
        <w:left w:val="none" w:sz="0" w:space="0" w:color="auto"/>
        <w:bottom w:val="none" w:sz="0" w:space="0" w:color="auto"/>
        <w:right w:val="none" w:sz="0" w:space="0" w:color="auto"/>
      </w:divBdr>
    </w:div>
    <w:div w:id="1024865706">
      <w:bodyDiv w:val="1"/>
      <w:marLeft w:val="0"/>
      <w:marRight w:val="0"/>
      <w:marTop w:val="0"/>
      <w:marBottom w:val="0"/>
      <w:divBdr>
        <w:top w:val="none" w:sz="0" w:space="0" w:color="auto"/>
        <w:left w:val="none" w:sz="0" w:space="0" w:color="auto"/>
        <w:bottom w:val="none" w:sz="0" w:space="0" w:color="auto"/>
        <w:right w:val="none" w:sz="0" w:space="0" w:color="auto"/>
      </w:divBdr>
    </w:div>
    <w:div w:id="1043022804">
      <w:bodyDiv w:val="1"/>
      <w:marLeft w:val="0"/>
      <w:marRight w:val="0"/>
      <w:marTop w:val="0"/>
      <w:marBottom w:val="0"/>
      <w:divBdr>
        <w:top w:val="none" w:sz="0" w:space="0" w:color="auto"/>
        <w:left w:val="none" w:sz="0" w:space="0" w:color="auto"/>
        <w:bottom w:val="none" w:sz="0" w:space="0" w:color="auto"/>
        <w:right w:val="none" w:sz="0" w:space="0" w:color="auto"/>
      </w:divBdr>
    </w:div>
    <w:div w:id="1087455866">
      <w:bodyDiv w:val="1"/>
      <w:marLeft w:val="0"/>
      <w:marRight w:val="0"/>
      <w:marTop w:val="0"/>
      <w:marBottom w:val="0"/>
      <w:divBdr>
        <w:top w:val="none" w:sz="0" w:space="0" w:color="auto"/>
        <w:left w:val="none" w:sz="0" w:space="0" w:color="auto"/>
        <w:bottom w:val="none" w:sz="0" w:space="0" w:color="auto"/>
        <w:right w:val="none" w:sz="0" w:space="0" w:color="auto"/>
      </w:divBdr>
    </w:div>
    <w:div w:id="1116755716">
      <w:bodyDiv w:val="1"/>
      <w:marLeft w:val="0"/>
      <w:marRight w:val="0"/>
      <w:marTop w:val="0"/>
      <w:marBottom w:val="0"/>
      <w:divBdr>
        <w:top w:val="none" w:sz="0" w:space="0" w:color="auto"/>
        <w:left w:val="none" w:sz="0" w:space="0" w:color="auto"/>
        <w:bottom w:val="none" w:sz="0" w:space="0" w:color="auto"/>
        <w:right w:val="none" w:sz="0" w:space="0" w:color="auto"/>
      </w:divBdr>
    </w:div>
    <w:div w:id="1172991962">
      <w:bodyDiv w:val="1"/>
      <w:marLeft w:val="0"/>
      <w:marRight w:val="0"/>
      <w:marTop w:val="0"/>
      <w:marBottom w:val="0"/>
      <w:divBdr>
        <w:top w:val="none" w:sz="0" w:space="0" w:color="auto"/>
        <w:left w:val="none" w:sz="0" w:space="0" w:color="auto"/>
        <w:bottom w:val="none" w:sz="0" w:space="0" w:color="auto"/>
        <w:right w:val="none" w:sz="0" w:space="0" w:color="auto"/>
      </w:divBdr>
    </w:div>
    <w:div w:id="1191338025">
      <w:bodyDiv w:val="1"/>
      <w:marLeft w:val="0"/>
      <w:marRight w:val="0"/>
      <w:marTop w:val="0"/>
      <w:marBottom w:val="0"/>
      <w:divBdr>
        <w:top w:val="none" w:sz="0" w:space="0" w:color="auto"/>
        <w:left w:val="none" w:sz="0" w:space="0" w:color="auto"/>
        <w:bottom w:val="none" w:sz="0" w:space="0" w:color="auto"/>
        <w:right w:val="none" w:sz="0" w:space="0" w:color="auto"/>
      </w:divBdr>
    </w:div>
    <w:div w:id="1224876135">
      <w:bodyDiv w:val="1"/>
      <w:marLeft w:val="0"/>
      <w:marRight w:val="0"/>
      <w:marTop w:val="0"/>
      <w:marBottom w:val="0"/>
      <w:divBdr>
        <w:top w:val="none" w:sz="0" w:space="0" w:color="auto"/>
        <w:left w:val="none" w:sz="0" w:space="0" w:color="auto"/>
        <w:bottom w:val="none" w:sz="0" w:space="0" w:color="auto"/>
        <w:right w:val="none" w:sz="0" w:space="0" w:color="auto"/>
      </w:divBdr>
    </w:div>
    <w:div w:id="1238322394">
      <w:bodyDiv w:val="1"/>
      <w:marLeft w:val="0"/>
      <w:marRight w:val="0"/>
      <w:marTop w:val="0"/>
      <w:marBottom w:val="0"/>
      <w:divBdr>
        <w:top w:val="none" w:sz="0" w:space="0" w:color="auto"/>
        <w:left w:val="none" w:sz="0" w:space="0" w:color="auto"/>
        <w:bottom w:val="none" w:sz="0" w:space="0" w:color="auto"/>
        <w:right w:val="none" w:sz="0" w:space="0" w:color="auto"/>
      </w:divBdr>
    </w:div>
    <w:div w:id="1254510435">
      <w:bodyDiv w:val="1"/>
      <w:marLeft w:val="0"/>
      <w:marRight w:val="0"/>
      <w:marTop w:val="0"/>
      <w:marBottom w:val="0"/>
      <w:divBdr>
        <w:top w:val="none" w:sz="0" w:space="0" w:color="auto"/>
        <w:left w:val="none" w:sz="0" w:space="0" w:color="auto"/>
        <w:bottom w:val="none" w:sz="0" w:space="0" w:color="auto"/>
        <w:right w:val="none" w:sz="0" w:space="0" w:color="auto"/>
      </w:divBdr>
    </w:div>
    <w:div w:id="1257716377">
      <w:bodyDiv w:val="1"/>
      <w:marLeft w:val="0"/>
      <w:marRight w:val="0"/>
      <w:marTop w:val="0"/>
      <w:marBottom w:val="0"/>
      <w:divBdr>
        <w:top w:val="none" w:sz="0" w:space="0" w:color="auto"/>
        <w:left w:val="none" w:sz="0" w:space="0" w:color="auto"/>
        <w:bottom w:val="none" w:sz="0" w:space="0" w:color="auto"/>
        <w:right w:val="none" w:sz="0" w:space="0" w:color="auto"/>
      </w:divBdr>
    </w:div>
    <w:div w:id="1321226217">
      <w:bodyDiv w:val="1"/>
      <w:marLeft w:val="0"/>
      <w:marRight w:val="0"/>
      <w:marTop w:val="0"/>
      <w:marBottom w:val="0"/>
      <w:divBdr>
        <w:top w:val="none" w:sz="0" w:space="0" w:color="auto"/>
        <w:left w:val="none" w:sz="0" w:space="0" w:color="auto"/>
        <w:bottom w:val="none" w:sz="0" w:space="0" w:color="auto"/>
        <w:right w:val="none" w:sz="0" w:space="0" w:color="auto"/>
      </w:divBdr>
    </w:div>
    <w:div w:id="1357930710">
      <w:bodyDiv w:val="1"/>
      <w:marLeft w:val="0"/>
      <w:marRight w:val="0"/>
      <w:marTop w:val="0"/>
      <w:marBottom w:val="0"/>
      <w:divBdr>
        <w:top w:val="none" w:sz="0" w:space="0" w:color="auto"/>
        <w:left w:val="none" w:sz="0" w:space="0" w:color="auto"/>
        <w:bottom w:val="none" w:sz="0" w:space="0" w:color="auto"/>
        <w:right w:val="none" w:sz="0" w:space="0" w:color="auto"/>
      </w:divBdr>
    </w:div>
    <w:div w:id="1366829500">
      <w:bodyDiv w:val="1"/>
      <w:marLeft w:val="0"/>
      <w:marRight w:val="0"/>
      <w:marTop w:val="0"/>
      <w:marBottom w:val="0"/>
      <w:divBdr>
        <w:top w:val="none" w:sz="0" w:space="0" w:color="auto"/>
        <w:left w:val="none" w:sz="0" w:space="0" w:color="auto"/>
        <w:bottom w:val="none" w:sz="0" w:space="0" w:color="auto"/>
        <w:right w:val="none" w:sz="0" w:space="0" w:color="auto"/>
      </w:divBdr>
    </w:div>
    <w:div w:id="1370378981">
      <w:bodyDiv w:val="1"/>
      <w:marLeft w:val="0"/>
      <w:marRight w:val="0"/>
      <w:marTop w:val="0"/>
      <w:marBottom w:val="0"/>
      <w:divBdr>
        <w:top w:val="none" w:sz="0" w:space="0" w:color="auto"/>
        <w:left w:val="none" w:sz="0" w:space="0" w:color="auto"/>
        <w:bottom w:val="none" w:sz="0" w:space="0" w:color="auto"/>
        <w:right w:val="none" w:sz="0" w:space="0" w:color="auto"/>
      </w:divBdr>
    </w:div>
    <w:div w:id="1382511642">
      <w:bodyDiv w:val="1"/>
      <w:marLeft w:val="0"/>
      <w:marRight w:val="0"/>
      <w:marTop w:val="0"/>
      <w:marBottom w:val="0"/>
      <w:divBdr>
        <w:top w:val="none" w:sz="0" w:space="0" w:color="auto"/>
        <w:left w:val="none" w:sz="0" w:space="0" w:color="auto"/>
        <w:bottom w:val="none" w:sz="0" w:space="0" w:color="auto"/>
        <w:right w:val="none" w:sz="0" w:space="0" w:color="auto"/>
      </w:divBdr>
    </w:div>
    <w:div w:id="1402557185">
      <w:bodyDiv w:val="1"/>
      <w:marLeft w:val="0"/>
      <w:marRight w:val="0"/>
      <w:marTop w:val="0"/>
      <w:marBottom w:val="0"/>
      <w:divBdr>
        <w:top w:val="none" w:sz="0" w:space="0" w:color="auto"/>
        <w:left w:val="none" w:sz="0" w:space="0" w:color="auto"/>
        <w:bottom w:val="none" w:sz="0" w:space="0" w:color="auto"/>
        <w:right w:val="none" w:sz="0" w:space="0" w:color="auto"/>
      </w:divBdr>
    </w:div>
    <w:div w:id="1409034665">
      <w:bodyDiv w:val="1"/>
      <w:marLeft w:val="0"/>
      <w:marRight w:val="0"/>
      <w:marTop w:val="0"/>
      <w:marBottom w:val="0"/>
      <w:divBdr>
        <w:top w:val="none" w:sz="0" w:space="0" w:color="auto"/>
        <w:left w:val="none" w:sz="0" w:space="0" w:color="auto"/>
        <w:bottom w:val="none" w:sz="0" w:space="0" w:color="auto"/>
        <w:right w:val="none" w:sz="0" w:space="0" w:color="auto"/>
      </w:divBdr>
    </w:div>
    <w:div w:id="1427071717">
      <w:bodyDiv w:val="1"/>
      <w:marLeft w:val="0"/>
      <w:marRight w:val="0"/>
      <w:marTop w:val="0"/>
      <w:marBottom w:val="0"/>
      <w:divBdr>
        <w:top w:val="none" w:sz="0" w:space="0" w:color="auto"/>
        <w:left w:val="none" w:sz="0" w:space="0" w:color="auto"/>
        <w:bottom w:val="none" w:sz="0" w:space="0" w:color="auto"/>
        <w:right w:val="none" w:sz="0" w:space="0" w:color="auto"/>
      </w:divBdr>
    </w:div>
    <w:div w:id="1479105462">
      <w:bodyDiv w:val="1"/>
      <w:marLeft w:val="0"/>
      <w:marRight w:val="0"/>
      <w:marTop w:val="0"/>
      <w:marBottom w:val="0"/>
      <w:divBdr>
        <w:top w:val="none" w:sz="0" w:space="0" w:color="auto"/>
        <w:left w:val="none" w:sz="0" w:space="0" w:color="auto"/>
        <w:bottom w:val="none" w:sz="0" w:space="0" w:color="auto"/>
        <w:right w:val="none" w:sz="0" w:space="0" w:color="auto"/>
      </w:divBdr>
    </w:div>
    <w:div w:id="1489712677">
      <w:bodyDiv w:val="1"/>
      <w:marLeft w:val="0"/>
      <w:marRight w:val="0"/>
      <w:marTop w:val="0"/>
      <w:marBottom w:val="0"/>
      <w:divBdr>
        <w:top w:val="none" w:sz="0" w:space="0" w:color="auto"/>
        <w:left w:val="none" w:sz="0" w:space="0" w:color="auto"/>
        <w:bottom w:val="none" w:sz="0" w:space="0" w:color="auto"/>
        <w:right w:val="none" w:sz="0" w:space="0" w:color="auto"/>
      </w:divBdr>
    </w:div>
    <w:div w:id="1511598344">
      <w:bodyDiv w:val="1"/>
      <w:marLeft w:val="0"/>
      <w:marRight w:val="0"/>
      <w:marTop w:val="0"/>
      <w:marBottom w:val="0"/>
      <w:divBdr>
        <w:top w:val="none" w:sz="0" w:space="0" w:color="auto"/>
        <w:left w:val="none" w:sz="0" w:space="0" w:color="auto"/>
        <w:bottom w:val="none" w:sz="0" w:space="0" w:color="auto"/>
        <w:right w:val="none" w:sz="0" w:space="0" w:color="auto"/>
      </w:divBdr>
    </w:div>
    <w:div w:id="1536312438">
      <w:bodyDiv w:val="1"/>
      <w:marLeft w:val="0"/>
      <w:marRight w:val="0"/>
      <w:marTop w:val="0"/>
      <w:marBottom w:val="0"/>
      <w:divBdr>
        <w:top w:val="none" w:sz="0" w:space="0" w:color="auto"/>
        <w:left w:val="none" w:sz="0" w:space="0" w:color="auto"/>
        <w:bottom w:val="none" w:sz="0" w:space="0" w:color="auto"/>
        <w:right w:val="none" w:sz="0" w:space="0" w:color="auto"/>
      </w:divBdr>
    </w:div>
    <w:div w:id="1539735445">
      <w:bodyDiv w:val="1"/>
      <w:marLeft w:val="0"/>
      <w:marRight w:val="0"/>
      <w:marTop w:val="0"/>
      <w:marBottom w:val="0"/>
      <w:divBdr>
        <w:top w:val="none" w:sz="0" w:space="0" w:color="auto"/>
        <w:left w:val="none" w:sz="0" w:space="0" w:color="auto"/>
        <w:bottom w:val="none" w:sz="0" w:space="0" w:color="auto"/>
        <w:right w:val="none" w:sz="0" w:space="0" w:color="auto"/>
      </w:divBdr>
    </w:div>
    <w:div w:id="1545676271">
      <w:bodyDiv w:val="1"/>
      <w:marLeft w:val="0"/>
      <w:marRight w:val="0"/>
      <w:marTop w:val="0"/>
      <w:marBottom w:val="0"/>
      <w:divBdr>
        <w:top w:val="none" w:sz="0" w:space="0" w:color="auto"/>
        <w:left w:val="none" w:sz="0" w:space="0" w:color="auto"/>
        <w:bottom w:val="none" w:sz="0" w:space="0" w:color="auto"/>
        <w:right w:val="none" w:sz="0" w:space="0" w:color="auto"/>
      </w:divBdr>
    </w:div>
    <w:div w:id="1556699408">
      <w:bodyDiv w:val="1"/>
      <w:marLeft w:val="0"/>
      <w:marRight w:val="0"/>
      <w:marTop w:val="0"/>
      <w:marBottom w:val="0"/>
      <w:divBdr>
        <w:top w:val="none" w:sz="0" w:space="0" w:color="auto"/>
        <w:left w:val="none" w:sz="0" w:space="0" w:color="auto"/>
        <w:bottom w:val="none" w:sz="0" w:space="0" w:color="auto"/>
        <w:right w:val="none" w:sz="0" w:space="0" w:color="auto"/>
      </w:divBdr>
    </w:div>
    <w:div w:id="1576277463">
      <w:bodyDiv w:val="1"/>
      <w:marLeft w:val="0"/>
      <w:marRight w:val="0"/>
      <w:marTop w:val="0"/>
      <w:marBottom w:val="0"/>
      <w:divBdr>
        <w:top w:val="none" w:sz="0" w:space="0" w:color="auto"/>
        <w:left w:val="none" w:sz="0" w:space="0" w:color="auto"/>
        <w:bottom w:val="none" w:sz="0" w:space="0" w:color="auto"/>
        <w:right w:val="none" w:sz="0" w:space="0" w:color="auto"/>
      </w:divBdr>
    </w:div>
    <w:div w:id="1584952463">
      <w:bodyDiv w:val="1"/>
      <w:marLeft w:val="0"/>
      <w:marRight w:val="0"/>
      <w:marTop w:val="0"/>
      <w:marBottom w:val="0"/>
      <w:divBdr>
        <w:top w:val="none" w:sz="0" w:space="0" w:color="auto"/>
        <w:left w:val="none" w:sz="0" w:space="0" w:color="auto"/>
        <w:bottom w:val="none" w:sz="0" w:space="0" w:color="auto"/>
        <w:right w:val="none" w:sz="0" w:space="0" w:color="auto"/>
      </w:divBdr>
    </w:div>
    <w:div w:id="1586526931">
      <w:bodyDiv w:val="1"/>
      <w:marLeft w:val="0"/>
      <w:marRight w:val="0"/>
      <w:marTop w:val="0"/>
      <w:marBottom w:val="0"/>
      <w:divBdr>
        <w:top w:val="none" w:sz="0" w:space="0" w:color="auto"/>
        <w:left w:val="none" w:sz="0" w:space="0" w:color="auto"/>
        <w:bottom w:val="none" w:sz="0" w:space="0" w:color="auto"/>
        <w:right w:val="none" w:sz="0" w:space="0" w:color="auto"/>
      </w:divBdr>
    </w:div>
    <w:div w:id="1622227366">
      <w:bodyDiv w:val="1"/>
      <w:marLeft w:val="0"/>
      <w:marRight w:val="0"/>
      <w:marTop w:val="0"/>
      <w:marBottom w:val="0"/>
      <w:divBdr>
        <w:top w:val="none" w:sz="0" w:space="0" w:color="auto"/>
        <w:left w:val="none" w:sz="0" w:space="0" w:color="auto"/>
        <w:bottom w:val="none" w:sz="0" w:space="0" w:color="auto"/>
        <w:right w:val="none" w:sz="0" w:space="0" w:color="auto"/>
      </w:divBdr>
    </w:div>
    <w:div w:id="1673793489">
      <w:bodyDiv w:val="1"/>
      <w:marLeft w:val="0"/>
      <w:marRight w:val="0"/>
      <w:marTop w:val="0"/>
      <w:marBottom w:val="0"/>
      <w:divBdr>
        <w:top w:val="none" w:sz="0" w:space="0" w:color="auto"/>
        <w:left w:val="none" w:sz="0" w:space="0" w:color="auto"/>
        <w:bottom w:val="none" w:sz="0" w:space="0" w:color="auto"/>
        <w:right w:val="none" w:sz="0" w:space="0" w:color="auto"/>
      </w:divBdr>
    </w:div>
    <w:div w:id="1709064337">
      <w:bodyDiv w:val="1"/>
      <w:marLeft w:val="0"/>
      <w:marRight w:val="0"/>
      <w:marTop w:val="0"/>
      <w:marBottom w:val="0"/>
      <w:divBdr>
        <w:top w:val="none" w:sz="0" w:space="0" w:color="auto"/>
        <w:left w:val="none" w:sz="0" w:space="0" w:color="auto"/>
        <w:bottom w:val="none" w:sz="0" w:space="0" w:color="auto"/>
        <w:right w:val="none" w:sz="0" w:space="0" w:color="auto"/>
      </w:divBdr>
    </w:div>
    <w:div w:id="1800997207">
      <w:bodyDiv w:val="1"/>
      <w:marLeft w:val="0"/>
      <w:marRight w:val="0"/>
      <w:marTop w:val="0"/>
      <w:marBottom w:val="0"/>
      <w:divBdr>
        <w:top w:val="none" w:sz="0" w:space="0" w:color="auto"/>
        <w:left w:val="none" w:sz="0" w:space="0" w:color="auto"/>
        <w:bottom w:val="none" w:sz="0" w:space="0" w:color="auto"/>
        <w:right w:val="none" w:sz="0" w:space="0" w:color="auto"/>
      </w:divBdr>
    </w:div>
    <w:div w:id="1851260941">
      <w:bodyDiv w:val="1"/>
      <w:marLeft w:val="0"/>
      <w:marRight w:val="0"/>
      <w:marTop w:val="0"/>
      <w:marBottom w:val="0"/>
      <w:divBdr>
        <w:top w:val="none" w:sz="0" w:space="0" w:color="auto"/>
        <w:left w:val="none" w:sz="0" w:space="0" w:color="auto"/>
        <w:bottom w:val="none" w:sz="0" w:space="0" w:color="auto"/>
        <w:right w:val="none" w:sz="0" w:space="0" w:color="auto"/>
      </w:divBdr>
    </w:div>
    <w:div w:id="1857191241">
      <w:bodyDiv w:val="1"/>
      <w:marLeft w:val="0"/>
      <w:marRight w:val="0"/>
      <w:marTop w:val="0"/>
      <w:marBottom w:val="0"/>
      <w:divBdr>
        <w:top w:val="none" w:sz="0" w:space="0" w:color="auto"/>
        <w:left w:val="none" w:sz="0" w:space="0" w:color="auto"/>
        <w:bottom w:val="none" w:sz="0" w:space="0" w:color="auto"/>
        <w:right w:val="none" w:sz="0" w:space="0" w:color="auto"/>
      </w:divBdr>
    </w:div>
    <w:div w:id="1870072419">
      <w:bodyDiv w:val="1"/>
      <w:marLeft w:val="0"/>
      <w:marRight w:val="0"/>
      <w:marTop w:val="0"/>
      <w:marBottom w:val="0"/>
      <w:divBdr>
        <w:top w:val="none" w:sz="0" w:space="0" w:color="auto"/>
        <w:left w:val="none" w:sz="0" w:space="0" w:color="auto"/>
        <w:bottom w:val="none" w:sz="0" w:space="0" w:color="auto"/>
        <w:right w:val="none" w:sz="0" w:space="0" w:color="auto"/>
      </w:divBdr>
    </w:div>
    <w:div w:id="1905020213">
      <w:bodyDiv w:val="1"/>
      <w:marLeft w:val="0"/>
      <w:marRight w:val="0"/>
      <w:marTop w:val="0"/>
      <w:marBottom w:val="0"/>
      <w:divBdr>
        <w:top w:val="none" w:sz="0" w:space="0" w:color="auto"/>
        <w:left w:val="none" w:sz="0" w:space="0" w:color="auto"/>
        <w:bottom w:val="none" w:sz="0" w:space="0" w:color="auto"/>
        <w:right w:val="none" w:sz="0" w:space="0" w:color="auto"/>
      </w:divBdr>
    </w:div>
    <w:div w:id="1938514502">
      <w:bodyDiv w:val="1"/>
      <w:marLeft w:val="0"/>
      <w:marRight w:val="0"/>
      <w:marTop w:val="0"/>
      <w:marBottom w:val="0"/>
      <w:divBdr>
        <w:top w:val="none" w:sz="0" w:space="0" w:color="auto"/>
        <w:left w:val="none" w:sz="0" w:space="0" w:color="auto"/>
        <w:bottom w:val="none" w:sz="0" w:space="0" w:color="auto"/>
        <w:right w:val="none" w:sz="0" w:space="0" w:color="auto"/>
      </w:divBdr>
    </w:div>
    <w:div w:id="2007442157">
      <w:bodyDiv w:val="1"/>
      <w:marLeft w:val="0"/>
      <w:marRight w:val="0"/>
      <w:marTop w:val="0"/>
      <w:marBottom w:val="0"/>
      <w:divBdr>
        <w:top w:val="none" w:sz="0" w:space="0" w:color="auto"/>
        <w:left w:val="none" w:sz="0" w:space="0" w:color="auto"/>
        <w:bottom w:val="none" w:sz="0" w:space="0" w:color="auto"/>
        <w:right w:val="none" w:sz="0" w:space="0" w:color="auto"/>
      </w:divBdr>
    </w:div>
    <w:div w:id="2037539997">
      <w:bodyDiv w:val="1"/>
      <w:marLeft w:val="0"/>
      <w:marRight w:val="0"/>
      <w:marTop w:val="0"/>
      <w:marBottom w:val="0"/>
      <w:divBdr>
        <w:top w:val="none" w:sz="0" w:space="0" w:color="auto"/>
        <w:left w:val="none" w:sz="0" w:space="0" w:color="auto"/>
        <w:bottom w:val="none" w:sz="0" w:space="0" w:color="auto"/>
        <w:right w:val="none" w:sz="0" w:space="0" w:color="auto"/>
      </w:divBdr>
    </w:div>
    <w:div w:id="2067685278">
      <w:bodyDiv w:val="1"/>
      <w:marLeft w:val="0"/>
      <w:marRight w:val="0"/>
      <w:marTop w:val="0"/>
      <w:marBottom w:val="0"/>
      <w:divBdr>
        <w:top w:val="none" w:sz="0" w:space="0" w:color="auto"/>
        <w:left w:val="none" w:sz="0" w:space="0" w:color="auto"/>
        <w:bottom w:val="none" w:sz="0" w:space="0" w:color="auto"/>
        <w:right w:val="none" w:sz="0" w:space="0" w:color="auto"/>
      </w:divBdr>
    </w:div>
    <w:div w:id="2090419239">
      <w:bodyDiv w:val="1"/>
      <w:marLeft w:val="0"/>
      <w:marRight w:val="0"/>
      <w:marTop w:val="0"/>
      <w:marBottom w:val="0"/>
      <w:divBdr>
        <w:top w:val="none" w:sz="0" w:space="0" w:color="auto"/>
        <w:left w:val="none" w:sz="0" w:space="0" w:color="auto"/>
        <w:bottom w:val="none" w:sz="0" w:space="0" w:color="auto"/>
        <w:right w:val="none" w:sz="0" w:space="0" w:color="auto"/>
      </w:divBdr>
    </w:div>
    <w:div w:id="2114741477">
      <w:bodyDiv w:val="1"/>
      <w:marLeft w:val="0"/>
      <w:marRight w:val="0"/>
      <w:marTop w:val="0"/>
      <w:marBottom w:val="0"/>
      <w:divBdr>
        <w:top w:val="none" w:sz="0" w:space="0" w:color="auto"/>
        <w:left w:val="none" w:sz="0" w:space="0" w:color="auto"/>
        <w:bottom w:val="none" w:sz="0" w:space="0" w:color="auto"/>
        <w:right w:val="none" w:sz="0" w:space="0" w:color="auto"/>
      </w:divBdr>
    </w:div>
    <w:div w:id="2135518256">
      <w:bodyDiv w:val="1"/>
      <w:marLeft w:val="0"/>
      <w:marRight w:val="0"/>
      <w:marTop w:val="0"/>
      <w:marBottom w:val="0"/>
      <w:divBdr>
        <w:top w:val="none" w:sz="0" w:space="0" w:color="auto"/>
        <w:left w:val="none" w:sz="0" w:space="0" w:color="auto"/>
        <w:bottom w:val="none" w:sz="0" w:space="0" w:color="auto"/>
        <w:right w:val="none" w:sz="0" w:space="0" w:color="auto"/>
      </w:divBdr>
    </w:div>
    <w:div w:id="2142264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RJo08</b:Tag>
    <b:SourceType>Book</b:SourceType>
    <b:Guid>{C838311B-F9AD-4C5B-8FBB-1770B275B5EE}</b:Guid>
    <b:Author>
      <b:Author>
        <b:NameList>
          <b:Person>
            <b:Last>Johnson</b:Last>
            <b:First>R</b:First>
          </b:Person>
          <b:Person>
            <b:Last>Smith</b:Last>
            <b:First>L</b:First>
          </b:Person>
          <b:Person>
            <b:Last>Cooper</b:Last>
            <b:First>H</b:First>
          </b:Person>
        </b:NameList>
      </b:Author>
    </b:Author>
    <b:Title>The Effects of Attendance on Academic Performance: Panel Data Evidence for Introductory Microeconomics</b:Title>
    <b:Year>2008</b:Year>
    <b:Publisher>American Economic Review</b:Publisher>
    <b:RefOrder>1</b:RefOrder>
  </b:Source>
  <b:Source>
    <b:Tag>Lee17</b:Tag>
    <b:SourceType>JournalArticle</b:SourceType>
    <b:Guid>{44727B55-7ABD-4886-81E1-FEABF4946C27}</b:Guid>
    <b:Author>
      <b:Author>
        <b:NameList>
          <b:Person>
            <b:Last>Lee</b:Last>
            <b:First>H</b:First>
          </b:Person>
          <b:Person>
            <b:Last>Lo</b:Last>
            <b:First>S</b:First>
          </b:Person>
        </b:NameList>
      </b:Author>
    </b:Author>
    <b:Title>Age, Gender, and Academic Achievement: A Comparative Study of Elementary, Middle, and High School Students in Taiwan</b:Title>
    <b:Year>2017</b:Year>
    <b:Publisher>Journal of Education Psychology</b:Publisher>
    <b:Pages>412-425</b:Pages>
    <b:Volume>3</b:Volume>
    <b:Issue>109</b:Issue>
    <b:RefOrder>2</b:RefOrder>
  </b:Source>
  <b:Source>
    <b:Tag>Hyd09</b:Tag>
    <b:SourceType>JournalArticle</b:SourceType>
    <b:Guid>{34981A03-0B51-46C1-8BA7-3211A727B721}</b:Guid>
    <b:Author>
      <b:Author>
        <b:NameList>
          <b:Person>
            <b:Last>Hyde JS</b:Last>
            <b:First>Mertz</b:First>
            <b:Middle>JE.</b:Middle>
          </b:Person>
        </b:NameList>
      </b:Author>
    </b:Author>
    <b:Title>Gender, culture, and mathematics performance.</b:Title>
    <b:JournalName>Proceedings of the National Academy of Sciences of the United States of America</b:JournalName>
    <b:Year>2009</b:Year>
    <b:Pages>8801–8807</b:Pages>
    <b:Volume>106</b:Volume>
    <b:Issue>22</b:Issue>
    <b:RefOrder>3</b:RefOrder>
  </b:Source>
  <b:Source>
    <b:Tag>McK10</b:Tag>
    <b:SourceType>BookSection</b:SourceType>
    <b:Guid>{9AA87E0C-1638-48C6-B840-E93DB9A343B2}</b:Guid>
    <b:Title>Data Structures for Statistical Computing in Python</b:Title>
    <b:Year>2010</b:Year>
    <b:Pages>56 - 61</b:Pages>
    <b:Author>
      <b:Author>
        <b:NameList>
          <b:Person>
            <b:Last>McKinney</b:Last>
            <b:First>Wes</b:First>
          </b:Person>
        </b:NameList>
      </b:Author>
    </b:Author>
    <b:BookTitle>Proceedings of the 9th Python in Science Conference</b:BookTitle>
    <b:RefOrder>6</b:RefOrder>
  </b:Source>
  <b:Source>
    <b:Tag>Wic16</b:Tag>
    <b:SourceType>Book</b:SourceType>
    <b:Guid>{B1C12248-D54E-41B8-9670-3748BEB6B7B1}</b:Guid>
    <b:Author>
      <b:Author>
        <b:NameList>
          <b:Person>
            <b:Last>Wickham</b:Last>
            <b:First>H.</b:First>
          </b:Person>
        </b:NameList>
      </b:Author>
    </b:Author>
    <b:Title>ggplot2: Elegant Graphics for Data Analysis</b:Title>
    <b:Year>2016</b:Year>
    <b:Publisher>Springer</b:Publisher>
    <b:Edition>2nd</b:Edition>
    <b:RefOrder>12</b:RefOrder>
  </b:Source>
  <b:Source>
    <b:Tag>Mat24</b:Tag>
    <b:SourceType>InternetSite</b:SourceType>
    <b:Guid>{B81FC2C3-10CB-48CE-8760-CE1991B5B9BF}</b:Guid>
    <b:Title>MATLAB Documentation - MathWorks United Kingdom</b:Title>
    <b:Year>2024</b:Year>
    <b:Author>
      <b:Author>
        <b:NameList>
          <b:Person>
            <b:Last>MathWorks</b:Last>
          </b:Person>
        </b:NameList>
      </b:Author>
    </b:Author>
    <b:YearAccessed>2024</b:YearAccessed>
    <b:MonthAccessed>April</b:MonthAccessed>
    <b:URL>https://www.mathworks.com/help/matlab/.</b:URL>
    <b:RefOrder>10</b:RefOrder>
  </b:Source>
  <b:Source>
    <b:Tag>Fie12</b:Tag>
    <b:SourceType>Book</b:SourceType>
    <b:Guid>{8117691A-6B98-40CF-ADFF-40381DCD49F9}</b:Guid>
    <b:Title>Discovering Statistics Using R. Sage.</b:Title>
    <b:Year>2012</b:Year>
    <b:Author>
      <b:Author>
        <b:NameList>
          <b:Person>
            <b:Last>Field</b:Last>
            <b:First>A.,</b:First>
            <b:Middle>Miles, J., &amp; Field, Z.</b:Middle>
          </b:Person>
        </b:NameList>
      </b:Author>
    </b:Author>
    <b:Publisher>SAGE Publications Ltd</b:Publisher>
    <b:Edition>1st</b:Edition>
    <b:RefOrder>11</b:RefOrder>
  </b:Source>
  <b:Source>
    <b:Tag>Gon93</b:Tag>
    <b:SourceType>Book</b:SourceType>
    <b:Guid>{5DA61DD3-CB7C-420E-8A9D-7FB75C0A1E51}</b:Guid>
    <b:Author>
      <b:Author>
        <b:NameList>
          <b:Person>
            <b:Last>Gonick</b:Last>
            <b:First>L.,</b:First>
            <b:Middle>&amp; Smith, W.</b:Middle>
          </b:Person>
        </b:NameList>
      </b:Author>
    </b:Author>
    <b:Title>The Cartoon Guide to Statistics. HarperPerennial.</b:Title>
    <b:Year>1993</b:Year>
    <b:Publisher>William Morrow Paperbacks</b:Publisher>
    <b:Edition>4th edition </b:Edition>
    <b:RefOrder>7</b:RefOrder>
  </b:Source>
  <b:Source>
    <b:Tag>Moo18</b:Tag>
    <b:SourceType>Book</b:SourceType>
    <b:Guid>{26673D7A-8924-4D64-837C-E99EAE1BDF48}</b:Guid>
    <b:Author>
      <b:Author>
        <b:NameList>
          <b:Person>
            <b:Last>Moore</b:Last>
            <b:First>D.</b:First>
            <b:Middle>S., &amp; McCabe, G. P. (2018). Introduction to the Practice of Statistics (9th ed.). W. H. Freeman.</b:Middle>
          </b:Person>
        </b:NameList>
      </b:Author>
    </b:Author>
    <b:Title>Introduction to the Practice of Statistics</b:Title>
    <b:Year>2018</b:Year>
    <b:Publisher>W. H. Freeman</b:Publisher>
    <b:Edition>9th</b:Edition>
    <b:RefOrder>9</b:RefOrder>
  </b:Source>
  <b:Source>
    <b:Tag>Bro14</b:Tag>
    <b:SourceType>Book</b:SourceType>
    <b:Guid>{FA0F210C-A974-4E79-BDD1-9014052CC388}</b:Guid>
    <b:Author>
      <b:Author>
        <b:NameList>
          <b:Person>
            <b:Last>Brown</b:Last>
            <b:First>P.</b:First>
            <b:Middle>(2014). The Global Auction: The Broken Promises of Education, Jobs, and Incomes. Oxford University Press.</b:Middle>
          </b:Person>
        </b:NameList>
      </b:Author>
    </b:Author>
    <b:Title>The Global Auction: The Broken Promises of Education, Jobs, and Incomes.</b:Title>
    <b:Year>2014</b:Year>
    <b:Publisher>Oxford University Press</b:Publisher>
    <b:RefOrder>4</b:RefOrder>
  </b:Source>
  <b:Source>
    <b:Tag>Cla95</b:Tag>
    <b:SourceType>JournalArticle</b:SourceType>
    <b:Guid>{A6E83548-473B-43E7-A19E-C981D539A496}</b:Guid>
    <b:Title>The Effects of Attendance on Student Learning in Principles of Economics</b:Title>
    <b:Year>1995</b:Year>
    <b:Author>
      <b:Author>
        <b:NameList>
          <b:Person>
            <b:Last>Clark</b:Last>
            <b:First>S.,</b:First>
            <b:Middle>&amp; Werhan, C.</b:Middle>
          </b:Person>
        </b:NameList>
      </b:Author>
    </b:Author>
    <b:JournalName>The American Economic Review,</b:JournalName>
    <b:Pages>343-346</b:Pages>
    <b:Volume>85</b:Volume>
    <b:Issue>2</b:Issue>
    <b:RefOrder>13</b:RefOrder>
  </b:Source>
  <b:Source>
    <b:Tag>Jon19</b:Tag>
    <b:SourceType>JournalArticle</b:SourceType>
    <b:Guid>{393818C1-B10E-458C-B2F0-6E71C73F95D8}</b:Guid>
    <b:Author>
      <b:Author>
        <b:NameList>
          <b:Person>
            <b:Last>Jones</b:Last>
            <b:First>M.,</b:First>
            <b:Middle>Williams, L., &amp; Garcia, K.</b:Middle>
          </b:Person>
        </b:NameList>
      </b:Author>
    </b:Author>
    <b:Title>Interactive Teaching Methods and Student Engagement: A Meta-Analysis.</b:Title>
    <b:JournalName> Journal of Educational Psychology</b:JournalName>
    <b:Year>2019</b:Year>
    <b:Pages>879–894</b:Pages>
    <b:Volume>111</b:Volume>
    <b:Issue>5</b:Issue>
    <b:RefOrder>5</b:RefOrder>
  </b:Source>
  <b:Source>
    <b:Tag>Poy08</b:Tag>
    <b:SourceType>Book</b:SourceType>
    <b:Guid>{825858BE-E9D3-4DC3-97FB-7DABFCBCF3BA}</b:Guid>
    <b:Title>Academic achievement, employment, age and gender and students' experience of alternative school</b:Title>
    <b:Year>2008</b:Year>
    <b:Author>
      <b:Author>
        <b:NameList>
          <b:Person>
            <b:Last>Poyrazli.S</b:Last>
            <b:First>Ferrer-Wreder,L.</b:First>
            <b:Middle>Meister.,D. Forthun,L.Coatsworth,J. Grahame, K.</b:Middle>
          </b:Person>
        </b:NameList>
      </b:Author>
    </b:Author>
    <b:Publisher>Adolescence</b:Publisher>
    <b:RefOrder>14</b:RefOrder>
  </b:Source>
  <b:Source>
    <b:Tag>Kap19</b:Tag>
    <b:SourceType>Book</b:SourceType>
    <b:Guid>{AEE7B6D5-9484-4B53-9DD4-199EE07C6604}</b:Guid>
    <b:Author>
      <b:Author>
        <b:NameList>
          <b:Person>
            <b:Last>Kaplan</b:Last>
            <b:First>E.</b:First>
            <b:Middle>L.</b:Middle>
          </b:Person>
        </b:NameList>
      </b:Author>
    </b:Author>
    <b:Title>Kaplan's Essentials of Cardiac Anesthesia</b:Title>
    <b:Year>2019</b:Year>
    <b:Publisher>Elsevier</b:Publisher>
    <b:Edition>2nd</b:Edition>
    <b:RefOrder>8</b:RefOrder>
  </b:Source>
</b:Sources>
</file>

<file path=customXml/itemProps1.xml><?xml version="1.0" encoding="utf-8"?>
<ds:datastoreItem xmlns:ds="http://schemas.openxmlformats.org/officeDocument/2006/customXml" ds:itemID="{D18C808B-C989-46D3-B4AF-72A4F62E2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15</Pages>
  <Words>4095</Words>
  <Characters>23347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27388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Huzzey-Evans1, Luke</dc:creator>
  <cp:keywords/>
  <dc:description/>
  <cp:lastModifiedBy>Huzzey-Evans1, Luke</cp:lastModifiedBy>
  <cp:revision>117</cp:revision>
  <dcterms:created xsi:type="dcterms:W3CDTF">2024-04-28T18:47:00Z</dcterms:created>
  <dcterms:modified xsi:type="dcterms:W3CDTF">2024-05-26T11:32:00Z</dcterms:modified>
</cp:coreProperties>
</file>