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ahoma" w:hAnsi="Tahoma" w:cs="Tahoma"/>
          <w:color w:val="000000"/>
          <w:sz w:val="40"/>
          <w:szCs w:val="40"/>
        </w:rPr>
        <w:id w:val="102854481"/>
        <w:docPartObj>
          <w:docPartGallery w:val="Cover Pages"/>
          <w:docPartUnique/>
        </w:docPartObj>
      </w:sdtPr>
      <w:sdtEndPr>
        <w:rPr>
          <w:sz w:val="24"/>
          <w:szCs w:val="24"/>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16359291" w:rsidR="00A930CB" w:rsidRPr="00A930CB" w:rsidRDefault="009046FD"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BA (Hons)</w:t>
          </w:r>
          <w:r w:rsidR="002E6011">
            <w:rPr>
              <w:rFonts w:ascii="Tahoma" w:hAnsi="Tahoma" w:cs="Tahoma"/>
              <w:color w:val="000000"/>
              <w:sz w:val="40"/>
              <w:szCs w:val="40"/>
            </w:rPr>
            <w:t xml:space="preserve"> Leadership and Management </w:t>
          </w:r>
          <w:r>
            <w:rPr>
              <w:rFonts w:ascii="Tahoma" w:hAnsi="Tahoma" w:cs="Tahoma"/>
              <w:color w:val="000000"/>
              <w:sz w:val="40"/>
              <w:szCs w:val="40"/>
            </w:rPr>
            <w:t>Skills in</w:t>
          </w:r>
          <w:r w:rsidR="00EB15EF">
            <w:rPr>
              <w:rFonts w:ascii="Tahoma" w:hAnsi="Tahoma" w:cs="Tahoma"/>
              <w:color w:val="000000"/>
              <w:sz w:val="40"/>
              <w:szCs w:val="40"/>
            </w:rPr>
            <w:t xml:space="preserve"> the Workplace</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9CDC787" w:rsidR="00A930CB" w:rsidRPr="00D14017" w:rsidRDefault="00E06537" w:rsidP="00A930CB">
                <w:pPr>
                  <w:spacing w:before="120" w:after="120" w:line="360" w:lineRule="auto"/>
                  <w:rPr>
                    <w:rFonts w:ascii="Tahoma" w:hAnsi="Tahoma" w:cs="Tahoma"/>
                    <w:sz w:val="28"/>
                    <w:szCs w:val="28"/>
                  </w:rPr>
                </w:pPr>
                <w:r>
                  <w:rPr>
                    <w:rFonts w:ascii="Tahoma" w:hAnsi="Tahoma" w:cs="Tahoma"/>
                    <w:sz w:val="28"/>
                    <w:szCs w:val="28"/>
                  </w:rPr>
                  <w:t>Jessica Rudall</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9CB0809" w:rsidR="00A930CB" w:rsidRPr="00D14017" w:rsidRDefault="00E06537" w:rsidP="00A930CB">
                <w:pPr>
                  <w:spacing w:before="120" w:after="120" w:line="360" w:lineRule="auto"/>
                  <w:rPr>
                    <w:rFonts w:ascii="Tahoma" w:hAnsi="Tahoma" w:cs="Tahoma"/>
                    <w:sz w:val="28"/>
                    <w:szCs w:val="28"/>
                  </w:rPr>
                </w:pPr>
                <w:r>
                  <w:rPr>
                    <w:rFonts w:ascii="Tahoma" w:hAnsi="Tahoma" w:cs="Tahoma"/>
                    <w:sz w:val="28"/>
                    <w:szCs w:val="28"/>
                  </w:rPr>
                  <w:t>2308141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12B1DFD9"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EB15EF">
                  <w:rPr>
                    <w:rFonts w:ascii="Tahoma" w:hAnsi="Tahoma" w:cs="Tahoma"/>
                    <w:color w:val="FF0000"/>
                    <w:sz w:val="28"/>
                    <w:szCs w:val="28"/>
                  </w:rPr>
                  <w:t>5011</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25614885" w:rsidR="00A930CB" w:rsidRPr="00D14017" w:rsidRDefault="00EB15EF" w:rsidP="00A930CB">
                <w:pPr>
                  <w:spacing w:before="120" w:after="120" w:line="360" w:lineRule="auto"/>
                  <w:rPr>
                    <w:rFonts w:ascii="Tahoma" w:hAnsi="Tahoma" w:cs="Tahoma"/>
                    <w:color w:val="FF0000"/>
                    <w:sz w:val="28"/>
                    <w:szCs w:val="28"/>
                  </w:rPr>
                </w:pPr>
                <w:r>
                  <w:rPr>
                    <w:rFonts w:ascii="Tahoma" w:hAnsi="Tahoma" w:cs="Tahoma"/>
                    <w:color w:val="FF0000"/>
                    <w:sz w:val="28"/>
                    <w:szCs w:val="28"/>
                  </w:rPr>
                  <w:t>Developing Workplace Critical Thinking</w:t>
                </w:r>
              </w:p>
            </w:tc>
          </w:tr>
        </w:tbl>
        <w:p w14:paraId="625660F1" w14:textId="77777777" w:rsidR="00A45277" w:rsidRDefault="00A45277" w:rsidP="008346D5">
          <w:pPr>
            <w:spacing w:before="120" w:after="120" w:line="360" w:lineRule="auto"/>
            <w:rPr>
              <w:rFonts w:ascii="Tahoma" w:hAnsi="Tahoma" w:cs="Tahoma"/>
              <w:color w:val="000000"/>
              <w:sz w:val="24"/>
              <w:szCs w:val="24"/>
            </w:rPr>
          </w:pPr>
        </w:p>
        <w:p w14:paraId="6082CA15" w14:textId="77777777" w:rsidR="000A5F0B" w:rsidRDefault="000A5F0B" w:rsidP="008346D5">
          <w:pPr>
            <w:spacing w:before="120" w:after="120" w:line="360" w:lineRule="auto"/>
            <w:rPr>
              <w:rFonts w:ascii="Tahoma" w:hAnsi="Tahoma" w:cs="Tahoma"/>
              <w:color w:val="000000"/>
              <w:sz w:val="24"/>
              <w:szCs w:val="24"/>
            </w:rPr>
          </w:pPr>
        </w:p>
        <w:p w14:paraId="5E6F69AD" w14:textId="77777777" w:rsidR="000A5F0B" w:rsidRDefault="000A5F0B" w:rsidP="008346D5">
          <w:pPr>
            <w:spacing w:before="120" w:after="120" w:line="360" w:lineRule="auto"/>
            <w:rPr>
              <w:rFonts w:ascii="Tahoma" w:hAnsi="Tahoma" w:cs="Tahoma"/>
              <w:color w:val="000000"/>
              <w:sz w:val="24"/>
              <w:szCs w:val="24"/>
            </w:rPr>
          </w:pPr>
        </w:p>
        <w:p w14:paraId="7626D60A" w14:textId="77777777" w:rsidR="000A5F0B" w:rsidRDefault="000A5F0B" w:rsidP="008346D5">
          <w:pPr>
            <w:spacing w:before="120" w:after="120" w:line="360" w:lineRule="auto"/>
            <w:rPr>
              <w:rFonts w:ascii="Tahoma" w:hAnsi="Tahoma" w:cs="Tahoma"/>
              <w:color w:val="000000"/>
              <w:sz w:val="24"/>
              <w:szCs w:val="24"/>
            </w:rPr>
          </w:pPr>
        </w:p>
        <w:p w14:paraId="2DE72D99" w14:textId="77777777" w:rsidR="000A5F0B" w:rsidRDefault="000A5F0B"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0D497D94" w:rsidR="00F46162" w:rsidRPr="00A45277" w:rsidRDefault="00044C94" w:rsidP="00A45277">
          <w:pPr>
            <w:rPr>
              <w:rFonts w:ascii="Tahoma" w:hAnsi="Tahoma" w:cs="Tahoma"/>
              <w:color w:val="000000"/>
              <w:sz w:val="24"/>
              <w:szCs w:val="24"/>
            </w:rPr>
          </w:pPr>
        </w:p>
      </w:sdtContent>
    </w:sdt>
    <w:bookmarkStart w:id="0" w:name="_Toc191475479" w:displacedByCustomXml="next"/>
    <w:sdt>
      <w:sdtPr>
        <w:rPr>
          <w:rFonts w:asciiTheme="minorHAnsi" w:eastAsiaTheme="minorHAnsi" w:hAnsiTheme="minorHAnsi" w:cstheme="minorBidi"/>
          <w:color w:val="auto"/>
          <w:sz w:val="22"/>
          <w:szCs w:val="22"/>
          <w:lang w:val="en-GB"/>
        </w:rPr>
        <w:id w:val="-232624108"/>
        <w:docPartObj>
          <w:docPartGallery w:val="Table of Contents"/>
          <w:docPartUnique/>
        </w:docPartObj>
      </w:sdtPr>
      <w:sdtEndPr>
        <w:rPr>
          <w:b/>
          <w:bCs/>
        </w:rPr>
      </w:sdtEndPr>
      <w:sdtContent>
        <w:p w14:paraId="39B99DBB" w14:textId="376000F6" w:rsidR="00881FBD" w:rsidRDefault="00881FBD">
          <w:pPr>
            <w:pStyle w:val="TOCHeading"/>
          </w:pPr>
          <w:r>
            <w:rPr>
              <w:lang w:val="en-GB"/>
            </w:rPr>
            <w:t>Table of Contents</w:t>
          </w:r>
        </w:p>
        <w:p w14:paraId="4E2BFC86" w14:textId="4B36F79A" w:rsidR="00881FBD" w:rsidRDefault="00881FBD">
          <w:pPr>
            <w:pStyle w:val="TOC1"/>
            <w:tabs>
              <w:tab w:val="right" w:leader="dot" w:pos="9350"/>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2669290" w:history="1">
            <w:r w:rsidRPr="008E0F96">
              <w:rPr>
                <w:rStyle w:val="Hyperlink"/>
                <w:noProof/>
              </w:rPr>
              <w:t>Introduction</w:t>
            </w:r>
            <w:r>
              <w:rPr>
                <w:noProof/>
                <w:webHidden/>
              </w:rPr>
              <w:tab/>
            </w:r>
            <w:r>
              <w:rPr>
                <w:noProof/>
                <w:webHidden/>
              </w:rPr>
              <w:fldChar w:fldCharType="begin"/>
            </w:r>
            <w:r>
              <w:rPr>
                <w:noProof/>
                <w:webHidden/>
              </w:rPr>
              <w:instrText xml:space="preserve"> PAGEREF _Toc192669290 \h </w:instrText>
            </w:r>
            <w:r>
              <w:rPr>
                <w:noProof/>
                <w:webHidden/>
              </w:rPr>
            </w:r>
            <w:r>
              <w:rPr>
                <w:noProof/>
                <w:webHidden/>
              </w:rPr>
              <w:fldChar w:fldCharType="separate"/>
            </w:r>
            <w:r w:rsidR="00E05B9F">
              <w:rPr>
                <w:noProof/>
                <w:webHidden/>
              </w:rPr>
              <w:t>2</w:t>
            </w:r>
            <w:r>
              <w:rPr>
                <w:noProof/>
                <w:webHidden/>
              </w:rPr>
              <w:fldChar w:fldCharType="end"/>
            </w:r>
          </w:hyperlink>
        </w:p>
        <w:p w14:paraId="08838550" w14:textId="38F72C89"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291" w:history="1">
            <w:r w:rsidRPr="008E0F96">
              <w:rPr>
                <w:rStyle w:val="Hyperlink"/>
                <w:noProof/>
              </w:rPr>
              <w:t>The Role of Critical Thinking in Workplace Decision-Making</w:t>
            </w:r>
            <w:r>
              <w:rPr>
                <w:noProof/>
                <w:webHidden/>
              </w:rPr>
              <w:tab/>
            </w:r>
            <w:r>
              <w:rPr>
                <w:noProof/>
                <w:webHidden/>
              </w:rPr>
              <w:fldChar w:fldCharType="begin"/>
            </w:r>
            <w:r>
              <w:rPr>
                <w:noProof/>
                <w:webHidden/>
              </w:rPr>
              <w:instrText xml:space="preserve"> PAGEREF _Toc192669291 \h </w:instrText>
            </w:r>
            <w:r>
              <w:rPr>
                <w:noProof/>
                <w:webHidden/>
              </w:rPr>
            </w:r>
            <w:r>
              <w:rPr>
                <w:noProof/>
                <w:webHidden/>
              </w:rPr>
              <w:fldChar w:fldCharType="separate"/>
            </w:r>
            <w:r w:rsidR="00E05B9F">
              <w:rPr>
                <w:noProof/>
                <w:webHidden/>
              </w:rPr>
              <w:t>2</w:t>
            </w:r>
            <w:r>
              <w:rPr>
                <w:noProof/>
                <w:webHidden/>
              </w:rPr>
              <w:fldChar w:fldCharType="end"/>
            </w:r>
          </w:hyperlink>
        </w:p>
        <w:p w14:paraId="389DFF5E" w14:textId="73970295" w:rsidR="00881FBD" w:rsidRDefault="00881FBD">
          <w:pPr>
            <w:pStyle w:val="TOC2"/>
            <w:tabs>
              <w:tab w:val="right" w:leader="dot" w:pos="9350"/>
            </w:tabs>
            <w:rPr>
              <w:rFonts w:eastAsiaTheme="minorEastAsia"/>
              <w:noProof/>
              <w:kern w:val="2"/>
              <w:sz w:val="24"/>
              <w:szCs w:val="24"/>
              <w:lang w:eastAsia="en-GB"/>
              <w14:ligatures w14:val="standardContextual"/>
            </w:rPr>
          </w:pPr>
          <w:hyperlink w:anchor="_Toc192669292" w:history="1">
            <w:r w:rsidRPr="008E0F96">
              <w:rPr>
                <w:rStyle w:val="Hyperlink"/>
                <w:noProof/>
              </w:rPr>
              <w:t>Definition and Theoretical Foundations of Critical Thinking</w:t>
            </w:r>
            <w:r>
              <w:rPr>
                <w:noProof/>
                <w:webHidden/>
              </w:rPr>
              <w:tab/>
            </w:r>
            <w:r>
              <w:rPr>
                <w:noProof/>
                <w:webHidden/>
              </w:rPr>
              <w:fldChar w:fldCharType="begin"/>
            </w:r>
            <w:r>
              <w:rPr>
                <w:noProof/>
                <w:webHidden/>
              </w:rPr>
              <w:instrText xml:space="preserve"> PAGEREF _Toc192669292 \h </w:instrText>
            </w:r>
            <w:r>
              <w:rPr>
                <w:noProof/>
                <w:webHidden/>
              </w:rPr>
            </w:r>
            <w:r>
              <w:rPr>
                <w:noProof/>
                <w:webHidden/>
              </w:rPr>
              <w:fldChar w:fldCharType="separate"/>
            </w:r>
            <w:r w:rsidR="00E05B9F">
              <w:rPr>
                <w:noProof/>
                <w:webHidden/>
              </w:rPr>
              <w:t>2</w:t>
            </w:r>
            <w:r>
              <w:rPr>
                <w:noProof/>
                <w:webHidden/>
              </w:rPr>
              <w:fldChar w:fldCharType="end"/>
            </w:r>
          </w:hyperlink>
        </w:p>
        <w:p w14:paraId="205A808F" w14:textId="717D241B" w:rsidR="00881FBD" w:rsidRDefault="00881FBD">
          <w:pPr>
            <w:pStyle w:val="TOC2"/>
            <w:tabs>
              <w:tab w:val="right" w:leader="dot" w:pos="9350"/>
            </w:tabs>
            <w:rPr>
              <w:rFonts w:eastAsiaTheme="minorEastAsia"/>
              <w:noProof/>
              <w:kern w:val="2"/>
              <w:sz w:val="24"/>
              <w:szCs w:val="24"/>
              <w:lang w:eastAsia="en-GB"/>
              <w14:ligatures w14:val="standardContextual"/>
            </w:rPr>
          </w:pPr>
          <w:hyperlink w:anchor="_Toc192669293" w:history="1">
            <w:r w:rsidRPr="008E0F96">
              <w:rPr>
                <w:rStyle w:val="Hyperlink"/>
                <w:noProof/>
              </w:rPr>
              <w:t>Importance of Critical Thinking for Decision-Making in the Workplace</w:t>
            </w:r>
            <w:r>
              <w:rPr>
                <w:noProof/>
                <w:webHidden/>
              </w:rPr>
              <w:tab/>
            </w:r>
            <w:r>
              <w:rPr>
                <w:noProof/>
                <w:webHidden/>
              </w:rPr>
              <w:fldChar w:fldCharType="begin"/>
            </w:r>
            <w:r>
              <w:rPr>
                <w:noProof/>
                <w:webHidden/>
              </w:rPr>
              <w:instrText xml:space="preserve"> PAGEREF _Toc192669293 \h </w:instrText>
            </w:r>
            <w:r>
              <w:rPr>
                <w:noProof/>
                <w:webHidden/>
              </w:rPr>
            </w:r>
            <w:r>
              <w:rPr>
                <w:noProof/>
                <w:webHidden/>
              </w:rPr>
              <w:fldChar w:fldCharType="separate"/>
            </w:r>
            <w:r w:rsidR="00E05B9F">
              <w:rPr>
                <w:noProof/>
                <w:webHidden/>
              </w:rPr>
              <w:t>4</w:t>
            </w:r>
            <w:r>
              <w:rPr>
                <w:noProof/>
                <w:webHidden/>
              </w:rPr>
              <w:fldChar w:fldCharType="end"/>
            </w:r>
          </w:hyperlink>
        </w:p>
        <w:p w14:paraId="4B02A565" w14:textId="515DAD0A"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294" w:history="1">
            <w:r w:rsidRPr="008E0F96">
              <w:rPr>
                <w:rStyle w:val="Hyperlink"/>
                <w:noProof/>
              </w:rPr>
              <w:t>The Impact of Biases and Assumptions on Decision-Making</w:t>
            </w:r>
            <w:r>
              <w:rPr>
                <w:noProof/>
                <w:webHidden/>
              </w:rPr>
              <w:tab/>
            </w:r>
            <w:r>
              <w:rPr>
                <w:noProof/>
                <w:webHidden/>
              </w:rPr>
              <w:fldChar w:fldCharType="begin"/>
            </w:r>
            <w:r>
              <w:rPr>
                <w:noProof/>
                <w:webHidden/>
              </w:rPr>
              <w:instrText xml:space="preserve"> PAGEREF _Toc192669294 \h </w:instrText>
            </w:r>
            <w:r>
              <w:rPr>
                <w:noProof/>
                <w:webHidden/>
              </w:rPr>
            </w:r>
            <w:r>
              <w:rPr>
                <w:noProof/>
                <w:webHidden/>
              </w:rPr>
              <w:fldChar w:fldCharType="separate"/>
            </w:r>
            <w:r w:rsidR="00E05B9F">
              <w:rPr>
                <w:noProof/>
                <w:webHidden/>
              </w:rPr>
              <w:t>6</w:t>
            </w:r>
            <w:r>
              <w:rPr>
                <w:noProof/>
                <w:webHidden/>
              </w:rPr>
              <w:fldChar w:fldCharType="end"/>
            </w:r>
          </w:hyperlink>
        </w:p>
        <w:p w14:paraId="3F8FFD6A" w14:textId="3015EF04" w:rsidR="00881FBD" w:rsidRDefault="00881FBD">
          <w:pPr>
            <w:pStyle w:val="TOC2"/>
            <w:tabs>
              <w:tab w:val="right" w:leader="dot" w:pos="9350"/>
            </w:tabs>
            <w:rPr>
              <w:rFonts w:eastAsiaTheme="minorEastAsia"/>
              <w:noProof/>
              <w:kern w:val="2"/>
              <w:sz w:val="24"/>
              <w:szCs w:val="24"/>
              <w:lang w:eastAsia="en-GB"/>
              <w14:ligatures w14:val="standardContextual"/>
            </w:rPr>
          </w:pPr>
          <w:hyperlink w:anchor="_Toc192669295" w:history="1">
            <w:r w:rsidRPr="008E0F96">
              <w:rPr>
                <w:rStyle w:val="Hyperlink"/>
                <w:noProof/>
              </w:rPr>
              <w:t>Understanding Biases and Assumptions</w:t>
            </w:r>
            <w:r>
              <w:rPr>
                <w:noProof/>
                <w:webHidden/>
              </w:rPr>
              <w:tab/>
            </w:r>
            <w:r>
              <w:rPr>
                <w:noProof/>
                <w:webHidden/>
              </w:rPr>
              <w:fldChar w:fldCharType="begin"/>
            </w:r>
            <w:r>
              <w:rPr>
                <w:noProof/>
                <w:webHidden/>
              </w:rPr>
              <w:instrText xml:space="preserve"> PAGEREF _Toc192669295 \h </w:instrText>
            </w:r>
            <w:r>
              <w:rPr>
                <w:noProof/>
                <w:webHidden/>
              </w:rPr>
            </w:r>
            <w:r>
              <w:rPr>
                <w:noProof/>
                <w:webHidden/>
              </w:rPr>
              <w:fldChar w:fldCharType="separate"/>
            </w:r>
            <w:r w:rsidR="00E05B9F">
              <w:rPr>
                <w:noProof/>
                <w:webHidden/>
              </w:rPr>
              <w:t>6</w:t>
            </w:r>
            <w:r>
              <w:rPr>
                <w:noProof/>
                <w:webHidden/>
              </w:rPr>
              <w:fldChar w:fldCharType="end"/>
            </w:r>
          </w:hyperlink>
        </w:p>
        <w:p w14:paraId="11F9B0AA" w14:textId="30DB26E1" w:rsidR="00881FBD" w:rsidRDefault="00881FBD">
          <w:pPr>
            <w:pStyle w:val="TOC2"/>
            <w:tabs>
              <w:tab w:val="right" w:leader="dot" w:pos="9350"/>
            </w:tabs>
            <w:rPr>
              <w:rFonts w:eastAsiaTheme="minorEastAsia"/>
              <w:noProof/>
              <w:kern w:val="2"/>
              <w:sz w:val="24"/>
              <w:szCs w:val="24"/>
              <w:lang w:eastAsia="en-GB"/>
              <w14:ligatures w14:val="standardContextual"/>
            </w:rPr>
          </w:pPr>
          <w:hyperlink w:anchor="_Toc192669296" w:history="1">
            <w:r w:rsidRPr="008E0F96">
              <w:rPr>
                <w:rStyle w:val="Hyperlink"/>
                <w:noProof/>
              </w:rPr>
              <w:t>Values, attitudes, and beliefs can impact or influence the process</w:t>
            </w:r>
            <w:r>
              <w:rPr>
                <w:noProof/>
                <w:webHidden/>
              </w:rPr>
              <w:tab/>
            </w:r>
            <w:r>
              <w:rPr>
                <w:noProof/>
                <w:webHidden/>
              </w:rPr>
              <w:fldChar w:fldCharType="begin"/>
            </w:r>
            <w:r>
              <w:rPr>
                <w:noProof/>
                <w:webHidden/>
              </w:rPr>
              <w:instrText xml:space="preserve"> PAGEREF _Toc192669296 \h </w:instrText>
            </w:r>
            <w:r>
              <w:rPr>
                <w:noProof/>
                <w:webHidden/>
              </w:rPr>
            </w:r>
            <w:r>
              <w:rPr>
                <w:noProof/>
                <w:webHidden/>
              </w:rPr>
              <w:fldChar w:fldCharType="separate"/>
            </w:r>
            <w:r w:rsidR="00E05B9F">
              <w:rPr>
                <w:noProof/>
                <w:webHidden/>
              </w:rPr>
              <w:t>7</w:t>
            </w:r>
            <w:r>
              <w:rPr>
                <w:noProof/>
                <w:webHidden/>
              </w:rPr>
              <w:fldChar w:fldCharType="end"/>
            </w:r>
          </w:hyperlink>
        </w:p>
        <w:p w14:paraId="32FB257A" w14:textId="61711373"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297" w:history="1">
            <w:r w:rsidRPr="008E0F96">
              <w:rPr>
                <w:rStyle w:val="Hyperlink"/>
                <w:noProof/>
              </w:rPr>
              <w:t>Critical Thinking Frameworks</w:t>
            </w:r>
            <w:r>
              <w:rPr>
                <w:noProof/>
                <w:webHidden/>
              </w:rPr>
              <w:tab/>
            </w:r>
            <w:r>
              <w:rPr>
                <w:noProof/>
                <w:webHidden/>
              </w:rPr>
              <w:fldChar w:fldCharType="begin"/>
            </w:r>
            <w:r>
              <w:rPr>
                <w:noProof/>
                <w:webHidden/>
              </w:rPr>
              <w:instrText xml:space="preserve"> PAGEREF _Toc192669297 \h </w:instrText>
            </w:r>
            <w:r>
              <w:rPr>
                <w:noProof/>
                <w:webHidden/>
              </w:rPr>
            </w:r>
            <w:r>
              <w:rPr>
                <w:noProof/>
                <w:webHidden/>
              </w:rPr>
              <w:fldChar w:fldCharType="separate"/>
            </w:r>
            <w:r w:rsidR="00E05B9F">
              <w:rPr>
                <w:noProof/>
                <w:webHidden/>
              </w:rPr>
              <w:t>9</w:t>
            </w:r>
            <w:r>
              <w:rPr>
                <w:noProof/>
                <w:webHidden/>
              </w:rPr>
              <w:fldChar w:fldCharType="end"/>
            </w:r>
          </w:hyperlink>
        </w:p>
        <w:p w14:paraId="67D98A3E" w14:textId="1A06FCA5"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298" w:history="1">
            <w:r w:rsidRPr="008E0F96">
              <w:rPr>
                <w:rStyle w:val="Hyperlink"/>
                <w:noProof/>
              </w:rPr>
              <w:t>Ethics and Stakeholders</w:t>
            </w:r>
            <w:r>
              <w:rPr>
                <w:noProof/>
                <w:webHidden/>
              </w:rPr>
              <w:tab/>
            </w:r>
            <w:r>
              <w:rPr>
                <w:noProof/>
                <w:webHidden/>
              </w:rPr>
              <w:fldChar w:fldCharType="begin"/>
            </w:r>
            <w:r>
              <w:rPr>
                <w:noProof/>
                <w:webHidden/>
              </w:rPr>
              <w:instrText xml:space="preserve"> PAGEREF _Toc192669298 \h </w:instrText>
            </w:r>
            <w:r>
              <w:rPr>
                <w:noProof/>
                <w:webHidden/>
              </w:rPr>
            </w:r>
            <w:r>
              <w:rPr>
                <w:noProof/>
                <w:webHidden/>
              </w:rPr>
              <w:fldChar w:fldCharType="separate"/>
            </w:r>
            <w:r w:rsidR="00E05B9F">
              <w:rPr>
                <w:noProof/>
                <w:webHidden/>
              </w:rPr>
              <w:t>13</w:t>
            </w:r>
            <w:r>
              <w:rPr>
                <w:noProof/>
                <w:webHidden/>
              </w:rPr>
              <w:fldChar w:fldCharType="end"/>
            </w:r>
          </w:hyperlink>
        </w:p>
        <w:p w14:paraId="1F994CF5" w14:textId="23DB137B"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299" w:history="1">
            <w:r w:rsidRPr="008E0F96">
              <w:rPr>
                <w:rStyle w:val="Hyperlink"/>
                <w:noProof/>
              </w:rPr>
              <w:t>Reflection</w:t>
            </w:r>
            <w:r>
              <w:rPr>
                <w:noProof/>
                <w:webHidden/>
              </w:rPr>
              <w:tab/>
            </w:r>
            <w:r>
              <w:rPr>
                <w:noProof/>
                <w:webHidden/>
              </w:rPr>
              <w:fldChar w:fldCharType="begin"/>
            </w:r>
            <w:r>
              <w:rPr>
                <w:noProof/>
                <w:webHidden/>
              </w:rPr>
              <w:instrText xml:space="preserve"> PAGEREF _Toc192669299 \h </w:instrText>
            </w:r>
            <w:r>
              <w:rPr>
                <w:noProof/>
                <w:webHidden/>
              </w:rPr>
            </w:r>
            <w:r>
              <w:rPr>
                <w:noProof/>
                <w:webHidden/>
              </w:rPr>
              <w:fldChar w:fldCharType="separate"/>
            </w:r>
            <w:r w:rsidR="00E05B9F">
              <w:rPr>
                <w:noProof/>
                <w:webHidden/>
              </w:rPr>
              <w:t>14</w:t>
            </w:r>
            <w:r>
              <w:rPr>
                <w:noProof/>
                <w:webHidden/>
              </w:rPr>
              <w:fldChar w:fldCharType="end"/>
            </w:r>
          </w:hyperlink>
        </w:p>
        <w:p w14:paraId="572A2413" w14:textId="295CAEB1"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300" w:history="1">
            <w:r w:rsidRPr="008E0F96">
              <w:rPr>
                <w:rStyle w:val="Hyperlink"/>
                <w:noProof/>
              </w:rPr>
              <w:t>Gap Analysis</w:t>
            </w:r>
            <w:r>
              <w:rPr>
                <w:noProof/>
                <w:webHidden/>
              </w:rPr>
              <w:tab/>
            </w:r>
            <w:r>
              <w:rPr>
                <w:noProof/>
                <w:webHidden/>
              </w:rPr>
              <w:fldChar w:fldCharType="begin"/>
            </w:r>
            <w:r>
              <w:rPr>
                <w:noProof/>
                <w:webHidden/>
              </w:rPr>
              <w:instrText xml:space="preserve"> PAGEREF _Toc192669300 \h </w:instrText>
            </w:r>
            <w:r>
              <w:rPr>
                <w:noProof/>
                <w:webHidden/>
              </w:rPr>
            </w:r>
            <w:r>
              <w:rPr>
                <w:noProof/>
                <w:webHidden/>
              </w:rPr>
              <w:fldChar w:fldCharType="separate"/>
            </w:r>
            <w:r w:rsidR="00E05B9F">
              <w:rPr>
                <w:noProof/>
                <w:webHidden/>
              </w:rPr>
              <w:t>15</w:t>
            </w:r>
            <w:r>
              <w:rPr>
                <w:noProof/>
                <w:webHidden/>
              </w:rPr>
              <w:fldChar w:fldCharType="end"/>
            </w:r>
          </w:hyperlink>
        </w:p>
        <w:p w14:paraId="06B6DB47" w14:textId="073427C4"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301" w:history="1">
            <w:r w:rsidRPr="008E0F96">
              <w:rPr>
                <w:rStyle w:val="Hyperlink"/>
                <w:noProof/>
              </w:rPr>
              <w:t>Conclusion</w:t>
            </w:r>
            <w:r>
              <w:rPr>
                <w:noProof/>
                <w:webHidden/>
              </w:rPr>
              <w:tab/>
            </w:r>
            <w:r>
              <w:rPr>
                <w:noProof/>
                <w:webHidden/>
              </w:rPr>
              <w:fldChar w:fldCharType="begin"/>
            </w:r>
            <w:r>
              <w:rPr>
                <w:noProof/>
                <w:webHidden/>
              </w:rPr>
              <w:instrText xml:space="preserve"> PAGEREF _Toc192669301 \h </w:instrText>
            </w:r>
            <w:r>
              <w:rPr>
                <w:noProof/>
                <w:webHidden/>
              </w:rPr>
            </w:r>
            <w:r>
              <w:rPr>
                <w:noProof/>
                <w:webHidden/>
              </w:rPr>
              <w:fldChar w:fldCharType="separate"/>
            </w:r>
            <w:r w:rsidR="00E05B9F">
              <w:rPr>
                <w:noProof/>
                <w:webHidden/>
              </w:rPr>
              <w:t>15</w:t>
            </w:r>
            <w:r>
              <w:rPr>
                <w:noProof/>
                <w:webHidden/>
              </w:rPr>
              <w:fldChar w:fldCharType="end"/>
            </w:r>
          </w:hyperlink>
        </w:p>
        <w:p w14:paraId="3006D543" w14:textId="78943C7E"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302" w:history="1">
            <w:r w:rsidRPr="008E0F96">
              <w:rPr>
                <w:rStyle w:val="Hyperlink"/>
                <w:noProof/>
              </w:rPr>
              <w:t>References</w:t>
            </w:r>
            <w:r>
              <w:rPr>
                <w:noProof/>
                <w:webHidden/>
              </w:rPr>
              <w:tab/>
            </w:r>
            <w:r>
              <w:rPr>
                <w:noProof/>
                <w:webHidden/>
              </w:rPr>
              <w:fldChar w:fldCharType="begin"/>
            </w:r>
            <w:r>
              <w:rPr>
                <w:noProof/>
                <w:webHidden/>
              </w:rPr>
              <w:instrText xml:space="preserve"> PAGEREF _Toc192669302 \h </w:instrText>
            </w:r>
            <w:r>
              <w:rPr>
                <w:noProof/>
                <w:webHidden/>
              </w:rPr>
            </w:r>
            <w:r>
              <w:rPr>
                <w:noProof/>
                <w:webHidden/>
              </w:rPr>
              <w:fldChar w:fldCharType="separate"/>
            </w:r>
            <w:r w:rsidR="00E05B9F">
              <w:rPr>
                <w:noProof/>
                <w:webHidden/>
              </w:rPr>
              <w:t>17</w:t>
            </w:r>
            <w:r>
              <w:rPr>
                <w:noProof/>
                <w:webHidden/>
              </w:rPr>
              <w:fldChar w:fldCharType="end"/>
            </w:r>
          </w:hyperlink>
        </w:p>
        <w:p w14:paraId="11303419" w14:textId="1299D909"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303" w:history="1">
            <w:r w:rsidRPr="008E0F96">
              <w:rPr>
                <w:rStyle w:val="Hyperlink"/>
                <w:noProof/>
              </w:rPr>
              <w:t>Appendices</w:t>
            </w:r>
            <w:r>
              <w:rPr>
                <w:noProof/>
                <w:webHidden/>
              </w:rPr>
              <w:tab/>
            </w:r>
            <w:r>
              <w:rPr>
                <w:noProof/>
                <w:webHidden/>
              </w:rPr>
              <w:fldChar w:fldCharType="begin"/>
            </w:r>
            <w:r>
              <w:rPr>
                <w:noProof/>
                <w:webHidden/>
              </w:rPr>
              <w:instrText xml:space="preserve"> PAGEREF _Toc192669303 \h </w:instrText>
            </w:r>
            <w:r>
              <w:rPr>
                <w:noProof/>
                <w:webHidden/>
              </w:rPr>
            </w:r>
            <w:r>
              <w:rPr>
                <w:noProof/>
                <w:webHidden/>
              </w:rPr>
              <w:fldChar w:fldCharType="separate"/>
            </w:r>
            <w:r w:rsidR="00E05B9F">
              <w:rPr>
                <w:noProof/>
                <w:webHidden/>
              </w:rPr>
              <w:t>20</w:t>
            </w:r>
            <w:r>
              <w:rPr>
                <w:noProof/>
                <w:webHidden/>
              </w:rPr>
              <w:fldChar w:fldCharType="end"/>
            </w:r>
          </w:hyperlink>
        </w:p>
        <w:p w14:paraId="014B64E0" w14:textId="1C8208C2" w:rsidR="00881FBD" w:rsidRDefault="00881FBD">
          <w:pPr>
            <w:pStyle w:val="TOC1"/>
            <w:tabs>
              <w:tab w:val="right" w:leader="dot" w:pos="9350"/>
            </w:tabs>
            <w:rPr>
              <w:rFonts w:eastAsiaTheme="minorEastAsia"/>
              <w:noProof/>
              <w:kern w:val="2"/>
              <w:sz w:val="24"/>
              <w:szCs w:val="24"/>
              <w:lang w:eastAsia="en-GB"/>
              <w14:ligatures w14:val="standardContextual"/>
            </w:rPr>
          </w:pPr>
          <w:hyperlink w:anchor="_Toc192669304" w:history="1">
            <w:r w:rsidRPr="008E0F96">
              <w:rPr>
                <w:rStyle w:val="Hyperlink"/>
                <w:noProof/>
              </w:rPr>
              <w:t>Bibliography</w:t>
            </w:r>
            <w:r>
              <w:rPr>
                <w:noProof/>
                <w:webHidden/>
              </w:rPr>
              <w:tab/>
            </w:r>
            <w:r>
              <w:rPr>
                <w:noProof/>
                <w:webHidden/>
              </w:rPr>
              <w:fldChar w:fldCharType="begin"/>
            </w:r>
            <w:r>
              <w:rPr>
                <w:noProof/>
                <w:webHidden/>
              </w:rPr>
              <w:instrText xml:space="preserve"> PAGEREF _Toc192669304 \h </w:instrText>
            </w:r>
            <w:r>
              <w:rPr>
                <w:noProof/>
                <w:webHidden/>
              </w:rPr>
            </w:r>
            <w:r>
              <w:rPr>
                <w:noProof/>
                <w:webHidden/>
              </w:rPr>
              <w:fldChar w:fldCharType="separate"/>
            </w:r>
            <w:r w:rsidR="00E05B9F">
              <w:rPr>
                <w:noProof/>
                <w:webHidden/>
              </w:rPr>
              <w:t>21</w:t>
            </w:r>
            <w:r>
              <w:rPr>
                <w:noProof/>
                <w:webHidden/>
              </w:rPr>
              <w:fldChar w:fldCharType="end"/>
            </w:r>
          </w:hyperlink>
        </w:p>
        <w:p w14:paraId="20E4E747" w14:textId="31B2E74B" w:rsidR="00881FBD" w:rsidRDefault="00881FBD">
          <w:r>
            <w:rPr>
              <w:b/>
              <w:bCs/>
            </w:rPr>
            <w:fldChar w:fldCharType="end"/>
          </w:r>
        </w:p>
      </w:sdtContent>
    </w:sdt>
    <w:p w14:paraId="032E4FD4" w14:textId="77777777" w:rsidR="00F15115" w:rsidRDefault="00F15115" w:rsidP="00A7626D">
      <w:pPr>
        <w:pStyle w:val="Heading1"/>
      </w:pPr>
    </w:p>
    <w:p w14:paraId="3644A140" w14:textId="77777777" w:rsidR="00F15115" w:rsidRDefault="00F15115">
      <w:pPr>
        <w:rPr>
          <w:rFonts w:asciiTheme="majorHAnsi" w:eastAsiaTheme="majorEastAsia" w:hAnsiTheme="majorHAnsi" w:cstheme="majorBidi"/>
          <w:color w:val="2E74B5" w:themeColor="accent1" w:themeShade="BF"/>
          <w:sz w:val="32"/>
          <w:szCs w:val="32"/>
        </w:rPr>
      </w:pPr>
      <w:r>
        <w:br w:type="page"/>
      </w:r>
    </w:p>
    <w:p w14:paraId="5B635E66" w14:textId="22B93575" w:rsidR="00A7626D" w:rsidRPr="00A7626D" w:rsidRDefault="000C7516" w:rsidP="00A7626D">
      <w:pPr>
        <w:pStyle w:val="Heading1"/>
      </w:pPr>
      <w:bookmarkStart w:id="1" w:name="_Toc192669290"/>
      <w:r w:rsidRPr="00E77250">
        <w:lastRenderedPageBreak/>
        <w:t>Introduction</w:t>
      </w:r>
      <w:bookmarkEnd w:id="1"/>
      <w:bookmarkEnd w:id="0"/>
    </w:p>
    <w:p w14:paraId="1C279647" w14:textId="5C9D5295" w:rsidR="006B1992" w:rsidRDefault="005A5957" w:rsidP="00DA6655">
      <w:pPr>
        <w:spacing w:line="360" w:lineRule="auto"/>
        <w:rPr>
          <w:sz w:val="24"/>
          <w:szCs w:val="24"/>
        </w:rPr>
      </w:pPr>
      <w:r>
        <w:rPr>
          <w:sz w:val="24"/>
          <w:szCs w:val="24"/>
        </w:rPr>
        <w:t xml:space="preserve">Critical </w:t>
      </w:r>
      <w:r w:rsidR="000E46B3">
        <w:rPr>
          <w:sz w:val="24"/>
          <w:szCs w:val="24"/>
        </w:rPr>
        <w:t>T</w:t>
      </w:r>
      <w:r>
        <w:rPr>
          <w:sz w:val="24"/>
          <w:szCs w:val="24"/>
        </w:rPr>
        <w:t xml:space="preserve">hinking </w:t>
      </w:r>
      <w:r w:rsidR="00AB763D">
        <w:rPr>
          <w:sz w:val="24"/>
          <w:szCs w:val="24"/>
        </w:rPr>
        <w:t>can be defined as the analysis of various information to make informed decisions</w:t>
      </w:r>
      <w:r w:rsidR="00555D79">
        <w:rPr>
          <w:sz w:val="24"/>
          <w:szCs w:val="24"/>
        </w:rPr>
        <w:t xml:space="preserve"> and to aid in problem solving within the workplace.</w:t>
      </w:r>
      <w:r w:rsidR="00AB763D">
        <w:rPr>
          <w:sz w:val="24"/>
          <w:szCs w:val="24"/>
        </w:rPr>
        <w:t xml:space="preserve"> </w:t>
      </w:r>
      <w:r w:rsidR="00C24783">
        <w:rPr>
          <w:sz w:val="24"/>
          <w:szCs w:val="24"/>
        </w:rPr>
        <w:t xml:space="preserve">Critical </w:t>
      </w:r>
      <w:r w:rsidR="000E46B3">
        <w:rPr>
          <w:sz w:val="24"/>
          <w:szCs w:val="24"/>
        </w:rPr>
        <w:t>T</w:t>
      </w:r>
      <w:r w:rsidR="00C24783">
        <w:rPr>
          <w:sz w:val="24"/>
          <w:szCs w:val="24"/>
        </w:rPr>
        <w:t>hinking is essential within a healthcare setting</w:t>
      </w:r>
      <w:r w:rsidR="00C44B48">
        <w:rPr>
          <w:sz w:val="24"/>
          <w:szCs w:val="24"/>
        </w:rPr>
        <w:t xml:space="preserve"> which i</w:t>
      </w:r>
      <w:r w:rsidR="006B1992">
        <w:rPr>
          <w:sz w:val="24"/>
          <w:szCs w:val="24"/>
        </w:rPr>
        <w:t xml:space="preserve">nvolves </w:t>
      </w:r>
      <w:r w:rsidR="0058165C">
        <w:rPr>
          <w:sz w:val="24"/>
          <w:szCs w:val="24"/>
        </w:rPr>
        <w:t>evaluating and analysing problems</w:t>
      </w:r>
      <w:r w:rsidR="00EE48E9">
        <w:rPr>
          <w:sz w:val="24"/>
          <w:szCs w:val="24"/>
        </w:rPr>
        <w:t>,</w:t>
      </w:r>
      <w:r w:rsidR="0058165C">
        <w:rPr>
          <w:sz w:val="24"/>
          <w:szCs w:val="24"/>
        </w:rPr>
        <w:t xml:space="preserve"> which allows healthcare professionals to make informed decisions</w:t>
      </w:r>
      <w:r w:rsidR="00A17B25">
        <w:rPr>
          <w:sz w:val="24"/>
          <w:szCs w:val="24"/>
        </w:rPr>
        <w:t>. These informed decisions on evidence</w:t>
      </w:r>
      <w:r w:rsidR="00EC4054">
        <w:rPr>
          <w:sz w:val="24"/>
          <w:szCs w:val="24"/>
        </w:rPr>
        <w:t xml:space="preserve">-based practice leads to improved </w:t>
      </w:r>
      <w:r w:rsidR="007577A7">
        <w:rPr>
          <w:sz w:val="24"/>
          <w:szCs w:val="24"/>
        </w:rPr>
        <w:t xml:space="preserve">patient outcomes and better quality of care. Critical </w:t>
      </w:r>
      <w:r w:rsidR="000E46B3">
        <w:rPr>
          <w:sz w:val="24"/>
          <w:szCs w:val="24"/>
        </w:rPr>
        <w:t>Th</w:t>
      </w:r>
      <w:r w:rsidR="007577A7">
        <w:rPr>
          <w:sz w:val="24"/>
          <w:szCs w:val="24"/>
        </w:rPr>
        <w:t xml:space="preserve">inking is essential with regards to analysing and evaluating </w:t>
      </w:r>
      <w:r w:rsidR="008D15DD">
        <w:rPr>
          <w:sz w:val="24"/>
          <w:szCs w:val="24"/>
        </w:rPr>
        <w:t xml:space="preserve">information, ensuring patients are diagnosed and treated effectively. </w:t>
      </w:r>
      <w:r w:rsidR="00514BD1">
        <w:rPr>
          <w:sz w:val="24"/>
          <w:szCs w:val="24"/>
        </w:rPr>
        <w:t>It enables healthcare professionals to reflect on workplace problems</w:t>
      </w:r>
      <w:r w:rsidR="000A1E26">
        <w:rPr>
          <w:sz w:val="24"/>
          <w:szCs w:val="24"/>
        </w:rPr>
        <w:t>, their knowledge and experience</w:t>
      </w:r>
      <w:r w:rsidR="000B10EF">
        <w:rPr>
          <w:sz w:val="24"/>
          <w:szCs w:val="24"/>
        </w:rPr>
        <w:t xml:space="preserve">, working together with other healthcare </w:t>
      </w:r>
      <w:r w:rsidR="000C1523">
        <w:rPr>
          <w:sz w:val="24"/>
          <w:szCs w:val="24"/>
        </w:rPr>
        <w:t>professional’s</w:t>
      </w:r>
      <w:r w:rsidR="007C5FD1">
        <w:rPr>
          <w:sz w:val="24"/>
          <w:szCs w:val="24"/>
        </w:rPr>
        <w:t xml:space="preserve"> to</w:t>
      </w:r>
      <w:r w:rsidR="000B10EF">
        <w:rPr>
          <w:sz w:val="24"/>
          <w:szCs w:val="24"/>
        </w:rPr>
        <w:t xml:space="preserve"> </w:t>
      </w:r>
      <w:r w:rsidR="00514BD1">
        <w:rPr>
          <w:sz w:val="24"/>
          <w:szCs w:val="24"/>
        </w:rPr>
        <w:t>ensur</w:t>
      </w:r>
      <w:r w:rsidR="00B27687">
        <w:rPr>
          <w:sz w:val="24"/>
          <w:szCs w:val="24"/>
        </w:rPr>
        <w:t>ing</w:t>
      </w:r>
      <w:r w:rsidR="00514BD1">
        <w:rPr>
          <w:sz w:val="24"/>
          <w:szCs w:val="24"/>
        </w:rPr>
        <w:t xml:space="preserve"> effective teamwork</w:t>
      </w:r>
      <w:r w:rsidR="00B27687">
        <w:rPr>
          <w:sz w:val="24"/>
          <w:szCs w:val="24"/>
        </w:rPr>
        <w:t xml:space="preserve"> which is vital for </w:t>
      </w:r>
      <w:r w:rsidR="00D1743D">
        <w:rPr>
          <w:sz w:val="24"/>
          <w:szCs w:val="24"/>
        </w:rPr>
        <w:t>achieving the best quality of care</w:t>
      </w:r>
      <w:r w:rsidR="006218B1">
        <w:rPr>
          <w:sz w:val="24"/>
          <w:szCs w:val="24"/>
        </w:rPr>
        <w:t xml:space="preserve"> and safety. </w:t>
      </w:r>
      <w:r w:rsidR="007C5FD1">
        <w:rPr>
          <w:sz w:val="24"/>
          <w:szCs w:val="24"/>
        </w:rPr>
        <w:t xml:space="preserve">Stakeholders and ethics in practice play an important role </w:t>
      </w:r>
      <w:r w:rsidR="00C93395">
        <w:rPr>
          <w:sz w:val="24"/>
          <w:szCs w:val="24"/>
        </w:rPr>
        <w:t xml:space="preserve">as they provide the principles to </w:t>
      </w:r>
      <w:r w:rsidR="0092137E">
        <w:rPr>
          <w:sz w:val="24"/>
          <w:szCs w:val="24"/>
        </w:rPr>
        <w:t>the workplace, which healthcare professionals must adhere to.</w:t>
      </w:r>
    </w:p>
    <w:p w14:paraId="5F2A8530" w14:textId="143109FB" w:rsidR="00BB3EB9" w:rsidRDefault="009B5845" w:rsidP="00DA6655">
      <w:pPr>
        <w:spacing w:line="360" w:lineRule="auto"/>
        <w:rPr>
          <w:sz w:val="24"/>
          <w:szCs w:val="24"/>
        </w:rPr>
      </w:pPr>
      <w:r>
        <w:rPr>
          <w:sz w:val="24"/>
          <w:szCs w:val="24"/>
        </w:rPr>
        <w:t>Decision-making and problem-solving are related processes</w:t>
      </w:r>
      <w:r w:rsidR="007F3D90">
        <w:rPr>
          <w:sz w:val="24"/>
          <w:szCs w:val="24"/>
        </w:rPr>
        <w:t xml:space="preserve"> in healthcare which both require critical thinking to enhance patient safety and </w:t>
      </w:r>
      <w:r w:rsidR="00A345A4">
        <w:rPr>
          <w:sz w:val="24"/>
          <w:szCs w:val="24"/>
        </w:rPr>
        <w:t xml:space="preserve">the </w:t>
      </w:r>
      <w:r w:rsidR="007F3D90">
        <w:rPr>
          <w:sz w:val="24"/>
          <w:szCs w:val="24"/>
        </w:rPr>
        <w:t xml:space="preserve">delivery of healthcare. </w:t>
      </w:r>
      <w:r w:rsidR="00A345A4">
        <w:rPr>
          <w:sz w:val="24"/>
          <w:szCs w:val="24"/>
        </w:rPr>
        <w:t xml:space="preserve">Decision-making involves deciding on a </w:t>
      </w:r>
      <w:r w:rsidR="009B224B">
        <w:rPr>
          <w:sz w:val="24"/>
          <w:szCs w:val="24"/>
        </w:rPr>
        <w:t xml:space="preserve">solution based on facts, </w:t>
      </w:r>
      <w:r w:rsidR="00AF06EE">
        <w:rPr>
          <w:sz w:val="24"/>
          <w:szCs w:val="24"/>
        </w:rPr>
        <w:t>evidence,</w:t>
      </w:r>
      <w:r w:rsidR="009B224B">
        <w:rPr>
          <w:sz w:val="24"/>
          <w:szCs w:val="24"/>
        </w:rPr>
        <w:t xml:space="preserve"> and knowledge, </w:t>
      </w:r>
      <w:r w:rsidR="004672EB">
        <w:rPr>
          <w:sz w:val="24"/>
          <w:szCs w:val="24"/>
        </w:rPr>
        <w:t>whereas</w:t>
      </w:r>
      <w:r w:rsidR="009B224B">
        <w:rPr>
          <w:sz w:val="24"/>
          <w:szCs w:val="24"/>
        </w:rPr>
        <w:t xml:space="preserve"> problem-solving </w:t>
      </w:r>
      <w:r w:rsidR="004672EB">
        <w:rPr>
          <w:sz w:val="24"/>
          <w:szCs w:val="24"/>
        </w:rPr>
        <w:t xml:space="preserve">is the process of identifying and evaluating various solutions. </w:t>
      </w:r>
    </w:p>
    <w:p w14:paraId="37B1C0B0" w14:textId="05331A5F" w:rsidR="003C4FB2" w:rsidRPr="00A70430" w:rsidRDefault="00A70430" w:rsidP="00DA6655">
      <w:pPr>
        <w:spacing w:line="360" w:lineRule="auto"/>
        <w:rPr>
          <w:sz w:val="24"/>
          <w:szCs w:val="24"/>
        </w:rPr>
      </w:pPr>
      <w:r>
        <w:rPr>
          <w:sz w:val="24"/>
          <w:szCs w:val="24"/>
        </w:rPr>
        <w:t>The report will assess the impact</w:t>
      </w:r>
      <w:r w:rsidR="00907D7D">
        <w:rPr>
          <w:sz w:val="24"/>
          <w:szCs w:val="24"/>
        </w:rPr>
        <w:t xml:space="preserve"> differences in</w:t>
      </w:r>
      <w:r>
        <w:rPr>
          <w:sz w:val="24"/>
          <w:szCs w:val="24"/>
        </w:rPr>
        <w:t xml:space="preserve"> biases and assumptions, </w:t>
      </w:r>
      <w:r w:rsidR="00FE0928">
        <w:rPr>
          <w:sz w:val="24"/>
          <w:szCs w:val="24"/>
        </w:rPr>
        <w:t>including values, attitudes, and beliefs have within a multigenerational and diverse workforce</w:t>
      </w:r>
      <w:r w:rsidR="00907D7D">
        <w:rPr>
          <w:sz w:val="24"/>
          <w:szCs w:val="24"/>
        </w:rPr>
        <w:t xml:space="preserve"> and how they influence the process. There will be inclusion of frameworks and theories</w:t>
      </w:r>
      <w:r w:rsidR="001E3A38">
        <w:rPr>
          <w:sz w:val="24"/>
          <w:szCs w:val="24"/>
        </w:rPr>
        <w:t xml:space="preserve"> such as the RED model, the “5 Why’s” technique, and Blooms’ Taxonomy</w:t>
      </w:r>
      <w:r w:rsidR="0036636C">
        <w:rPr>
          <w:sz w:val="24"/>
          <w:szCs w:val="24"/>
        </w:rPr>
        <w:t>. These frameworks</w:t>
      </w:r>
      <w:r w:rsidR="00907D7D">
        <w:rPr>
          <w:sz w:val="24"/>
          <w:szCs w:val="24"/>
        </w:rPr>
        <w:t xml:space="preserve"> </w:t>
      </w:r>
      <w:r w:rsidR="00421FA3">
        <w:rPr>
          <w:sz w:val="24"/>
          <w:szCs w:val="24"/>
        </w:rPr>
        <w:t xml:space="preserve">enable </w:t>
      </w:r>
      <w:r w:rsidR="00907D7D">
        <w:rPr>
          <w:sz w:val="24"/>
          <w:szCs w:val="24"/>
        </w:rPr>
        <w:t xml:space="preserve">individuals to reflect and identify potential causes </w:t>
      </w:r>
      <w:r w:rsidR="00421FA3">
        <w:rPr>
          <w:sz w:val="24"/>
          <w:szCs w:val="24"/>
        </w:rPr>
        <w:t>that affect</w:t>
      </w:r>
      <w:r w:rsidR="004A77E4">
        <w:rPr>
          <w:sz w:val="24"/>
          <w:szCs w:val="24"/>
        </w:rPr>
        <w:t xml:space="preserve"> workplace decision-making and outline solutions </w:t>
      </w:r>
      <w:r w:rsidR="00A81C4D">
        <w:rPr>
          <w:sz w:val="24"/>
          <w:szCs w:val="24"/>
        </w:rPr>
        <w:t>to overcome these challenges</w:t>
      </w:r>
      <w:r w:rsidR="0036636C">
        <w:rPr>
          <w:sz w:val="24"/>
          <w:szCs w:val="24"/>
        </w:rPr>
        <w:t xml:space="preserve"> by critically thinking.</w:t>
      </w:r>
    </w:p>
    <w:p w14:paraId="5829133C" w14:textId="11CE84F3" w:rsidR="00EB1C8C" w:rsidRDefault="00286AFC" w:rsidP="00EB1C8C">
      <w:pPr>
        <w:pStyle w:val="Heading1"/>
      </w:pPr>
      <w:bookmarkStart w:id="2" w:name="_Toc191475480"/>
      <w:bookmarkStart w:id="3" w:name="_Toc192669291"/>
      <w:r>
        <w:t>The Rol</w:t>
      </w:r>
      <w:r w:rsidR="00C83120">
        <w:t>e of</w:t>
      </w:r>
      <w:r w:rsidR="00EB1C8C">
        <w:t xml:space="preserve"> </w:t>
      </w:r>
      <w:r w:rsidR="004B5BB0">
        <w:t>Critical Thinking</w:t>
      </w:r>
      <w:r w:rsidR="008A60F1">
        <w:t xml:space="preserve"> </w:t>
      </w:r>
      <w:r w:rsidR="003D310C">
        <w:t>in Workplace Decision-M</w:t>
      </w:r>
      <w:r w:rsidR="00A600B1">
        <w:t>aking</w:t>
      </w:r>
      <w:bookmarkEnd w:id="2"/>
      <w:bookmarkEnd w:id="3"/>
    </w:p>
    <w:p w14:paraId="73527C14" w14:textId="77777777" w:rsidR="00E313DE" w:rsidRDefault="00E313DE" w:rsidP="00A600B1">
      <w:pPr>
        <w:rPr>
          <w:sz w:val="24"/>
          <w:szCs w:val="24"/>
        </w:rPr>
      </w:pPr>
    </w:p>
    <w:p w14:paraId="2880FF5C" w14:textId="5F81229B" w:rsidR="00E313DE" w:rsidRDefault="00E313DE" w:rsidP="00E313DE">
      <w:pPr>
        <w:pStyle w:val="Heading2"/>
      </w:pPr>
      <w:bookmarkStart w:id="4" w:name="_Toc191475481"/>
      <w:bookmarkStart w:id="5" w:name="_Toc192669292"/>
      <w:r>
        <w:t xml:space="preserve">Definition </w:t>
      </w:r>
      <w:r w:rsidR="00C45644">
        <w:t>and Theoretical Foundations of Critical Thinking</w:t>
      </w:r>
      <w:bookmarkEnd w:id="4"/>
      <w:bookmarkEnd w:id="5"/>
    </w:p>
    <w:p w14:paraId="19B6B872" w14:textId="262DAD6A" w:rsidR="000D236A" w:rsidRPr="0025304B" w:rsidRDefault="009C3DEA" w:rsidP="0025304B">
      <w:pPr>
        <w:spacing w:line="360" w:lineRule="auto"/>
        <w:rPr>
          <w:rFonts w:cstheme="minorHAnsi"/>
          <w:sz w:val="24"/>
          <w:szCs w:val="24"/>
        </w:rPr>
      </w:pPr>
      <w:r>
        <w:rPr>
          <w:rFonts w:cstheme="minorHAnsi"/>
          <w:sz w:val="24"/>
          <w:szCs w:val="24"/>
        </w:rPr>
        <w:t xml:space="preserve">Critical thinking is </w:t>
      </w:r>
      <w:r w:rsidR="009F3C8A">
        <w:rPr>
          <w:rFonts w:cstheme="minorHAnsi"/>
          <w:sz w:val="24"/>
          <w:szCs w:val="24"/>
        </w:rPr>
        <w:t>essential</w:t>
      </w:r>
      <w:r>
        <w:rPr>
          <w:rFonts w:cstheme="minorHAnsi"/>
          <w:sz w:val="24"/>
          <w:szCs w:val="24"/>
        </w:rPr>
        <w:t xml:space="preserve"> in the he</w:t>
      </w:r>
      <w:r w:rsidR="001C7680">
        <w:rPr>
          <w:rFonts w:cstheme="minorHAnsi"/>
          <w:sz w:val="24"/>
          <w:szCs w:val="24"/>
        </w:rPr>
        <w:t>althcare</w:t>
      </w:r>
      <w:r>
        <w:rPr>
          <w:rFonts w:cstheme="minorHAnsi"/>
          <w:sz w:val="24"/>
          <w:szCs w:val="24"/>
        </w:rPr>
        <w:t xml:space="preserve"> workplace</w:t>
      </w:r>
      <w:r w:rsidR="001C7680">
        <w:rPr>
          <w:rFonts w:cstheme="minorHAnsi"/>
          <w:sz w:val="24"/>
          <w:szCs w:val="24"/>
        </w:rPr>
        <w:t xml:space="preserve">, </w:t>
      </w:r>
      <w:r w:rsidR="00B975B5">
        <w:rPr>
          <w:rFonts w:cstheme="minorHAnsi"/>
          <w:sz w:val="24"/>
          <w:szCs w:val="24"/>
        </w:rPr>
        <w:t xml:space="preserve">the </w:t>
      </w:r>
      <w:r w:rsidR="00706B12">
        <w:rPr>
          <w:rFonts w:cstheme="minorHAnsi"/>
          <w:sz w:val="24"/>
          <w:szCs w:val="24"/>
        </w:rPr>
        <w:t xml:space="preserve">importance of </w:t>
      </w:r>
      <w:r w:rsidR="000D2FF1">
        <w:rPr>
          <w:rFonts w:cstheme="minorHAnsi"/>
          <w:sz w:val="24"/>
          <w:szCs w:val="24"/>
        </w:rPr>
        <w:t xml:space="preserve">this is </w:t>
      </w:r>
      <w:r w:rsidR="009F3C8A">
        <w:rPr>
          <w:rFonts w:cstheme="minorHAnsi"/>
          <w:sz w:val="24"/>
          <w:szCs w:val="24"/>
        </w:rPr>
        <w:t xml:space="preserve">vital </w:t>
      </w:r>
      <w:r w:rsidR="000D2FF1">
        <w:rPr>
          <w:rFonts w:cstheme="minorHAnsi"/>
          <w:sz w:val="24"/>
          <w:szCs w:val="24"/>
        </w:rPr>
        <w:t xml:space="preserve">to ensure </w:t>
      </w:r>
      <w:r w:rsidR="00E065BE">
        <w:rPr>
          <w:rFonts w:cstheme="minorHAnsi"/>
          <w:sz w:val="24"/>
          <w:szCs w:val="24"/>
        </w:rPr>
        <w:t xml:space="preserve">high quality </w:t>
      </w:r>
      <w:r w:rsidR="00706B12">
        <w:rPr>
          <w:rFonts w:cstheme="minorHAnsi"/>
          <w:sz w:val="24"/>
          <w:szCs w:val="24"/>
        </w:rPr>
        <w:t>patient care</w:t>
      </w:r>
      <w:r w:rsidR="00E065BE">
        <w:rPr>
          <w:rFonts w:cstheme="minorHAnsi"/>
          <w:sz w:val="24"/>
          <w:szCs w:val="24"/>
        </w:rPr>
        <w:t>, problem-solving</w:t>
      </w:r>
      <w:r w:rsidR="00706B12">
        <w:rPr>
          <w:rFonts w:cstheme="minorHAnsi"/>
          <w:sz w:val="24"/>
          <w:szCs w:val="24"/>
        </w:rPr>
        <w:t xml:space="preserve"> and</w:t>
      </w:r>
      <w:r w:rsidR="00E065BE">
        <w:rPr>
          <w:rFonts w:cstheme="minorHAnsi"/>
          <w:sz w:val="24"/>
          <w:szCs w:val="24"/>
        </w:rPr>
        <w:t xml:space="preserve"> effective</w:t>
      </w:r>
      <w:r w:rsidR="00706B12">
        <w:rPr>
          <w:rFonts w:cstheme="minorHAnsi"/>
          <w:sz w:val="24"/>
          <w:szCs w:val="24"/>
        </w:rPr>
        <w:t xml:space="preserve"> decision-making.</w:t>
      </w:r>
      <w:r w:rsidR="009536B5">
        <w:rPr>
          <w:rFonts w:cstheme="minorHAnsi"/>
          <w:sz w:val="24"/>
          <w:szCs w:val="24"/>
        </w:rPr>
        <w:t xml:space="preserve"> </w:t>
      </w:r>
      <w:r w:rsidR="00671DBD">
        <w:rPr>
          <w:rFonts w:cstheme="minorHAnsi"/>
          <w:sz w:val="24"/>
          <w:szCs w:val="24"/>
        </w:rPr>
        <w:t xml:space="preserve">The healthcare </w:t>
      </w:r>
      <w:r w:rsidR="004F5C4C">
        <w:rPr>
          <w:rFonts w:cstheme="minorHAnsi"/>
          <w:sz w:val="24"/>
          <w:szCs w:val="24"/>
        </w:rPr>
        <w:t>environment</w:t>
      </w:r>
      <w:r w:rsidR="00671DBD">
        <w:rPr>
          <w:rFonts w:cstheme="minorHAnsi"/>
          <w:sz w:val="24"/>
          <w:szCs w:val="24"/>
        </w:rPr>
        <w:t xml:space="preserve"> </w:t>
      </w:r>
      <w:r w:rsidR="00E065BE">
        <w:rPr>
          <w:rFonts w:cstheme="minorHAnsi"/>
          <w:sz w:val="24"/>
          <w:szCs w:val="24"/>
        </w:rPr>
        <w:t>analyses</w:t>
      </w:r>
      <w:r w:rsidR="001C7680">
        <w:rPr>
          <w:rFonts w:cstheme="minorHAnsi"/>
          <w:sz w:val="24"/>
          <w:szCs w:val="24"/>
        </w:rPr>
        <w:t xml:space="preserve"> patient information, evaluate</w:t>
      </w:r>
      <w:r w:rsidR="004F5C4C">
        <w:rPr>
          <w:rFonts w:cstheme="minorHAnsi"/>
          <w:sz w:val="24"/>
          <w:szCs w:val="24"/>
        </w:rPr>
        <w:t>s</w:t>
      </w:r>
      <w:r w:rsidR="001C7680">
        <w:rPr>
          <w:rFonts w:cstheme="minorHAnsi"/>
          <w:sz w:val="24"/>
          <w:szCs w:val="24"/>
        </w:rPr>
        <w:t xml:space="preserve"> arguments, make recommendations, and</w:t>
      </w:r>
      <w:r w:rsidR="00E065BE">
        <w:rPr>
          <w:rFonts w:cstheme="minorHAnsi"/>
          <w:sz w:val="24"/>
          <w:szCs w:val="24"/>
        </w:rPr>
        <w:t xml:space="preserve"> </w:t>
      </w:r>
      <w:r w:rsidR="001C7680">
        <w:rPr>
          <w:rFonts w:cstheme="minorHAnsi"/>
          <w:sz w:val="24"/>
          <w:szCs w:val="24"/>
        </w:rPr>
        <w:lastRenderedPageBreak/>
        <w:t xml:space="preserve">resolve complex problems. Medical knowledge and clinical experience are of utmost importance, these alone do not ensure strong critical thinking skills. </w:t>
      </w:r>
      <w:r w:rsidR="0000015B">
        <w:rPr>
          <w:rFonts w:cstheme="minorHAnsi"/>
          <w:sz w:val="24"/>
          <w:szCs w:val="24"/>
        </w:rPr>
        <w:t>Other contributions for effective critical thinking include c</w:t>
      </w:r>
      <w:r w:rsidR="001C7680">
        <w:rPr>
          <w:rFonts w:cstheme="minorHAnsi"/>
          <w:sz w:val="24"/>
          <w:szCs w:val="24"/>
        </w:rPr>
        <w:t>ognitive abilities and key professional qualities such as open-mindedness, curiosity, adaptability, a commitment to evidence-based decision-making, and consideration of diverse perspectives</w:t>
      </w:r>
      <w:r w:rsidR="00F50B39">
        <w:rPr>
          <w:rFonts w:cstheme="minorHAnsi"/>
          <w:sz w:val="24"/>
          <w:szCs w:val="24"/>
        </w:rPr>
        <w:t xml:space="preserve">. </w:t>
      </w:r>
      <w:r w:rsidR="001C7680">
        <w:rPr>
          <w:rFonts w:cstheme="minorHAnsi"/>
          <w:sz w:val="24"/>
          <w:szCs w:val="24"/>
        </w:rPr>
        <w:t xml:space="preserve">These allow a healthcare professional to accurately assess </w:t>
      </w:r>
      <w:r w:rsidR="0003028A">
        <w:rPr>
          <w:rFonts w:cstheme="minorHAnsi"/>
          <w:sz w:val="24"/>
          <w:szCs w:val="24"/>
        </w:rPr>
        <w:t>patient’s</w:t>
      </w:r>
      <w:r w:rsidR="001C7680">
        <w:rPr>
          <w:rFonts w:cstheme="minorHAnsi"/>
          <w:sz w:val="24"/>
          <w:szCs w:val="24"/>
        </w:rPr>
        <w:t xml:space="preserve"> needs, make informed </w:t>
      </w:r>
      <w:r w:rsidR="003F47B9">
        <w:rPr>
          <w:rFonts w:cstheme="minorHAnsi"/>
          <w:sz w:val="24"/>
          <w:szCs w:val="24"/>
        </w:rPr>
        <w:t>valid</w:t>
      </w:r>
      <w:r w:rsidR="006572D1" w:rsidRPr="00EA17BD">
        <w:rPr>
          <w:rFonts w:cstheme="minorHAnsi"/>
          <w:color w:val="FF0000"/>
          <w:sz w:val="24"/>
          <w:szCs w:val="24"/>
        </w:rPr>
        <w:t xml:space="preserve"> </w:t>
      </w:r>
      <w:r w:rsidR="001C7680">
        <w:rPr>
          <w:rFonts w:cstheme="minorHAnsi"/>
          <w:sz w:val="24"/>
          <w:szCs w:val="24"/>
        </w:rPr>
        <w:t>choices and clinical decisions, whilst contributing to a high quality, patient-centred care</w:t>
      </w:r>
      <w:r w:rsidR="00DE0938">
        <w:rPr>
          <w:rFonts w:cstheme="minorHAnsi"/>
          <w:sz w:val="24"/>
          <w:szCs w:val="24"/>
        </w:rPr>
        <w:t xml:space="preserve"> (Ennis, 2014)</w:t>
      </w:r>
      <w:r w:rsidR="001C7680">
        <w:rPr>
          <w:rFonts w:cstheme="minorHAnsi"/>
          <w:sz w:val="24"/>
          <w:szCs w:val="24"/>
        </w:rPr>
        <w:t>.</w:t>
      </w:r>
      <w:r w:rsidR="00314A3A">
        <w:rPr>
          <w:rFonts w:cstheme="minorHAnsi"/>
          <w:sz w:val="24"/>
          <w:szCs w:val="24"/>
        </w:rPr>
        <w:t xml:space="preserve"> Nursing </w:t>
      </w:r>
      <w:r w:rsidR="00242487">
        <w:rPr>
          <w:rFonts w:cstheme="minorHAnsi"/>
          <w:sz w:val="24"/>
          <w:szCs w:val="24"/>
        </w:rPr>
        <w:t>Education Staff</w:t>
      </w:r>
      <w:r w:rsidR="001A486E">
        <w:rPr>
          <w:rFonts w:cstheme="minorHAnsi"/>
          <w:sz w:val="24"/>
          <w:szCs w:val="24"/>
        </w:rPr>
        <w:t xml:space="preserve"> (2024) </w:t>
      </w:r>
      <w:r w:rsidR="00FA55B4">
        <w:rPr>
          <w:rFonts w:cstheme="minorHAnsi"/>
          <w:sz w:val="24"/>
          <w:szCs w:val="24"/>
        </w:rPr>
        <w:t xml:space="preserve">agreed that </w:t>
      </w:r>
      <w:r w:rsidR="00BA5B41">
        <w:rPr>
          <w:rFonts w:cstheme="minorHAnsi"/>
          <w:sz w:val="24"/>
          <w:szCs w:val="24"/>
        </w:rPr>
        <w:t xml:space="preserve">all the factors stated above are of utmost importance </w:t>
      </w:r>
      <w:r w:rsidR="0025304B">
        <w:rPr>
          <w:rFonts w:cstheme="minorHAnsi"/>
          <w:sz w:val="24"/>
          <w:szCs w:val="24"/>
        </w:rPr>
        <w:t>and</w:t>
      </w:r>
      <w:r w:rsidR="00BA5B41">
        <w:rPr>
          <w:rFonts w:cstheme="minorHAnsi"/>
          <w:sz w:val="24"/>
          <w:szCs w:val="24"/>
        </w:rPr>
        <w:t xml:space="preserve"> stated</w:t>
      </w:r>
      <w:r w:rsidR="0025304B">
        <w:rPr>
          <w:rFonts w:cstheme="minorHAnsi"/>
          <w:sz w:val="24"/>
          <w:szCs w:val="24"/>
        </w:rPr>
        <w:t xml:space="preserve"> that t</w:t>
      </w:r>
      <w:r w:rsidR="00FA55B4" w:rsidRPr="0025304B">
        <w:rPr>
          <w:rFonts w:cstheme="minorHAnsi"/>
          <w:sz w:val="24"/>
          <w:szCs w:val="24"/>
        </w:rPr>
        <w:t xml:space="preserve">eamwork in nursing extends beyond patient care, </w:t>
      </w:r>
      <w:r w:rsidR="0025304B" w:rsidRPr="0025304B">
        <w:rPr>
          <w:rFonts w:cstheme="minorHAnsi"/>
          <w:sz w:val="24"/>
          <w:szCs w:val="24"/>
        </w:rPr>
        <w:t>improving</w:t>
      </w:r>
      <w:r w:rsidR="00FA55B4" w:rsidRPr="0025304B">
        <w:rPr>
          <w:rFonts w:cstheme="minorHAnsi"/>
          <w:sz w:val="24"/>
          <w:szCs w:val="24"/>
        </w:rPr>
        <w:t xml:space="preserve"> work culture by making everyone feel valued. This leads to better job satisfaction, less stress, and lower turnover rates. Effective teamwork also helps manage workloads and prevent burnout by sharing tasks evenly and offering support.</w:t>
      </w:r>
    </w:p>
    <w:p w14:paraId="425DF859" w14:textId="5F872C3E" w:rsidR="00887D8A" w:rsidRDefault="00E327D0" w:rsidP="00887D8A">
      <w:pPr>
        <w:spacing w:line="360" w:lineRule="auto"/>
        <w:rPr>
          <w:rFonts w:cstheme="minorHAnsi"/>
          <w:sz w:val="24"/>
          <w:szCs w:val="24"/>
        </w:rPr>
      </w:pPr>
      <w:r w:rsidRPr="00E327D0">
        <w:rPr>
          <w:sz w:val="24"/>
          <w:szCs w:val="24"/>
        </w:rPr>
        <w:t>Several key theories relate to critical thinking. The Paul-Elder Critical Thinking framework enables individuals to evaluate arguments and concepts using logical reasoning.</w:t>
      </w:r>
      <w:r w:rsidR="00887D8A">
        <w:rPr>
          <w:rFonts w:cstheme="minorHAnsi"/>
          <w:sz w:val="24"/>
          <w:szCs w:val="24"/>
        </w:rPr>
        <w:t xml:space="preserve"> </w:t>
      </w:r>
      <w:r w:rsidR="00887D8A" w:rsidRPr="00BC07CC">
        <w:rPr>
          <w:rFonts w:cstheme="minorHAnsi"/>
          <w:sz w:val="24"/>
          <w:szCs w:val="24"/>
        </w:rPr>
        <w:t>This process helps minimi</w:t>
      </w:r>
      <w:r w:rsidR="00887D8A">
        <w:rPr>
          <w:rFonts w:cstheme="minorHAnsi"/>
          <w:sz w:val="24"/>
          <w:szCs w:val="24"/>
        </w:rPr>
        <w:t>se</w:t>
      </w:r>
      <w:r w:rsidR="00887D8A" w:rsidRPr="00BC07CC">
        <w:rPr>
          <w:rFonts w:cstheme="minorHAnsi"/>
          <w:sz w:val="24"/>
          <w:szCs w:val="24"/>
        </w:rPr>
        <w:t xml:space="preserve"> biases, distractions, and other factors that can i</w:t>
      </w:r>
      <w:r w:rsidR="00887D8A">
        <w:rPr>
          <w:rFonts w:cstheme="minorHAnsi"/>
          <w:sz w:val="24"/>
          <w:szCs w:val="24"/>
        </w:rPr>
        <w:t>nfluence</w:t>
      </w:r>
      <w:r w:rsidR="00887D8A" w:rsidRPr="00BC07CC">
        <w:rPr>
          <w:rFonts w:cstheme="minorHAnsi"/>
          <w:sz w:val="24"/>
          <w:szCs w:val="24"/>
        </w:rPr>
        <w:t xml:space="preserve"> decision-making and judg</w:t>
      </w:r>
      <w:r w:rsidR="00887D8A">
        <w:rPr>
          <w:rFonts w:cstheme="minorHAnsi"/>
          <w:sz w:val="24"/>
          <w:szCs w:val="24"/>
        </w:rPr>
        <w:t>e</w:t>
      </w:r>
      <w:r w:rsidR="00887D8A" w:rsidRPr="00BC07CC">
        <w:rPr>
          <w:rFonts w:cstheme="minorHAnsi"/>
          <w:sz w:val="24"/>
          <w:szCs w:val="24"/>
        </w:rPr>
        <w:t>ment.</w:t>
      </w:r>
      <w:r w:rsidR="00887D8A">
        <w:rPr>
          <w:rFonts w:cstheme="minorHAnsi"/>
          <w:sz w:val="24"/>
          <w:szCs w:val="24"/>
        </w:rPr>
        <w:t xml:space="preserve"> By applying Critical Thinking, healthcare workers can escape from existing perspectives and achieve innovative solutions. </w:t>
      </w:r>
      <w:r w:rsidR="004B4570" w:rsidRPr="004B4570">
        <w:rPr>
          <w:sz w:val="24"/>
          <w:szCs w:val="24"/>
        </w:rPr>
        <w:t>This framework includes three stages: observing the problem, questioning to analyse information, and identifying answers for a solution.</w:t>
      </w:r>
      <w:r w:rsidR="00887D8A">
        <w:rPr>
          <w:rFonts w:cstheme="minorHAnsi"/>
          <w:sz w:val="24"/>
          <w:szCs w:val="24"/>
        </w:rPr>
        <w:t xml:space="preserve"> </w:t>
      </w:r>
      <w:r w:rsidR="00887D8A" w:rsidRPr="007B6CC7">
        <w:rPr>
          <w:rFonts w:cstheme="minorHAnsi"/>
          <w:sz w:val="24"/>
          <w:szCs w:val="24"/>
        </w:rPr>
        <w:t>Its goal is to enhance individuals reasoning by recogni</w:t>
      </w:r>
      <w:r w:rsidR="00887D8A">
        <w:rPr>
          <w:rFonts w:cstheme="minorHAnsi"/>
          <w:sz w:val="24"/>
          <w:szCs w:val="24"/>
        </w:rPr>
        <w:t>s</w:t>
      </w:r>
      <w:r w:rsidR="00887D8A" w:rsidRPr="007B6CC7">
        <w:rPr>
          <w:rFonts w:cstheme="minorHAnsi"/>
          <w:sz w:val="24"/>
          <w:szCs w:val="24"/>
        </w:rPr>
        <w:t>ing its various components through three key aspects: elements of reasoning, intellectual standards, and intellectual traits</w:t>
      </w:r>
      <w:r w:rsidR="00887D8A">
        <w:rPr>
          <w:rFonts w:cstheme="minorHAnsi"/>
          <w:sz w:val="24"/>
          <w:szCs w:val="24"/>
        </w:rPr>
        <w:t xml:space="preserve"> (Elmansy, 2022)</w:t>
      </w:r>
      <w:r w:rsidR="00887D8A" w:rsidRPr="007B6CC7">
        <w:rPr>
          <w:rFonts w:cstheme="minorHAnsi"/>
          <w:sz w:val="24"/>
          <w:szCs w:val="24"/>
        </w:rPr>
        <w:t>.</w:t>
      </w:r>
      <w:r w:rsidR="00887D8A">
        <w:rPr>
          <w:rFonts w:cstheme="minorHAnsi"/>
          <w:sz w:val="24"/>
          <w:szCs w:val="24"/>
        </w:rPr>
        <w:t xml:space="preserve"> </w:t>
      </w:r>
    </w:p>
    <w:p w14:paraId="3DB74FE6" w14:textId="21E8B445" w:rsidR="00711B9F" w:rsidRPr="00566B08" w:rsidRDefault="00711B9F" w:rsidP="00711B9F">
      <w:pPr>
        <w:spacing w:line="360" w:lineRule="auto"/>
        <w:rPr>
          <w:rFonts w:cstheme="minorHAnsi"/>
          <w:sz w:val="24"/>
          <w:szCs w:val="24"/>
        </w:rPr>
      </w:pPr>
      <w:r>
        <w:rPr>
          <w:rFonts w:cstheme="minorHAnsi"/>
          <w:sz w:val="24"/>
          <w:szCs w:val="24"/>
        </w:rPr>
        <w:t xml:space="preserve">Another Critical Thinking framework used to guide cognitive learning in a healthcare setting is Bloom’s Taxonomy. </w:t>
      </w:r>
      <w:r w:rsidR="00D24EE4" w:rsidRPr="00D24EE4">
        <w:rPr>
          <w:sz w:val="24"/>
          <w:szCs w:val="24"/>
        </w:rPr>
        <w:t>Originally developed by Benjamin Bloom in 1956, th</w:t>
      </w:r>
      <w:r w:rsidR="001F46B8">
        <w:rPr>
          <w:sz w:val="24"/>
          <w:szCs w:val="24"/>
        </w:rPr>
        <w:t>e</w:t>
      </w:r>
      <w:r w:rsidR="00D24EE4" w:rsidRPr="00D24EE4">
        <w:rPr>
          <w:sz w:val="24"/>
          <w:szCs w:val="24"/>
        </w:rPr>
        <w:t xml:space="preserve"> framework </w:t>
      </w:r>
      <w:r w:rsidR="001F46B8">
        <w:rPr>
          <w:sz w:val="24"/>
          <w:szCs w:val="24"/>
        </w:rPr>
        <w:t>includes</w:t>
      </w:r>
      <w:r w:rsidR="00D24EE4" w:rsidRPr="00D24EE4">
        <w:rPr>
          <w:sz w:val="24"/>
          <w:szCs w:val="24"/>
        </w:rPr>
        <w:t xml:space="preserve"> six levels: Knowledge, Comprehension, Application, Analysis, Synthesis, and Evaluation</w:t>
      </w:r>
      <w:r w:rsidR="00D24EE4" w:rsidRPr="00D24EE4">
        <w:t>.</w:t>
      </w:r>
      <w:r>
        <w:rPr>
          <w:rFonts w:cstheme="minorHAnsi"/>
          <w:sz w:val="24"/>
          <w:szCs w:val="24"/>
        </w:rPr>
        <w:t xml:space="preserve"> </w:t>
      </w:r>
      <w:r w:rsidR="00B04157" w:rsidRPr="00B04157">
        <w:rPr>
          <w:sz w:val="24"/>
          <w:szCs w:val="24"/>
        </w:rPr>
        <w:t xml:space="preserve">In 2001, David Krathwohl and his team revised the taxonomy to </w:t>
      </w:r>
      <w:r w:rsidR="00D72BF3">
        <w:rPr>
          <w:sz w:val="24"/>
          <w:szCs w:val="24"/>
        </w:rPr>
        <w:t>change some words and include v</w:t>
      </w:r>
      <w:r w:rsidR="00B04157" w:rsidRPr="00B04157">
        <w:rPr>
          <w:sz w:val="24"/>
          <w:szCs w:val="24"/>
        </w:rPr>
        <w:t xml:space="preserve">erbs </w:t>
      </w:r>
      <w:r w:rsidR="00D72BF3">
        <w:rPr>
          <w:sz w:val="24"/>
          <w:szCs w:val="24"/>
        </w:rPr>
        <w:t>such as:</w:t>
      </w:r>
      <w:r w:rsidR="00B04157" w:rsidRPr="00B04157">
        <w:rPr>
          <w:sz w:val="24"/>
          <w:szCs w:val="24"/>
        </w:rPr>
        <w:t xml:space="preserve"> Remember (instead of Knowledge), Understand (instead of Comprehension), and Create (instead of Synthesis).</w:t>
      </w:r>
      <w:r w:rsidRPr="00B04157">
        <w:rPr>
          <w:rFonts w:cstheme="minorHAnsi"/>
          <w:sz w:val="24"/>
          <w:szCs w:val="24"/>
        </w:rPr>
        <w:t xml:space="preserve"> </w:t>
      </w:r>
      <w:r>
        <w:rPr>
          <w:rFonts w:cstheme="minorHAnsi"/>
          <w:sz w:val="24"/>
          <w:szCs w:val="24"/>
        </w:rPr>
        <w:t xml:space="preserve">“Create” now sits at the top of the hierarchy, which promotes higher cognitive skills. </w:t>
      </w:r>
      <w:r w:rsidR="00B04157" w:rsidRPr="00B04157">
        <w:rPr>
          <w:sz w:val="24"/>
          <w:szCs w:val="24"/>
        </w:rPr>
        <w:t>While Bloom’s Taxonomy is common in healthcare education, its direct use in clinical practice and surgical specialties is limited (Tuma, Nassar 2021).</w:t>
      </w:r>
      <w:r w:rsidRPr="00B04157">
        <w:rPr>
          <w:rFonts w:cstheme="minorHAnsi"/>
          <w:sz w:val="24"/>
          <w:szCs w:val="24"/>
        </w:rPr>
        <w:t xml:space="preserve"> </w:t>
      </w:r>
    </w:p>
    <w:p w14:paraId="6C4593B4" w14:textId="11A12A76" w:rsidR="008A5D0D" w:rsidRDefault="000D530D" w:rsidP="000D530D">
      <w:pPr>
        <w:pStyle w:val="Heading2"/>
      </w:pPr>
      <w:bookmarkStart w:id="6" w:name="_Toc192669293"/>
      <w:r>
        <w:lastRenderedPageBreak/>
        <w:t>Importance of Critical Thinking</w:t>
      </w:r>
      <w:r w:rsidR="004263EA">
        <w:t xml:space="preserve"> for Decision-Making in the Workplace</w:t>
      </w:r>
      <w:bookmarkEnd w:id="6"/>
    </w:p>
    <w:p w14:paraId="5B25DFF8" w14:textId="77777777" w:rsidR="00FE7214" w:rsidRPr="005876B5" w:rsidRDefault="00FE7214" w:rsidP="00FE7214">
      <w:pPr>
        <w:spacing w:line="360" w:lineRule="auto"/>
        <w:rPr>
          <w:rFonts w:ascii="Calibri" w:hAnsi="Calibri" w:cs="Calibri"/>
          <w:sz w:val="24"/>
          <w:szCs w:val="24"/>
        </w:rPr>
      </w:pPr>
      <w:r>
        <w:rPr>
          <w:rFonts w:ascii="Calibri" w:hAnsi="Calibri" w:cs="Calibri"/>
          <w:sz w:val="24"/>
          <w:szCs w:val="24"/>
        </w:rPr>
        <w:t>Very Big Brain (2024) states that c</w:t>
      </w:r>
      <w:r w:rsidRPr="00B8279C">
        <w:rPr>
          <w:rFonts w:ascii="Calibri" w:hAnsi="Calibri" w:cs="Calibri"/>
          <w:sz w:val="24"/>
          <w:szCs w:val="24"/>
        </w:rPr>
        <w:t xml:space="preserve">ritical Thinking provides healthcare professionals with the required skills to make informed and sound decisions. </w:t>
      </w:r>
      <w:r w:rsidRPr="00C63806">
        <w:rPr>
          <w:sz w:val="24"/>
          <w:szCs w:val="24"/>
        </w:rPr>
        <w:t>These effective decisions are the result of a structured and organised thought process</w:t>
      </w:r>
      <w:r>
        <w:rPr>
          <w:sz w:val="24"/>
          <w:szCs w:val="24"/>
        </w:rPr>
        <w:t>.</w:t>
      </w:r>
      <w:r w:rsidRPr="005876B5">
        <w:rPr>
          <w:sz w:val="24"/>
          <w:szCs w:val="24"/>
        </w:rPr>
        <w:t xml:space="preserve"> Critical thinking helps overcome biases like confirmation and availability bias by promoting objective evaluation. It enhances critical thinking skills by allowing the analysis and evaluation of multiple solutions. It encourages consideration of long-term consequences rather than immediate benefits. Developing critical thinking involves questioning assumptions, seeking diverse perspectives, and reflecting on past choices, leading to more informed and evidence-based decision-making in healthcare.</w:t>
      </w:r>
    </w:p>
    <w:p w14:paraId="15DAD062" w14:textId="01B66B0C" w:rsidR="0021495A" w:rsidRDefault="00E53E29" w:rsidP="004C5A73">
      <w:pPr>
        <w:spacing w:line="360" w:lineRule="auto"/>
        <w:rPr>
          <w:rFonts w:ascii="Calibri" w:hAnsi="Calibri" w:cs="Calibri"/>
          <w:sz w:val="24"/>
          <w:szCs w:val="24"/>
        </w:rPr>
      </w:pPr>
      <w:r>
        <w:rPr>
          <w:sz w:val="24"/>
          <w:szCs w:val="24"/>
        </w:rPr>
        <w:t xml:space="preserve">Morris (2023) </w:t>
      </w:r>
      <w:r w:rsidR="00DF2FBE">
        <w:rPr>
          <w:sz w:val="24"/>
          <w:szCs w:val="24"/>
        </w:rPr>
        <w:t>supports this as c</w:t>
      </w:r>
      <w:r w:rsidR="00FE108C" w:rsidRPr="00FE108C">
        <w:rPr>
          <w:sz w:val="24"/>
          <w:szCs w:val="24"/>
        </w:rPr>
        <w:t xml:space="preserve">ritical </w:t>
      </w:r>
      <w:r w:rsidR="00FE108C">
        <w:rPr>
          <w:sz w:val="24"/>
          <w:szCs w:val="24"/>
        </w:rPr>
        <w:t xml:space="preserve">Thinking </w:t>
      </w:r>
      <w:r w:rsidR="007E4323">
        <w:rPr>
          <w:sz w:val="24"/>
          <w:szCs w:val="24"/>
        </w:rPr>
        <w:t xml:space="preserve">within healthcare involves applying evidence-based practices </w:t>
      </w:r>
      <w:r w:rsidR="00520D5F">
        <w:rPr>
          <w:sz w:val="24"/>
          <w:szCs w:val="24"/>
        </w:rPr>
        <w:t xml:space="preserve">and logical skills to make informed decisions about patient care. </w:t>
      </w:r>
      <w:r w:rsidR="00DF2FBE" w:rsidRPr="00DF2FBE">
        <w:rPr>
          <w:sz w:val="24"/>
          <w:szCs w:val="24"/>
        </w:rPr>
        <w:t>Healthcare professionals must continuously reflect on their expertise, collaborate closely with colleagues, and critically assess the validity of various information sources, including patient preferences, medical research, and clinical experience</w:t>
      </w:r>
      <w:r w:rsidR="00DF2FBE" w:rsidRPr="00DF2FBE">
        <w:t>.</w:t>
      </w:r>
      <w:r w:rsidR="00DF036F">
        <w:rPr>
          <w:sz w:val="24"/>
          <w:szCs w:val="24"/>
        </w:rPr>
        <w:t xml:space="preserve"> </w:t>
      </w:r>
      <w:r w:rsidR="00CD1ADE">
        <w:rPr>
          <w:rFonts w:ascii="Calibri" w:hAnsi="Calibri" w:cs="Calibri"/>
          <w:sz w:val="24"/>
          <w:szCs w:val="24"/>
        </w:rPr>
        <w:t>In a clinical setting such as triage, critical thinking allows healthcare professionals to prioritise patients effectively.</w:t>
      </w:r>
    </w:p>
    <w:p w14:paraId="25277486" w14:textId="32C5691D" w:rsidR="00E676B5" w:rsidRDefault="009B5F22" w:rsidP="00520D5F">
      <w:pPr>
        <w:spacing w:line="360" w:lineRule="auto"/>
        <w:rPr>
          <w:rFonts w:ascii="Calibri" w:hAnsi="Calibri" w:cs="Calibri"/>
          <w:sz w:val="24"/>
          <w:szCs w:val="24"/>
        </w:rPr>
      </w:pPr>
      <w:r>
        <w:rPr>
          <w:rFonts w:ascii="Calibri" w:hAnsi="Calibri" w:cs="Calibri"/>
          <w:sz w:val="24"/>
          <w:szCs w:val="24"/>
        </w:rPr>
        <w:t>Watkins (2020) states that e</w:t>
      </w:r>
      <w:r w:rsidR="0021495A" w:rsidRPr="0021495A">
        <w:rPr>
          <w:rFonts w:ascii="Calibri" w:hAnsi="Calibri" w:cs="Calibri"/>
          <w:sz w:val="24"/>
          <w:szCs w:val="24"/>
        </w:rPr>
        <w:t xml:space="preserve">ffective decision-making, </w:t>
      </w:r>
      <w:r w:rsidR="003E3A9C">
        <w:rPr>
          <w:rFonts w:ascii="Calibri" w:hAnsi="Calibri" w:cs="Calibri"/>
          <w:sz w:val="24"/>
          <w:szCs w:val="24"/>
        </w:rPr>
        <w:t xml:space="preserve">problem-solving, </w:t>
      </w:r>
      <w:r w:rsidR="0021495A" w:rsidRPr="0021495A">
        <w:rPr>
          <w:rFonts w:ascii="Calibri" w:hAnsi="Calibri" w:cs="Calibri"/>
          <w:sz w:val="24"/>
          <w:szCs w:val="24"/>
        </w:rPr>
        <w:t xml:space="preserve">patient safety, and high-quality care all depend on critical thinking in nursing. </w:t>
      </w:r>
      <w:r w:rsidR="00A9374F" w:rsidRPr="00A9374F">
        <w:rPr>
          <w:sz w:val="24"/>
          <w:szCs w:val="24"/>
        </w:rPr>
        <w:t>Nurses must assess how a patient's condition impacts their overall health and well-being and determine when immediate intervention is necessary</w:t>
      </w:r>
      <w:r w:rsidR="00A9374F" w:rsidRPr="00A9374F">
        <w:t>.</w:t>
      </w:r>
      <w:r w:rsidR="0021495A" w:rsidRPr="0021495A">
        <w:rPr>
          <w:rFonts w:ascii="Calibri" w:hAnsi="Calibri" w:cs="Calibri"/>
          <w:sz w:val="24"/>
          <w:szCs w:val="24"/>
        </w:rPr>
        <w:t xml:space="preserve"> Nurses must be able to prioritise tasks, such as determining which patients or medications deserve attention first, to meet the NHS's high demand. Because nurses continuously evaluate patient circumstances and modify their activities accordingly, decision-making is an ongoing process. Nurses had to deal with resource </w:t>
      </w:r>
      <w:r w:rsidR="009D4BAA">
        <w:rPr>
          <w:rFonts w:ascii="Calibri" w:hAnsi="Calibri" w:cs="Calibri"/>
          <w:sz w:val="24"/>
          <w:szCs w:val="24"/>
        </w:rPr>
        <w:t>limitations</w:t>
      </w:r>
      <w:r w:rsidR="0021495A" w:rsidRPr="0021495A">
        <w:rPr>
          <w:rFonts w:ascii="Calibri" w:hAnsi="Calibri" w:cs="Calibri"/>
          <w:sz w:val="24"/>
          <w:szCs w:val="24"/>
        </w:rPr>
        <w:t xml:space="preserve"> during the COVID-19 epidemic, which highlighted the value of critical thinking. They can make well-informed medical judgements by using their data collection skills to ac</w:t>
      </w:r>
      <w:r w:rsidR="00CE3CC0">
        <w:rPr>
          <w:rFonts w:ascii="Calibri" w:hAnsi="Calibri" w:cs="Calibri"/>
          <w:sz w:val="24"/>
          <w:szCs w:val="24"/>
        </w:rPr>
        <w:t>c</w:t>
      </w:r>
      <w:r w:rsidR="0021495A" w:rsidRPr="0021495A">
        <w:rPr>
          <w:rFonts w:ascii="Calibri" w:hAnsi="Calibri" w:cs="Calibri"/>
          <w:sz w:val="24"/>
          <w:szCs w:val="24"/>
        </w:rPr>
        <w:t>urately communicate their concerns to other specialists</w:t>
      </w:r>
      <w:r w:rsidR="001B350A">
        <w:rPr>
          <w:rFonts w:ascii="Calibri" w:hAnsi="Calibri" w:cs="Calibri"/>
          <w:sz w:val="24"/>
          <w:szCs w:val="24"/>
        </w:rPr>
        <w:t>.</w:t>
      </w:r>
    </w:p>
    <w:p w14:paraId="2E87EA6D" w14:textId="18D0C3E2" w:rsidR="003B467C" w:rsidRPr="00713BDA" w:rsidRDefault="00C17581" w:rsidP="00520D5F">
      <w:pPr>
        <w:spacing w:line="360" w:lineRule="auto"/>
        <w:rPr>
          <w:sz w:val="24"/>
          <w:szCs w:val="24"/>
        </w:rPr>
      </w:pPr>
      <w:r w:rsidRPr="00C17581">
        <w:rPr>
          <w:sz w:val="24"/>
          <w:szCs w:val="24"/>
        </w:rPr>
        <w:t xml:space="preserve">According to Midlands Decision Support Centre (2021), strategic decision making often occurs in environments where variables and potential outcomes are not fully known. There are various constraints that can affect this process. Operational constraints may include a lack of time for </w:t>
      </w:r>
      <w:r w:rsidRPr="00C17581">
        <w:rPr>
          <w:sz w:val="24"/>
          <w:szCs w:val="24"/>
        </w:rPr>
        <w:lastRenderedPageBreak/>
        <w:t>thorough engagement in decision making or insufficient resources to act. Organisational politics can result in individuals advocating for their preferred option rather than considering alternative options through an attitude of inquiry.</w:t>
      </w:r>
    </w:p>
    <w:p w14:paraId="7BDDC42D" w14:textId="77777777" w:rsidR="00D76FF4" w:rsidRDefault="00954F56" w:rsidP="00520D5F">
      <w:pPr>
        <w:spacing w:line="360" w:lineRule="auto"/>
        <w:rPr>
          <w:rFonts w:ascii="Calibri" w:hAnsi="Calibri" w:cs="Calibri"/>
          <w:sz w:val="24"/>
          <w:szCs w:val="24"/>
        </w:rPr>
      </w:pPr>
      <w:r>
        <w:rPr>
          <w:rFonts w:ascii="Calibri" w:hAnsi="Calibri" w:cs="Calibri"/>
          <w:sz w:val="24"/>
          <w:szCs w:val="24"/>
        </w:rPr>
        <w:t xml:space="preserve">The healthcare </w:t>
      </w:r>
      <w:r w:rsidR="00E3542D">
        <w:rPr>
          <w:rFonts w:ascii="Calibri" w:hAnsi="Calibri" w:cs="Calibri"/>
          <w:sz w:val="24"/>
          <w:szCs w:val="24"/>
        </w:rPr>
        <w:t>workforce is a dynamic and ever-evolving industry</w:t>
      </w:r>
      <w:r w:rsidR="0042492E">
        <w:rPr>
          <w:rFonts w:ascii="Calibri" w:hAnsi="Calibri" w:cs="Calibri"/>
          <w:sz w:val="24"/>
          <w:szCs w:val="24"/>
        </w:rPr>
        <w:t xml:space="preserve"> that requires professionals to be diverse and adaptable</w:t>
      </w:r>
      <w:r w:rsidR="00512A11">
        <w:rPr>
          <w:rFonts w:ascii="Calibri" w:hAnsi="Calibri" w:cs="Calibri"/>
          <w:sz w:val="24"/>
          <w:szCs w:val="24"/>
        </w:rPr>
        <w:t>. In recent years the nursing workforce has become multigenerational</w:t>
      </w:r>
      <w:r w:rsidR="00091070">
        <w:rPr>
          <w:rFonts w:ascii="Calibri" w:hAnsi="Calibri" w:cs="Calibri"/>
          <w:sz w:val="24"/>
          <w:szCs w:val="24"/>
        </w:rPr>
        <w:t xml:space="preserve">, which includes nurses of different age groups, </w:t>
      </w:r>
      <w:r w:rsidR="001C6FD6">
        <w:rPr>
          <w:rFonts w:ascii="Calibri" w:hAnsi="Calibri" w:cs="Calibri"/>
          <w:sz w:val="24"/>
          <w:szCs w:val="24"/>
        </w:rPr>
        <w:t xml:space="preserve">who </w:t>
      </w:r>
      <w:r w:rsidR="00A342D4">
        <w:rPr>
          <w:rFonts w:ascii="Calibri" w:hAnsi="Calibri" w:cs="Calibri"/>
          <w:sz w:val="24"/>
          <w:szCs w:val="24"/>
        </w:rPr>
        <w:t xml:space="preserve">all have diverse perspectives, experiences, and strengths, and are made up of four </w:t>
      </w:r>
      <w:r w:rsidR="001C6FD6">
        <w:rPr>
          <w:rFonts w:ascii="Calibri" w:hAnsi="Calibri" w:cs="Calibri"/>
          <w:sz w:val="24"/>
          <w:szCs w:val="24"/>
        </w:rPr>
        <w:t xml:space="preserve">primary </w:t>
      </w:r>
      <w:r w:rsidR="00A342D4">
        <w:rPr>
          <w:rFonts w:ascii="Calibri" w:hAnsi="Calibri" w:cs="Calibri"/>
          <w:sz w:val="24"/>
          <w:szCs w:val="24"/>
        </w:rPr>
        <w:t>generations</w:t>
      </w:r>
      <w:r w:rsidR="00854B99">
        <w:rPr>
          <w:rFonts w:ascii="Calibri" w:hAnsi="Calibri" w:cs="Calibri"/>
          <w:sz w:val="24"/>
          <w:szCs w:val="24"/>
        </w:rPr>
        <w:t xml:space="preserve">, </w:t>
      </w:r>
      <w:r w:rsidR="00B832A4">
        <w:rPr>
          <w:rFonts w:ascii="Calibri" w:hAnsi="Calibri" w:cs="Calibri"/>
          <w:sz w:val="24"/>
          <w:szCs w:val="24"/>
        </w:rPr>
        <w:t>Baby Boomers (</w:t>
      </w:r>
      <w:r w:rsidR="006D0E7C">
        <w:rPr>
          <w:rFonts w:ascii="Calibri" w:hAnsi="Calibri" w:cs="Calibri"/>
          <w:sz w:val="24"/>
          <w:szCs w:val="24"/>
        </w:rPr>
        <w:t xml:space="preserve">Born </w:t>
      </w:r>
      <w:r w:rsidR="00B832A4">
        <w:rPr>
          <w:rFonts w:ascii="Calibri" w:hAnsi="Calibri" w:cs="Calibri"/>
          <w:sz w:val="24"/>
          <w:szCs w:val="24"/>
        </w:rPr>
        <w:t xml:space="preserve">1946-1964), </w:t>
      </w:r>
      <w:r w:rsidR="00854B99">
        <w:rPr>
          <w:rFonts w:ascii="Calibri" w:hAnsi="Calibri" w:cs="Calibri"/>
          <w:sz w:val="24"/>
          <w:szCs w:val="24"/>
        </w:rPr>
        <w:t>Generation X</w:t>
      </w:r>
      <w:r w:rsidR="00B832A4">
        <w:rPr>
          <w:rFonts w:ascii="Calibri" w:hAnsi="Calibri" w:cs="Calibri"/>
          <w:sz w:val="24"/>
          <w:szCs w:val="24"/>
        </w:rPr>
        <w:t xml:space="preserve"> (</w:t>
      </w:r>
      <w:r w:rsidR="006D0E7C">
        <w:rPr>
          <w:rFonts w:ascii="Calibri" w:hAnsi="Calibri" w:cs="Calibri"/>
          <w:sz w:val="24"/>
          <w:szCs w:val="24"/>
        </w:rPr>
        <w:t>Born 1965-1980)</w:t>
      </w:r>
      <w:r w:rsidR="00854B99">
        <w:rPr>
          <w:rFonts w:ascii="Calibri" w:hAnsi="Calibri" w:cs="Calibri"/>
          <w:sz w:val="24"/>
          <w:szCs w:val="24"/>
        </w:rPr>
        <w:t>, Generation Y</w:t>
      </w:r>
      <w:r w:rsidR="00972010">
        <w:rPr>
          <w:rFonts w:ascii="Calibri" w:hAnsi="Calibri" w:cs="Calibri"/>
          <w:sz w:val="24"/>
          <w:szCs w:val="24"/>
        </w:rPr>
        <w:t xml:space="preserve"> (Millennials</w:t>
      </w:r>
      <w:r w:rsidR="006D0E7C">
        <w:rPr>
          <w:rFonts w:ascii="Calibri" w:hAnsi="Calibri" w:cs="Calibri"/>
          <w:sz w:val="24"/>
          <w:szCs w:val="24"/>
        </w:rPr>
        <w:t xml:space="preserve"> born 1981-1996</w:t>
      </w:r>
      <w:r w:rsidR="00972010">
        <w:rPr>
          <w:rFonts w:ascii="Calibri" w:hAnsi="Calibri" w:cs="Calibri"/>
          <w:sz w:val="24"/>
          <w:szCs w:val="24"/>
        </w:rPr>
        <w:t>)</w:t>
      </w:r>
      <w:r w:rsidR="00854B99">
        <w:rPr>
          <w:rFonts w:ascii="Calibri" w:hAnsi="Calibri" w:cs="Calibri"/>
          <w:sz w:val="24"/>
          <w:szCs w:val="24"/>
        </w:rPr>
        <w:t xml:space="preserve">, Generation Z </w:t>
      </w:r>
      <w:r w:rsidR="006D0E7C">
        <w:rPr>
          <w:rFonts w:ascii="Calibri" w:hAnsi="Calibri" w:cs="Calibri"/>
          <w:sz w:val="24"/>
          <w:szCs w:val="24"/>
        </w:rPr>
        <w:t xml:space="preserve">(Born 1997-present). </w:t>
      </w:r>
      <w:r w:rsidR="006E1163">
        <w:rPr>
          <w:rFonts w:ascii="Calibri" w:hAnsi="Calibri" w:cs="Calibri"/>
          <w:sz w:val="24"/>
          <w:szCs w:val="24"/>
        </w:rPr>
        <w:t>According to Marvel Medical Staffing (2024), a</w:t>
      </w:r>
      <w:r w:rsidR="00375C86">
        <w:rPr>
          <w:rFonts w:ascii="Calibri" w:hAnsi="Calibri" w:cs="Calibri"/>
          <w:sz w:val="24"/>
          <w:szCs w:val="24"/>
        </w:rPr>
        <w:t xml:space="preserve"> multigenerational workforce </w:t>
      </w:r>
      <w:r w:rsidR="006E1163">
        <w:rPr>
          <w:rFonts w:ascii="Calibri" w:hAnsi="Calibri" w:cs="Calibri"/>
          <w:sz w:val="24"/>
          <w:szCs w:val="24"/>
        </w:rPr>
        <w:t xml:space="preserve">allows </w:t>
      </w:r>
      <w:r w:rsidR="00405E43">
        <w:rPr>
          <w:rFonts w:ascii="Calibri" w:hAnsi="Calibri" w:cs="Calibri"/>
          <w:sz w:val="24"/>
          <w:szCs w:val="24"/>
        </w:rPr>
        <w:t xml:space="preserve">healthcare professionals to </w:t>
      </w:r>
      <w:r w:rsidR="00A177F2">
        <w:rPr>
          <w:rFonts w:ascii="Calibri" w:hAnsi="Calibri" w:cs="Calibri"/>
          <w:sz w:val="24"/>
          <w:szCs w:val="24"/>
        </w:rPr>
        <w:t>collaborate</w:t>
      </w:r>
      <w:r w:rsidR="00405E43">
        <w:rPr>
          <w:rFonts w:ascii="Calibri" w:hAnsi="Calibri" w:cs="Calibri"/>
          <w:sz w:val="24"/>
          <w:szCs w:val="24"/>
        </w:rPr>
        <w:t xml:space="preserve"> </w:t>
      </w:r>
      <w:r w:rsidR="00A7393B">
        <w:rPr>
          <w:rFonts w:ascii="Calibri" w:hAnsi="Calibri" w:cs="Calibri"/>
          <w:sz w:val="24"/>
          <w:szCs w:val="24"/>
        </w:rPr>
        <w:t>shar</w:t>
      </w:r>
      <w:r w:rsidR="00A177F2">
        <w:rPr>
          <w:rFonts w:ascii="Calibri" w:hAnsi="Calibri" w:cs="Calibri"/>
          <w:sz w:val="24"/>
          <w:szCs w:val="24"/>
        </w:rPr>
        <w:t>ing</w:t>
      </w:r>
      <w:r w:rsidR="00A7393B">
        <w:rPr>
          <w:rFonts w:ascii="Calibri" w:hAnsi="Calibri" w:cs="Calibri"/>
          <w:sz w:val="24"/>
          <w:szCs w:val="24"/>
        </w:rPr>
        <w:t xml:space="preserve"> their experiences and knowledge </w:t>
      </w:r>
      <w:r w:rsidR="00204845">
        <w:rPr>
          <w:rFonts w:ascii="Calibri" w:hAnsi="Calibri" w:cs="Calibri"/>
          <w:sz w:val="24"/>
          <w:szCs w:val="24"/>
        </w:rPr>
        <w:t>allowing the older generation to mentor and pass down their experiences to their younger generations</w:t>
      </w:r>
      <w:r w:rsidR="00A46DBC">
        <w:rPr>
          <w:rFonts w:ascii="Calibri" w:hAnsi="Calibri" w:cs="Calibri"/>
          <w:sz w:val="24"/>
          <w:szCs w:val="24"/>
        </w:rPr>
        <w:t xml:space="preserve"> </w:t>
      </w:r>
      <w:r w:rsidR="00621BE1">
        <w:rPr>
          <w:rFonts w:ascii="Calibri" w:hAnsi="Calibri" w:cs="Calibri"/>
          <w:sz w:val="24"/>
          <w:szCs w:val="24"/>
        </w:rPr>
        <w:t>fostering professional growth and ensuring continuity of care</w:t>
      </w:r>
      <w:r w:rsidR="00A177F2">
        <w:rPr>
          <w:rFonts w:ascii="Calibri" w:hAnsi="Calibri" w:cs="Calibri"/>
          <w:sz w:val="24"/>
          <w:szCs w:val="24"/>
        </w:rPr>
        <w:t xml:space="preserve">. While younger generations bring a fresh perspective and technological </w:t>
      </w:r>
      <w:r w:rsidR="00713EC2">
        <w:rPr>
          <w:rFonts w:ascii="Calibri" w:hAnsi="Calibri" w:cs="Calibri"/>
          <w:sz w:val="24"/>
          <w:szCs w:val="24"/>
        </w:rPr>
        <w:t>competence</w:t>
      </w:r>
      <w:r w:rsidR="00621BE1">
        <w:rPr>
          <w:rFonts w:ascii="Calibri" w:hAnsi="Calibri" w:cs="Calibri"/>
          <w:sz w:val="24"/>
          <w:szCs w:val="24"/>
        </w:rPr>
        <w:t xml:space="preserve">. </w:t>
      </w:r>
      <w:r w:rsidR="00AF6BB3">
        <w:rPr>
          <w:rFonts w:ascii="Calibri" w:hAnsi="Calibri" w:cs="Calibri"/>
          <w:sz w:val="24"/>
          <w:szCs w:val="24"/>
        </w:rPr>
        <w:t xml:space="preserve">Each generation of nurses possess unique skills and approaches to patient care. </w:t>
      </w:r>
    </w:p>
    <w:p w14:paraId="0BFDA8F1" w14:textId="2B8C444E" w:rsidR="00520D33" w:rsidRDefault="00E218B9" w:rsidP="00520D5F">
      <w:pPr>
        <w:spacing w:line="360" w:lineRule="auto"/>
        <w:rPr>
          <w:rFonts w:ascii="Calibri" w:hAnsi="Calibri" w:cs="Calibri"/>
          <w:sz w:val="24"/>
          <w:szCs w:val="24"/>
        </w:rPr>
      </w:pPr>
      <w:r>
        <w:rPr>
          <w:rFonts w:ascii="Calibri" w:hAnsi="Calibri" w:cs="Calibri"/>
          <w:sz w:val="24"/>
          <w:szCs w:val="24"/>
        </w:rPr>
        <w:t xml:space="preserve">Tussing </w:t>
      </w:r>
      <w:r>
        <w:rPr>
          <w:rFonts w:ascii="Calibri" w:hAnsi="Calibri" w:cs="Calibri"/>
          <w:i/>
          <w:iCs/>
          <w:sz w:val="24"/>
          <w:szCs w:val="24"/>
        </w:rPr>
        <w:t xml:space="preserve">et al. </w:t>
      </w:r>
      <w:r w:rsidR="00602736" w:rsidRPr="00602736">
        <w:t>(</w:t>
      </w:r>
      <w:r w:rsidR="00602736" w:rsidRPr="00602736">
        <w:rPr>
          <w:sz w:val="24"/>
          <w:szCs w:val="24"/>
        </w:rPr>
        <w:t>2024) acknowledges that the nursing workforce is multigenerational and culturally diverse but believes nurse leaders face challenges due to generational differences within healthcare.</w:t>
      </w:r>
      <w:r w:rsidR="0059626E" w:rsidRPr="00602736">
        <w:rPr>
          <w:rFonts w:ascii="Calibri" w:hAnsi="Calibri" w:cs="Calibri"/>
          <w:sz w:val="24"/>
          <w:szCs w:val="24"/>
        </w:rPr>
        <w:t xml:space="preserve"> </w:t>
      </w:r>
      <w:r w:rsidR="00913AF9">
        <w:rPr>
          <w:rFonts w:ascii="Calibri" w:hAnsi="Calibri" w:cs="Calibri"/>
          <w:sz w:val="24"/>
          <w:szCs w:val="24"/>
        </w:rPr>
        <w:t>Differences</w:t>
      </w:r>
      <w:r w:rsidR="00CD1B57">
        <w:rPr>
          <w:rFonts w:ascii="Calibri" w:hAnsi="Calibri" w:cs="Calibri"/>
          <w:sz w:val="24"/>
          <w:szCs w:val="24"/>
        </w:rPr>
        <w:t xml:space="preserve"> </w:t>
      </w:r>
      <w:r w:rsidR="00E029FB">
        <w:rPr>
          <w:rFonts w:ascii="Calibri" w:hAnsi="Calibri" w:cs="Calibri"/>
          <w:sz w:val="24"/>
          <w:szCs w:val="24"/>
        </w:rPr>
        <w:t xml:space="preserve">in generational characteristics </w:t>
      </w:r>
      <w:r w:rsidR="00F51F70">
        <w:rPr>
          <w:rFonts w:ascii="Calibri" w:hAnsi="Calibri" w:cs="Calibri"/>
          <w:sz w:val="24"/>
          <w:szCs w:val="24"/>
        </w:rPr>
        <w:t>between baby boomers and generations X, Y</w:t>
      </w:r>
      <w:r w:rsidR="00FE7630">
        <w:rPr>
          <w:rFonts w:ascii="Calibri" w:hAnsi="Calibri" w:cs="Calibri"/>
          <w:sz w:val="24"/>
          <w:szCs w:val="24"/>
        </w:rPr>
        <w:t xml:space="preserve"> (millennials</w:t>
      </w:r>
      <w:r w:rsidR="009C109F">
        <w:rPr>
          <w:rFonts w:ascii="Calibri" w:hAnsi="Calibri" w:cs="Calibri"/>
          <w:sz w:val="24"/>
          <w:szCs w:val="24"/>
        </w:rPr>
        <w:t>)</w:t>
      </w:r>
      <w:r w:rsidR="00F51F70">
        <w:rPr>
          <w:rFonts w:ascii="Calibri" w:hAnsi="Calibri" w:cs="Calibri"/>
          <w:sz w:val="24"/>
          <w:szCs w:val="24"/>
        </w:rPr>
        <w:t xml:space="preserve">, and Z, </w:t>
      </w:r>
      <w:r w:rsidR="00FE7630">
        <w:rPr>
          <w:rFonts w:ascii="Calibri" w:hAnsi="Calibri" w:cs="Calibri"/>
          <w:sz w:val="24"/>
          <w:szCs w:val="24"/>
        </w:rPr>
        <w:t xml:space="preserve">include </w:t>
      </w:r>
      <w:r w:rsidR="00B10888">
        <w:rPr>
          <w:rFonts w:ascii="Calibri" w:hAnsi="Calibri" w:cs="Calibri"/>
          <w:sz w:val="24"/>
          <w:szCs w:val="24"/>
        </w:rPr>
        <w:t>attitudes towards work</w:t>
      </w:r>
      <w:r w:rsidR="006C6101">
        <w:rPr>
          <w:rFonts w:ascii="Calibri" w:hAnsi="Calibri" w:cs="Calibri"/>
          <w:sz w:val="24"/>
          <w:szCs w:val="24"/>
        </w:rPr>
        <w:t xml:space="preserve">, acceptance of </w:t>
      </w:r>
      <w:r w:rsidR="00317D05">
        <w:rPr>
          <w:rFonts w:ascii="Calibri" w:hAnsi="Calibri" w:cs="Calibri"/>
          <w:sz w:val="24"/>
          <w:szCs w:val="24"/>
        </w:rPr>
        <w:t xml:space="preserve">technology, and appreciation for work-life balance. </w:t>
      </w:r>
      <w:r w:rsidR="00602736" w:rsidRPr="00602736">
        <w:rPr>
          <w:sz w:val="24"/>
          <w:szCs w:val="24"/>
        </w:rPr>
        <w:t>Baby Boomers and Gen X typically followed workplace norms more than Millennials and Gen Z.</w:t>
      </w:r>
      <w:r w:rsidR="00383FF4" w:rsidRPr="00602736">
        <w:rPr>
          <w:rFonts w:ascii="Calibri" w:hAnsi="Calibri" w:cs="Calibri"/>
          <w:sz w:val="24"/>
          <w:szCs w:val="24"/>
        </w:rPr>
        <w:t xml:space="preserve"> </w:t>
      </w:r>
      <w:r w:rsidR="00383FF4">
        <w:rPr>
          <w:rFonts w:ascii="Calibri" w:hAnsi="Calibri" w:cs="Calibri"/>
          <w:sz w:val="24"/>
          <w:szCs w:val="24"/>
        </w:rPr>
        <w:t xml:space="preserve">The younger generations </w:t>
      </w:r>
      <w:r w:rsidR="00C11DA3">
        <w:rPr>
          <w:rFonts w:ascii="Calibri" w:hAnsi="Calibri" w:cs="Calibri"/>
          <w:sz w:val="24"/>
          <w:szCs w:val="24"/>
        </w:rPr>
        <w:t>Millennials and Gen Z were more comfortable with technology tha</w:t>
      </w:r>
      <w:r w:rsidR="003B3540">
        <w:rPr>
          <w:rFonts w:ascii="Calibri" w:hAnsi="Calibri" w:cs="Calibri"/>
          <w:sz w:val="24"/>
          <w:szCs w:val="24"/>
        </w:rPr>
        <w:t xml:space="preserve">n </w:t>
      </w:r>
      <w:r w:rsidR="00C11DA3">
        <w:rPr>
          <w:rFonts w:ascii="Calibri" w:hAnsi="Calibri" w:cs="Calibri"/>
          <w:sz w:val="24"/>
          <w:szCs w:val="24"/>
        </w:rPr>
        <w:t>Baby Boomers and Gen X</w:t>
      </w:r>
      <w:r w:rsidR="008B2107">
        <w:rPr>
          <w:rFonts w:ascii="Calibri" w:hAnsi="Calibri" w:cs="Calibri"/>
          <w:sz w:val="24"/>
          <w:szCs w:val="24"/>
        </w:rPr>
        <w:t xml:space="preserve">. </w:t>
      </w:r>
      <w:r w:rsidR="0060786C" w:rsidRPr="0060786C">
        <w:rPr>
          <w:sz w:val="24"/>
          <w:szCs w:val="24"/>
        </w:rPr>
        <w:t>Although Millennials and Gen Z feel that they receive less respect and recognition compared to older generations, the importance of work-life balance has become increasingly emphasized among younger generations.</w:t>
      </w:r>
      <w:r w:rsidR="00E0581F">
        <w:rPr>
          <w:rFonts w:ascii="Calibri" w:hAnsi="Calibri" w:cs="Calibri"/>
          <w:sz w:val="24"/>
          <w:szCs w:val="24"/>
        </w:rPr>
        <w:t xml:space="preserve"> </w:t>
      </w:r>
      <w:r w:rsidR="00E0581F" w:rsidRPr="00E0581F">
        <w:rPr>
          <w:rFonts w:ascii="Calibri" w:hAnsi="Calibri" w:cs="Calibri"/>
          <w:sz w:val="24"/>
          <w:szCs w:val="24"/>
        </w:rPr>
        <w:t xml:space="preserve">Hu et al (2004) highlighted that </w:t>
      </w:r>
      <w:r w:rsidR="00E0581F">
        <w:rPr>
          <w:rFonts w:ascii="Calibri" w:hAnsi="Calibri" w:cs="Calibri"/>
          <w:sz w:val="24"/>
          <w:szCs w:val="24"/>
        </w:rPr>
        <w:t>“</w:t>
      </w:r>
      <w:r w:rsidR="00E0581F" w:rsidRPr="00E0581F">
        <w:rPr>
          <w:rFonts w:ascii="Calibri" w:hAnsi="Calibri" w:cs="Calibri"/>
          <w:sz w:val="24"/>
          <w:szCs w:val="24"/>
        </w:rPr>
        <w:t xml:space="preserve">today’s workforce is more diverse in age than ever and the characteristic differences in age groups play </w:t>
      </w:r>
      <w:r w:rsidR="0060786C" w:rsidRPr="00E0581F">
        <w:rPr>
          <w:rFonts w:ascii="Calibri" w:hAnsi="Calibri" w:cs="Calibri"/>
          <w:sz w:val="24"/>
          <w:szCs w:val="24"/>
        </w:rPr>
        <w:t>a significant role</w:t>
      </w:r>
      <w:r w:rsidR="00E0581F" w:rsidRPr="00E0581F">
        <w:rPr>
          <w:rFonts w:ascii="Calibri" w:hAnsi="Calibri" w:cs="Calibri"/>
          <w:sz w:val="24"/>
          <w:szCs w:val="24"/>
        </w:rPr>
        <w:t xml:space="preserve"> in people’s experiences at work. However, we must be cautious in presuming that everyone from a particular generation will have the same needs and motivations</w:t>
      </w:r>
      <w:r w:rsidR="00AF06EE">
        <w:rPr>
          <w:rFonts w:ascii="Calibri" w:hAnsi="Calibri" w:cs="Calibri"/>
          <w:sz w:val="24"/>
          <w:szCs w:val="24"/>
        </w:rPr>
        <w:t>.”</w:t>
      </w:r>
      <w:r w:rsidR="00B9779A">
        <w:rPr>
          <w:rFonts w:ascii="Calibri" w:hAnsi="Calibri" w:cs="Calibri"/>
          <w:sz w:val="24"/>
          <w:szCs w:val="24"/>
        </w:rPr>
        <w:t xml:space="preserve"> </w:t>
      </w:r>
      <w:r w:rsidR="000236D9" w:rsidRPr="000236D9">
        <w:rPr>
          <w:sz w:val="24"/>
          <w:szCs w:val="24"/>
        </w:rPr>
        <w:t xml:space="preserve">This situation results in diminished team cohesion, communication, and morale. Given the high demand on the NHS in </w:t>
      </w:r>
      <w:r w:rsidR="000236D9" w:rsidRPr="000236D9">
        <w:rPr>
          <w:sz w:val="24"/>
          <w:szCs w:val="24"/>
        </w:rPr>
        <w:lastRenderedPageBreak/>
        <w:t>recent years, these strains manifest within multigenerational teams due to conflicting values, attitudes, and beliefs.</w:t>
      </w:r>
      <w:r w:rsidR="0016040E" w:rsidRPr="000236D9">
        <w:rPr>
          <w:rFonts w:ascii="Calibri" w:hAnsi="Calibri" w:cs="Calibri"/>
          <w:sz w:val="24"/>
          <w:szCs w:val="24"/>
        </w:rPr>
        <w:t xml:space="preserve"> </w:t>
      </w:r>
    </w:p>
    <w:p w14:paraId="51DAA1F4" w14:textId="77777777" w:rsidR="00A21C9A" w:rsidRDefault="00EB6824" w:rsidP="005B78FD">
      <w:pPr>
        <w:pStyle w:val="Heading1"/>
      </w:pPr>
      <w:bookmarkStart w:id="7" w:name="_Toc192669294"/>
      <w:r>
        <w:t>The Impact of Biases and Assumptions on Decision-</w:t>
      </w:r>
      <w:r w:rsidR="00A21C9A">
        <w:t>Making</w:t>
      </w:r>
      <w:bookmarkEnd w:id="7"/>
    </w:p>
    <w:p w14:paraId="207372EA" w14:textId="77777777" w:rsidR="00A21C9A" w:rsidRDefault="00A21C9A" w:rsidP="005B78FD">
      <w:pPr>
        <w:pStyle w:val="Heading1"/>
      </w:pPr>
    </w:p>
    <w:p w14:paraId="3D00AFE1" w14:textId="77777777" w:rsidR="007C53FA" w:rsidRDefault="007C53FA" w:rsidP="00A21C9A">
      <w:pPr>
        <w:pStyle w:val="Heading2"/>
      </w:pPr>
      <w:bookmarkStart w:id="8" w:name="_Toc192669295"/>
      <w:r>
        <w:t>Understanding Biases and Assumptions</w:t>
      </w:r>
      <w:bookmarkEnd w:id="8"/>
    </w:p>
    <w:p w14:paraId="3630D4BC" w14:textId="43F3DC54" w:rsidR="001A7F50" w:rsidRDefault="00934CEE" w:rsidP="000D7B19">
      <w:pPr>
        <w:spacing w:line="360" w:lineRule="auto"/>
        <w:rPr>
          <w:sz w:val="24"/>
          <w:szCs w:val="24"/>
        </w:rPr>
      </w:pPr>
      <w:r>
        <w:rPr>
          <w:sz w:val="24"/>
          <w:szCs w:val="24"/>
        </w:rPr>
        <w:t xml:space="preserve">Biases and Assumptions can form early on in </w:t>
      </w:r>
      <w:r w:rsidR="00593D36">
        <w:rPr>
          <w:sz w:val="24"/>
          <w:szCs w:val="24"/>
        </w:rPr>
        <w:t xml:space="preserve">life and often shape our perceptions and decisions, whether we are aware of them or not. </w:t>
      </w:r>
      <w:r w:rsidR="00812260">
        <w:rPr>
          <w:sz w:val="24"/>
          <w:szCs w:val="24"/>
        </w:rPr>
        <w:t xml:space="preserve">Nursing Science (2023) state that </w:t>
      </w:r>
      <w:r w:rsidR="000F03C9">
        <w:rPr>
          <w:sz w:val="24"/>
          <w:szCs w:val="24"/>
        </w:rPr>
        <w:t xml:space="preserve">assumptions in nursing are beliefs or ideas that they believe to be true, without having substantial evidence. </w:t>
      </w:r>
      <w:r w:rsidR="007E2410">
        <w:rPr>
          <w:sz w:val="24"/>
          <w:szCs w:val="24"/>
        </w:rPr>
        <w:t xml:space="preserve">Royal college of nursing </w:t>
      </w:r>
      <w:r w:rsidR="00F221D7">
        <w:rPr>
          <w:sz w:val="24"/>
          <w:szCs w:val="24"/>
        </w:rPr>
        <w:t xml:space="preserve">states that </w:t>
      </w:r>
      <w:r w:rsidR="00A13F23">
        <w:rPr>
          <w:sz w:val="24"/>
          <w:szCs w:val="24"/>
        </w:rPr>
        <w:t xml:space="preserve">unconscious bias </w:t>
      </w:r>
      <w:r w:rsidR="0042598C">
        <w:rPr>
          <w:sz w:val="24"/>
          <w:szCs w:val="24"/>
        </w:rPr>
        <w:t>is w</w:t>
      </w:r>
      <w:r w:rsidR="00E06D83">
        <w:rPr>
          <w:sz w:val="24"/>
          <w:szCs w:val="24"/>
        </w:rPr>
        <w:t>hen individuals make decisions or judgements unknowingly</w:t>
      </w:r>
      <w:r w:rsidR="003A327F">
        <w:rPr>
          <w:sz w:val="24"/>
          <w:szCs w:val="24"/>
        </w:rPr>
        <w:t xml:space="preserve">, </w:t>
      </w:r>
      <w:r w:rsidR="00887C05">
        <w:rPr>
          <w:sz w:val="24"/>
          <w:szCs w:val="24"/>
        </w:rPr>
        <w:t>based on</w:t>
      </w:r>
      <w:r w:rsidR="003A327F">
        <w:rPr>
          <w:sz w:val="24"/>
          <w:szCs w:val="24"/>
        </w:rPr>
        <w:t xml:space="preserve"> assumptions, </w:t>
      </w:r>
      <w:r w:rsidR="00E910D2">
        <w:rPr>
          <w:sz w:val="24"/>
          <w:szCs w:val="24"/>
        </w:rPr>
        <w:t xml:space="preserve">personal </w:t>
      </w:r>
      <w:r w:rsidR="002B0896">
        <w:rPr>
          <w:sz w:val="24"/>
          <w:szCs w:val="24"/>
        </w:rPr>
        <w:t>thoughts,</w:t>
      </w:r>
      <w:r w:rsidR="00E910D2">
        <w:rPr>
          <w:sz w:val="24"/>
          <w:szCs w:val="24"/>
        </w:rPr>
        <w:t xml:space="preserve"> or past experiences</w:t>
      </w:r>
      <w:r w:rsidR="00887C05">
        <w:rPr>
          <w:sz w:val="24"/>
          <w:szCs w:val="24"/>
        </w:rPr>
        <w:t xml:space="preserve">. Due to the </w:t>
      </w:r>
      <w:r w:rsidR="00D01587">
        <w:rPr>
          <w:sz w:val="24"/>
          <w:szCs w:val="24"/>
        </w:rPr>
        <w:t>fact its unconscious bias, individuals are unaware it happens meaning that it can be difficult to address</w:t>
      </w:r>
      <w:r w:rsidR="0042598C">
        <w:rPr>
          <w:sz w:val="24"/>
          <w:szCs w:val="24"/>
        </w:rPr>
        <w:t xml:space="preserve">. </w:t>
      </w:r>
      <w:r w:rsidR="00416262" w:rsidRPr="00416262">
        <w:rPr>
          <w:sz w:val="24"/>
          <w:szCs w:val="24"/>
        </w:rPr>
        <w:t>Choate (2024) explains that all individuals have biases which directly affect hiring and development processes, team performance standards, organi</w:t>
      </w:r>
      <w:r w:rsidR="00416262">
        <w:rPr>
          <w:sz w:val="24"/>
          <w:szCs w:val="24"/>
        </w:rPr>
        <w:t>s</w:t>
      </w:r>
      <w:r w:rsidR="00416262" w:rsidRPr="00416262">
        <w:rPr>
          <w:sz w:val="24"/>
          <w:szCs w:val="24"/>
        </w:rPr>
        <w:t>ational culture, and leadership decision-making.</w:t>
      </w:r>
      <w:r w:rsidR="00681362" w:rsidRPr="00416262">
        <w:rPr>
          <w:sz w:val="24"/>
          <w:szCs w:val="24"/>
        </w:rPr>
        <w:t xml:space="preserve"> </w:t>
      </w:r>
    </w:p>
    <w:p w14:paraId="48279A15" w14:textId="6772C1D5" w:rsidR="009F08D7" w:rsidRDefault="00E062F0" w:rsidP="000D7B19">
      <w:pPr>
        <w:spacing w:line="360" w:lineRule="auto"/>
        <w:rPr>
          <w:sz w:val="24"/>
          <w:szCs w:val="24"/>
        </w:rPr>
      </w:pPr>
      <w:r>
        <w:rPr>
          <w:sz w:val="24"/>
          <w:szCs w:val="24"/>
        </w:rPr>
        <w:t xml:space="preserve">There are six values that all healthcare professionals within the NHS must uphold, </w:t>
      </w:r>
      <w:r w:rsidR="004B7F6D">
        <w:rPr>
          <w:sz w:val="24"/>
          <w:szCs w:val="24"/>
        </w:rPr>
        <w:t xml:space="preserve">they include </w:t>
      </w:r>
      <w:r w:rsidR="00F1062C">
        <w:rPr>
          <w:sz w:val="24"/>
          <w:szCs w:val="24"/>
        </w:rPr>
        <w:t xml:space="preserve">respect and dignity, </w:t>
      </w:r>
      <w:r w:rsidR="0035458B">
        <w:rPr>
          <w:sz w:val="24"/>
          <w:szCs w:val="24"/>
        </w:rPr>
        <w:t xml:space="preserve">everyone counts, </w:t>
      </w:r>
      <w:r w:rsidR="009146A5">
        <w:rPr>
          <w:sz w:val="24"/>
          <w:szCs w:val="24"/>
        </w:rPr>
        <w:t xml:space="preserve">compassion, working together for patients, </w:t>
      </w:r>
      <w:r w:rsidR="005E759E">
        <w:rPr>
          <w:sz w:val="24"/>
          <w:szCs w:val="24"/>
        </w:rPr>
        <w:t xml:space="preserve">commitment to quality of care, and improving lives. </w:t>
      </w:r>
      <w:r w:rsidR="00AD6E51" w:rsidRPr="00AD6E51">
        <w:rPr>
          <w:sz w:val="24"/>
          <w:szCs w:val="24"/>
        </w:rPr>
        <w:t>Details are in the appendices.</w:t>
      </w:r>
      <w:r w:rsidR="00AC0A66">
        <w:rPr>
          <w:sz w:val="24"/>
          <w:szCs w:val="24"/>
        </w:rPr>
        <w:t xml:space="preserve"> </w:t>
      </w:r>
      <w:r w:rsidR="009F08D7">
        <w:rPr>
          <w:sz w:val="24"/>
          <w:szCs w:val="24"/>
        </w:rPr>
        <w:t xml:space="preserve">Choate (2024) explains that </w:t>
      </w:r>
      <w:r w:rsidR="00312FC9">
        <w:rPr>
          <w:sz w:val="24"/>
          <w:szCs w:val="24"/>
        </w:rPr>
        <w:t>individuals can become more aware</w:t>
      </w:r>
      <w:r w:rsidR="007C5ABF">
        <w:rPr>
          <w:sz w:val="24"/>
          <w:szCs w:val="24"/>
        </w:rPr>
        <w:t xml:space="preserve"> of the unconscious process</w:t>
      </w:r>
      <w:r w:rsidR="00C20E41">
        <w:rPr>
          <w:sz w:val="24"/>
          <w:szCs w:val="24"/>
        </w:rPr>
        <w:t xml:space="preserve"> </w:t>
      </w:r>
      <w:r w:rsidR="00C178C2">
        <w:rPr>
          <w:sz w:val="24"/>
          <w:szCs w:val="24"/>
        </w:rPr>
        <w:t xml:space="preserve">when formulating opinions and </w:t>
      </w:r>
      <w:r w:rsidR="00C20E41">
        <w:rPr>
          <w:sz w:val="24"/>
          <w:szCs w:val="24"/>
        </w:rPr>
        <w:t>decision making</w:t>
      </w:r>
      <w:r w:rsidR="00312FC9">
        <w:rPr>
          <w:sz w:val="24"/>
          <w:szCs w:val="24"/>
        </w:rPr>
        <w:t xml:space="preserve"> by </w:t>
      </w:r>
      <w:r w:rsidR="005C146F">
        <w:rPr>
          <w:sz w:val="24"/>
          <w:szCs w:val="24"/>
        </w:rPr>
        <w:t xml:space="preserve">understanding </w:t>
      </w:r>
      <w:r w:rsidR="006C0B50">
        <w:rPr>
          <w:sz w:val="24"/>
          <w:szCs w:val="24"/>
        </w:rPr>
        <w:t xml:space="preserve">these biases. </w:t>
      </w:r>
      <w:r w:rsidR="00AD6E51" w:rsidRPr="00AD6E51">
        <w:rPr>
          <w:sz w:val="24"/>
          <w:szCs w:val="24"/>
        </w:rPr>
        <w:t>Awareness and changes in thinking, behaviour, and NHS practices can reduce the impact of individual bias.</w:t>
      </w:r>
      <w:r w:rsidR="00081252">
        <w:rPr>
          <w:sz w:val="24"/>
          <w:szCs w:val="24"/>
        </w:rPr>
        <w:t xml:space="preserve"> This enables leaders to </w:t>
      </w:r>
      <w:r w:rsidR="009030DB">
        <w:rPr>
          <w:sz w:val="24"/>
          <w:szCs w:val="24"/>
        </w:rPr>
        <w:t>foster true inclusion, increase team productivity</w:t>
      </w:r>
      <w:r w:rsidR="00637D4E">
        <w:rPr>
          <w:sz w:val="24"/>
          <w:szCs w:val="24"/>
        </w:rPr>
        <w:t xml:space="preserve">, improve </w:t>
      </w:r>
      <w:r w:rsidR="00315842">
        <w:rPr>
          <w:sz w:val="24"/>
          <w:szCs w:val="24"/>
        </w:rPr>
        <w:t xml:space="preserve">management </w:t>
      </w:r>
      <w:r w:rsidR="00AD6E51">
        <w:rPr>
          <w:sz w:val="24"/>
          <w:szCs w:val="24"/>
        </w:rPr>
        <w:t>processes,</w:t>
      </w:r>
      <w:r w:rsidR="00315842">
        <w:rPr>
          <w:sz w:val="24"/>
          <w:szCs w:val="24"/>
        </w:rPr>
        <w:t xml:space="preserve"> and encourage healthier and more diverse workp</w:t>
      </w:r>
      <w:r w:rsidR="002027AD">
        <w:rPr>
          <w:sz w:val="24"/>
          <w:szCs w:val="24"/>
        </w:rPr>
        <w:t xml:space="preserve">lace cultures which </w:t>
      </w:r>
      <w:r w:rsidR="00AD6E51">
        <w:rPr>
          <w:sz w:val="24"/>
          <w:szCs w:val="24"/>
        </w:rPr>
        <w:t>benefits</w:t>
      </w:r>
      <w:r w:rsidR="002027AD">
        <w:rPr>
          <w:sz w:val="24"/>
          <w:szCs w:val="24"/>
        </w:rPr>
        <w:t xml:space="preserve"> all healthcare providers</w:t>
      </w:r>
      <w:r w:rsidR="00DC58DA">
        <w:rPr>
          <w:sz w:val="24"/>
          <w:szCs w:val="24"/>
        </w:rPr>
        <w:t xml:space="preserve"> enabling them to adhere to the NHS core values mentioned above</w:t>
      </w:r>
      <w:r w:rsidR="00C01622">
        <w:rPr>
          <w:sz w:val="24"/>
          <w:szCs w:val="24"/>
        </w:rPr>
        <w:t xml:space="preserve"> encouraging quality patient care. </w:t>
      </w:r>
    </w:p>
    <w:p w14:paraId="1A6DC0F3" w14:textId="34420DEF" w:rsidR="001F5ABD" w:rsidRDefault="00EA0B47" w:rsidP="001F5ABD">
      <w:pPr>
        <w:spacing w:line="360" w:lineRule="auto"/>
        <w:rPr>
          <w:sz w:val="24"/>
          <w:szCs w:val="24"/>
        </w:rPr>
      </w:pPr>
      <w:r>
        <w:rPr>
          <w:sz w:val="24"/>
          <w:szCs w:val="24"/>
        </w:rPr>
        <w:t xml:space="preserve">Nursing </w:t>
      </w:r>
      <w:r w:rsidR="00F36AAE">
        <w:rPr>
          <w:sz w:val="24"/>
          <w:szCs w:val="24"/>
        </w:rPr>
        <w:t>Sc</w:t>
      </w:r>
      <w:r>
        <w:rPr>
          <w:sz w:val="24"/>
          <w:szCs w:val="24"/>
        </w:rPr>
        <w:t>ience (2023) acknowledges common cognitive biases that can be present within the healthcare working environment</w:t>
      </w:r>
      <w:r w:rsidR="00AE5515">
        <w:rPr>
          <w:sz w:val="24"/>
          <w:szCs w:val="24"/>
        </w:rPr>
        <w:t xml:space="preserve"> </w:t>
      </w:r>
      <w:r w:rsidR="001F5ABD">
        <w:rPr>
          <w:sz w:val="24"/>
          <w:szCs w:val="24"/>
        </w:rPr>
        <w:t xml:space="preserve">that affect their decision-making, </w:t>
      </w:r>
      <w:r w:rsidR="00AE5515">
        <w:rPr>
          <w:sz w:val="24"/>
          <w:szCs w:val="24"/>
        </w:rPr>
        <w:t xml:space="preserve">and include confirmation bias, availability bias, and anchoring bias. </w:t>
      </w:r>
    </w:p>
    <w:p w14:paraId="013E0DD6" w14:textId="1A304345" w:rsidR="001F5ABD" w:rsidRDefault="00177949" w:rsidP="001F5ABD">
      <w:pPr>
        <w:spacing w:line="360" w:lineRule="auto"/>
        <w:rPr>
          <w:sz w:val="24"/>
          <w:szCs w:val="24"/>
        </w:rPr>
      </w:pPr>
      <w:r w:rsidRPr="001F5ABD">
        <w:rPr>
          <w:sz w:val="24"/>
          <w:szCs w:val="24"/>
        </w:rPr>
        <w:lastRenderedPageBreak/>
        <w:t xml:space="preserve">Confirmation Bias: Healthcare professionals may </w:t>
      </w:r>
      <w:r w:rsidR="001F5ABD" w:rsidRPr="001F5ABD">
        <w:rPr>
          <w:sz w:val="24"/>
          <w:szCs w:val="24"/>
        </w:rPr>
        <w:t>favour</w:t>
      </w:r>
      <w:r w:rsidRPr="001F5ABD">
        <w:rPr>
          <w:sz w:val="24"/>
          <w:szCs w:val="24"/>
        </w:rPr>
        <w:t xml:space="preserve"> information that supports their pre-existing beliefs, leading to potential misdiagnosis or inappropriate treatment plans.</w:t>
      </w:r>
    </w:p>
    <w:p w14:paraId="05C40E4D" w14:textId="70DD9F88" w:rsidR="00177949" w:rsidRPr="001F5ABD" w:rsidRDefault="00177949" w:rsidP="001F5ABD">
      <w:pPr>
        <w:spacing w:line="360" w:lineRule="auto"/>
        <w:rPr>
          <w:sz w:val="24"/>
          <w:szCs w:val="24"/>
        </w:rPr>
      </w:pPr>
      <w:r w:rsidRPr="001F5ABD">
        <w:rPr>
          <w:sz w:val="24"/>
          <w:szCs w:val="24"/>
        </w:rPr>
        <w:t>Availability Bias: Decisions may be influenced by the most readily available information, such as recent cases, which can result in overlooking the most likely diagnosis.</w:t>
      </w:r>
    </w:p>
    <w:p w14:paraId="103E6A9E" w14:textId="7542264B" w:rsidR="006F187A" w:rsidRPr="00177949" w:rsidRDefault="00177949" w:rsidP="001F5ABD">
      <w:pPr>
        <w:spacing w:line="360" w:lineRule="auto"/>
      </w:pPr>
      <w:r w:rsidRPr="001F5ABD">
        <w:rPr>
          <w:sz w:val="24"/>
          <w:szCs w:val="24"/>
        </w:rPr>
        <w:t>Anchoring Bias: Initial information or diagnoses may disproportionately influence subsequent decisions, even when new evidence suggests a different diagnosis.</w:t>
      </w:r>
    </w:p>
    <w:p w14:paraId="556A8F28" w14:textId="4BF6B9D3" w:rsidR="006F187A" w:rsidRDefault="006031E0" w:rsidP="006031E0">
      <w:pPr>
        <w:pStyle w:val="Heading2"/>
      </w:pPr>
      <w:bookmarkStart w:id="9" w:name="_Toc192669296"/>
      <w:r>
        <w:t>Values, attitudes</w:t>
      </w:r>
      <w:r w:rsidR="00EF0B44">
        <w:t>, and beliefs can impact or influence the process</w:t>
      </w:r>
      <w:bookmarkEnd w:id="9"/>
    </w:p>
    <w:p w14:paraId="698B481A" w14:textId="3AD6EA73" w:rsidR="00EF0B44" w:rsidRDefault="009C0DF5" w:rsidP="009C0DF5">
      <w:pPr>
        <w:spacing w:line="360" w:lineRule="auto"/>
        <w:rPr>
          <w:sz w:val="24"/>
          <w:szCs w:val="24"/>
        </w:rPr>
      </w:pPr>
      <w:r w:rsidRPr="009C0DF5">
        <w:rPr>
          <w:sz w:val="24"/>
          <w:szCs w:val="24"/>
        </w:rPr>
        <w:t>Values, attitudes, and beliefs can impact how healthcare professionals perceive situations, interact with patients, and make clinical decisions. These factors can affect their priorities, ethical considerations, and how they interpret information. For instance, a healthcare professional who values patient autonomy may focus on obtaining informed consent and involving patients in decision-making processes. Conversely, an individual who has confidence in the effectiveness of a particular treatment may be more likely to recommend it, even if alternative options exist.</w:t>
      </w:r>
      <w:r w:rsidR="00DD4BFF">
        <w:rPr>
          <w:sz w:val="24"/>
          <w:szCs w:val="24"/>
        </w:rPr>
        <w:t xml:space="preserve"> </w:t>
      </w:r>
    </w:p>
    <w:p w14:paraId="0DCDC195" w14:textId="77777777" w:rsidR="00BA5056" w:rsidRDefault="00DD4BFF" w:rsidP="009C0DF5">
      <w:pPr>
        <w:spacing w:line="360" w:lineRule="auto"/>
        <w:rPr>
          <w:sz w:val="24"/>
          <w:szCs w:val="24"/>
        </w:rPr>
      </w:pPr>
      <w:r>
        <w:rPr>
          <w:sz w:val="24"/>
          <w:szCs w:val="24"/>
        </w:rPr>
        <w:t>Tussing e</w:t>
      </w:r>
      <w:r w:rsidRPr="00DD4BFF">
        <w:rPr>
          <w:i/>
          <w:iCs/>
          <w:sz w:val="24"/>
          <w:szCs w:val="24"/>
        </w:rPr>
        <w:t>t al.</w:t>
      </w:r>
      <w:r>
        <w:rPr>
          <w:sz w:val="24"/>
          <w:szCs w:val="24"/>
        </w:rPr>
        <w:t xml:space="preserve"> (2024) </w:t>
      </w:r>
      <w:r w:rsidR="00CA3349">
        <w:rPr>
          <w:sz w:val="24"/>
          <w:szCs w:val="24"/>
        </w:rPr>
        <w:t>states that i</w:t>
      </w:r>
      <w:r w:rsidRPr="00DD4BFF">
        <w:rPr>
          <w:sz w:val="24"/>
          <w:szCs w:val="24"/>
        </w:rPr>
        <w:t>n a multigenerational and culturally diverse workforce, differences in values, attitudes, and beliefs can lead to varying approaches to patient care and teamwork. For instance, Baby Boomers and Generation X may have different attitudes towards work and technology compared to Millennials and Generation Z. These differences can impact team cohesion, communication, and overall morale</w:t>
      </w:r>
      <w:r w:rsidR="00BA5056">
        <w:rPr>
          <w:sz w:val="24"/>
          <w:szCs w:val="24"/>
        </w:rPr>
        <w:t xml:space="preserve">. </w:t>
      </w:r>
    </w:p>
    <w:p w14:paraId="0225377B" w14:textId="70BBC52F" w:rsidR="002111C1" w:rsidRPr="00CD147B" w:rsidRDefault="00CD147B" w:rsidP="00CD147B">
      <w:pPr>
        <w:spacing w:line="360" w:lineRule="auto"/>
        <w:rPr>
          <w:sz w:val="24"/>
          <w:szCs w:val="24"/>
        </w:rPr>
      </w:pPr>
      <w:r w:rsidRPr="00CD147B">
        <w:rPr>
          <w:sz w:val="24"/>
          <w:szCs w:val="24"/>
        </w:rPr>
        <w:t>Additionally, biases and assumptions, which often arise from personal values and beliefs, can influence the decision-making process. Confirmation bias can lead healthcare professionals to prioritise information that aligns with their pre-existing beliefs, potentially resulting in misdiagnosis or inappropriate treatment plans (Nursing Science, 2024).</w:t>
      </w:r>
      <w:r w:rsidR="002111C1" w:rsidRPr="00CD147B">
        <w:rPr>
          <w:sz w:val="24"/>
          <w:szCs w:val="24"/>
        </w:rPr>
        <w:t xml:space="preserve"> </w:t>
      </w:r>
    </w:p>
    <w:p w14:paraId="4D625E8E" w14:textId="71343E60" w:rsidR="006765A7" w:rsidRDefault="007F389D" w:rsidP="006765A7">
      <w:pPr>
        <w:spacing w:line="360" w:lineRule="auto"/>
        <w:rPr>
          <w:sz w:val="24"/>
          <w:szCs w:val="24"/>
        </w:rPr>
      </w:pPr>
      <w:r w:rsidRPr="007F389D">
        <w:rPr>
          <w:sz w:val="24"/>
          <w:szCs w:val="24"/>
        </w:rPr>
        <w:t>Recogni</w:t>
      </w:r>
      <w:r>
        <w:rPr>
          <w:sz w:val="24"/>
          <w:szCs w:val="24"/>
        </w:rPr>
        <w:t>s</w:t>
      </w:r>
      <w:r w:rsidRPr="007F389D">
        <w:rPr>
          <w:sz w:val="24"/>
          <w:szCs w:val="24"/>
        </w:rPr>
        <w:t>ing and addressing biases and assumptions is important for creating a fair and effective healthcare environment. When healthcare professionals are aware of their own values, attitudes, and beliefs, they can work to reduce the influence of biases on their decisions and offer more balanced and patient-focused care.</w:t>
      </w:r>
    </w:p>
    <w:p w14:paraId="05A41CD6" w14:textId="31BC4147" w:rsidR="00CE33D1" w:rsidRDefault="00406206" w:rsidP="00D82A19">
      <w:pPr>
        <w:spacing w:line="360" w:lineRule="auto"/>
        <w:rPr>
          <w:sz w:val="24"/>
          <w:szCs w:val="24"/>
        </w:rPr>
      </w:pPr>
      <w:r>
        <w:rPr>
          <w:sz w:val="24"/>
          <w:szCs w:val="24"/>
        </w:rPr>
        <w:lastRenderedPageBreak/>
        <w:t xml:space="preserve">Morrison </w:t>
      </w:r>
      <w:r>
        <w:rPr>
          <w:i/>
          <w:iCs/>
          <w:sz w:val="24"/>
          <w:szCs w:val="24"/>
        </w:rPr>
        <w:t xml:space="preserve">et al. </w:t>
      </w:r>
      <w:r>
        <w:rPr>
          <w:sz w:val="24"/>
          <w:szCs w:val="24"/>
        </w:rPr>
        <w:t>(2022) st</w:t>
      </w:r>
      <w:r w:rsidR="007076A7">
        <w:rPr>
          <w:sz w:val="24"/>
          <w:szCs w:val="24"/>
        </w:rPr>
        <w:t>ates that</w:t>
      </w:r>
      <w:r w:rsidR="00E94F98">
        <w:rPr>
          <w:sz w:val="24"/>
          <w:szCs w:val="24"/>
        </w:rPr>
        <w:t xml:space="preserve"> understanding</w:t>
      </w:r>
      <w:r w:rsidR="007076A7">
        <w:rPr>
          <w:sz w:val="24"/>
          <w:szCs w:val="24"/>
        </w:rPr>
        <w:t xml:space="preserve"> </w:t>
      </w:r>
      <w:r w:rsidR="00C736AB">
        <w:rPr>
          <w:sz w:val="24"/>
          <w:szCs w:val="24"/>
        </w:rPr>
        <w:t xml:space="preserve">cognitive biases and heuristics </w:t>
      </w:r>
      <w:r w:rsidR="00016FF6">
        <w:rPr>
          <w:sz w:val="24"/>
          <w:szCs w:val="24"/>
        </w:rPr>
        <w:t xml:space="preserve">allow individuals to address personal and social biases that contribute to workplace </w:t>
      </w:r>
      <w:r w:rsidR="00175EA8">
        <w:rPr>
          <w:sz w:val="24"/>
          <w:szCs w:val="24"/>
        </w:rPr>
        <w:t>injustice</w:t>
      </w:r>
      <w:r w:rsidR="000211F5">
        <w:rPr>
          <w:sz w:val="24"/>
          <w:szCs w:val="24"/>
        </w:rPr>
        <w:t xml:space="preserve">. Heuristics allow healthcare professionals to make quick decisions </w:t>
      </w:r>
      <w:r w:rsidR="005869CC">
        <w:rPr>
          <w:sz w:val="24"/>
          <w:szCs w:val="24"/>
        </w:rPr>
        <w:t>without considering all available information</w:t>
      </w:r>
      <w:r w:rsidR="008B478B">
        <w:rPr>
          <w:sz w:val="24"/>
          <w:szCs w:val="24"/>
        </w:rPr>
        <w:t xml:space="preserve">, although useful for </w:t>
      </w:r>
      <w:r w:rsidR="00785C68">
        <w:rPr>
          <w:sz w:val="24"/>
          <w:szCs w:val="24"/>
        </w:rPr>
        <w:t>this reason they can lead to inadequate assessments due to cognitive biases</w:t>
      </w:r>
      <w:r w:rsidR="00DD1835">
        <w:rPr>
          <w:sz w:val="24"/>
          <w:szCs w:val="24"/>
        </w:rPr>
        <w:t xml:space="preserve">. </w:t>
      </w:r>
      <w:r w:rsidR="00E60F36">
        <w:rPr>
          <w:sz w:val="24"/>
          <w:szCs w:val="24"/>
        </w:rPr>
        <w:t>Age bias within the NHS has been a significant concern</w:t>
      </w:r>
      <w:r w:rsidR="00535D3A">
        <w:rPr>
          <w:sz w:val="24"/>
          <w:szCs w:val="24"/>
        </w:rPr>
        <w:t xml:space="preserve">, however since October 2012, the NHS </w:t>
      </w:r>
      <w:r w:rsidR="00537715">
        <w:rPr>
          <w:sz w:val="24"/>
          <w:szCs w:val="24"/>
        </w:rPr>
        <w:t>implemented a ban on unjustifiable age discrimination which meant that age should not be a factor in making clinical decisions</w:t>
      </w:r>
      <w:r w:rsidR="00492366">
        <w:rPr>
          <w:sz w:val="24"/>
          <w:szCs w:val="24"/>
        </w:rPr>
        <w:t xml:space="preserve"> unless its beneficial (Gov.uk, 2012).</w:t>
      </w:r>
    </w:p>
    <w:p w14:paraId="74B61676" w14:textId="32935442" w:rsidR="000E0D5F" w:rsidRDefault="00D57435" w:rsidP="00D82A19">
      <w:pPr>
        <w:spacing w:line="360" w:lineRule="auto"/>
        <w:rPr>
          <w:sz w:val="24"/>
          <w:szCs w:val="24"/>
        </w:rPr>
      </w:pPr>
      <w:r>
        <w:rPr>
          <w:sz w:val="24"/>
          <w:szCs w:val="24"/>
        </w:rPr>
        <w:t>NHS (2023) acknowledges that d</w:t>
      </w:r>
      <w:r w:rsidR="006902F1">
        <w:rPr>
          <w:sz w:val="24"/>
          <w:szCs w:val="24"/>
        </w:rPr>
        <w:t xml:space="preserve">ue to this, the </w:t>
      </w:r>
      <w:r w:rsidR="007C2872">
        <w:rPr>
          <w:sz w:val="24"/>
          <w:szCs w:val="24"/>
        </w:rPr>
        <w:t xml:space="preserve">organisation </w:t>
      </w:r>
      <w:r w:rsidR="006902F1">
        <w:rPr>
          <w:sz w:val="24"/>
          <w:szCs w:val="24"/>
        </w:rPr>
        <w:t xml:space="preserve">developed an equality, diversity, and </w:t>
      </w:r>
      <w:r w:rsidR="00051013">
        <w:rPr>
          <w:sz w:val="24"/>
          <w:szCs w:val="24"/>
        </w:rPr>
        <w:t xml:space="preserve">inclusion plan to enhance the sense of belonging for NHS staff and to improve their experience. It acknowledges the importance of addressing biases, and inequalities which includes age bias. </w:t>
      </w:r>
      <w:r w:rsidR="00D82A19" w:rsidRPr="00D82A19">
        <w:rPr>
          <w:sz w:val="24"/>
          <w:szCs w:val="24"/>
        </w:rPr>
        <w:t>These measures are part of a broader effort to create a more inclusive and equitable environment within the NHS, ensuring that all patients and staff are treated fairly and without bias.</w:t>
      </w:r>
      <w:r w:rsidR="001D28A9">
        <w:rPr>
          <w:sz w:val="24"/>
          <w:szCs w:val="24"/>
        </w:rPr>
        <w:t xml:space="preserve"> </w:t>
      </w:r>
    </w:p>
    <w:p w14:paraId="664D43FC" w14:textId="1F46A315" w:rsidR="00D82A19" w:rsidRDefault="008C3C2D" w:rsidP="006765A7">
      <w:pPr>
        <w:spacing w:line="360" w:lineRule="auto"/>
        <w:rPr>
          <w:sz w:val="24"/>
          <w:szCs w:val="24"/>
        </w:rPr>
      </w:pPr>
      <w:r>
        <w:rPr>
          <w:sz w:val="24"/>
          <w:szCs w:val="24"/>
        </w:rPr>
        <w:t xml:space="preserve">It can have </w:t>
      </w:r>
      <w:r w:rsidR="0027009C">
        <w:rPr>
          <w:sz w:val="24"/>
          <w:szCs w:val="24"/>
        </w:rPr>
        <w:t>both positive and negative</w:t>
      </w:r>
      <w:r w:rsidR="007B608F">
        <w:rPr>
          <w:sz w:val="24"/>
          <w:szCs w:val="24"/>
        </w:rPr>
        <w:t xml:space="preserve"> challenges on the NHS workforce</w:t>
      </w:r>
      <w:r w:rsidR="0027009C">
        <w:rPr>
          <w:sz w:val="24"/>
          <w:szCs w:val="24"/>
        </w:rPr>
        <w:t xml:space="preserve"> </w:t>
      </w:r>
      <w:r w:rsidR="007B608F">
        <w:rPr>
          <w:sz w:val="24"/>
          <w:szCs w:val="24"/>
        </w:rPr>
        <w:t xml:space="preserve">as the diversity can </w:t>
      </w:r>
      <w:r w:rsidR="007B138C">
        <w:rPr>
          <w:sz w:val="24"/>
          <w:szCs w:val="24"/>
        </w:rPr>
        <w:t xml:space="preserve">enhance </w:t>
      </w:r>
      <w:r w:rsidR="00270E70">
        <w:rPr>
          <w:sz w:val="24"/>
          <w:szCs w:val="24"/>
        </w:rPr>
        <w:t xml:space="preserve">the team by introducing various approaches to patient care. </w:t>
      </w:r>
      <w:r w:rsidR="000C65E9">
        <w:rPr>
          <w:sz w:val="24"/>
          <w:szCs w:val="24"/>
        </w:rPr>
        <w:t xml:space="preserve">If a nurse values </w:t>
      </w:r>
      <w:r w:rsidR="00F60261">
        <w:rPr>
          <w:sz w:val="24"/>
          <w:szCs w:val="24"/>
        </w:rPr>
        <w:t xml:space="preserve">patient autonomy </w:t>
      </w:r>
      <w:r w:rsidR="00852209">
        <w:rPr>
          <w:sz w:val="24"/>
          <w:szCs w:val="24"/>
        </w:rPr>
        <w:t>they may prioritise informed consent and involve their patient in the decision-making process</w:t>
      </w:r>
      <w:r w:rsidR="00C50AED">
        <w:rPr>
          <w:sz w:val="24"/>
          <w:szCs w:val="24"/>
        </w:rPr>
        <w:t xml:space="preserve">. This can work well with </w:t>
      </w:r>
      <w:r w:rsidR="00B112DB">
        <w:rPr>
          <w:sz w:val="24"/>
          <w:szCs w:val="24"/>
        </w:rPr>
        <w:t xml:space="preserve">the approach of another nurse who encourages the </w:t>
      </w:r>
      <w:r w:rsidR="009B12F2">
        <w:rPr>
          <w:sz w:val="24"/>
          <w:szCs w:val="24"/>
        </w:rPr>
        <w:t>success of certain tr</w:t>
      </w:r>
      <w:r w:rsidR="004F27A4">
        <w:rPr>
          <w:sz w:val="24"/>
          <w:szCs w:val="24"/>
        </w:rPr>
        <w:t>eatments, which provides a well-rounded</w:t>
      </w:r>
      <w:r w:rsidR="004511B9">
        <w:rPr>
          <w:sz w:val="24"/>
          <w:szCs w:val="24"/>
        </w:rPr>
        <w:t xml:space="preserve"> care plan for patients.</w:t>
      </w:r>
      <w:r w:rsidR="009C195D">
        <w:rPr>
          <w:sz w:val="24"/>
          <w:szCs w:val="24"/>
        </w:rPr>
        <w:t xml:space="preserve"> </w:t>
      </w:r>
      <w:r w:rsidR="0024290C">
        <w:rPr>
          <w:sz w:val="24"/>
          <w:szCs w:val="24"/>
        </w:rPr>
        <w:t xml:space="preserve">This benefits both the healthcare workforce and patients as it fosters </w:t>
      </w:r>
      <w:r w:rsidR="00AC6F91">
        <w:rPr>
          <w:sz w:val="24"/>
          <w:szCs w:val="24"/>
        </w:rPr>
        <w:t xml:space="preserve">creativity, innovation, and comprehensive care strategies. However, differences in values and beliefs can also create friction </w:t>
      </w:r>
      <w:r w:rsidR="00D85794">
        <w:rPr>
          <w:sz w:val="24"/>
          <w:szCs w:val="24"/>
        </w:rPr>
        <w:t xml:space="preserve">and miscommunication between team members. Generational differences may lead to differences in </w:t>
      </w:r>
      <w:r w:rsidR="00D52025">
        <w:rPr>
          <w:sz w:val="24"/>
          <w:szCs w:val="24"/>
        </w:rPr>
        <w:t xml:space="preserve">attitudes towards technology and communication styles. Baby boomers and Generation X nurses may prefer traditional methods of communication, while millennials and Generation Z nurses </w:t>
      </w:r>
      <w:r w:rsidR="009F1930">
        <w:rPr>
          <w:sz w:val="24"/>
          <w:szCs w:val="24"/>
        </w:rPr>
        <w:t xml:space="preserve">may prefer digital solutions. This can affect team cohesion, leading to potential conflicts and </w:t>
      </w:r>
      <w:r w:rsidR="000E0D5F" w:rsidRPr="009F1930">
        <w:rPr>
          <w:sz w:val="24"/>
          <w:szCs w:val="24"/>
        </w:rPr>
        <w:t>reduced morale</w:t>
      </w:r>
      <w:r w:rsidR="009F0C10">
        <w:rPr>
          <w:sz w:val="24"/>
          <w:szCs w:val="24"/>
        </w:rPr>
        <w:t xml:space="preserve"> </w:t>
      </w:r>
      <w:r w:rsidR="00F30F93">
        <w:rPr>
          <w:sz w:val="24"/>
          <w:szCs w:val="24"/>
        </w:rPr>
        <w:t>(Turner, 2024).</w:t>
      </w:r>
    </w:p>
    <w:p w14:paraId="1B90B096" w14:textId="18D333DA" w:rsidR="00F30F93" w:rsidRDefault="00F30F93">
      <w:pPr>
        <w:rPr>
          <w:sz w:val="24"/>
          <w:szCs w:val="24"/>
        </w:rPr>
      </w:pPr>
      <w:r>
        <w:rPr>
          <w:sz w:val="24"/>
          <w:szCs w:val="24"/>
        </w:rPr>
        <w:br w:type="page"/>
      </w:r>
    </w:p>
    <w:p w14:paraId="7978DF00" w14:textId="04527C40" w:rsidR="00F30F93" w:rsidRDefault="00581AE3" w:rsidP="00770FD3">
      <w:pPr>
        <w:pStyle w:val="Heading1"/>
      </w:pPr>
      <w:bookmarkStart w:id="10" w:name="_Toc192669297"/>
      <w:r>
        <w:lastRenderedPageBreak/>
        <w:t xml:space="preserve">Critical </w:t>
      </w:r>
      <w:r w:rsidR="007F7C80">
        <w:t>Thinking Frameworks</w:t>
      </w:r>
      <w:bookmarkEnd w:id="10"/>
      <w:r w:rsidR="007F7C80">
        <w:t xml:space="preserve"> </w:t>
      </w:r>
    </w:p>
    <w:p w14:paraId="7B65356E" w14:textId="0101E221" w:rsidR="00770FD3" w:rsidRDefault="00B26560" w:rsidP="00B26560">
      <w:pPr>
        <w:spacing w:line="360" w:lineRule="auto"/>
        <w:rPr>
          <w:sz w:val="24"/>
          <w:szCs w:val="24"/>
        </w:rPr>
      </w:pPr>
      <w:r w:rsidRPr="00B26560">
        <w:rPr>
          <w:sz w:val="24"/>
          <w:szCs w:val="24"/>
        </w:rPr>
        <w:t>Critical thinking models help health professionals improve decision-making and problem-solving skills by providing strategies for analysing, evaluating, and integrating information to reach sound conclusions.</w:t>
      </w:r>
      <w:r w:rsidR="006C3AA4">
        <w:rPr>
          <w:sz w:val="24"/>
          <w:szCs w:val="24"/>
        </w:rPr>
        <w:t xml:space="preserve"> The RED critical thinking model is divided into three parts: </w:t>
      </w:r>
      <w:r w:rsidR="00B06171">
        <w:rPr>
          <w:sz w:val="24"/>
          <w:szCs w:val="24"/>
        </w:rPr>
        <w:t>r</w:t>
      </w:r>
      <w:r w:rsidR="006C3AA4">
        <w:rPr>
          <w:sz w:val="24"/>
          <w:szCs w:val="24"/>
        </w:rPr>
        <w:t xml:space="preserve">ecognise assumptions, </w:t>
      </w:r>
      <w:r w:rsidR="00B06171">
        <w:rPr>
          <w:sz w:val="24"/>
          <w:szCs w:val="24"/>
        </w:rPr>
        <w:t>evaluate</w:t>
      </w:r>
      <w:r w:rsidR="006C3AA4">
        <w:rPr>
          <w:sz w:val="24"/>
          <w:szCs w:val="24"/>
        </w:rPr>
        <w:t xml:space="preserve"> arguments, and </w:t>
      </w:r>
      <w:r w:rsidR="00B06171">
        <w:rPr>
          <w:sz w:val="24"/>
          <w:szCs w:val="24"/>
        </w:rPr>
        <w:t>d</w:t>
      </w:r>
      <w:r w:rsidR="006C3AA4">
        <w:rPr>
          <w:sz w:val="24"/>
          <w:szCs w:val="24"/>
        </w:rPr>
        <w:t xml:space="preserve">raw conclusions. </w:t>
      </w:r>
      <w:r w:rsidR="000920C9">
        <w:rPr>
          <w:sz w:val="24"/>
          <w:szCs w:val="24"/>
        </w:rPr>
        <w:t>Bawany</w:t>
      </w:r>
      <w:r w:rsidR="008E31E7">
        <w:rPr>
          <w:sz w:val="24"/>
          <w:szCs w:val="24"/>
        </w:rPr>
        <w:t xml:space="preserve"> (2023) states that </w:t>
      </w:r>
      <w:r w:rsidR="008D6714">
        <w:rPr>
          <w:sz w:val="24"/>
          <w:szCs w:val="24"/>
        </w:rPr>
        <w:t>the RED model</w:t>
      </w:r>
      <w:r w:rsidR="004B7E21">
        <w:rPr>
          <w:sz w:val="24"/>
          <w:szCs w:val="24"/>
        </w:rPr>
        <w:t xml:space="preserve"> allows organisations to identify </w:t>
      </w:r>
      <w:r w:rsidR="003F07B5">
        <w:rPr>
          <w:sz w:val="24"/>
          <w:szCs w:val="24"/>
        </w:rPr>
        <w:t xml:space="preserve">factors </w:t>
      </w:r>
      <w:r w:rsidR="00A03D43">
        <w:rPr>
          <w:sz w:val="24"/>
          <w:szCs w:val="24"/>
        </w:rPr>
        <w:t>in individuals t</w:t>
      </w:r>
      <w:r w:rsidR="003F07B5">
        <w:rPr>
          <w:sz w:val="24"/>
          <w:szCs w:val="24"/>
        </w:rPr>
        <w:t>hat enable effective critical thinking and decision-making</w:t>
      </w:r>
      <w:r w:rsidR="00A03D43">
        <w:rPr>
          <w:sz w:val="24"/>
          <w:szCs w:val="24"/>
        </w:rPr>
        <w:t xml:space="preserve">. </w:t>
      </w:r>
      <w:r w:rsidR="0073532C">
        <w:rPr>
          <w:sz w:val="24"/>
          <w:szCs w:val="24"/>
        </w:rPr>
        <w:t xml:space="preserve">Below is a table identifying each sector from the RED model with regards to the NHS workplace. </w:t>
      </w:r>
    </w:p>
    <w:tbl>
      <w:tblPr>
        <w:tblStyle w:val="TableGrid"/>
        <w:tblW w:w="0" w:type="auto"/>
        <w:tblLook w:val="04A0" w:firstRow="1" w:lastRow="0" w:firstColumn="1" w:lastColumn="0" w:noHBand="0" w:noVBand="1"/>
      </w:tblPr>
      <w:tblGrid>
        <w:gridCol w:w="3116"/>
        <w:gridCol w:w="3117"/>
        <w:gridCol w:w="3117"/>
      </w:tblGrid>
      <w:tr w:rsidR="00FC392A" w14:paraId="21CB76AB" w14:textId="77777777" w:rsidTr="00FC392A">
        <w:tc>
          <w:tcPr>
            <w:tcW w:w="3116" w:type="dxa"/>
          </w:tcPr>
          <w:p w14:paraId="33AB0547" w14:textId="31AEE197" w:rsidR="00FC392A" w:rsidRPr="00FC392A" w:rsidRDefault="00FC392A" w:rsidP="00FC392A">
            <w:pPr>
              <w:spacing w:line="360" w:lineRule="auto"/>
              <w:jc w:val="center"/>
              <w:rPr>
                <w:b/>
                <w:bCs/>
                <w:sz w:val="24"/>
                <w:szCs w:val="24"/>
              </w:rPr>
            </w:pPr>
            <w:r>
              <w:rPr>
                <w:b/>
                <w:bCs/>
                <w:sz w:val="24"/>
                <w:szCs w:val="24"/>
              </w:rPr>
              <w:t>Recognise Assumptions</w:t>
            </w:r>
          </w:p>
        </w:tc>
        <w:tc>
          <w:tcPr>
            <w:tcW w:w="3117" w:type="dxa"/>
          </w:tcPr>
          <w:p w14:paraId="42F65513" w14:textId="2E98D4A7" w:rsidR="00FC392A" w:rsidRPr="00FC392A" w:rsidRDefault="00FC392A" w:rsidP="00FC392A">
            <w:pPr>
              <w:spacing w:line="360" w:lineRule="auto"/>
              <w:jc w:val="center"/>
              <w:rPr>
                <w:b/>
                <w:bCs/>
                <w:sz w:val="24"/>
                <w:szCs w:val="24"/>
              </w:rPr>
            </w:pPr>
            <w:r>
              <w:rPr>
                <w:b/>
                <w:bCs/>
                <w:sz w:val="24"/>
                <w:szCs w:val="24"/>
              </w:rPr>
              <w:t>Evaluate Arguments</w:t>
            </w:r>
          </w:p>
        </w:tc>
        <w:tc>
          <w:tcPr>
            <w:tcW w:w="3117" w:type="dxa"/>
          </w:tcPr>
          <w:p w14:paraId="7F2AA366" w14:textId="68E5380C" w:rsidR="00FC392A" w:rsidRPr="00FC392A" w:rsidRDefault="00FC392A" w:rsidP="00FC392A">
            <w:pPr>
              <w:spacing w:line="360" w:lineRule="auto"/>
              <w:jc w:val="center"/>
              <w:rPr>
                <w:b/>
                <w:bCs/>
                <w:sz w:val="24"/>
                <w:szCs w:val="24"/>
              </w:rPr>
            </w:pPr>
            <w:r>
              <w:rPr>
                <w:b/>
                <w:bCs/>
                <w:sz w:val="24"/>
                <w:szCs w:val="24"/>
              </w:rPr>
              <w:t>Draw Conclusions</w:t>
            </w:r>
          </w:p>
        </w:tc>
      </w:tr>
      <w:tr w:rsidR="00FC392A" w14:paraId="243333A1" w14:textId="77777777" w:rsidTr="00FC392A">
        <w:tc>
          <w:tcPr>
            <w:tcW w:w="3116" w:type="dxa"/>
          </w:tcPr>
          <w:p w14:paraId="15944648" w14:textId="5A371BD6" w:rsidR="00FC392A" w:rsidRDefault="00FC392A" w:rsidP="00D81926">
            <w:pPr>
              <w:rPr>
                <w:sz w:val="24"/>
                <w:szCs w:val="24"/>
              </w:rPr>
            </w:pPr>
            <w:r>
              <w:rPr>
                <w:sz w:val="24"/>
                <w:szCs w:val="24"/>
              </w:rPr>
              <w:t xml:space="preserve">A nurse </w:t>
            </w:r>
            <w:r w:rsidR="004315B4">
              <w:rPr>
                <w:sz w:val="24"/>
                <w:szCs w:val="24"/>
              </w:rPr>
              <w:t xml:space="preserve">assumes that a patient who smokes </w:t>
            </w:r>
            <w:r w:rsidR="008E1EBA">
              <w:rPr>
                <w:sz w:val="24"/>
                <w:szCs w:val="24"/>
              </w:rPr>
              <w:t>is experiencing respiratory issue</w:t>
            </w:r>
            <w:r w:rsidR="00D81926">
              <w:rPr>
                <w:sz w:val="24"/>
                <w:szCs w:val="24"/>
              </w:rPr>
              <w:t>s</w:t>
            </w:r>
            <w:r w:rsidR="008E1EBA">
              <w:rPr>
                <w:sz w:val="24"/>
                <w:szCs w:val="24"/>
              </w:rPr>
              <w:t xml:space="preserve"> due to smoking-related diseases</w:t>
            </w:r>
            <w:r w:rsidR="00D81926">
              <w:rPr>
                <w:sz w:val="24"/>
                <w:szCs w:val="24"/>
              </w:rPr>
              <w:t xml:space="preserve">. Recognising this can allow for other potential medical diagnoses. </w:t>
            </w:r>
          </w:p>
        </w:tc>
        <w:tc>
          <w:tcPr>
            <w:tcW w:w="3117" w:type="dxa"/>
          </w:tcPr>
          <w:p w14:paraId="7458E88F" w14:textId="44796918" w:rsidR="00FC392A" w:rsidRDefault="007D1A23" w:rsidP="00A56E2E">
            <w:pPr>
              <w:rPr>
                <w:sz w:val="24"/>
                <w:szCs w:val="24"/>
              </w:rPr>
            </w:pPr>
            <w:r>
              <w:rPr>
                <w:sz w:val="24"/>
                <w:szCs w:val="24"/>
              </w:rPr>
              <w:t xml:space="preserve">Evaluating </w:t>
            </w:r>
            <w:r w:rsidR="002F2B6C">
              <w:rPr>
                <w:sz w:val="24"/>
                <w:szCs w:val="24"/>
              </w:rPr>
              <w:t>arguments for and against different types of medication and which one will be the best for each patient.</w:t>
            </w:r>
          </w:p>
        </w:tc>
        <w:tc>
          <w:tcPr>
            <w:tcW w:w="3117" w:type="dxa"/>
          </w:tcPr>
          <w:p w14:paraId="11DE9CD4" w14:textId="238C08A6" w:rsidR="00FC392A" w:rsidRDefault="003602C1" w:rsidP="00A56E2E">
            <w:pPr>
              <w:rPr>
                <w:sz w:val="24"/>
                <w:szCs w:val="24"/>
              </w:rPr>
            </w:pPr>
            <w:r>
              <w:rPr>
                <w:sz w:val="24"/>
                <w:szCs w:val="24"/>
              </w:rPr>
              <w:t xml:space="preserve">Deciding on the best course </w:t>
            </w:r>
            <w:r w:rsidR="002D4E4F">
              <w:rPr>
                <w:sz w:val="24"/>
                <w:szCs w:val="24"/>
              </w:rPr>
              <w:t xml:space="preserve">for a patient’s treatment, </w:t>
            </w:r>
            <w:r w:rsidR="00BD0716">
              <w:rPr>
                <w:sz w:val="24"/>
                <w:szCs w:val="24"/>
              </w:rPr>
              <w:t xml:space="preserve">gathering information from </w:t>
            </w:r>
            <w:r w:rsidR="00A56E2E">
              <w:rPr>
                <w:sz w:val="24"/>
                <w:szCs w:val="24"/>
              </w:rPr>
              <w:t xml:space="preserve">sources to make a decision that is evidence </w:t>
            </w:r>
            <w:r w:rsidR="00BF7B12">
              <w:rPr>
                <w:sz w:val="24"/>
                <w:szCs w:val="24"/>
              </w:rPr>
              <w:t>based,</w:t>
            </w:r>
            <w:r w:rsidR="00A56E2E">
              <w:rPr>
                <w:sz w:val="24"/>
                <w:szCs w:val="24"/>
              </w:rPr>
              <w:t xml:space="preserve"> and patient centred. </w:t>
            </w:r>
          </w:p>
        </w:tc>
      </w:tr>
      <w:tr w:rsidR="00FC392A" w14:paraId="1B6DBC1B" w14:textId="77777777" w:rsidTr="00FC392A">
        <w:tc>
          <w:tcPr>
            <w:tcW w:w="3116" w:type="dxa"/>
          </w:tcPr>
          <w:p w14:paraId="5B506D52" w14:textId="5BE80621" w:rsidR="00FC392A" w:rsidRDefault="00444237" w:rsidP="00BF7B12">
            <w:pPr>
              <w:rPr>
                <w:sz w:val="24"/>
                <w:szCs w:val="24"/>
              </w:rPr>
            </w:pPr>
            <w:r>
              <w:rPr>
                <w:sz w:val="24"/>
                <w:szCs w:val="24"/>
              </w:rPr>
              <w:t xml:space="preserve">Assuming that elderly patients prefer traditional </w:t>
            </w:r>
            <w:r w:rsidR="00743496">
              <w:rPr>
                <w:sz w:val="24"/>
                <w:szCs w:val="24"/>
              </w:rPr>
              <w:t>communication methods</w:t>
            </w:r>
            <w:r w:rsidR="002525C2">
              <w:rPr>
                <w:sz w:val="24"/>
                <w:szCs w:val="24"/>
              </w:rPr>
              <w:t xml:space="preserve"> and not </w:t>
            </w:r>
            <w:r w:rsidR="00102E20">
              <w:rPr>
                <w:sz w:val="24"/>
                <w:szCs w:val="24"/>
              </w:rPr>
              <w:t>using technology</w:t>
            </w:r>
            <w:r w:rsidR="00743496">
              <w:rPr>
                <w:sz w:val="24"/>
                <w:szCs w:val="24"/>
              </w:rPr>
              <w:t xml:space="preserve">. Recognising this ensures they </w:t>
            </w:r>
            <w:r w:rsidR="00BF7B12">
              <w:rPr>
                <w:sz w:val="24"/>
                <w:szCs w:val="24"/>
              </w:rPr>
              <w:t xml:space="preserve">identify the patient’s preferred method and adapt accordingly. </w:t>
            </w:r>
          </w:p>
        </w:tc>
        <w:tc>
          <w:tcPr>
            <w:tcW w:w="3117" w:type="dxa"/>
          </w:tcPr>
          <w:p w14:paraId="377EC7B8" w14:textId="7AB11B90" w:rsidR="00FC392A" w:rsidRDefault="00AD2198" w:rsidP="00CF0D5B">
            <w:pPr>
              <w:rPr>
                <w:sz w:val="24"/>
                <w:szCs w:val="24"/>
              </w:rPr>
            </w:pPr>
            <w:r>
              <w:rPr>
                <w:sz w:val="24"/>
                <w:szCs w:val="24"/>
              </w:rPr>
              <w:t>Evaluate the arguments for implementing new technology in the hospital. Identifying the e</w:t>
            </w:r>
            <w:r w:rsidR="00FB60CB">
              <w:rPr>
                <w:sz w:val="24"/>
                <w:szCs w:val="24"/>
              </w:rPr>
              <w:t xml:space="preserve">vidence to support its effectiveness, ensuring it aligns with patient centre goals and not using age bias to determine </w:t>
            </w:r>
            <w:r w:rsidR="009523D7">
              <w:rPr>
                <w:sz w:val="24"/>
                <w:szCs w:val="24"/>
              </w:rPr>
              <w:t>whether</w:t>
            </w:r>
            <w:r w:rsidR="00FB60CB">
              <w:rPr>
                <w:sz w:val="24"/>
                <w:szCs w:val="24"/>
              </w:rPr>
              <w:t xml:space="preserve"> elderly patients </w:t>
            </w:r>
            <w:r w:rsidR="00CF0D5B">
              <w:rPr>
                <w:sz w:val="24"/>
                <w:szCs w:val="24"/>
              </w:rPr>
              <w:t>would be affected.</w:t>
            </w:r>
          </w:p>
        </w:tc>
        <w:tc>
          <w:tcPr>
            <w:tcW w:w="3117" w:type="dxa"/>
          </w:tcPr>
          <w:p w14:paraId="2F06D56E" w14:textId="70767C9E" w:rsidR="00CF0D5B" w:rsidRDefault="009523D7" w:rsidP="00233ACE">
            <w:pPr>
              <w:rPr>
                <w:sz w:val="24"/>
                <w:szCs w:val="24"/>
              </w:rPr>
            </w:pPr>
            <w:r>
              <w:rPr>
                <w:sz w:val="24"/>
                <w:szCs w:val="24"/>
              </w:rPr>
              <w:t xml:space="preserve">Draw conclusions about the </w:t>
            </w:r>
            <w:r w:rsidR="00CF6A80">
              <w:rPr>
                <w:sz w:val="24"/>
                <w:szCs w:val="24"/>
              </w:rPr>
              <w:t xml:space="preserve">effectiveness </w:t>
            </w:r>
            <w:r w:rsidR="00EA7FB7">
              <w:rPr>
                <w:sz w:val="24"/>
                <w:szCs w:val="24"/>
              </w:rPr>
              <w:t xml:space="preserve">on patients </w:t>
            </w:r>
            <w:r w:rsidR="00CF6A80">
              <w:rPr>
                <w:sz w:val="24"/>
                <w:szCs w:val="24"/>
              </w:rPr>
              <w:t xml:space="preserve">and </w:t>
            </w:r>
            <w:r w:rsidR="00EA7FB7">
              <w:rPr>
                <w:sz w:val="24"/>
                <w:szCs w:val="24"/>
              </w:rPr>
              <w:t xml:space="preserve">the </w:t>
            </w:r>
            <w:r w:rsidR="00CF6A80">
              <w:rPr>
                <w:sz w:val="24"/>
                <w:szCs w:val="24"/>
              </w:rPr>
              <w:t>reliability of new technology</w:t>
            </w:r>
            <w:r w:rsidR="00EA7FB7">
              <w:rPr>
                <w:sz w:val="24"/>
                <w:szCs w:val="24"/>
              </w:rPr>
              <w:t>. Considering available resources and how it affects the team dynamic.</w:t>
            </w:r>
          </w:p>
          <w:p w14:paraId="15C0AB06" w14:textId="77777777" w:rsidR="00CF0D5B" w:rsidRDefault="00CF0D5B" w:rsidP="00B26560">
            <w:pPr>
              <w:spacing w:line="360" w:lineRule="auto"/>
              <w:rPr>
                <w:sz w:val="24"/>
                <w:szCs w:val="24"/>
              </w:rPr>
            </w:pPr>
          </w:p>
        </w:tc>
      </w:tr>
      <w:tr w:rsidR="00EA7FB7" w14:paraId="426A91FD" w14:textId="77777777" w:rsidTr="00FC392A">
        <w:tc>
          <w:tcPr>
            <w:tcW w:w="3116" w:type="dxa"/>
          </w:tcPr>
          <w:p w14:paraId="4F765E6B" w14:textId="5E93873A" w:rsidR="00EA7FB7" w:rsidRDefault="00553ED6" w:rsidP="00BF7B12">
            <w:pPr>
              <w:rPr>
                <w:sz w:val="24"/>
                <w:szCs w:val="24"/>
              </w:rPr>
            </w:pPr>
            <w:r>
              <w:rPr>
                <w:sz w:val="24"/>
                <w:szCs w:val="24"/>
              </w:rPr>
              <w:t xml:space="preserve">Patients and other clinicians assuming that not all healthcare workers are clinically trained as they have various individual roles on each ward. </w:t>
            </w:r>
          </w:p>
        </w:tc>
        <w:tc>
          <w:tcPr>
            <w:tcW w:w="3117" w:type="dxa"/>
          </w:tcPr>
          <w:p w14:paraId="0B111FDE" w14:textId="054090BD" w:rsidR="00EA7FB7" w:rsidRDefault="00326615" w:rsidP="00CF0D5B">
            <w:pPr>
              <w:rPr>
                <w:sz w:val="24"/>
                <w:szCs w:val="24"/>
              </w:rPr>
            </w:pPr>
            <w:r>
              <w:rPr>
                <w:sz w:val="24"/>
                <w:szCs w:val="24"/>
              </w:rPr>
              <w:t>Lack of teamwork</w:t>
            </w:r>
            <w:r w:rsidR="00641EF1">
              <w:rPr>
                <w:sz w:val="24"/>
                <w:szCs w:val="24"/>
              </w:rPr>
              <w:t xml:space="preserve"> </w:t>
            </w:r>
            <w:r w:rsidR="000A2DB0">
              <w:rPr>
                <w:sz w:val="24"/>
                <w:szCs w:val="24"/>
              </w:rPr>
              <w:t xml:space="preserve">and communication </w:t>
            </w:r>
            <w:r w:rsidR="00641EF1">
              <w:rPr>
                <w:sz w:val="24"/>
                <w:szCs w:val="24"/>
              </w:rPr>
              <w:t xml:space="preserve">between healthcare workers and patients </w:t>
            </w:r>
            <w:r w:rsidR="006806A7">
              <w:rPr>
                <w:sz w:val="24"/>
                <w:szCs w:val="24"/>
              </w:rPr>
              <w:t>lack</w:t>
            </w:r>
            <w:r w:rsidR="00641EF1">
              <w:rPr>
                <w:sz w:val="24"/>
                <w:szCs w:val="24"/>
              </w:rPr>
              <w:t xml:space="preserve"> trust in</w:t>
            </w:r>
            <w:r w:rsidR="000A2DB0">
              <w:rPr>
                <w:sz w:val="24"/>
                <w:szCs w:val="24"/>
              </w:rPr>
              <w:t xml:space="preserve"> the lower banded team members. </w:t>
            </w:r>
            <w:r w:rsidR="006806A7">
              <w:rPr>
                <w:sz w:val="24"/>
                <w:szCs w:val="24"/>
              </w:rPr>
              <w:t xml:space="preserve">As all team members play a vital role in the quality of patient care. </w:t>
            </w:r>
          </w:p>
        </w:tc>
        <w:tc>
          <w:tcPr>
            <w:tcW w:w="3117" w:type="dxa"/>
          </w:tcPr>
          <w:p w14:paraId="2B0037D4" w14:textId="6BEC88D5" w:rsidR="00EA7FB7" w:rsidRDefault="00D24A37" w:rsidP="00233ACE">
            <w:pPr>
              <w:rPr>
                <w:sz w:val="24"/>
                <w:szCs w:val="24"/>
              </w:rPr>
            </w:pPr>
            <w:r>
              <w:rPr>
                <w:sz w:val="24"/>
                <w:szCs w:val="24"/>
              </w:rPr>
              <w:t xml:space="preserve">Healthcare professionals should value each other roles and responsibilities as one cannot function and work well without the others support. This shows patients that all team members are competent. </w:t>
            </w:r>
          </w:p>
        </w:tc>
      </w:tr>
      <w:tr w:rsidR="004B052D" w14:paraId="4DA65947" w14:textId="77777777" w:rsidTr="00FC392A">
        <w:tc>
          <w:tcPr>
            <w:tcW w:w="3116" w:type="dxa"/>
          </w:tcPr>
          <w:p w14:paraId="41F9AB3A" w14:textId="5CA9B505" w:rsidR="004B052D" w:rsidRDefault="004B052D" w:rsidP="00BF7B12">
            <w:pPr>
              <w:rPr>
                <w:sz w:val="24"/>
                <w:szCs w:val="24"/>
              </w:rPr>
            </w:pPr>
            <w:r>
              <w:rPr>
                <w:sz w:val="24"/>
                <w:szCs w:val="24"/>
              </w:rPr>
              <w:t xml:space="preserve">Staff members </w:t>
            </w:r>
            <w:r w:rsidR="008861D0">
              <w:rPr>
                <w:sz w:val="24"/>
                <w:szCs w:val="24"/>
              </w:rPr>
              <w:t>assuming that other healthcare workers are</w:t>
            </w:r>
            <w:r w:rsidR="00987BFA">
              <w:rPr>
                <w:sz w:val="24"/>
                <w:szCs w:val="24"/>
              </w:rPr>
              <w:t xml:space="preserve"> </w:t>
            </w:r>
            <w:r w:rsidR="00F66549">
              <w:rPr>
                <w:sz w:val="24"/>
                <w:szCs w:val="24"/>
              </w:rPr>
              <w:t>prioritising</w:t>
            </w:r>
            <w:r w:rsidR="008861D0">
              <w:rPr>
                <w:sz w:val="24"/>
                <w:szCs w:val="24"/>
              </w:rPr>
              <w:t xml:space="preserve"> other </w:t>
            </w:r>
            <w:r w:rsidR="009D2B9E">
              <w:rPr>
                <w:sz w:val="24"/>
                <w:szCs w:val="24"/>
              </w:rPr>
              <w:t xml:space="preserve">patients or tasks and therefore </w:t>
            </w:r>
            <w:r w:rsidR="0048128C">
              <w:rPr>
                <w:sz w:val="24"/>
                <w:szCs w:val="24"/>
              </w:rPr>
              <w:t xml:space="preserve">contributing to the NHS </w:t>
            </w:r>
            <w:r w:rsidR="0048128C">
              <w:rPr>
                <w:sz w:val="24"/>
                <w:szCs w:val="24"/>
              </w:rPr>
              <w:lastRenderedPageBreak/>
              <w:t>pressures</w:t>
            </w:r>
            <w:r w:rsidR="00A66AC3">
              <w:rPr>
                <w:sz w:val="24"/>
                <w:szCs w:val="24"/>
              </w:rPr>
              <w:t>, causing friction within the team.</w:t>
            </w:r>
          </w:p>
        </w:tc>
        <w:tc>
          <w:tcPr>
            <w:tcW w:w="3117" w:type="dxa"/>
          </w:tcPr>
          <w:p w14:paraId="222A9C93" w14:textId="2EE33969" w:rsidR="004B052D" w:rsidRDefault="007C4A57" w:rsidP="00CF0D5B">
            <w:pPr>
              <w:rPr>
                <w:sz w:val="24"/>
                <w:szCs w:val="24"/>
              </w:rPr>
            </w:pPr>
            <w:r>
              <w:rPr>
                <w:sz w:val="24"/>
                <w:szCs w:val="24"/>
              </w:rPr>
              <w:lastRenderedPageBreak/>
              <w:t xml:space="preserve">Healthcare workers </w:t>
            </w:r>
            <w:r w:rsidR="00973FA4">
              <w:rPr>
                <w:sz w:val="24"/>
                <w:szCs w:val="24"/>
              </w:rPr>
              <w:t>values and beliefs vary from person to person and therefore may</w:t>
            </w:r>
            <w:r w:rsidR="00E25F55">
              <w:rPr>
                <w:sz w:val="24"/>
                <w:szCs w:val="24"/>
              </w:rPr>
              <w:t xml:space="preserve"> cause lack of communication between one another </w:t>
            </w:r>
            <w:r w:rsidR="00777857">
              <w:rPr>
                <w:sz w:val="24"/>
                <w:szCs w:val="24"/>
              </w:rPr>
              <w:t xml:space="preserve">and </w:t>
            </w:r>
            <w:r w:rsidR="00777857">
              <w:rPr>
                <w:sz w:val="24"/>
                <w:szCs w:val="24"/>
              </w:rPr>
              <w:lastRenderedPageBreak/>
              <w:t>delay</w:t>
            </w:r>
            <w:r w:rsidR="00362438">
              <w:rPr>
                <w:sz w:val="24"/>
                <w:szCs w:val="24"/>
              </w:rPr>
              <w:t xml:space="preserve"> the</w:t>
            </w:r>
            <w:r w:rsidR="00777857">
              <w:rPr>
                <w:sz w:val="24"/>
                <w:szCs w:val="24"/>
              </w:rPr>
              <w:t xml:space="preserve"> care given </w:t>
            </w:r>
            <w:r w:rsidR="00362438">
              <w:rPr>
                <w:sz w:val="24"/>
                <w:szCs w:val="24"/>
              </w:rPr>
              <w:t xml:space="preserve">to patients </w:t>
            </w:r>
            <w:r w:rsidR="00777857">
              <w:rPr>
                <w:sz w:val="24"/>
                <w:szCs w:val="24"/>
              </w:rPr>
              <w:t xml:space="preserve">which can lead to </w:t>
            </w:r>
            <w:r w:rsidR="00362438">
              <w:rPr>
                <w:sz w:val="24"/>
                <w:szCs w:val="24"/>
              </w:rPr>
              <w:t>them</w:t>
            </w:r>
            <w:r w:rsidR="00777857">
              <w:rPr>
                <w:sz w:val="24"/>
                <w:szCs w:val="24"/>
              </w:rPr>
              <w:t xml:space="preserve"> </w:t>
            </w:r>
            <w:r w:rsidR="00362438">
              <w:rPr>
                <w:sz w:val="24"/>
                <w:szCs w:val="24"/>
              </w:rPr>
              <w:t>becoming more ill</w:t>
            </w:r>
            <w:r w:rsidR="00A254E2">
              <w:rPr>
                <w:sz w:val="24"/>
                <w:szCs w:val="24"/>
              </w:rPr>
              <w:t>.</w:t>
            </w:r>
          </w:p>
        </w:tc>
        <w:tc>
          <w:tcPr>
            <w:tcW w:w="3117" w:type="dxa"/>
          </w:tcPr>
          <w:p w14:paraId="57C57856" w14:textId="62C2C4DD" w:rsidR="004B052D" w:rsidRDefault="00A254E2" w:rsidP="00233ACE">
            <w:pPr>
              <w:rPr>
                <w:sz w:val="24"/>
                <w:szCs w:val="24"/>
              </w:rPr>
            </w:pPr>
            <w:r>
              <w:rPr>
                <w:sz w:val="24"/>
                <w:szCs w:val="24"/>
              </w:rPr>
              <w:lastRenderedPageBreak/>
              <w:t xml:space="preserve">This will contribute to further NHS pressures as </w:t>
            </w:r>
            <w:r w:rsidR="003066BB">
              <w:rPr>
                <w:sz w:val="24"/>
                <w:szCs w:val="24"/>
              </w:rPr>
              <w:t xml:space="preserve">patients will become more severely ill and be hospitalised for longer, taking up the beds </w:t>
            </w:r>
            <w:r w:rsidR="003066BB">
              <w:rPr>
                <w:sz w:val="24"/>
                <w:szCs w:val="24"/>
              </w:rPr>
              <w:lastRenderedPageBreak/>
              <w:t xml:space="preserve">that are needed for the inflow of new patients needing treatment. </w:t>
            </w:r>
          </w:p>
        </w:tc>
      </w:tr>
    </w:tbl>
    <w:p w14:paraId="24A1FB22" w14:textId="77777777" w:rsidR="00FC392A" w:rsidRDefault="00FC392A" w:rsidP="00B26560">
      <w:pPr>
        <w:spacing w:line="360" w:lineRule="auto"/>
        <w:rPr>
          <w:sz w:val="24"/>
          <w:szCs w:val="24"/>
        </w:rPr>
      </w:pPr>
    </w:p>
    <w:p w14:paraId="69602300" w14:textId="7232C576" w:rsidR="004D7F5E" w:rsidRDefault="00814A84" w:rsidP="00B26560">
      <w:pPr>
        <w:spacing w:line="360" w:lineRule="auto"/>
        <w:rPr>
          <w:sz w:val="24"/>
          <w:szCs w:val="24"/>
        </w:rPr>
      </w:pPr>
      <w:r>
        <w:rPr>
          <w:sz w:val="24"/>
          <w:szCs w:val="24"/>
        </w:rPr>
        <w:t xml:space="preserve">By applying the RED </w:t>
      </w:r>
      <w:r w:rsidR="00637DDF">
        <w:rPr>
          <w:sz w:val="24"/>
          <w:szCs w:val="24"/>
        </w:rPr>
        <w:t xml:space="preserve">critical thinking model, healthcare professionals can </w:t>
      </w:r>
      <w:r w:rsidR="007F1343">
        <w:rPr>
          <w:sz w:val="24"/>
          <w:szCs w:val="24"/>
        </w:rPr>
        <w:t>improve</w:t>
      </w:r>
      <w:r w:rsidR="00637DDF">
        <w:rPr>
          <w:sz w:val="24"/>
          <w:szCs w:val="24"/>
        </w:rPr>
        <w:t xml:space="preserve"> their teamwork skills </w:t>
      </w:r>
      <w:r w:rsidR="00FC3BEE">
        <w:rPr>
          <w:sz w:val="24"/>
          <w:szCs w:val="24"/>
        </w:rPr>
        <w:t xml:space="preserve">ensuring better patient outcomes, improved job satisfaction, and </w:t>
      </w:r>
      <w:r w:rsidR="00D46150">
        <w:rPr>
          <w:sz w:val="24"/>
          <w:szCs w:val="24"/>
        </w:rPr>
        <w:t>a</w:t>
      </w:r>
      <w:r w:rsidR="007F1343">
        <w:rPr>
          <w:sz w:val="24"/>
          <w:szCs w:val="24"/>
        </w:rPr>
        <w:t xml:space="preserve"> more supportive work environment. </w:t>
      </w:r>
    </w:p>
    <w:p w14:paraId="3FBCB08F" w14:textId="230E8001" w:rsidR="00B14555" w:rsidRDefault="00662F57" w:rsidP="00B26560">
      <w:pPr>
        <w:spacing w:line="360" w:lineRule="auto"/>
        <w:rPr>
          <w:sz w:val="24"/>
          <w:szCs w:val="24"/>
        </w:rPr>
      </w:pPr>
      <w:r>
        <w:rPr>
          <w:sz w:val="24"/>
          <w:szCs w:val="24"/>
        </w:rPr>
        <w:t xml:space="preserve">Another framework </w:t>
      </w:r>
      <w:r w:rsidR="003D1708">
        <w:rPr>
          <w:sz w:val="24"/>
          <w:szCs w:val="24"/>
        </w:rPr>
        <w:t xml:space="preserve">is the </w:t>
      </w:r>
      <w:r w:rsidR="00E84F78">
        <w:rPr>
          <w:sz w:val="24"/>
          <w:szCs w:val="24"/>
        </w:rPr>
        <w:t>“5 W</w:t>
      </w:r>
      <w:r w:rsidR="003D1708">
        <w:rPr>
          <w:sz w:val="24"/>
          <w:szCs w:val="24"/>
        </w:rPr>
        <w:t>hy’s</w:t>
      </w:r>
      <w:r w:rsidR="00E84F78">
        <w:rPr>
          <w:sz w:val="24"/>
          <w:szCs w:val="24"/>
        </w:rPr>
        <w:t>”</w:t>
      </w:r>
      <w:r w:rsidR="003D1708">
        <w:rPr>
          <w:sz w:val="24"/>
          <w:szCs w:val="24"/>
        </w:rPr>
        <w:t xml:space="preserve"> Technique</w:t>
      </w:r>
      <w:r w:rsidR="00E84F78">
        <w:rPr>
          <w:sz w:val="24"/>
          <w:szCs w:val="24"/>
        </w:rPr>
        <w:t xml:space="preserve">, which is a method that involves asking “why” five times </w:t>
      </w:r>
      <w:r w:rsidR="0066150F">
        <w:rPr>
          <w:sz w:val="24"/>
          <w:szCs w:val="24"/>
        </w:rPr>
        <w:t xml:space="preserve">to identify the root cause of </w:t>
      </w:r>
      <w:r w:rsidR="00CE1ED2">
        <w:rPr>
          <w:sz w:val="24"/>
          <w:szCs w:val="24"/>
        </w:rPr>
        <w:t xml:space="preserve">a problem. </w:t>
      </w:r>
      <w:r w:rsidR="00A66882">
        <w:rPr>
          <w:sz w:val="24"/>
          <w:szCs w:val="24"/>
        </w:rPr>
        <w:t>Th</w:t>
      </w:r>
      <w:r w:rsidR="004A07D1">
        <w:rPr>
          <w:sz w:val="24"/>
          <w:szCs w:val="24"/>
        </w:rPr>
        <w:t xml:space="preserve">is technique allows individuals to understand and address the </w:t>
      </w:r>
      <w:r w:rsidR="00494305">
        <w:rPr>
          <w:sz w:val="24"/>
          <w:szCs w:val="24"/>
        </w:rPr>
        <w:t xml:space="preserve">deeper issues that’s lead to the problems initially. </w:t>
      </w:r>
      <w:r w:rsidR="00F06653">
        <w:rPr>
          <w:sz w:val="24"/>
          <w:szCs w:val="24"/>
        </w:rPr>
        <w:t xml:space="preserve">Each way enables healthcare professionals </w:t>
      </w:r>
      <w:r w:rsidR="00582396">
        <w:rPr>
          <w:sz w:val="24"/>
          <w:szCs w:val="24"/>
        </w:rPr>
        <w:t xml:space="preserve">to unveil factors that contribute to the issue, where multiple causes may be </w:t>
      </w:r>
      <w:r w:rsidR="00807751">
        <w:rPr>
          <w:sz w:val="24"/>
          <w:szCs w:val="24"/>
        </w:rPr>
        <w:t>identified. This method allows for a thorough understanding or the problem, enabling effective solutions t</w:t>
      </w:r>
      <w:r w:rsidR="009B0257">
        <w:rPr>
          <w:sz w:val="24"/>
          <w:szCs w:val="24"/>
        </w:rPr>
        <w:t xml:space="preserve">hat address the root causes. It encourages critical thinking and allows the team to </w:t>
      </w:r>
      <w:r w:rsidR="008E2E1F">
        <w:rPr>
          <w:sz w:val="24"/>
          <w:szCs w:val="24"/>
        </w:rPr>
        <w:t>make improvements</w:t>
      </w:r>
      <w:r w:rsidR="008F7266">
        <w:rPr>
          <w:sz w:val="24"/>
          <w:szCs w:val="24"/>
        </w:rPr>
        <w:t xml:space="preserve"> (</w:t>
      </w:r>
      <w:r w:rsidR="007A6569">
        <w:rPr>
          <w:sz w:val="24"/>
          <w:szCs w:val="24"/>
        </w:rPr>
        <w:t xml:space="preserve">Traeger, 2024). </w:t>
      </w:r>
    </w:p>
    <w:p w14:paraId="52B7387B" w14:textId="46ADD412" w:rsidR="002B7375" w:rsidRDefault="000E674B" w:rsidP="00B26560">
      <w:pPr>
        <w:spacing w:line="360" w:lineRule="auto"/>
        <w:rPr>
          <w:sz w:val="24"/>
          <w:szCs w:val="24"/>
        </w:rPr>
      </w:pPr>
      <w:r>
        <w:rPr>
          <w:sz w:val="24"/>
          <w:szCs w:val="24"/>
        </w:rPr>
        <w:t>Problem: The patient was</w:t>
      </w:r>
      <w:r w:rsidR="00145CEC">
        <w:rPr>
          <w:sz w:val="24"/>
          <w:szCs w:val="24"/>
        </w:rPr>
        <w:t xml:space="preserve"> discharged from the ward </w:t>
      </w:r>
      <w:r w:rsidR="00502FA6">
        <w:rPr>
          <w:sz w:val="24"/>
          <w:szCs w:val="24"/>
        </w:rPr>
        <w:t xml:space="preserve">early without checking </w:t>
      </w:r>
      <w:r w:rsidR="008E218A">
        <w:rPr>
          <w:sz w:val="24"/>
          <w:szCs w:val="24"/>
        </w:rPr>
        <w:t>a care plan had been implemented.</w:t>
      </w:r>
    </w:p>
    <w:p w14:paraId="414BCB19" w14:textId="66B43DEE" w:rsidR="008E218A" w:rsidRDefault="008E218A" w:rsidP="00B26560">
      <w:pPr>
        <w:spacing w:line="360" w:lineRule="auto"/>
        <w:rPr>
          <w:sz w:val="24"/>
          <w:szCs w:val="24"/>
        </w:rPr>
      </w:pPr>
      <w:r>
        <w:rPr>
          <w:sz w:val="24"/>
          <w:szCs w:val="24"/>
        </w:rPr>
        <w:t xml:space="preserve">Why? </w:t>
      </w:r>
      <w:r w:rsidR="00360ADB">
        <w:rPr>
          <w:sz w:val="24"/>
          <w:szCs w:val="24"/>
        </w:rPr>
        <w:t xml:space="preserve">Why has the patient been discharged from the ward early? Due to the pressures of </w:t>
      </w:r>
      <w:r w:rsidR="00531024">
        <w:rPr>
          <w:sz w:val="24"/>
          <w:szCs w:val="24"/>
        </w:rPr>
        <w:t xml:space="preserve">an increased inflow of new patients needing treatment and </w:t>
      </w:r>
      <w:r w:rsidR="008A2EEF">
        <w:rPr>
          <w:sz w:val="24"/>
          <w:szCs w:val="24"/>
        </w:rPr>
        <w:t xml:space="preserve">not prioritising the </w:t>
      </w:r>
      <w:r w:rsidR="00213DCE">
        <w:rPr>
          <w:sz w:val="24"/>
          <w:szCs w:val="24"/>
        </w:rPr>
        <w:t>patient’s</w:t>
      </w:r>
      <w:r w:rsidR="008A2EEF">
        <w:rPr>
          <w:sz w:val="24"/>
          <w:szCs w:val="24"/>
        </w:rPr>
        <w:t xml:space="preserve"> medical state.</w:t>
      </w:r>
    </w:p>
    <w:p w14:paraId="483783C0" w14:textId="77777777" w:rsidR="00A64D2B" w:rsidRDefault="008A2EEF" w:rsidP="00B26560">
      <w:pPr>
        <w:spacing w:line="360" w:lineRule="auto"/>
        <w:rPr>
          <w:sz w:val="24"/>
          <w:szCs w:val="24"/>
        </w:rPr>
      </w:pPr>
      <w:r>
        <w:rPr>
          <w:sz w:val="24"/>
          <w:szCs w:val="24"/>
        </w:rPr>
        <w:t xml:space="preserve">Why? Why has the </w:t>
      </w:r>
      <w:r w:rsidR="00213DCE">
        <w:rPr>
          <w:sz w:val="24"/>
          <w:szCs w:val="24"/>
        </w:rPr>
        <w:t>patient’s medical state not been prioritised and why is</w:t>
      </w:r>
      <w:r w:rsidR="00F91846">
        <w:rPr>
          <w:sz w:val="24"/>
          <w:szCs w:val="24"/>
        </w:rPr>
        <w:t xml:space="preserve"> there pressures arising? </w:t>
      </w:r>
      <w:r w:rsidR="00E41379">
        <w:rPr>
          <w:sz w:val="24"/>
          <w:szCs w:val="24"/>
        </w:rPr>
        <w:t xml:space="preserve">Because </w:t>
      </w:r>
      <w:r w:rsidR="00500165">
        <w:rPr>
          <w:sz w:val="24"/>
          <w:szCs w:val="24"/>
        </w:rPr>
        <w:t>nurse’s</w:t>
      </w:r>
      <w:r w:rsidR="00415F7D">
        <w:rPr>
          <w:sz w:val="24"/>
          <w:szCs w:val="24"/>
        </w:rPr>
        <w:t xml:space="preserve"> biases and assumptions </w:t>
      </w:r>
      <w:r w:rsidR="00500165">
        <w:rPr>
          <w:sz w:val="24"/>
          <w:szCs w:val="24"/>
        </w:rPr>
        <w:t xml:space="preserve">are influencing the decision-making process. </w:t>
      </w:r>
    </w:p>
    <w:p w14:paraId="2F00A3B2" w14:textId="2472190B" w:rsidR="008A2EEF" w:rsidRDefault="00C01AC5" w:rsidP="00B26560">
      <w:pPr>
        <w:spacing w:line="360" w:lineRule="auto"/>
        <w:rPr>
          <w:sz w:val="24"/>
          <w:szCs w:val="24"/>
        </w:rPr>
      </w:pPr>
      <w:r>
        <w:rPr>
          <w:sz w:val="24"/>
          <w:szCs w:val="24"/>
        </w:rPr>
        <w:t xml:space="preserve">Why? Why </w:t>
      </w:r>
      <w:r w:rsidR="009A3D7B">
        <w:rPr>
          <w:sz w:val="24"/>
          <w:szCs w:val="24"/>
        </w:rPr>
        <w:t xml:space="preserve">are biases and assumptions influencing the decision-making process? Because </w:t>
      </w:r>
      <w:r w:rsidR="00E41379">
        <w:rPr>
          <w:sz w:val="24"/>
          <w:szCs w:val="24"/>
        </w:rPr>
        <w:t>communication styles</w:t>
      </w:r>
      <w:r w:rsidR="0031771E">
        <w:rPr>
          <w:sz w:val="24"/>
          <w:szCs w:val="24"/>
        </w:rPr>
        <w:t xml:space="preserve"> between the team </w:t>
      </w:r>
      <w:r w:rsidR="001E386F">
        <w:rPr>
          <w:sz w:val="24"/>
          <w:szCs w:val="24"/>
        </w:rPr>
        <w:t xml:space="preserve">and their values and beliefs cause </w:t>
      </w:r>
      <w:r w:rsidR="00036EE8">
        <w:rPr>
          <w:sz w:val="24"/>
          <w:szCs w:val="24"/>
        </w:rPr>
        <w:t>one nurse to feel the patient should be medically fit for discharge when the other does not.</w:t>
      </w:r>
    </w:p>
    <w:p w14:paraId="1CDADA6B" w14:textId="448D9D17" w:rsidR="00BF7F86" w:rsidRDefault="00BF7F86" w:rsidP="00B26560">
      <w:pPr>
        <w:spacing w:line="360" w:lineRule="auto"/>
        <w:rPr>
          <w:sz w:val="24"/>
          <w:szCs w:val="24"/>
        </w:rPr>
      </w:pPr>
      <w:r>
        <w:rPr>
          <w:sz w:val="24"/>
          <w:szCs w:val="24"/>
        </w:rPr>
        <w:t xml:space="preserve">Why? Why does the nursing staff have </w:t>
      </w:r>
      <w:r w:rsidR="00197A9A">
        <w:rPr>
          <w:sz w:val="24"/>
          <w:szCs w:val="24"/>
        </w:rPr>
        <w:t>differences in their communication styles, and their values and beliefs</w:t>
      </w:r>
      <w:r w:rsidR="00685B7A">
        <w:rPr>
          <w:sz w:val="24"/>
          <w:szCs w:val="24"/>
        </w:rPr>
        <w:t xml:space="preserve">? Because the team is made up of </w:t>
      </w:r>
      <w:r w:rsidR="00F70254">
        <w:rPr>
          <w:sz w:val="24"/>
          <w:szCs w:val="24"/>
        </w:rPr>
        <w:t>a diverse and muti</w:t>
      </w:r>
      <w:r w:rsidR="00685B7A">
        <w:rPr>
          <w:sz w:val="24"/>
          <w:szCs w:val="24"/>
        </w:rPr>
        <w:t xml:space="preserve">generational </w:t>
      </w:r>
      <w:r w:rsidR="00F70254">
        <w:rPr>
          <w:sz w:val="24"/>
          <w:szCs w:val="24"/>
        </w:rPr>
        <w:t xml:space="preserve">workforce which </w:t>
      </w:r>
      <w:r w:rsidR="00BE315A">
        <w:rPr>
          <w:sz w:val="24"/>
          <w:szCs w:val="24"/>
        </w:rPr>
        <w:t xml:space="preserve">causes </w:t>
      </w:r>
      <w:r w:rsidR="00685B7A">
        <w:rPr>
          <w:sz w:val="24"/>
          <w:szCs w:val="24"/>
        </w:rPr>
        <w:t>differences</w:t>
      </w:r>
      <w:r w:rsidR="00BE315A">
        <w:rPr>
          <w:sz w:val="24"/>
          <w:szCs w:val="24"/>
        </w:rPr>
        <w:t>.</w:t>
      </w:r>
    </w:p>
    <w:p w14:paraId="79FDAE37" w14:textId="77777777" w:rsidR="002672EB" w:rsidRDefault="009A3D7B" w:rsidP="00B26560">
      <w:pPr>
        <w:spacing w:line="360" w:lineRule="auto"/>
        <w:rPr>
          <w:sz w:val="24"/>
          <w:szCs w:val="24"/>
        </w:rPr>
      </w:pPr>
      <w:r>
        <w:rPr>
          <w:sz w:val="24"/>
          <w:szCs w:val="24"/>
        </w:rPr>
        <w:lastRenderedPageBreak/>
        <w:t>Why? Why is the nursing team causing discharge problems</w:t>
      </w:r>
      <w:r w:rsidR="00972C96">
        <w:rPr>
          <w:sz w:val="24"/>
          <w:szCs w:val="24"/>
        </w:rPr>
        <w:t xml:space="preserve"> and prioritising new patients over current patients? Because of the current demand on the NHS, nurses </w:t>
      </w:r>
      <w:r w:rsidR="00476114">
        <w:rPr>
          <w:sz w:val="24"/>
          <w:szCs w:val="24"/>
        </w:rPr>
        <w:t xml:space="preserve">are pressurised to make judgements </w:t>
      </w:r>
      <w:r w:rsidR="009F58D5">
        <w:rPr>
          <w:sz w:val="24"/>
          <w:szCs w:val="24"/>
        </w:rPr>
        <w:t xml:space="preserve">with varied understanding on care plans and the patients needs. </w:t>
      </w:r>
      <w:r w:rsidR="00A64D2B">
        <w:rPr>
          <w:sz w:val="24"/>
          <w:szCs w:val="24"/>
        </w:rPr>
        <w:t>Leading to workplace conflict and miscommunication.</w:t>
      </w:r>
    </w:p>
    <w:p w14:paraId="4260B2F2" w14:textId="4BA5D620" w:rsidR="00B8500D" w:rsidRDefault="00734617" w:rsidP="00BB319D">
      <w:pPr>
        <w:spacing w:line="360" w:lineRule="auto"/>
        <w:rPr>
          <w:sz w:val="24"/>
          <w:szCs w:val="24"/>
        </w:rPr>
      </w:pPr>
      <w:r>
        <w:rPr>
          <w:sz w:val="24"/>
          <w:szCs w:val="24"/>
        </w:rPr>
        <w:t xml:space="preserve">The RED model and the “5 Why’s” technique are </w:t>
      </w:r>
      <w:r w:rsidR="00C302F1">
        <w:rPr>
          <w:sz w:val="24"/>
          <w:szCs w:val="24"/>
        </w:rPr>
        <w:t xml:space="preserve">both valuable methods for encouraging critical thinking and problem-solving in healthcare settings. However, they differ in the </w:t>
      </w:r>
      <w:r w:rsidR="00620F8C">
        <w:rPr>
          <w:sz w:val="24"/>
          <w:szCs w:val="24"/>
        </w:rPr>
        <w:t xml:space="preserve">approach, application and focus. The RED model provides a structured approach for </w:t>
      </w:r>
      <w:r w:rsidR="00DF07CA">
        <w:rPr>
          <w:sz w:val="24"/>
          <w:szCs w:val="24"/>
        </w:rPr>
        <w:t xml:space="preserve">evaluating information and making well-informed decisions while the “5 Why’s” technique offers a </w:t>
      </w:r>
      <w:r w:rsidR="00632E66">
        <w:rPr>
          <w:sz w:val="24"/>
          <w:szCs w:val="24"/>
        </w:rPr>
        <w:t xml:space="preserve">flexible method for </w:t>
      </w:r>
      <w:r w:rsidR="001661F2">
        <w:rPr>
          <w:sz w:val="24"/>
          <w:szCs w:val="24"/>
        </w:rPr>
        <w:t xml:space="preserve">identifying the root causes of the problem, but </w:t>
      </w:r>
      <w:r w:rsidR="004854E8">
        <w:rPr>
          <w:sz w:val="24"/>
          <w:szCs w:val="24"/>
        </w:rPr>
        <w:t xml:space="preserve">the </w:t>
      </w:r>
      <w:r w:rsidR="008C6C72">
        <w:rPr>
          <w:sz w:val="24"/>
          <w:szCs w:val="24"/>
        </w:rPr>
        <w:t>“5 Why’s” can cause a vague analysis of the root cause.</w:t>
      </w:r>
    </w:p>
    <w:p w14:paraId="4353EDEC" w14:textId="6DDC18B4" w:rsidR="00BB319D" w:rsidRDefault="00BB319D" w:rsidP="00BB319D">
      <w:pPr>
        <w:spacing w:line="360" w:lineRule="auto"/>
        <w:rPr>
          <w:sz w:val="24"/>
          <w:szCs w:val="24"/>
        </w:rPr>
      </w:pPr>
      <w:r>
        <w:rPr>
          <w:sz w:val="24"/>
          <w:szCs w:val="24"/>
        </w:rPr>
        <w:t xml:space="preserve">Finally, </w:t>
      </w:r>
      <w:r w:rsidRPr="00BB319D">
        <w:rPr>
          <w:sz w:val="24"/>
          <w:szCs w:val="24"/>
        </w:rPr>
        <w:t xml:space="preserve">Bloom’s Taxonomy </w:t>
      </w:r>
      <w:r>
        <w:rPr>
          <w:sz w:val="24"/>
          <w:szCs w:val="24"/>
        </w:rPr>
        <w:t xml:space="preserve">is a </w:t>
      </w:r>
      <w:r w:rsidR="00662DF2">
        <w:rPr>
          <w:sz w:val="24"/>
          <w:szCs w:val="24"/>
        </w:rPr>
        <w:t xml:space="preserve">framework that categorises cognitive skills in hierarchical order </w:t>
      </w:r>
      <w:r w:rsidR="00CC3E34">
        <w:rPr>
          <w:sz w:val="24"/>
          <w:szCs w:val="24"/>
        </w:rPr>
        <w:t>which are essential for learning and effective development. Developed by Benjamin Bloom in 1956</w:t>
      </w:r>
      <w:r w:rsidR="00FD4544">
        <w:rPr>
          <w:sz w:val="24"/>
          <w:szCs w:val="24"/>
        </w:rPr>
        <w:t xml:space="preserve">, it comprises of six levels </w:t>
      </w:r>
      <w:r w:rsidR="00B44E7B">
        <w:rPr>
          <w:sz w:val="24"/>
          <w:szCs w:val="24"/>
        </w:rPr>
        <w:t>including</w:t>
      </w:r>
      <w:r w:rsidR="0084480A">
        <w:rPr>
          <w:sz w:val="24"/>
          <w:szCs w:val="24"/>
        </w:rPr>
        <w:t>: Remembering, understanding, applying, analysing, evaluating, and creating</w:t>
      </w:r>
      <w:r w:rsidR="00145674">
        <w:rPr>
          <w:sz w:val="24"/>
          <w:szCs w:val="24"/>
        </w:rPr>
        <w:t xml:space="preserve"> (Nassar, 2021)</w:t>
      </w:r>
      <w:r w:rsidR="0084480A">
        <w:rPr>
          <w:sz w:val="24"/>
          <w:szCs w:val="24"/>
        </w:rPr>
        <w:t>.</w:t>
      </w:r>
    </w:p>
    <w:p w14:paraId="346F8625" w14:textId="576B79DC" w:rsidR="00B44E7B" w:rsidRDefault="00F911F9" w:rsidP="00BB319D">
      <w:pPr>
        <w:spacing w:line="360" w:lineRule="auto"/>
        <w:rPr>
          <w:sz w:val="24"/>
          <w:szCs w:val="24"/>
        </w:rPr>
      </w:pPr>
      <w:r>
        <w:rPr>
          <w:noProof/>
        </w:rPr>
        <w:drawing>
          <wp:anchor distT="0" distB="0" distL="114300" distR="114300" simplePos="0" relativeHeight="251658240" behindDoc="1" locked="0" layoutInCell="1" allowOverlap="1" wp14:anchorId="4C82D4F0" wp14:editId="438F5330">
            <wp:simplePos x="0" y="0"/>
            <wp:positionH relativeFrom="column">
              <wp:posOffset>1234440</wp:posOffset>
            </wp:positionH>
            <wp:positionV relativeFrom="paragraph">
              <wp:posOffset>313055</wp:posOffset>
            </wp:positionV>
            <wp:extent cx="4070985" cy="1988185"/>
            <wp:effectExtent l="0" t="0" r="5715" b="0"/>
            <wp:wrapSquare wrapText="bothSides"/>
            <wp:docPr id="1448130575" name="Picture 2"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130575" name="Picture 2" descr="A diagram of a pyrami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70985" cy="1988185"/>
                    </a:xfrm>
                    <a:prstGeom prst="rect">
                      <a:avLst/>
                    </a:prstGeom>
                  </pic:spPr>
                </pic:pic>
              </a:graphicData>
            </a:graphic>
          </wp:anchor>
        </w:drawing>
      </w:r>
      <w:r>
        <w:rPr>
          <w:sz w:val="24"/>
          <w:szCs w:val="24"/>
        </w:rPr>
        <w:t>Image: (</w:t>
      </w:r>
      <w:proofErr w:type="spellStart"/>
      <w:r>
        <w:rPr>
          <w:sz w:val="24"/>
          <w:szCs w:val="24"/>
        </w:rPr>
        <w:t>WalkMeTeam</w:t>
      </w:r>
      <w:proofErr w:type="spellEnd"/>
      <w:r>
        <w:rPr>
          <w:sz w:val="24"/>
          <w:szCs w:val="24"/>
        </w:rPr>
        <w:t>, 2024).</w:t>
      </w:r>
    </w:p>
    <w:p w14:paraId="129A0BD6" w14:textId="2336FE3F" w:rsidR="00B8500D" w:rsidRDefault="00B8500D" w:rsidP="002672EB"/>
    <w:p w14:paraId="1CB33D6A" w14:textId="77777777" w:rsidR="005A407A" w:rsidRDefault="005A407A" w:rsidP="002672EB"/>
    <w:p w14:paraId="1A1173AD" w14:textId="77777777" w:rsidR="0084480A" w:rsidRDefault="0084480A" w:rsidP="002672EB"/>
    <w:p w14:paraId="5BD49D4E" w14:textId="77777777" w:rsidR="0084480A" w:rsidRDefault="0084480A" w:rsidP="002672EB"/>
    <w:p w14:paraId="4CE1B08E" w14:textId="77777777" w:rsidR="0084480A" w:rsidRDefault="0084480A" w:rsidP="002672EB"/>
    <w:p w14:paraId="5158ED9E" w14:textId="77777777" w:rsidR="0084480A" w:rsidRDefault="0084480A" w:rsidP="002672EB"/>
    <w:p w14:paraId="3C6F52FD" w14:textId="77777777" w:rsidR="0084480A" w:rsidRDefault="0084480A" w:rsidP="002672EB"/>
    <w:p w14:paraId="5455E940" w14:textId="2D48F9E2" w:rsidR="0084480A" w:rsidRDefault="00372355" w:rsidP="00A54EAA">
      <w:pPr>
        <w:spacing w:line="360" w:lineRule="auto"/>
        <w:rPr>
          <w:sz w:val="24"/>
          <w:szCs w:val="24"/>
        </w:rPr>
      </w:pPr>
      <w:r>
        <w:rPr>
          <w:sz w:val="24"/>
          <w:szCs w:val="24"/>
        </w:rPr>
        <w:t xml:space="preserve">Bloom’s Taxonomy is </w:t>
      </w:r>
      <w:r w:rsidR="00CB691B">
        <w:rPr>
          <w:sz w:val="24"/>
          <w:szCs w:val="24"/>
        </w:rPr>
        <w:t>important</w:t>
      </w:r>
      <w:r>
        <w:rPr>
          <w:sz w:val="24"/>
          <w:szCs w:val="24"/>
        </w:rPr>
        <w:t xml:space="preserve"> in the healthcare workplace for effective decision making as it provides a structured framework for the development of cognitive skills</w:t>
      </w:r>
      <w:r w:rsidR="008A38AE">
        <w:rPr>
          <w:sz w:val="24"/>
          <w:szCs w:val="24"/>
        </w:rPr>
        <w:t xml:space="preserve"> and </w:t>
      </w:r>
      <w:r w:rsidR="008834CC">
        <w:rPr>
          <w:sz w:val="24"/>
          <w:szCs w:val="24"/>
        </w:rPr>
        <w:t>ensuring the application of effective knowledge</w:t>
      </w:r>
      <w:r w:rsidR="008A38AE">
        <w:rPr>
          <w:sz w:val="24"/>
          <w:szCs w:val="24"/>
        </w:rPr>
        <w:t xml:space="preserve">. The framework </w:t>
      </w:r>
      <w:r w:rsidR="00F257D1">
        <w:rPr>
          <w:sz w:val="24"/>
          <w:szCs w:val="24"/>
        </w:rPr>
        <w:t xml:space="preserve">allows </w:t>
      </w:r>
      <w:r w:rsidR="008A38AE">
        <w:rPr>
          <w:sz w:val="24"/>
          <w:szCs w:val="24"/>
        </w:rPr>
        <w:t xml:space="preserve">individuals to evaluate their performance and </w:t>
      </w:r>
      <w:r w:rsidR="00F257D1">
        <w:rPr>
          <w:sz w:val="24"/>
          <w:szCs w:val="24"/>
        </w:rPr>
        <w:t xml:space="preserve">to enhance their decision-making skills which contribute to the overall success of the NHS. </w:t>
      </w:r>
      <w:r w:rsidR="00CB691B">
        <w:rPr>
          <w:sz w:val="24"/>
          <w:szCs w:val="24"/>
        </w:rPr>
        <w:t>It is mainly used in healthcare education, and its direct use in clinical practice is limited.</w:t>
      </w:r>
    </w:p>
    <w:p w14:paraId="42A24262" w14:textId="3063F026" w:rsidR="00E070D0" w:rsidRDefault="00E070D0" w:rsidP="00A54EAA">
      <w:pPr>
        <w:spacing w:line="360" w:lineRule="auto"/>
        <w:rPr>
          <w:sz w:val="24"/>
          <w:szCs w:val="24"/>
        </w:rPr>
      </w:pPr>
      <w:r>
        <w:rPr>
          <w:sz w:val="24"/>
          <w:szCs w:val="24"/>
        </w:rPr>
        <w:lastRenderedPageBreak/>
        <w:t xml:space="preserve">Remembering: it is important for health professionals to remember the basic </w:t>
      </w:r>
      <w:r w:rsidR="00E87E74">
        <w:rPr>
          <w:sz w:val="24"/>
          <w:szCs w:val="24"/>
        </w:rPr>
        <w:t xml:space="preserve">skills and training that were taught before adopting </w:t>
      </w:r>
      <w:r w:rsidR="00400209">
        <w:rPr>
          <w:sz w:val="24"/>
          <w:szCs w:val="24"/>
        </w:rPr>
        <w:t xml:space="preserve">healthcare titles. </w:t>
      </w:r>
      <w:r w:rsidR="00460C35">
        <w:rPr>
          <w:sz w:val="24"/>
          <w:szCs w:val="24"/>
        </w:rPr>
        <w:t xml:space="preserve">Information such as </w:t>
      </w:r>
      <w:r w:rsidR="00D263CE">
        <w:rPr>
          <w:sz w:val="24"/>
          <w:szCs w:val="24"/>
        </w:rPr>
        <w:t>NHS core values and policies</w:t>
      </w:r>
      <w:r w:rsidR="00F66827">
        <w:rPr>
          <w:sz w:val="24"/>
          <w:szCs w:val="24"/>
        </w:rPr>
        <w:t>, staff and patient safety</w:t>
      </w:r>
      <w:r w:rsidR="002F5035">
        <w:rPr>
          <w:sz w:val="24"/>
          <w:szCs w:val="24"/>
        </w:rPr>
        <w:t xml:space="preserve"> including compliance training that has been given. </w:t>
      </w:r>
      <w:r w:rsidR="002733E4">
        <w:rPr>
          <w:sz w:val="24"/>
          <w:szCs w:val="24"/>
        </w:rPr>
        <w:t>This first step is the foundations on which individuals can build on by receiving more complex training.</w:t>
      </w:r>
    </w:p>
    <w:p w14:paraId="2B136A49" w14:textId="09D39CC4" w:rsidR="00460C35" w:rsidRDefault="002733E4" w:rsidP="00A54EAA">
      <w:pPr>
        <w:spacing w:line="360" w:lineRule="auto"/>
        <w:rPr>
          <w:sz w:val="24"/>
          <w:szCs w:val="24"/>
        </w:rPr>
      </w:pPr>
      <w:r>
        <w:rPr>
          <w:sz w:val="24"/>
          <w:szCs w:val="24"/>
        </w:rPr>
        <w:t xml:space="preserve">Understanding: </w:t>
      </w:r>
      <w:r w:rsidR="00C015D8">
        <w:rPr>
          <w:sz w:val="24"/>
          <w:szCs w:val="24"/>
        </w:rPr>
        <w:t xml:space="preserve">the understanding level of Bloom’s Taxonomy </w:t>
      </w:r>
      <w:r w:rsidR="00423C35">
        <w:rPr>
          <w:sz w:val="24"/>
          <w:szCs w:val="24"/>
        </w:rPr>
        <w:t>involves understanding the meaning of information. It is important that the healthcare learning environment emphasises comprehension by workshops, real-life scenarios,</w:t>
      </w:r>
      <w:r w:rsidR="00BC1405">
        <w:rPr>
          <w:sz w:val="24"/>
          <w:szCs w:val="24"/>
        </w:rPr>
        <w:t xml:space="preserve"> and engaging discussions. Training allows health professionals to understand the </w:t>
      </w:r>
      <w:r w:rsidR="00591086">
        <w:rPr>
          <w:sz w:val="24"/>
          <w:szCs w:val="24"/>
        </w:rPr>
        <w:t xml:space="preserve">information and the importance in practical application. </w:t>
      </w:r>
    </w:p>
    <w:p w14:paraId="0D13CEE5" w14:textId="4D5B6B17" w:rsidR="00591086" w:rsidRDefault="00591086" w:rsidP="00A54EAA">
      <w:pPr>
        <w:spacing w:line="360" w:lineRule="auto"/>
        <w:rPr>
          <w:sz w:val="24"/>
          <w:szCs w:val="24"/>
        </w:rPr>
      </w:pPr>
      <w:r>
        <w:rPr>
          <w:sz w:val="24"/>
          <w:szCs w:val="24"/>
        </w:rPr>
        <w:t>Applying: this level involves hea</w:t>
      </w:r>
      <w:r w:rsidR="00377FD6">
        <w:rPr>
          <w:sz w:val="24"/>
          <w:szCs w:val="24"/>
        </w:rPr>
        <w:t xml:space="preserve">lthcare workers applying their knowledge in new situations. </w:t>
      </w:r>
      <w:r w:rsidR="006F3AAC">
        <w:rPr>
          <w:sz w:val="24"/>
          <w:szCs w:val="24"/>
        </w:rPr>
        <w:t xml:space="preserve">Practical application can be enhanced by including hands-on training, and </w:t>
      </w:r>
      <w:r w:rsidR="00BD6938">
        <w:rPr>
          <w:sz w:val="24"/>
          <w:szCs w:val="24"/>
        </w:rPr>
        <w:t>real-life</w:t>
      </w:r>
      <w:r w:rsidR="006F3AAC">
        <w:rPr>
          <w:sz w:val="24"/>
          <w:szCs w:val="24"/>
        </w:rPr>
        <w:t xml:space="preserve"> scenarios </w:t>
      </w:r>
      <w:r w:rsidR="00BD6938">
        <w:rPr>
          <w:sz w:val="24"/>
          <w:szCs w:val="24"/>
        </w:rPr>
        <w:t xml:space="preserve">into the learning experience. Ensuring professionals are confident in transferring </w:t>
      </w:r>
      <w:r w:rsidR="000561F9">
        <w:rPr>
          <w:sz w:val="24"/>
          <w:szCs w:val="24"/>
        </w:rPr>
        <w:t>their learning into daily work.</w:t>
      </w:r>
    </w:p>
    <w:p w14:paraId="514F4E4F" w14:textId="19C95CCD" w:rsidR="00372355" w:rsidRDefault="000561F9" w:rsidP="00C56CB7">
      <w:pPr>
        <w:spacing w:line="360" w:lineRule="auto"/>
        <w:rPr>
          <w:sz w:val="24"/>
          <w:szCs w:val="24"/>
        </w:rPr>
      </w:pPr>
      <w:r>
        <w:rPr>
          <w:sz w:val="24"/>
          <w:szCs w:val="24"/>
        </w:rPr>
        <w:t xml:space="preserve">Analysing: </w:t>
      </w:r>
      <w:r w:rsidR="00A54EAA">
        <w:rPr>
          <w:sz w:val="24"/>
          <w:szCs w:val="24"/>
        </w:rPr>
        <w:t xml:space="preserve">the analysing level requires </w:t>
      </w:r>
      <w:r w:rsidR="009A39FC">
        <w:rPr>
          <w:sz w:val="24"/>
          <w:szCs w:val="24"/>
        </w:rPr>
        <w:t xml:space="preserve">separating information into parts and understanding how they </w:t>
      </w:r>
      <w:r w:rsidR="006659D9">
        <w:rPr>
          <w:sz w:val="24"/>
          <w:szCs w:val="24"/>
        </w:rPr>
        <w:t>are related. Strategic thinking skills can be</w:t>
      </w:r>
      <w:r w:rsidR="006F3EF6">
        <w:rPr>
          <w:sz w:val="24"/>
          <w:szCs w:val="24"/>
        </w:rPr>
        <w:t xml:space="preserve"> </w:t>
      </w:r>
      <w:r w:rsidR="001A3717">
        <w:rPr>
          <w:sz w:val="24"/>
          <w:szCs w:val="24"/>
        </w:rPr>
        <w:t xml:space="preserve">adopted by incorporating case studies and problem-solving into training. </w:t>
      </w:r>
      <w:r w:rsidR="00C56CB7">
        <w:rPr>
          <w:sz w:val="24"/>
          <w:szCs w:val="24"/>
        </w:rPr>
        <w:t xml:space="preserve">These skills encourage individuals to analyse information, identify patterns, and make informed decisions. </w:t>
      </w:r>
    </w:p>
    <w:p w14:paraId="7A025C33" w14:textId="133C27EE" w:rsidR="002D417A" w:rsidRDefault="00C56CB7" w:rsidP="00C56CB7">
      <w:pPr>
        <w:spacing w:line="360" w:lineRule="auto"/>
        <w:rPr>
          <w:sz w:val="24"/>
          <w:szCs w:val="24"/>
        </w:rPr>
      </w:pPr>
      <w:r>
        <w:rPr>
          <w:sz w:val="24"/>
          <w:szCs w:val="24"/>
        </w:rPr>
        <w:t xml:space="preserve">Evaluating: </w:t>
      </w:r>
      <w:r w:rsidR="00E5222C">
        <w:rPr>
          <w:sz w:val="24"/>
          <w:szCs w:val="24"/>
        </w:rPr>
        <w:t xml:space="preserve">this level </w:t>
      </w:r>
      <w:r w:rsidR="00D625F3">
        <w:rPr>
          <w:sz w:val="24"/>
          <w:szCs w:val="24"/>
        </w:rPr>
        <w:t>encourages healthcare professionals to make informed decisions and judgements on the value of information</w:t>
      </w:r>
      <w:r w:rsidR="00F76A10">
        <w:rPr>
          <w:sz w:val="24"/>
          <w:szCs w:val="24"/>
        </w:rPr>
        <w:t xml:space="preserve"> by creating opportunities to evaluate and assess different scenarios. Which could include performance evaluations, peer reviews, or feedback sessions </w:t>
      </w:r>
      <w:r w:rsidR="00950849">
        <w:rPr>
          <w:sz w:val="24"/>
          <w:szCs w:val="24"/>
        </w:rPr>
        <w:t>that allow individuals to critically assess their knowledge and skills.</w:t>
      </w:r>
    </w:p>
    <w:p w14:paraId="669F040D" w14:textId="77777777" w:rsidR="002310E9" w:rsidRDefault="00950849" w:rsidP="008B0680">
      <w:pPr>
        <w:spacing w:line="360" w:lineRule="auto"/>
        <w:rPr>
          <w:sz w:val="24"/>
          <w:szCs w:val="24"/>
        </w:rPr>
      </w:pPr>
      <w:r>
        <w:rPr>
          <w:sz w:val="24"/>
          <w:szCs w:val="24"/>
        </w:rPr>
        <w:t xml:space="preserve">Create: </w:t>
      </w:r>
      <w:r w:rsidR="00CF404A">
        <w:rPr>
          <w:sz w:val="24"/>
          <w:szCs w:val="24"/>
        </w:rPr>
        <w:t>this is the highest level in the hierarchy of Bloom’s Taxonomy and involves generating original ideas</w:t>
      </w:r>
      <w:r w:rsidR="00EC4BBB">
        <w:rPr>
          <w:sz w:val="24"/>
          <w:szCs w:val="24"/>
        </w:rPr>
        <w:t xml:space="preserve">. Critical thinking can be effective by incorporating challenges and </w:t>
      </w:r>
      <w:r w:rsidR="00380D4E">
        <w:rPr>
          <w:sz w:val="24"/>
          <w:szCs w:val="24"/>
        </w:rPr>
        <w:t xml:space="preserve">projects that encourage the individual to create the solutions to the problems. </w:t>
      </w:r>
      <w:r w:rsidR="00301FE2">
        <w:rPr>
          <w:sz w:val="24"/>
          <w:szCs w:val="24"/>
        </w:rPr>
        <w:t>Brainstorming sessions, and collaborative projects can en</w:t>
      </w:r>
      <w:r w:rsidR="006600B1">
        <w:rPr>
          <w:sz w:val="24"/>
          <w:szCs w:val="24"/>
        </w:rPr>
        <w:t xml:space="preserve">courage healthcare workers to think </w:t>
      </w:r>
      <w:r w:rsidR="008B0680">
        <w:rPr>
          <w:sz w:val="24"/>
          <w:szCs w:val="24"/>
        </w:rPr>
        <w:t>critically and contribute ideas.</w:t>
      </w:r>
    </w:p>
    <w:p w14:paraId="682C440C" w14:textId="54E437CA" w:rsidR="008B0680" w:rsidRDefault="00F069D0" w:rsidP="008B0680">
      <w:pPr>
        <w:spacing w:line="360" w:lineRule="auto"/>
        <w:rPr>
          <w:sz w:val="24"/>
          <w:szCs w:val="24"/>
        </w:rPr>
      </w:pPr>
      <w:r>
        <w:rPr>
          <w:sz w:val="24"/>
          <w:szCs w:val="24"/>
        </w:rPr>
        <w:t xml:space="preserve">The “5 Why’s” technique is flexible and </w:t>
      </w:r>
      <w:r w:rsidR="004968D7">
        <w:rPr>
          <w:sz w:val="24"/>
          <w:szCs w:val="24"/>
        </w:rPr>
        <w:t xml:space="preserve">focuses on identifying the root causes by asking repeated questions, whereas Bloom’s taxonomy is </w:t>
      </w:r>
      <w:r w:rsidR="003E52D9">
        <w:rPr>
          <w:sz w:val="24"/>
          <w:szCs w:val="24"/>
        </w:rPr>
        <w:t>structured and has an order of hierarchy in which cognitive skills are developed</w:t>
      </w:r>
      <w:r w:rsidR="00E95B88">
        <w:rPr>
          <w:sz w:val="24"/>
          <w:szCs w:val="24"/>
        </w:rPr>
        <w:t xml:space="preserve">. The RED model and “5 Why’s” are </w:t>
      </w:r>
      <w:r w:rsidR="004D5BBC">
        <w:rPr>
          <w:sz w:val="24"/>
          <w:szCs w:val="24"/>
        </w:rPr>
        <w:t xml:space="preserve">used more in clinical </w:t>
      </w:r>
      <w:r w:rsidR="004D5BBC">
        <w:rPr>
          <w:sz w:val="24"/>
          <w:szCs w:val="24"/>
        </w:rPr>
        <w:lastRenderedPageBreak/>
        <w:t>practice as they are more applicable to improve decision making and problem solving</w:t>
      </w:r>
      <w:r w:rsidR="0020783A">
        <w:rPr>
          <w:sz w:val="24"/>
          <w:szCs w:val="24"/>
        </w:rPr>
        <w:t>, while Bloom’s taxonomy is used more in healthcare education.</w:t>
      </w:r>
    </w:p>
    <w:p w14:paraId="58830F39" w14:textId="53439502" w:rsidR="00F06653" w:rsidRDefault="007B1422" w:rsidP="00B26560">
      <w:pPr>
        <w:spacing w:line="360" w:lineRule="auto"/>
        <w:rPr>
          <w:sz w:val="24"/>
          <w:szCs w:val="24"/>
        </w:rPr>
      </w:pPr>
      <w:r>
        <w:rPr>
          <w:sz w:val="24"/>
          <w:szCs w:val="24"/>
        </w:rPr>
        <w:t>By applying and understanding these three frameworks</w:t>
      </w:r>
      <w:r w:rsidR="00015720">
        <w:rPr>
          <w:sz w:val="24"/>
          <w:szCs w:val="24"/>
        </w:rPr>
        <w:t xml:space="preserve">, healthcare professionals can improve their decision-making processes which will allow them to work in a more effective healthcare environment leading to better patient outcomes. </w:t>
      </w:r>
    </w:p>
    <w:p w14:paraId="2CF57C09" w14:textId="0A12D416" w:rsidR="004D7F5E" w:rsidRDefault="000058B6" w:rsidP="000058B6">
      <w:pPr>
        <w:pStyle w:val="Heading1"/>
      </w:pPr>
      <w:bookmarkStart w:id="11" w:name="_Toc192669298"/>
      <w:r>
        <w:t>Ethics and Stakeholders</w:t>
      </w:r>
      <w:bookmarkEnd w:id="11"/>
    </w:p>
    <w:p w14:paraId="62D16C06" w14:textId="507F58A6" w:rsidR="00AE7526" w:rsidRDefault="004A5A57" w:rsidP="003A6C00">
      <w:pPr>
        <w:spacing w:line="360" w:lineRule="auto"/>
        <w:rPr>
          <w:sz w:val="24"/>
          <w:szCs w:val="24"/>
        </w:rPr>
      </w:pPr>
      <w:r>
        <w:rPr>
          <w:sz w:val="24"/>
          <w:szCs w:val="24"/>
        </w:rPr>
        <w:t xml:space="preserve">Ethics within the NHS </w:t>
      </w:r>
      <w:r w:rsidR="00A321F2">
        <w:rPr>
          <w:sz w:val="24"/>
          <w:szCs w:val="24"/>
        </w:rPr>
        <w:t xml:space="preserve">has been an inherent part of the organisation since the very early days. </w:t>
      </w:r>
      <w:r w:rsidR="00D565FF" w:rsidRPr="00D565FF">
        <w:rPr>
          <w:sz w:val="24"/>
          <w:szCs w:val="24"/>
        </w:rPr>
        <w:t>Kangasniemi</w:t>
      </w:r>
      <w:r w:rsidR="00D565FF">
        <w:rPr>
          <w:sz w:val="24"/>
          <w:szCs w:val="24"/>
        </w:rPr>
        <w:t xml:space="preserve"> </w:t>
      </w:r>
      <w:r w:rsidR="00D565FF">
        <w:rPr>
          <w:i/>
          <w:iCs/>
          <w:sz w:val="24"/>
          <w:szCs w:val="24"/>
        </w:rPr>
        <w:t xml:space="preserve">et al. </w:t>
      </w:r>
      <w:r w:rsidR="00D565FF">
        <w:rPr>
          <w:sz w:val="24"/>
          <w:szCs w:val="24"/>
        </w:rPr>
        <w:t xml:space="preserve">(2015), </w:t>
      </w:r>
      <w:r w:rsidR="002C2FC9">
        <w:rPr>
          <w:sz w:val="24"/>
          <w:szCs w:val="24"/>
        </w:rPr>
        <w:t xml:space="preserve">states that </w:t>
      </w:r>
      <w:r w:rsidR="00283F66">
        <w:rPr>
          <w:sz w:val="24"/>
          <w:szCs w:val="24"/>
        </w:rPr>
        <w:t>professional ethics usually appear in formal codes</w:t>
      </w:r>
      <w:r w:rsidR="00A80774">
        <w:rPr>
          <w:sz w:val="24"/>
          <w:szCs w:val="24"/>
        </w:rPr>
        <w:t xml:space="preserve"> and principles, including reference to corporate norms, obligations, and perceptions of relationships between colleagues and with the public. </w:t>
      </w:r>
      <w:r w:rsidR="00B70537">
        <w:rPr>
          <w:sz w:val="24"/>
          <w:szCs w:val="24"/>
        </w:rPr>
        <w:t>The NHS (2025)</w:t>
      </w:r>
      <w:r w:rsidR="00675C2E">
        <w:rPr>
          <w:sz w:val="24"/>
          <w:szCs w:val="24"/>
        </w:rPr>
        <w:t xml:space="preserve"> </w:t>
      </w:r>
      <w:r w:rsidR="00E641E1">
        <w:rPr>
          <w:sz w:val="24"/>
          <w:szCs w:val="24"/>
        </w:rPr>
        <w:t xml:space="preserve">has seven key principles which </w:t>
      </w:r>
      <w:r w:rsidR="00CC023B">
        <w:rPr>
          <w:sz w:val="24"/>
          <w:szCs w:val="24"/>
        </w:rPr>
        <w:t xml:space="preserve">all </w:t>
      </w:r>
      <w:r w:rsidR="00B70537">
        <w:rPr>
          <w:sz w:val="24"/>
          <w:szCs w:val="24"/>
        </w:rPr>
        <w:t xml:space="preserve">healthcare professionals must adhere to. </w:t>
      </w:r>
      <w:r w:rsidR="00827C02">
        <w:rPr>
          <w:sz w:val="24"/>
          <w:szCs w:val="24"/>
        </w:rPr>
        <w:t xml:space="preserve">There are also five </w:t>
      </w:r>
      <w:r w:rsidR="00B75D92">
        <w:rPr>
          <w:sz w:val="24"/>
          <w:szCs w:val="24"/>
        </w:rPr>
        <w:t>core values that underpin the NHS which are putting quality and safety above all else, integrating improvement into everyday work</w:t>
      </w:r>
      <w:r w:rsidR="0092534A">
        <w:rPr>
          <w:sz w:val="24"/>
          <w:szCs w:val="24"/>
        </w:rPr>
        <w:t xml:space="preserve">ing, focus on prevention, health improvement, and inequality, working in true partnerships, and finally investing in our staff. </w:t>
      </w:r>
      <w:r w:rsidR="00017AB4">
        <w:rPr>
          <w:sz w:val="24"/>
          <w:szCs w:val="24"/>
        </w:rPr>
        <w:t>These core values all support good governance</w:t>
      </w:r>
      <w:r w:rsidR="00A91FD4">
        <w:rPr>
          <w:sz w:val="24"/>
          <w:szCs w:val="24"/>
        </w:rPr>
        <w:t xml:space="preserve"> and help ensure the highest possible standards </w:t>
      </w:r>
      <w:r w:rsidR="00920353">
        <w:rPr>
          <w:sz w:val="24"/>
          <w:szCs w:val="24"/>
        </w:rPr>
        <w:t xml:space="preserve">of care in the NHS. </w:t>
      </w:r>
    </w:p>
    <w:p w14:paraId="2DDAF3DD" w14:textId="7A9AE843" w:rsidR="00AE7526" w:rsidRDefault="00E94B3F" w:rsidP="00613D42">
      <w:pPr>
        <w:spacing w:line="360" w:lineRule="auto"/>
        <w:rPr>
          <w:sz w:val="24"/>
          <w:szCs w:val="24"/>
        </w:rPr>
      </w:pPr>
      <w:r w:rsidRPr="00DB7E66">
        <w:rPr>
          <w:sz w:val="24"/>
          <w:szCs w:val="24"/>
        </w:rPr>
        <w:t>NHS Wales Shared Services Partnership</w:t>
      </w:r>
      <w:r>
        <w:rPr>
          <w:sz w:val="24"/>
          <w:szCs w:val="24"/>
        </w:rPr>
        <w:t xml:space="preserve"> (2024) states that regulatory bodies oversee fitness to practice for their respective professions. </w:t>
      </w:r>
      <w:r w:rsidR="00F01D4A">
        <w:rPr>
          <w:sz w:val="24"/>
          <w:szCs w:val="24"/>
        </w:rPr>
        <w:t xml:space="preserve">They include the Professional Standards Authority </w:t>
      </w:r>
      <w:r w:rsidR="000B1908">
        <w:rPr>
          <w:sz w:val="24"/>
          <w:szCs w:val="24"/>
        </w:rPr>
        <w:t>(</w:t>
      </w:r>
      <w:r w:rsidR="00F01D4A">
        <w:rPr>
          <w:sz w:val="24"/>
          <w:szCs w:val="24"/>
        </w:rPr>
        <w:t>PSA</w:t>
      </w:r>
      <w:r w:rsidR="000B1908">
        <w:rPr>
          <w:sz w:val="24"/>
          <w:szCs w:val="24"/>
        </w:rPr>
        <w:t xml:space="preserve">), </w:t>
      </w:r>
      <w:r w:rsidR="000E07D7">
        <w:rPr>
          <w:sz w:val="24"/>
          <w:szCs w:val="24"/>
        </w:rPr>
        <w:t>General Medical Council (GMC), Health Professionals Council (</w:t>
      </w:r>
      <w:r w:rsidR="00F362E6">
        <w:rPr>
          <w:sz w:val="24"/>
          <w:szCs w:val="24"/>
        </w:rPr>
        <w:t>HPC), Nursing and Midwifery Council (NMC), and Royal Pharmaceutical Society of Great Britain</w:t>
      </w:r>
      <w:r w:rsidR="00DF6F5F">
        <w:rPr>
          <w:sz w:val="24"/>
          <w:szCs w:val="24"/>
        </w:rPr>
        <w:t xml:space="preserve"> (RPSGB). </w:t>
      </w:r>
    </w:p>
    <w:p w14:paraId="5FB83A1B" w14:textId="04B5AD49" w:rsidR="00613C03" w:rsidRDefault="00DF6F5F" w:rsidP="000D7B19">
      <w:pPr>
        <w:spacing w:line="360" w:lineRule="auto"/>
        <w:rPr>
          <w:sz w:val="24"/>
          <w:szCs w:val="24"/>
        </w:rPr>
      </w:pPr>
      <w:r>
        <w:rPr>
          <w:sz w:val="24"/>
          <w:szCs w:val="24"/>
        </w:rPr>
        <w:t>NHS provider licence guidance sets out clear expectations for NHS trusts, foundation trusts, and NHS-controlled providers to collaborate effectively with partners</w:t>
      </w:r>
      <w:r w:rsidR="00031DA8">
        <w:rPr>
          <w:sz w:val="24"/>
          <w:szCs w:val="24"/>
        </w:rPr>
        <w:t xml:space="preserve"> and governance. </w:t>
      </w:r>
      <w:r w:rsidR="00235F8C">
        <w:rPr>
          <w:sz w:val="24"/>
          <w:szCs w:val="24"/>
        </w:rPr>
        <w:t xml:space="preserve">The Health Care Act (2022) facilitates collaboration and </w:t>
      </w:r>
      <w:r w:rsidR="009F795B">
        <w:rPr>
          <w:sz w:val="24"/>
          <w:szCs w:val="24"/>
        </w:rPr>
        <w:t>I</w:t>
      </w:r>
      <w:r w:rsidR="00235F8C">
        <w:rPr>
          <w:sz w:val="24"/>
          <w:szCs w:val="24"/>
        </w:rPr>
        <w:t xml:space="preserve">ntegrated </w:t>
      </w:r>
      <w:r w:rsidR="009F795B">
        <w:rPr>
          <w:sz w:val="24"/>
          <w:szCs w:val="24"/>
        </w:rPr>
        <w:t>C</w:t>
      </w:r>
      <w:r w:rsidR="00235F8C">
        <w:rPr>
          <w:sz w:val="24"/>
          <w:szCs w:val="24"/>
        </w:rPr>
        <w:t xml:space="preserve">are </w:t>
      </w:r>
      <w:r w:rsidR="009F795B">
        <w:rPr>
          <w:sz w:val="24"/>
          <w:szCs w:val="24"/>
        </w:rPr>
        <w:t xml:space="preserve">Partnerships (ICP’s), and Integrated </w:t>
      </w:r>
      <w:r w:rsidR="002A33A9">
        <w:rPr>
          <w:sz w:val="24"/>
          <w:szCs w:val="24"/>
        </w:rPr>
        <w:t xml:space="preserve">Care Boards (ICB’s) with each Integrated Care Board (ICB). </w:t>
      </w:r>
      <w:r w:rsidR="00E113A0">
        <w:rPr>
          <w:sz w:val="24"/>
          <w:szCs w:val="24"/>
        </w:rPr>
        <w:t xml:space="preserve">Governance </w:t>
      </w:r>
      <w:r w:rsidR="00497EC7">
        <w:rPr>
          <w:sz w:val="24"/>
          <w:szCs w:val="24"/>
        </w:rPr>
        <w:t>controls and directs organisations to ensure effective decision-making</w:t>
      </w:r>
      <w:r w:rsidR="00AA3240">
        <w:rPr>
          <w:sz w:val="24"/>
          <w:szCs w:val="24"/>
        </w:rPr>
        <w:t xml:space="preserve">, risk management, and delivery of the right outcomes. </w:t>
      </w:r>
      <w:r w:rsidR="00E113A0" w:rsidRPr="00E113A0">
        <w:rPr>
          <w:sz w:val="24"/>
          <w:szCs w:val="24"/>
        </w:rPr>
        <w:t>In the NHS these outcomes include ensuring the delivery of safe and effective services in a caring and compassionate environment, while collaborating effectively with partners. Effective participation within system and place-based partnerships, and provider collaboratives will be necessary.</w:t>
      </w:r>
      <w:r w:rsidR="00DD6F2B">
        <w:rPr>
          <w:sz w:val="24"/>
          <w:szCs w:val="24"/>
        </w:rPr>
        <w:t xml:space="preserve"> </w:t>
      </w:r>
    </w:p>
    <w:p w14:paraId="4666ABC6" w14:textId="03C3F808" w:rsidR="00376315" w:rsidRDefault="005C3C77" w:rsidP="00376315">
      <w:pPr>
        <w:pStyle w:val="Heading1"/>
      </w:pPr>
      <w:bookmarkStart w:id="12" w:name="_Toc192669299"/>
      <w:r>
        <w:lastRenderedPageBreak/>
        <w:t>Reflection</w:t>
      </w:r>
      <w:bookmarkEnd w:id="12"/>
    </w:p>
    <w:p w14:paraId="281F9FD9" w14:textId="0FCDC4A0" w:rsidR="005C3C77" w:rsidRDefault="004220DB" w:rsidP="005C1774">
      <w:pPr>
        <w:spacing w:line="360" w:lineRule="auto"/>
        <w:rPr>
          <w:sz w:val="24"/>
          <w:szCs w:val="24"/>
        </w:rPr>
      </w:pPr>
      <w:r>
        <w:rPr>
          <w:sz w:val="24"/>
          <w:szCs w:val="24"/>
        </w:rPr>
        <w:t>Refection in the hea</w:t>
      </w:r>
      <w:r w:rsidR="001D04C0">
        <w:rPr>
          <w:sz w:val="24"/>
          <w:szCs w:val="24"/>
        </w:rPr>
        <w:t>lthcare setting is the process of nurses critically thinking about their practice, experiences, and interactions with patients and other staff members to improve their knowledge, skills</w:t>
      </w:r>
      <w:r w:rsidR="00945742">
        <w:rPr>
          <w:sz w:val="24"/>
          <w:szCs w:val="24"/>
        </w:rPr>
        <w:t xml:space="preserve">, and understanding of nursing care. </w:t>
      </w:r>
      <w:r w:rsidR="009C36E3">
        <w:rPr>
          <w:sz w:val="24"/>
          <w:szCs w:val="24"/>
        </w:rPr>
        <w:t>It enables nurses to</w:t>
      </w:r>
      <w:r w:rsidR="00C00E43">
        <w:rPr>
          <w:sz w:val="24"/>
          <w:szCs w:val="24"/>
        </w:rPr>
        <w:t xml:space="preserve"> rethink situations or events from the past, analysing what happened and learning from those to improve future practice. </w:t>
      </w:r>
      <w:r w:rsidR="005C1774">
        <w:rPr>
          <w:sz w:val="24"/>
          <w:szCs w:val="24"/>
        </w:rPr>
        <w:t xml:space="preserve">Allowing nurses to improve professionally and personally by identifying strengths and weaknesses, and areas to improve. </w:t>
      </w:r>
      <w:r w:rsidR="007E014F">
        <w:rPr>
          <w:sz w:val="24"/>
          <w:szCs w:val="24"/>
        </w:rPr>
        <w:t xml:space="preserve">University of Edinburgh (2024) </w:t>
      </w:r>
      <w:r w:rsidR="003E6C1F">
        <w:rPr>
          <w:sz w:val="24"/>
          <w:szCs w:val="24"/>
        </w:rPr>
        <w:t>acknowledges the Gibbs</w:t>
      </w:r>
      <w:r w:rsidR="003D75A3">
        <w:rPr>
          <w:sz w:val="24"/>
          <w:szCs w:val="24"/>
        </w:rPr>
        <w:t>’ Reflective Cycle</w:t>
      </w:r>
      <w:r w:rsidR="005321CE">
        <w:rPr>
          <w:sz w:val="24"/>
          <w:szCs w:val="24"/>
        </w:rPr>
        <w:t xml:space="preserve"> which offers a framework for examining </w:t>
      </w:r>
      <w:r w:rsidR="00652EB5">
        <w:rPr>
          <w:sz w:val="24"/>
          <w:szCs w:val="24"/>
        </w:rPr>
        <w:t>experiences</w:t>
      </w:r>
      <w:r w:rsidR="00CD763E">
        <w:rPr>
          <w:sz w:val="24"/>
          <w:szCs w:val="24"/>
        </w:rPr>
        <w:t xml:space="preserve">, allowing individuals to look at what happened, </w:t>
      </w:r>
      <w:r w:rsidR="00277D72">
        <w:rPr>
          <w:sz w:val="24"/>
          <w:szCs w:val="24"/>
        </w:rPr>
        <w:t xml:space="preserve">how they felt, what went well or badly, why it happened, and what they can do differently next time. </w:t>
      </w:r>
      <w:r w:rsidR="00A16313">
        <w:rPr>
          <w:sz w:val="24"/>
          <w:szCs w:val="24"/>
        </w:rPr>
        <w:t>The model includes six stages which include</w:t>
      </w:r>
      <w:r w:rsidR="006B0027">
        <w:rPr>
          <w:sz w:val="24"/>
          <w:szCs w:val="24"/>
        </w:rPr>
        <w:t xml:space="preserve"> description, feelings, evaluation, analysis, conclusion, and action plan. </w:t>
      </w:r>
    </w:p>
    <w:p w14:paraId="007CA34E" w14:textId="3757F8A3" w:rsidR="004220DB" w:rsidRDefault="00E836D9" w:rsidP="002F74FD">
      <w:pPr>
        <w:spacing w:line="360" w:lineRule="auto"/>
        <w:rPr>
          <w:sz w:val="24"/>
          <w:szCs w:val="24"/>
        </w:rPr>
      </w:pPr>
      <w:r>
        <w:rPr>
          <w:sz w:val="24"/>
          <w:szCs w:val="24"/>
        </w:rPr>
        <w:t xml:space="preserve">Description: </w:t>
      </w:r>
      <w:r w:rsidR="007F59BE">
        <w:rPr>
          <w:sz w:val="24"/>
          <w:szCs w:val="24"/>
        </w:rPr>
        <w:t>Nurses had to work in a pressurised environment</w:t>
      </w:r>
      <w:r w:rsidR="00D325DA">
        <w:rPr>
          <w:sz w:val="24"/>
          <w:szCs w:val="24"/>
        </w:rPr>
        <w:t xml:space="preserve"> and experience</w:t>
      </w:r>
      <w:r w:rsidR="00B06F2C">
        <w:rPr>
          <w:sz w:val="24"/>
          <w:szCs w:val="24"/>
        </w:rPr>
        <w:t xml:space="preserve">d </w:t>
      </w:r>
      <w:r w:rsidR="00D325DA">
        <w:rPr>
          <w:sz w:val="24"/>
          <w:szCs w:val="24"/>
        </w:rPr>
        <w:t xml:space="preserve">a challenging shift due to managing multiple critical patients </w:t>
      </w:r>
      <w:r w:rsidR="00C157EA">
        <w:rPr>
          <w:sz w:val="24"/>
          <w:szCs w:val="24"/>
        </w:rPr>
        <w:t>all at once</w:t>
      </w:r>
      <w:r w:rsidR="00BF5CCE">
        <w:rPr>
          <w:sz w:val="24"/>
          <w:szCs w:val="24"/>
        </w:rPr>
        <w:t xml:space="preserve">. Some nurses prioritised other patients which other nurses </w:t>
      </w:r>
      <w:r w:rsidR="002F74FD">
        <w:rPr>
          <w:sz w:val="24"/>
          <w:szCs w:val="24"/>
        </w:rPr>
        <w:t xml:space="preserve">disagreed with. </w:t>
      </w:r>
    </w:p>
    <w:p w14:paraId="6DB7F47B" w14:textId="58587C07" w:rsidR="002F74FD" w:rsidRDefault="002F74FD" w:rsidP="002F74FD">
      <w:pPr>
        <w:spacing w:line="360" w:lineRule="auto"/>
        <w:rPr>
          <w:sz w:val="24"/>
          <w:szCs w:val="24"/>
        </w:rPr>
      </w:pPr>
      <w:r>
        <w:rPr>
          <w:sz w:val="24"/>
          <w:szCs w:val="24"/>
        </w:rPr>
        <w:t xml:space="preserve">Feelings: </w:t>
      </w:r>
      <w:r w:rsidR="00AC1751">
        <w:rPr>
          <w:sz w:val="24"/>
          <w:szCs w:val="24"/>
        </w:rPr>
        <w:t xml:space="preserve">the healthcare team </w:t>
      </w:r>
      <w:r w:rsidR="00352CCA">
        <w:rPr>
          <w:sz w:val="24"/>
          <w:szCs w:val="24"/>
        </w:rPr>
        <w:t>expressed feelings of stress and anxiety during the shift</w:t>
      </w:r>
      <w:r w:rsidR="00E12488">
        <w:rPr>
          <w:sz w:val="24"/>
          <w:szCs w:val="24"/>
        </w:rPr>
        <w:t xml:space="preserve">, </w:t>
      </w:r>
      <w:r w:rsidR="00E1496F">
        <w:rPr>
          <w:sz w:val="24"/>
          <w:szCs w:val="24"/>
        </w:rPr>
        <w:t>and</w:t>
      </w:r>
      <w:r w:rsidR="00E12488">
        <w:rPr>
          <w:sz w:val="24"/>
          <w:szCs w:val="24"/>
        </w:rPr>
        <w:t xml:space="preserve"> relief when the shift ended.</w:t>
      </w:r>
    </w:p>
    <w:p w14:paraId="62EC0755" w14:textId="5C12658C" w:rsidR="00E12488" w:rsidRDefault="00E12488" w:rsidP="002F74FD">
      <w:pPr>
        <w:spacing w:line="360" w:lineRule="auto"/>
        <w:rPr>
          <w:sz w:val="24"/>
          <w:szCs w:val="24"/>
        </w:rPr>
      </w:pPr>
      <w:r>
        <w:rPr>
          <w:sz w:val="24"/>
          <w:szCs w:val="24"/>
        </w:rPr>
        <w:t>Evaluation: the team recognises that</w:t>
      </w:r>
      <w:r w:rsidR="00C062A3">
        <w:rPr>
          <w:sz w:val="24"/>
          <w:szCs w:val="24"/>
        </w:rPr>
        <w:t xml:space="preserve"> their </w:t>
      </w:r>
      <w:r w:rsidR="00386A55">
        <w:rPr>
          <w:sz w:val="24"/>
          <w:szCs w:val="24"/>
        </w:rPr>
        <w:t>quick response and quality of patient care were positive outcomes, however</w:t>
      </w:r>
      <w:r w:rsidR="00E1496F">
        <w:rPr>
          <w:sz w:val="24"/>
          <w:szCs w:val="24"/>
        </w:rPr>
        <w:t xml:space="preserve"> there was a delay in recognising a patient’s deterioration due to the prioritisation of other critical patients. </w:t>
      </w:r>
    </w:p>
    <w:p w14:paraId="01426CAA" w14:textId="16EBA1B6" w:rsidR="00064641" w:rsidRDefault="00064641" w:rsidP="002F74FD">
      <w:pPr>
        <w:spacing w:line="360" w:lineRule="auto"/>
        <w:rPr>
          <w:sz w:val="24"/>
          <w:szCs w:val="24"/>
        </w:rPr>
      </w:pPr>
      <w:r>
        <w:rPr>
          <w:sz w:val="24"/>
          <w:szCs w:val="24"/>
        </w:rPr>
        <w:t xml:space="preserve">Analysis: Identifying that the delay </w:t>
      </w:r>
      <w:r w:rsidR="00281EA8">
        <w:rPr>
          <w:sz w:val="24"/>
          <w:szCs w:val="24"/>
        </w:rPr>
        <w:t xml:space="preserve">in recognising the patient’s deterioration </w:t>
      </w:r>
      <w:r w:rsidR="00153C5C">
        <w:rPr>
          <w:sz w:val="24"/>
          <w:szCs w:val="24"/>
        </w:rPr>
        <w:t>was caused by breakdown of commun</w:t>
      </w:r>
      <w:r w:rsidR="00BB5EE2">
        <w:rPr>
          <w:sz w:val="24"/>
          <w:szCs w:val="24"/>
        </w:rPr>
        <w:t>ication and lack of regular monitoring. Bias and assumption</w:t>
      </w:r>
      <w:r w:rsidR="003F5D74">
        <w:rPr>
          <w:sz w:val="24"/>
          <w:szCs w:val="24"/>
        </w:rPr>
        <w:t xml:space="preserve"> </w:t>
      </w:r>
      <w:r w:rsidR="00BB5EE2">
        <w:rPr>
          <w:sz w:val="24"/>
          <w:szCs w:val="24"/>
        </w:rPr>
        <w:t>variation</w:t>
      </w:r>
      <w:r w:rsidR="003F5D74">
        <w:rPr>
          <w:sz w:val="24"/>
          <w:szCs w:val="24"/>
        </w:rPr>
        <w:t>s</w:t>
      </w:r>
      <w:r w:rsidR="00BB5EE2">
        <w:rPr>
          <w:sz w:val="24"/>
          <w:szCs w:val="24"/>
        </w:rPr>
        <w:t xml:space="preserve"> between nurses also </w:t>
      </w:r>
      <w:r w:rsidR="003F5D74">
        <w:rPr>
          <w:sz w:val="24"/>
          <w:szCs w:val="24"/>
        </w:rPr>
        <w:t>played a role in this.</w:t>
      </w:r>
    </w:p>
    <w:p w14:paraId="7AF09D39" w14:textId="39C0FADC" w:rsidR="003F5D74" w:rsidRDefault="003F5D74" w:rsidP="002F74FD">
      <w:pPr>
        <w:spacing w:line="360" w:lineRule="auto"/>
        <w:rPr>
          <w:sz w:val="24"/>
          <w:szCs w:val="24"/>
        </w:rPr>
      </w:pPr>
      <w:r>
        <w:rPr>
          <w:sz w:val="24"/>
          <w:szCs w:val="24"/>
        </w:rPr>
        <w:t xml:space="preserve">Conclusion: </w:t>
      </w:r>
      <w:r w:rsidR="007630F8">
        <w:rPr>
          <w:sz w:val="24"/>
          <w:szCs w:val="24"/>
        </w:rPr>
        <w:t>the team c</w:t>
      </w:r>
      <w:r w:rsidR="00447DB3">
        <w:rPr>
          <w:sz w:val="24"/>
          <w:szCs w:val="24"/>
        </w:rPr>
        <w:t xml:space="preserve">oncluded that effective communication and regular patient monitoring are vital in preventing these situations. </w:t>
      </w:r>
    </w:p>
    <w:p w14:paraId="4CFDCC0C" w14:textId="138F1405" w:rsidR="0070450F" w:rsidRDefault="00447DB3" w:rsidP="002F74FD">
      <w:pPr>
        <w:spacing w:line="360" w:lineRule="auto"/>
        <w:rPr>
          <w:sz w:val="24"/>
          <w:szCs w:val="24"/>
        </w:rPr>
      </w:pPr>
      <w:r>
        <w:rPr>
          <w:sz w:val="24"/>
          <w:szCs w:val="24"/>
        </w:rPr>
        <w:t xml:space="preserve">Action Plan: </w:t>
      </w:r>
      <w:r w:rsidR="00D62948">
        <w:rPr>
          <w:sz w:val="24"/>
          <w:szCs w:val="24"/>
        </w:rPr>
        <w:t>the steps that need to be taken can be identified which include</w:t>
      </w:r>
      <w:r w:rsidR="004D0620">
        <w:rPr>
          <w:sz w:val="24"/>
          <w:szCs w:val="24"/>
        </w:rPr>
        <w:t xml:space="preserve"> implementing regular monitoring protocols and improving communication within the team by diminishing biases and assumption</w:t>
      </w:r>
      <w:r w:rsidR="0070450F">
        <w:rPr>
          <w:sz w:val="24"/>
          <w:szCs w:val="24"/>
        </w:rPr>
        <w:t xml:space="preserve">s. </w:t>
      </w:r>
    </w:p>
    <w:p w14:paraId="1420D86C" w14:textId="33BBAB95" w:rsidR="004220DB" w:rsidRDefault="00083599" w:rsidP="00083599">
      <w:pPr>
        <w:pStyle w:val="Heading1"/>
      </w:pPr>
      <w:bookmarkStart w:id="13" w:name="_Toc192669300"/>
      <w:r>
        <w:lastRenderedPageBreak/>
        <w:t>Gap Analysis</w:t>
      </w:r>
      <w:bookmarkEnd w:id="13"/>
    </w:p>
    <w:tbl>
      <w:tblPr>
        <w:tblStyle w:val="TableGrid"/>
        <w:tblW w:w="0" w:type="auto"/>
        <w:tblLook w:val="04A0" w:firstRow="1" w:lastRow="0" w:firstColumn="1" w:lastColumn="0" w:noHBand="0" w:noVBand="1"/>
      </w:tblPr>
      <w:tblGrid>
        <w:gridCol w:w="3116"/>
        <w:gridCol w:w="3117"/>
        <w:gridCol w:w="3117"/>
      </w:tblGrid>
      <w:tr w:rsidR="008445B0" w14:paraId="736E1B39" w14:textId="77777777" w:rsidTr="008445B0">
        <w:tc>
          <w:tcPr>
            <w:tcW w:w="3116" w:type="dxa"/>
          </w:tcPr>
          <w:p w14:paraId="1353329B" w14:textId="5F6B1F6D" w:rsidR="008445B0" w:rsidRPr="0089722C" w:rsidRDefault="008445B0" w:rsidP="0089722C">
            <w:pPr>
              <w:jc w:val="center"/>
              <w:rPr>
                <w:b/>
                <w:bCs/>
              </w:rPr>
            </w:pPr>
            <w:r w:rsidRPr="0089722C">
              <w:rPr>
                <w:b/>
                <w:bCs/>
              </w:rPr>
              <w:t>Current State</w:t>
            </w:r>
          </w:p>
        </w:tc>
        <w:tc>
          <w:tcPr>
            <w:tcW w:w="3117" w:type="dxa"/>
          </w:tcPr>
          <w:p w14:paraId="79C9268B" w14:textId="7EF24712" w:rsidR="008445B0" w:rsidRPr="0089722C" w:rsidRDefault="008445B0" w:rsidP="0089722C">
            <w:pPr>
              <w:jc w:val="center"/>
              <w:rPr>
                <w:b/>
                <w:bCs/>
              </w:rPr>
            </w:pPr>
            <w:r w:rsidRPr="0089722C">
              <w:rPr>
                <w:b/>
                <w:bCs/>
              </w:rPr>
              <w:t>Desired State</w:t>
            </w:r>
          </w:p>
        </w:tc>
        <w:tc>
          <w:tcPr>
            <w:tcW w:w="3117" w:type="dxa"/>
          </w:tcPr>
          <w:p w14:paraId="34D89237" w14:textId="66733F15" w:rsidR="008445B0" w:rsidRPr="0089722C" w:rsidRDefault="0089722C" w:rsidP="0089722C">
            <w:pPr>
              <w:jc w:val="center"/>
              <w:rPr>
                <w:b/>
                <w:bCs/>
              </w:rPr>
            </w:pPr>
            <w:r w:rsidRPr="0089722C">
              <w:rPr>
                <w:b/>
                <w:bCs/>
              </w:rPr>
              <w:t>Identified Gaps</w:t>
            </w:r>
          </w:p>
        </w:tc>
      </w:tr>
      <w:tr w:rsidR="008445B0" w:rsidRPr="00714FD9" w14:paraId="155C3475" w14:textId="77777777" w:rsidTr="008445B0">
        <w:tc>
          <w:tcPr>
            <w:tcW w:w="3116" w:type="dxa"/>
          </w:tcPr>
          <w:p w14:paraId="62175257" w14:textId="146022D7" w:rsidR="008445B0" w:rsidRPr="00714FD9" w:rsidRDefault="00707E1E" w:rsidP="00083599">
            <w:pPr>
              <w:rPr>
                <w:sz w:val="24"/>
                <w:szCs w:val="24"/>
              </w:rPr>
            </w:pPr>
            <w:r w:rsidRPr="00714FD9">
              <w:rPr>
                <w:sz w:val="24"/>
                <w:szCs w:val="24"/>
              </w:rPr>
              <w:t>Poor communication among healthcare professionals</w:t>
            </w:r>
          </w:p>
        </w:tc>
        <w:tc>
          <w:tcPr>
            <w:tcW w:w="3117" w:type="dxa"/>
          </w:tcPr>
          <w:p w14:paraId="33BEBE87" w14:textId="76B06A89" w:rsidR="008445B0" w:rsidRPr="00714FD9" w:rsidRDefault="00711F98" w:rsidP="00083599">
            <w:pPr>
              <w:rPr>
                <w:sz w:val="24"/>
                <w:szCs w:val="24"/>
              </w:rPr>
            </w:pPr>
            <w:r w:rsidRPr="00714FD9">
              <w:rPr>
                <w:sz w:val="24"/>
                <w:szCs w:val="24"/>
              </w:rPr>
              <w:t xml:space="preserve">Effective communication protocols </w:t>
            </w:r>
          </w:p>
        </w:tc>
        <w:tc>
          <w:tcPr>
            <w:tcW w:w="3117" w:type="dxa"/>
          </w:tcPr>
          <w:p w14:paraId="37A0229A" w14:textId="6D6F1C82" w:rsidR="008445B0" w:rsidRPr="00714FD9" w:rsidRDefault="00711F98" w:rsidP="00083599">
            <w:pPr>
              <w:rPr>
                <w:sz w:val="24"/>
                <w:szCs w:val="24"/>
              </w:rPr>
            </w:pPr>
            <w:r w:rsidRPr="00714FD9">
              <w:rPr>
                <w:sz w:val="24"/>
                <w:szCs w:val="24"/>
              </w:rPr>
              <w:t>Ineffective communication</w:t>
            </w:r>
            <w:r w:rsidR="00DD28F1" w:rsidRPr="00714FD9">
              <w:rPr>
                <w:sz w:val="24"/>
                <w:szCs w:val="24"/>
              </w:rPr>
              <w:t xml:space="preserve"> channels</w:t>
            </w:r>
          </w:p>
        </w:tc>
      </w:tr>
      <w:tr w:rsidR="008445B0" w:rsidRPr="00714FD9" w14:paraId="3913BB98" w14:textId="77777777" w:rsidTr="008445B0">
        <w:tc>
          <w:tcPr>
            <w:tcW w:w="3116" w:type="dxa"/>
          </w:tcPr>
          <w:p w14:paraId="0D551D10" w14:textId="17E3F0D5" w:rsidR="008445B0" w:rsidRPr="00714FD9" w:rsidRDefault="00582DBC" w:rsidP="00083599">
            <w:pPr>
              <w:rPr>
                <w:sz w:val="24"/>
                <w:szCs w:val="24"/>
              </w:rPr>
            </w:pPr>
            <w:r w:rsidRPr="00714FD9">
              <w:rPr>
                <w:sz w:val="24"/>
                <w:szCs w:val="24"/>
              </w:rPr>
              <w:t xml:space="preserve">Stressful </w:t>
            </w:r>
            <w:r w:rsidR="00C823E7" w:rsidRPr="00714FD9">
              <w:rPr>
                <w:sz w:val="24"/>
                <w:szCs w:val="24"/>
              </w:rPr>
              <w:t>pressurised w</w:t>
            </w:r>
            <w:r w:rsidRPr="00714FD9">
              <w:rPr>
                <w:sz w:val="24"/>
                <w:szCs w:val="24"/>
              </w:rPr>
              <w:t xml:space="preserve">orking environment </w:t>
            </w:r>
          </w:p>
        </w:tc>
        <w:tc>
          <w:tcPr>
            <w:tcW w:w="3117" w:type="dxa"/>
          </w:tcPr>
          <w:p w14:paraId="154896E7" w14:textId="67240F62" w:rsidR="008445B0" w:rsidRPr="00714FD9" w:rsidRDefault="008C26EA" w:rsidP="00083599">
            <w:pPr>
              <w:rPr>
                <w:sz w:val="24"/>
                <w:szCs w:val="24"/>
              </w:rPr>
            </w:pPr>
            <w:r w:rsidRPr="00714FD9">
              <w:rPr>
                <w:sz w:val="24"/>
                <w:szCs w:val="24"/>
              </w:rPr>
              <w:t xml:space="preserve">Calm </w:t>
            </w:r>
            <w:r w:rsidR="00043202" w:rsidRPr="00714FD9">
              <w:rPr>
                <w:sz w:val="24"/>
                <w:szCs w:val="24"/>
              </w:rPr>
              <w:t xml:space="preserve">and </w:t>
            </w:r>
            <w:r w:rsidR="005C3C90" w:rsidRPr="00714FD9">
              <w:rPr>
                <w:sz w:val="24"/>
                <w:szCs w:val="24"/>
              </w:rPr>
              <w:t>relaxed working environment which has a positive impact on staff and patients</w:t>
            </w:r>
          </w:p>
        </w:tc>
        <w:tc>
          <w:tcPr>
            <w:tcW w:w="3117" w:type="dxa"/>
          </w:tcPr>
          <w:p w14:paraId="1CD1D637" w14:textId="001B557D" w:rsidR="008445B0" w:rsidRPr="00714FD9" w:rsidRDefault="00B10A7C" w:rsidP="00083599">
            <w:pPr>
              <w:rPr>
                <w:sz w:val="24"/>
                <w:szCs w:val="24"/>
              </w:rPr>
            </w:pPr>
            <w:r w:rsidRPr="00714FD9">
              <w:rPr>
                <w:sz w:val="24"/>
                <w:szCs w:val="24"/>
              </w:rPr>
              <w:t xml:space="preserve">The prioritisation of patients and the number of critical patients to each nurse needs to be </w:t>
            </w:r>
            <w:r w:rsidR="0082726D" w:rsidRPr="00714FD9">
              <w:rPr>
                <w:sz w:val="24"/>
                <w:szCs w:val="24"/>
              </w:rPr>
              <w:t>identified</w:t>
            </w:r>
          </w:p>
        </w:tc>
      </w:tr>
      <w:tr w:rsidR="00B02C0A" w:rsidRPr="00714FD9" w14:paraId="2DC29BF0" w14:textId="77777777" w:rsidTr="008445B0">
        <w:tc>
          <w:tcPr>
            <w:tcW w:w="3116" w:type="dxa"/>
          </w:tcPr>
          <w:p w14:paraId="347C8563" w14:textId="3A64F516" w:rsidR="00B02C0A" w:rsidRPr="00714FD9" w:rsidRDefault="0052303B" w:rsidP="00083599">
            <w:pPr>
              <w:rPr>
                <w:sz w:val="24"/>
                <w:szCs w:val="24"/>
              </w:rPr>
            </w:pPr>
            <w:r w:rsidRPr="00714FD9">
              <w:rPr>
                <w:sz w:val="24"/>
                <w:szCs w:val="24"/>
              </w:rPr>
              <w:t>Lack of training and mentoring</w:t>
            </w:r>
          </w:p>
        </w:tc>
        <w:tc>
          <w:tcPr>
            <w:tcW w:w="3117" w:type="dxa"/>
          </w:tcPr>
          <w:p w14:paraId="2815F232" w14:textId="23038C8E" w:rsidR="00B02C0A" w:rsidRPr="00714FD9" w:rsidRDefault="00F36FBD" w:rsidP="00083599">
            <w:pPr>
              <w:rPr>
                <w:sz w:val="24"/>
                <w:szCs w:val="24"/>
              </w:rPr>
            </w:pPr>
            <w:r w:rsidRPr="00714FD9">
              <w:rPr>
                <w:sz w:val="24"/>
                <w:szCs w:val="24"/>
              </w:rPr>
              <w:t xml:space="preserve">Well trained healthcare professionals who are regularly </w:t>
            </w:r>
            <w:r w:rsidR="00CC7DAF" w:rsidRPr="00714FD9">
              <w:rPr>
                <w:sz w:val="24"/>
                <w:szCs w:val="24"/>
              </w:rPr>
              <w:t>monitored by mentors.</w:t>
            </w:r>
          </w:p>
        </w:tc>
        <w:tc>
          <w:tcPr>
            <w:tcW w:w="3117" w:type="dxa"/>
          </w:tcPr>
          <w:p w14:paraId="6CF929B9" w14:textId="053663EA" w:rsidR="00B02C0A" w:rsidRPr="00714FD9" w:rsidRDefault="00CC7DAF" w:rsidP="00083599">
            <w:pPr>
              <w:rPr>
                <w:sz w:val="24"/>
                <w:szCs w:val="24"/>
              </w:rPr>
            </w:pPr>
            <w:r w:rsidRPr="00714FD9">
              <w:rPr>
                <w:sz w:val="24"/>
                <w:szCs w:val="24"/>
              </w:rPr>
              <w:t xml:space="preserve">Lack of training programmes and time available to </w:t>
            </w:r>
            <w:r w:rsidR="007B29E6" w:rsidRPr="00714FD9">
              <w:rPr>
                <w:sz w:val="24"/>
                <w:szCs w:val="24"/>
              </w:rPr>
              <w:t>spend with mentors</w:t>
            </w:r>
          </w:p>
        </w:tc>
      </w:tr>
      <w:tr w:rsidR="00B02C0A" w:rsidRPr="00714FD9" w14:paraId="7BBA1911" w14:textId="77777777" w:rsidTr="008445B0">
        <w:tc>
          <w:tcPr>
            <w:tcW w:w="3116" w:type="dxa"/>
          </w:tcPr>
          <w:p w14:paraId="4F70BEB9" w14:textId="3DDF2E46" w:rsidR="00B02C0A" w:rsidRPr="00714FD9" w:rsidRDefault="000E04BF" w:rsidP="00083599">
            <w:pPr>
              <w:rPr>
                <w:sz w:val="24"/>
                <w:szCs w:val="24"/>
              </w:rPr>
            </w:pPr>
            <w:r w:rsidRPr="00714FD9">
              <w:rPr>
                <w:sz w:val="24"/>
                <w:szCs w:val="24"/>
              </w:rPr>
              <w:t>Individual biases and assumptions are negatively impacting the decision-making</w:t>
            </w:r>
            <w:r w:rsidR="000252AE" w:rsidRPr="00714FD9">
              <w:rPr>
                <w:sz w:val="24"/>
                <w:szCs w:val="24"/>
              </w:rPr>
              <w:t xml:space="preserve"> </w:t>
            </w:r>
            <w:r w:rsidRPr="00714FD9">
              <w:rPr>
                <w:sz w:val="24"/>
                <w:szCs w:val="24"/>
              </w:rPr>
              <w:t>process.</w:t>
            </w:r>
          </w:p>
        </w:tc>
        <w:tc>
          <w:tcPr>
            <w:tcW w:w="3117" w:type="dxa"/>
          </w:tcPr>
          <w:p w14:paraId="3351A6E9" w14:textId="4E164C0D" w:rsidR="00B02C0A" w:rsidRPr="00714FD9" w:rsidRDefault="009A5938" w:rsidP="00083599">
            <w:pPr>
              <w:rPr>
                <w:sz w:val="24"/>
                <w:szCs w:val="24"/>
              </w:rPr>
            </w:pPr>
            <w:r w:rsidRPr="00714FD9">
              <w:rPr>
                <w:sz w:val="24"/>
                <w:szCs w:val="24"/>
              </w:rPr>
              <w:t xml:space="preserve">Respecting individuals who hold different biases and assumptions </w:t>
            </w:r>
            <w:r w:rsidR="00FA2FBC" w:rsidRPr="00714FD9">
              <w:rPr>
                <w:sz w:val="24"/>
                <w:szCs w:val="24"/>
              </w:rPr>
              <w:t>by working</w:t>
            </w:r>
            <w:r w:rsidR="00457327" w:rsidRPr="00714FD9">
              <w:rPr>
                <w:sz w:val="24"/>
                <w:szCs w:val="24"/>
              </w:rPr>
              <w:t xml:space="preserve"> unanimously</w:t>
            </w:r>
          </w:p>
        </w:tc>
        <w:tc>
          <w:tcPr>
            <w:tcW w:w="3117" w:type="dxa"/>
          </w:tcPr>
          <w:p w14:paraId="5E7CFB1B" w14:textId="524FE76B" w:rsidR="000D4003" w:rsidRPr="00714FD9" w:rsidRDefault="000D4003" w:rsidP="00083599">
            <w:pPr>
              <w:rPr>
                <w:sz w:val="24"/>
                <w:szCs w:val="24"/>
              </w:rPr>
            </w:pPr>
            <w:r w:rsidRPr="00714FD9">
              <w:rPr>
                <w:sz w:val="24"/>
                <w:szCs w:val="24"/>
              </w:rPr>
              <w:t>Biases and assumptions</w:t>
            </w:r>
            <w:r w:rsidR="00E62106" w:rsidRPr="00714FD9">
              <w:rPr>
                <w:sz w:val="24"/>
                <w:szCs w:val="24"/>
              </w:rPr>
              <w:t>, such as racial and age bias affecting the quality of care given to patients.</w:t>
            </w:r>
          </w:p>
        </w:tc>
      </w:tr>
    </w:tbl>
    <w:p w14:paraId="6BE729D0" w14:textId="6906DD4E" w:rsidR="00083599" w:rsidRPr="00714FD9" w:rsidRDefault="00BA6674" w:rsidP="00714FD9">
      <w:pPr>
        <w:spacing w:line="360" w:lineRule="auto"/>
        <w:rPr>
          <w:sz w:val="24"/>
          <w:szCs w:val="24"/>
        </w:rPr>
      </w:pPr>
      <w:r w:rsidRPr="00714FD9">
        <w:rPr>
          <w:sz w:val="24"/>
          <w:szCs w:val="24"/>
        </w:rPr>
        <w:t>By using Gap analysis</w:t>
      </w:r>
      <w:r w:rsidR="00714FD9" w:rsidRPr="00714FD9">
        <w:rPr>
          <w:sz w:val="24"/>
          <w:szCs w:val="24"/>
        </w:rPr>
        <w:t>, healthcare professionals can</w:t>
      </w:r>
      <w:r w:rsidR="00BC39DB">
        <w:rPr>
          <w:sz w:val="24"/>
          <w:szCs w:val="24"/>
        </w:rPr>
        <w:t xml:space="preserve"> </w:t>
      </w:r>
      <w:r w:rsidR="00C82FFF">
        <w:rPr>
          <w:sz w:val="24"/>
          <w:szCs w:val="24"/>
        </w:rPr>
        <w:t xml:space="preserve">identify </w:t>
      </w:r>
      <w:r w:rsidR="005434E5">
        <w:rPr>
          <w:sz w:val="24"/>
          <w:szCs w:val="24"/>
        </w:rPr>
        <w:t xml:space="preserve">gaps </w:t>
      </w:r>
      <w:r w:rsidR="00544290">
        <w:rPr>
          <w:sz w:val="24"/>
          <w:szCs w:val="24"/>
        </w:rPr>
        <w:t xml:space="preserve">in the care environment </w:t>
      </w:r>
      <w:r w:rsidR="005D52DB">
        <w:rPr>
          <w:sz w:val="24"/>
          <w:szCs w:val="24"/>
        </w:rPr>
        <w:t xml:space="preserve">allowing them to develop targeted interventions that will improve </w:t>
      </w:r>
      <w:r w:rsidR="009063F3">
        <w:rPr>
          <w:sz w:val="24"/>
          <w:szCs w:val="24"/>
        </w:rPr>
        <w:t xml:space="preserve">patient outcomes, increase team morale, and increase the overall satisfaction of both patients and healthcare providers. </w:t>
      </w:r>
      <w:r w:rsidR="00F93153">
        <w:rPr>
          <w:sz w:val="24"/>
          <w:szCs w:val="24"/>
        </w:rPr>
        <w:t xml:space="preserve">By implementing the gap analysis, the NHS can make steps that </w:t>
      </w:r>
      <w:r w:rsidR="00FD236F">
        <w:rPr>
          <w:sz w:val="24"/>
          <w:szCs w:val="24"/>
        </w:rPr>
        <w:t>ensure high quality of care is given, whilst working at the best of their ability.</w:t>
      </w:r>
    </w:p>
    <w:p w14:paraId="1914AF38" w14:textId="77777777" w:rsidR="00E73347" w:rsidRDefault="00E73347" w:rsidP="00376315"/>
    <w:p w14:paraId="615E7BB5" w14:textId="77777777" w:rsidR="00E73347" w:rsidRDefault="00E73347" w:rsidP="00E73347">
      <w:pPr>
        <w:pStyle w:val="Heading1"/>
      </w:pPr>
      <w:bookmarkStart w:id="14" w:name="_Toc192669301"/>
      <w:r>
        <w:t>Conclusion</w:t>
      </w:r>
      <w:bookmarkEnd w:id="14"/>
    </w:p>
    <w:p w14:paraId="67DDA4A5" w14:textId="70D26EF0" w:rsidR="00A348AF" w:rsidRPr="00E73347" w:rsidRDefault="00043C71" w:rsidP="00F55D5A">
      <w:pPr>
        <w:spacing w:line="360" w:lineRule="auto"/>
        <w:rPr>
          <w:sz w:val="32"/>
          <w:szCs w:val="32"/>
        </w:rPr>
      </w:pPr>
      <w:r>
        <w:rPr>
          <w:sz w:val="24"/>
          <w:szCs w:val="24"/>
        </w:rPr>
        <w:t>This report set out to critically evaluate the role of critical thinking in workplace decision-making and problem-solving</w:t>
      </w:r>
      <w:r w:rsidR="00F55D5A">
        <w:rPr>
          <w:sz w:val="24"/>
          <w:szCs w:val="24"/>
        </w:rPr>
        <w:t xml:space="preserve">, and how biases and assumptions have impacted this process. The report identifies that due to the </w:t>
      </w:r>
      <w:r w:rsidR="00427704">
        <w:rPr>
          <w:sz w:val="24"/>
          <w:szCs w:val="24"/>
        </w:rPr>
        <w:t xml:space="preserve">diverse workforce made up of multigenerational nurses and healthcare staff, differences in generational characteristics influenced the decision-making process. </w:t>
      </w:r>
      <w:r w:rsidR="00B56065">
        <w:rPr>
          <w:sz w:val="24"/>
          <w:szCs w:val="24"/>
        </w:rPr>
        <w:t>Differences in values, attitudes and beliefs, including biases and assumptions can create lack of communication and cause friction between team members</w:t>
      </w:r>
      <w:r w:rsidR="00B30B5B">
        <w:rPr>
          <w:sz w:val="24"/>
          <w:szCs w:val="24"/>
        </w:rPr>
        <w:t>, affecting team cohesion</w:t>
      </w:r>
      <w:r w:rsidR="000610AA">
        <w:rPr>
          <w:sz w:val="24"/>
          <w:szCs w:val="24"/>
        </w:rPr>
        <w:t xml:space="preserve"> leading </w:t>
      </w:r>
      <w:r w:rsidR="00B30B5B">
        <w:rPr>
          <w:sz w:val="24"/>
          <w:szCs w:val="24"/>
        </w:rPr>
        <w:t xml:space="preserve">to conflicts and reduced morale. </w:t>
      </w:r>
      <w:r w:rsidR="000610AA">
        <w:rPr>
          <w:sz w:val="24"/>
          <w:szCs w:val="24"/>
        </w:rPr>
        <w:t xml:space="preserve">These factors all contributed to the prioritisation of </w:t>
      </w:r>
      <w:r w:rsidR="00EE1F7D">
        <w:rPr>
          <w:sz w:val="24"/>
          <w:szCs w:val="24"/>
        </w:rPr>
        <w:t>critical patients over other patients, causing extra pressures on staff</w:t>
      </w:r>
      <w:r w:rsidR="00BF4151">
        <w:rPr>
          <w:sz w:val="24"/>
          <w:szCs w:val="24"/>
        </w:rPr>
        <w:t xml:space="preserve"> to discharge patients to make way for an inflow of new patients. </w:t>
      </w:r>
      <w:r w:rsidR="007F2DF4">
        <w:rPr>
          <w:sz w:val="24"/>
          <w:szCs w:val="24"/>
        </w:rPr>
        <w:t xml:space="preserve">Implementing critical thinking frameworks </w:t>
      </w:r>
      <w:r w:rsidR="00B40CD0">
        <w:rPr>
          <w:sz w:val="24"/>
          <w:szCs w:val="24"/>
        </w:rPr>
        <w:t>such as the RED model, the “5 Why’s” technique, and Blooms Taxonomy</w:t>
      </w:r>
      <w:r w:rsidR="007F093C">
        <w:rPr>
          <w:sz w:val="24"/>
          <w:szCs w:val="24"/>
        </w:rPr>
        <w:t xml:space="preserve"> ensures critical thinking can </w:t>
      </w:r>
      <w:r w:rsidR="00574C44">
        <w:rPr>
          <w:sz w:val="24"/>
          <w:szCs w:val="24"/>
        </w:rPr>
        <w:t xml:space="preserve">enhance decision-making and problem-solving in the workplace. </w:t>
      </w:r>
      <w:r w:rsidR="00E7649E">
        <w:rPr>
          <w:sz w:val="24"/>
          <w:szCs w:val="24"/>
        </w:rPr>
        <w:t xml:space="preserve">Ensuring </w:t>
      </w:r>
      <w:r w:rsidR="00E7649E">
        <w:rPr>
          <w:sz w:val="24"/>
          <w:szCs w:val="24"/>
        </w:rPr>
        <w:lastRenderedPageBreak/>
        <w:t>healthcare professionals can apply the frameworks</w:t>
      </w:r>
      <w:r w:rsidR="00BB212B">
        <w:rPr>
          <w:sz w:val="24"/>
          <w:szCs w:val="24"/>
        </w:rPr>
        <w:t xml:space="preserve"> to the healthcare setting, emphasising the importance of </w:t>
      </w:r>
      <w:r w:rsidR="00DB25E7">
        <w:rPr>
          <w:sz w:val="24"/>
          <w:szCs w:val="24"/>
        </w:rPr>
        <w:t xml:space="preserve">improving workplace outcomes </w:t>
      </w:r>
      <w:r w:rsidR="00D8636B">
        <w:rPr>
          <w:sz w:val="24"/>
          <w:szCs w:val="24"/>
        </w:rPr>
        <w:t xml:space="preserve">through better decision-making. Identifying the gaps </w:t>
      </w:r>
      <w:r w:rsidR="00020601">
        <w:rPr>
          <w:sz w:val="24"/>
          <w:szCs w:val="24"/>
        </w:rPr>
        <w:t>and negative impact</w:t>
      </w:r>
      <w:r w:rsidR="00280F94">
        <w:rPr>
          <w:sz w:val="24"/>
          <w:szCs w:val="24"/>
        </w:rPr>
        <w:t>s on the workplace</w:t>
      </w:r>
      <w:r w:rsidR="00020601">
        <w:rPr>
          <w:sz w:val="24"/>
          <w:szCs w:val="24"/>
        </w:rPr>
        <w:t xml:space="preserve"> within the models allows individuals to reflect on issues that have </w:t>
      </w:r>
      <w:r w:rsidR="00280F94">
        <w:rPr>
          <w:sz w:val="24"/>
          <w:szCs w:val="24"/>
        </w:rPr>
        <w:t>arisen</w:t>
      </w:r>
      <w:r w:rsidR="00020601">
        <w:rPr>
          <w:sz w:val="24"/>
          <w:szCs w:val="24"/>
        </w:rPr>
        <w:t xml:space="preserve"> and how solutions can be </w:t>
      </w:r>
      <w:r w:rsidR="00280F94">
        <w:rPr>
          <w:sz w:val="24"/>
          <w:szCs w:val="24"/>
        </w:rPr>
        <w:t xml:space="preserve">identified. </w:t>
      </w:r>
      <w:r w:rsidR="00E25F5D">
        <w:rPr>
          <w:sz w:val="24"/>
          <w:szCs w:val="24"/>
        </w:rPr>
        <w:t xml:space="preserve">Therefore, it is important to </w:t>
      </w:r>
      <w:r w:rsidR="00AE231C">
        <w:rPr>
          <w:sz w:val="24"/>
          <w:szCs w:val="24"/>
        </w:rPr>
        <w:t>encourage critical thinking to shape effective workplace decisions that benefit both patients and healthcare professionals</w:t>
      </w:r>
      <w:r w:rsidR="000C1523">
        <w:rPr>
          <w:sz w:val="24"/>
          <w:szCs w:val="24"/>
        </w:rPr>
        <w:t xml:space="preserve"> to ensure high quality care is given continuously. </w:t>
      </w:r>
      <w:r w:rsidR="00A348AF">
        <w:br w:type="page"/>
      </w:r>
    </w:p>
    <w:p w14:paraId="50DBB892" w14:textId="216F2057" w:rsidR="00BC3155" w:rsidRPr="00BC3155" w:rsidRDefault="006B2909" w:rsidP="00BC3155">
      <w:pPr>
        <w:pStyle w:val="Heading1"/>
      </w:pPr>
      <w:bookmarkStart w:id="15" w:name="_Toc192669302"/>
      <w:r>
        <w:lastRenderedPageBreak/>
        <w:t>Reference</w:t>
      </w:r>
      <w:r w:rsidR="00BC3155">
        <w:t>s</w:t>
      </w:r>
      <w:bookmarkEnd w:id="15"/>
    </w:p>
    <w:p w14:paraId="04B1684A" w14:textId="77777777" w:rsidR="00863F36" w:rsidRPr="0042249F" w:rsidRDefault="00863F36" w:rsidP="00863F36">
      <w:pPr>
        <w:spacing w:line="360" w:lineRule="auto"/>
        <w:rPr>
          <w:sz w:val="24"/>
          <w:szCs w:val="24"/>
        </w:rPr>
      </w:pPr>
      <w:r w:rsidRPr="0042249F">
        <w:rPr>
          <w:sz w:val="24"/>
          <w:szCs w:val="24"/>
        </w:rPr>
        <w:t xml:space="preserve">Bawany, S. (2023). </w:t>
      </w:r>
      <w:r w:rsidRPr="0042249F">
        <w:rPr>
          <w:i/>
          <w:iCs/>
          <w:sz w:val="24"/>
          <w:szCs w:val="24"/>
        </w:rPr>
        <w:t>The R.E.D. Model of Development of Critical Thinking Skills</w:t>
      </w:r>
      <w:r w:rsidRPr="0042249F">
        <w:rPr>
          <w:sz w:val="24"/>
          <w:szCs w:val="24"/>
        </w:rPr>
        <w:t xml:space="preserve">. Disruptive Leadership Institute. Retrieved from </w:t>
      </w:r>
      <w:hyperlink r:id="rId13" w:history="1">
        <w:r w:rsidRPr="0042249F">
          <w:rPr>
            <w:rStyle w:val="Hyperlink"/>
            <w:sz w:val="24"/>
            <w:szCs w:val="24"/>
          </w:rPr>
          <w:t>https://www.disruptiveleadership.institute/red_model</w:t>
        </w:r>
      </w:hyperlink>
      <w:r w:rsidRPr="0042249F">
        <w:rPr>
          <w:sz w:val="24"/>
          <w:szCs w:val="24"/>
        </w:rPr>
        <w:t xml:space="preserve"> </w:t>
      </w:r>
    </w:p>
    <w:p w14:paraId="24FA7EF4" w14:textId="77777777" w:rsidR="00863F36" w:rsidRDefault="00863F36" w:rsidP="00863F36">
      <w:pPr>
        <w:spacing w:line="360" w:lineRule="auto"/>
        <w:rPr>
          <w:rFonts w:cstheme="minorHAnsi"/>
          <w:sz w:val="24"/>
          <w:szCs w:val="24"/>
        </w:rPr>
      </w:pPr>
      <w:r w:rsidRPr="003D5613">
        <w:rPr>
          <w:rFonts w:cstheme="minorHAnsi"/>
          <w:sz w:val="24"/>
          <w:szCs w:val="24"/>
        </w:rPr>
        <w:t xml:space="preserve">Department of Health and Social Care. (2012, September 28). Implementing a ban on age discrimination in the NHS - making effective, appropriate decisions. Retrieved from </w:t>
      </w:r>
      <w:hyperlink r:id="rId14" w:history="1">
        <w:r w:rsidRPr="00277EEE">
          <w:rPr>
            <w:rStyle w:val="Hyperlink"/>
            <w:rFonts w:cstheme="minorHAnsi"/>
            <w:sz w:val="24"/>
            <w:szCs w:val="24"/>
          </w:rPr>
          <w:t>https://www.gov.uk/government/publications/implementing-a-ban-on-age-discrimination-in-the-nhs-making-effective-appropriate-decisions</w:t>
        </w:r>
      </w:hyperlink>
    </w:p>
    <w:p w14:paraId="38E52697" w14:textId="77777777" w:rsidR="00863F36" w:rsidRPr="00126591" w:rsidRDefault="00863F36" w:rsidP="00863F36">
      <w:pPr>
        <w:spacing w:line="360" w:lineRule="auto"/>
        <w:rPr>
          <w:rFonts w:cstheme="minorHAnsi"/>
          <w:sz w:val="24"/>
          <w:szCs w:val="24"/>
        </w:rPr>
      </w:pPr>
      <w:proofErr w:type="spellStart"/>
      <w:r w:rsidRPr="00126591">
        <w:rPr>
          <w:rFonts w:cstheme="minorHAnsi"/>
          <w:sz w:val="24"/>
          <w:szCs w:val="24"/>
        </w:rPr>
        <w:t>Elmansy</w:t>
      </w:r>
      <w:proofErr w:type="spellEnd"/>
      <w:r w:rsidRPr="00126591">
        <w:rPr>
          <w:rFonts w:cstheme="minorHAnsi"/>
          <w:sz w:val="24"/>
          <w:szCs w:val="24"/>
        </w:rPr>
        <w:t>, D.R. (2023)</w:t>
      </w:r>
      <w:r>
        <w:rPr>
          <w:rFonts w:cstheme="minorHAnsi"/>
          <w:sz w:val="24"/>
          <w:szCs w:val="24"/>
        </w:rPr>
        <w:t xml:space="preserve">. </w:t>
      </w:r>
      <w:r w:rsidRPr="00126591">
        <w:rPr>
          <w:rFonts w:cstheme="minorHAnsi"/>
          <w:i/>
          <w:iCs/>
          <w:sz w:val="24"/>
          <w:szCs w:val="24"/>
        </w:rPr>
        <w:t>How to apply paul-elder critical thinking framework</w:t>
      </w:r>
      <w:r w:rsidRPr="00126591">
        <w:rPr>
          <w:rFonts w:cstheme="minorHAnsi"/>
          <w:sz w:val="24"/>
          <w:szCs w:val="24"/>
        </w:rPr>
        <w:t xml:space="preserve">, </w:t>
      </w:r>
      <w:r w:rsidRPr="00126591">
        <w:rPr>
          <w:rFonts w:cstheme="minorHAnsi"/>
          <w:i/>
          <w:iCs/>
          <w:sz w:val="24"/>
          <w:szCs w:val="24"/>
        </w:rPr>
        <w:t>Designorate</w:t>
      </w:r>
      <w:r w:rsidRPr="00126591">
        <w:rPr>
          <w:rFonts w:cstheme="minorHAnsi"/>
          <w:sz w:val="24"/>
          <w:szCs w:val="24"/>
        </w:rPr>
        <w:t xml:space="preserve">. Available at: https://www.designorate.com/critical-thinking-paul-elder-framework/ (Accessed: 26 February 2025). </w:t>
      </w:r>
    </w:p>
    <w:p w14:paraId="4A06416D" w14:textId="77777777" w:rsidR="00863F36" w:rsidRDefault="00863F36" w:rsidP="00863F36">
      <w:pPr>
        <w:spacing w:line="360" w:lineRule="auto"/>
        <w:rPr>
          <w:rFonts w:cstheme="minorHAnsi"/>
          <w:sz w:val="24"/>
          <w:szCs w:val="24"/>
        </w:rPr>
      </w:pPr>
      <w:r w:rsidRPr="006B2909">
        <w:rPr>
          <w:rFonts w:cstheme="minorHAnsi"/>
          <w:sz w:val="24"/>
          <w:szCs w:val="24"/>
        </w:rPr>
        <w:t>Ennis, R. H. (</w:t>
      </w:r>
      <w:r>
        <w:rPr>
          <w:rFonts w:cstheme="minorHAnsi"/>
          <w:sz w:val="24"/>
          <w:szCs w:val="24"/>
        </w:rPr>
        <w:t>201</w:t>
      </w:r>
      <w:r w:rsidRPr="006B2909">
        <w:rPr>
          <w:rFonts w:cstheme="minorHAnsi"/>
          <w:sz w:val="24"/>
          <w:szCs w:val="24"/>
        </w:rPr>
        <w:t>4). A definition of critical thinking. </w:t>
      </w:r>
      <w:r w:rsidRPr="006B2909">
        <w:rPr>
          <w:rFonts w:cstheme="minorHAnsi"/>
          <w:i/>
          <w:iCs/>
          <w:sz w:val="24"/>
          <w:szCs w:val="24"/>
        </w:rPr>
        <w:t>The Reading Teacher</w:t>
      </w:r>
      <w:r w:rsidRPr="006B2909">
        <w:rPr>
          <w:rFonts w:cstheme="minorHAnsi"/>
          <w:sz w:val="24"/>
          <w:szCs w:val="24"/>
        </w:rPr>
        <w:t>, </w:t>
      </w:r>
      <w:r w:rsidRPr="006B2909">
        <w:rPr>
          <w:rFonts w:cstheme="minorHAnsi"/>
          <w:i/>
          <w:iCs/>
          <w:sz w:val="24"/>
          <w:szCs w:val="24"/>
        </w:rPr>
        <w:t>17</w:t>
      </w:r>
      <w:r w:rsidRPr="006B2909">
        <w:rPr>
          <w:rFonts w:cstheme="minorHAnsi"/>
          <w:sz w:val="24"/>
          <w:szCs w:val="24"/>
        </w:rPr>
        <w:t>(8), 599-612.</w:t>
      </w:r>
    </w:p>
    <w:p w14:paraId="6D08D2E1" w14:textId="77777777" w:rsidR="00863F36" w:rsidRPr="00095273" w:rsidRDefault="00863F36" w:rsidP="00863F36">
      <w:pPr>
        <w:spacing w:line="360" w:lineRule="auto"/>
        <w:rPr>
          <w:rFonts w:cstheme="minorHAnsi"/>
          <w:sz w:val="24"/>
          <w:szCs w:val="24"/>
        </w:rPr>
      </w:pPr>
      <w:r w:rsidRPr="00095273">
        <w:rPr>
          <w:rFonts w:cstheme="minorHAnsi"/>
          <w:sz w:val="24"/>
          <w:szCs w:val="24"/>
        </w:rPr>
        <w:t xml:space="preserve">Hu, J., Herrick, C., &amp; Hodgin, K. A. (2023). Managing the multigenerational nursing team. </w:t>
      </w:r>
      <w:r w:rsidRPr="00095273">
        <w:rPr>
          <w:rFonts w:cstheme="minorHAnsi"/>
          <w:i/>
          <w:iCs/>
          <w:sz w:val="24"/>
          <w:szCs w:val="24"/>
        </w:rPr>
        <w:t>National Library of Medicine</w:t>
      </w:r>
      <w:r w:rsidRPr="00095273">
        <w:rPr>
          <w:rFonts w:cstheme="minorHAnsi"/>
          <w:sz w:val="24"/>
          <w:szCs w:val="24"/>
        </w:rPr>
        <w:t xml:space="preserve">, 333-340. </w:t>
      </w:r>
      <w:hyperlink r:id="rId15" w:history="1">
        <w:r w:rsidRPr="00095273">
          <w:rPr>
            <w:rStyle w:val="Hyperlink"/>
            <w:rFonts w:cstheme="minorHAnsi"/>
            <w:sz w:val="24"/>
            <w:szCs w:val="24"/>
          </w:rPr>
          <w:t>https://doi.org/</w:t>
        </w:r>
      </w:hyperlink>
      <w:r>
        <w:rPr>
          <w:rFonts w:cstheme="minorHAnsi"/>
          <w:sz w:val="24"/>
          <w:szCs w:val="24"/>
        </w:rPr>
        <w:t xml:space="preserve"> (Accessed: </w:t>
      </w:r>
      <w:r w:rsidRPr="00095273">
        <w:rPr>
          <w:rFonts w:cstheme="minorHAnsi"/>
          <w:sz w:val="24"/>
          <w:szCs w:val="24"/>
        </w:rPr>
        <w:t>06 March 2025</w:t>
      </w:r>
      <w:r>
        <w:rPr>
          <w:rFonts w:cstheme="minorHAnsi"/>
          <w:sz w:val="24"/>
          <w:szCs w:val="24"/>
        </w:rPr>
        <w:t>).</w:t>
      </w:r>
    </w:p>
    <w:p w14:paraId="068EEB3E" w14:textId="77777777" w:rsidR="00863F36" w:rsidRDefault="00863F36" w:rsidP="00863F36">
      <w:pPr>
        <w:spacing w:line="360" w:lineRule="auto"/>
        <w:rPr>
          <w:sz w:val="24"/>
          <w:szCs w:val="24"/>
        </w:rPr>
      </w:pPr>
      <w:r w:rsidRPr="00D565FF">
        <w:rPr>
          <w:sz w:val="24"/>
          <w:szCs w:val="24"/>
        </w:rPr>
        <w:t>Kangasniemi, M., Pakkanen, P., &amp; Korhonen, A. (2015). Professional ethics in nursing: An integrative review. </w:t>
      </w:r>
      <w:r w:rsidRPr="00D565FF">
        <w:rPr>
          <w:i/>
          <w:iCs/>
          <w:sz w:val="24"/>
          <w:szCs w:val="24"/>
        </w:rPr>
        <w:t>Journal of Advanced Nursing, 71</w:t>
      </w:r>
      <w:r w:rsidRPr="00D565FF">
        <w:rPr>
          <w:sz w:val="24"/>
          <w:szCs w:val="24"/>
        </w:rPr>
        <w:t>(8), 1744-1757. </w:t>
      </w:r>
      <w:hyperlink r:id="rId16" w:history="1">
        <w:r w:rsidRPr="00F014E3">
          <w:rPr>
            <w:rStyle w:val="Hyperlink"/>
            <w:sz w:val="24"/>
            <w:szCs w:val="24"/>
          </w:rPr>
          <w:t>https://doi.org/10.1111/jan.12619</w:t>
        </w:r>
      </w:hyperlink>
    </w:p>
    <w:p w14:paraId="33E35369" w14:textId="77777777" w:rsidR="00863F36" w:rsidRDefault="00863F36" w:rsidP="00863F36">
      <w:pPr>
        <w:spacing w:line="360" w:lineRule="auto"/>
      </w:pPr>
      <w:r w:rsidRPr="004A0A61">
        <w:rPr>
          <w:rFonts w:cstheme="minorHAnsi"/>
          <w:sz w:val="24"/>
          <w:szCs w:val="24"/>
        </w:rPr>
        <w:t xml:space="preserve">Midlands Decision Support Centre. (2021). </w:t>
      </w:r>
      <w:r w:rsidRPr="004A0A61">
        <w:rPr>
          <w:rFonts w:cstheme="minorHAnsi"/>
          <w:i/>
          <w:iCs/>
          <w:sz w:val="24"/>
          <w:szCs w:val="24"/>
        </w:rPr>
        <w:t>Embracing uncertainty: A guide to support strategic decision making in health and social care</w:t>
      </w:r>
      <w:r w:rsidRPr="004A0A61">
        <w:rPr>
          <w:rFonts w:cstheme="minorHAnsi"/>
          <w:sz w:val="24"/>
          <w:szCs w:val="24"/>
        </w:rPr>
        <w:t xml:space="preserve">. Strategy Unit, NHS. </w:t>
      </w:r>
      <w:hyperlink r:id="rId17" w:history="1">
        <w:r w:rsidRPr="003C1BE5">
          <w:rPr>
            <w:rStyle w:val="Hyperlink"/>
            <w:rFonts w:cstheme="minorHAnsi"/>
            <w:sz w:val="24"/>
            <w:szCs w:val="24"/>
          </w:rPr>
          <w:t>https://www.strategyunitwm.nhs.uk/sites/default/files/2021-06/Decision-Making-in-Health-and-Care.pdf</w:t>
        </w:r>
      </w:hyperlink>
      <w:r w:rsidRPr="00BC3155">
        <w:t xml:space="preserve"> </w:t>
      </w:r>
    </w:p>
    <w:p w14:paraId="3303AB3A" w14:textId="77777777" w:rsidR="00863F36" w:rsidRPr="00CA1E96" w:rsidRDefault="00863F36" w:rsidP="00863F36">
      <w:pPr>
        <w:spacing w:line="360" w:lineRule="auto"/>
        <w:rPr>
          <w:rFonts w:cstheme="minorHAnsi"/>
          <w:sz w:val="24"/>
          <w:szCs w:val="24"/>
        </w:rPr>
      </w:pPr>
      <w:r w:rsidRPr="00CA1E96">
        <w:rPr>
          <w:rFonts w:cstheme="minorHAnsi"/>
          <w:sz w:val="24"/>
          <w:szCs w:val="24"/>
        </w:rPr>
        <w:t xml:space="preserve">Morris, G. (2023) </w:t>
      </w:r>
      <w:r w:rsidRPr="00CA1E96">
        <w:rPr>
          <w:rFonts w:cstheme="minorHAnsi"/>
          <w:i/>
          <w:iCs/>
          <w:sz w:val="24"/>
          <w:szCs w:val="24"/>
        </w:rPr>
        <w:t>Critical thinking examples in nursing &amp; why it’s important</w:t>
      </w:r>
      <w:r w:rsidRPr="00CA1E96">
        <w:rPr>
          <w:rFonts w:cstheme="minorHAnsi"/>
          <w:sz w:val="24"/>
          <w:szCs w:val="24"/>
        </w:rPr>
        <w:t xml:space="preserve">, </w:t>
      </w:r>
      <w:r w:rsidRPr="00CA1E96">
        <w:rPr>
          <w:rFonts w:cstheme="minorHAnsi"/>
          <w:i/>
          <w:iCs/>
          <w:sz w:val="24"/>
          <w:szCs w:val="24"/>
        </w:rPr>
        <w:t>NurseJournal.org</w:t>
      </w:r>
      <w:r w:rsidRPr="00CA1E96">
        <w:rPr>
          <w:rFonts w:cstheme="minorHAnsi"/>
          <w:sz w:val="24"/>
          <w:szCs w:val="24"/>
        </w:rPr>
        <w:t xml:space="preserve">. Available at: https://nursejournal.org/articles/the-value-of-critical-thinking-in-nursing/ (Accessed: 05 March 2025). </w:t>
      </w:r>
    </w:p>
    <w:p w14:paraId="2ECC9FDF" w14:textId="77777777" w:rsidR="00863F36" w:rsidRDefault="00863F36" w:rsidP="00863F36">
      <w:pPr>
        <w:spacing w:line="360" w:lineRule="auto"/>
        <w:rPr>
          <w:rFonts w:cstheme="minorHAnsi"/>
          <w:sz w:val="24"/>
          <w:szCs w:val="24"/>
        </w:rPr>
      </w:pPr>
      <w:r w:rsidRPr="00406206">
        <w:rPr>
          <w:rFonts w:cstheme="minorHAnsi"/>
          <w:sz w:val="24"/>
          <w:szCs w:val="24"/>
        </w:rPr>
        <w:t xml:space="preserve">Morrison, Z., Perez, N., Ahmad, H., </w:t>
      </w:r>
      <w:proofErr w:type="spellStart"/>
      <w:r w:rsidRPr="00406206">
        <w:rPr>
          <w:rFonts w:cstheme="minorHAnsi"/>
          <w:sz w:val="24"/>
          <w:szCs w:val="24"/>
        </w:rPr>
        <w:t>Utria</w:t>
      </w:r>
      <w:proofErr w:type="spellEnd"/>
      <w:r w:rsidRPr="00406206">
        <w:rPr>
          <w:rFonts w:cstheme="minorHAnsi"/>
          <w:sz w:val="24"/>
          <w:szCs w:val="24"/>
        </w:rPr>
        <w:t xml:space="preserve">, A., McCulloh, C., Lopez, M., Reyes-Ferral, C., Newman, E., Martin, K., &amp; American </w:t>
      </w:r>
      <w:proofErr w:type="spellStart"/>
      <w:r w:rsidRPr="00406206">
        <w:rPr>
          <w:rFonts w:cstheme="minorHAnsi"/>
          <w:sz w:val="24"/>
          <w:szCs w:val="24"/>
        </w:rPr>
        <w:t>Pediatric</w:t>
      </w:r>
      <w:proofErr w:type="spellEnd"/>
      <w:r w:rsidRPr="00406206">
        <w:rPr>
          <w:rFonts w:cstheme="minorHAnsi"/>
          <w:sz w:val="24"/>
          <w:szCs w:val="24"/>
        </w:rPr>
        <w:t xml:space="preserve"> Surgical Association's Diversity, Equity, and Inclusion Committee. (2022). Bias and discrimination in surgery: Where are we and what can we do </w:t>
      </w:r>
      <w:r w:rsidRPr="00406206">
        <w:rPr>
          <w:rFonts w:cstheme="minorHAnsi"/>
          <w:sz w:val="24"/>
          <w:szCs w:val="24"/>
        </w:rPr>
        <w:lastRenderedPageBreak/>
        <w:t xml:space="preserve">about it? </w:t>
      </w:r>
      <w:r w:rsidRPr="00406206">
        <w:rPr>
          <w:rFonts w:cstheme="minorHAnsi"/>
          <w:i/>
          <w:iCs/>
          <w:sz w:val="24"/>
          <w:szCs w:val="24"/>
        </w:rPr>
        <w:t xml:space="preserve">Journal of </w:t>
      </w:r>
      <w:proofErr w:type="spellStart"/>
      <w:r w:rsidRPr="00406206">
        <w:rPr>
          <w:rFonts w:cstheme="minorHAnsi"/>
          <w:i/>
          <w:iCs/>
          <w:sz w:val="24"/>
          <w:szCs w:val="24"/>
        </w:rPr>
        <w:t>Pediatric</w:t>
      </w:r>
      <w:proofErr w:type="spellEnd"/>
      <w:r w:rsidRPr="00406206">
        <w:rPr>
          <w:rFonts w:cstheme="minorHAnsi"/>
          <w:i/>
          <w:iCs/>
          <w:sz w:val="24"/>
          <w:szCs w:val="24"/>
        </w:rPr>
        <w:t xml:space="preserve"> Surgery, 57</w:t>
      </w:r>
      <w:r w:rsidRPr="00406206">
        <w:rPr>
          <w:rFonts w:cstheme="minorHAnsi"/>
          <w:sz w:val="24"/>
          <w:szCs w:val="24"/>
        </w:rPr>
        <w:t xml:space="preserve">(7), 1315-1320. </w:t>
      </w:r>
      <w:hyperlink r:id="rId18" w:history="1">
        <w:r w:rsidRPr="00277EEE">
          <w:rPr>
            <w:rStyle w:val="Hyperlink"/>
            <w:rFonts w:cstheme="minorHAnsi"/>
            <w:sz w:val="24"/>
            <w:szCs w:val="24"/>
          </w:rPr>
          <w:t>https://doi.org/10.1016/j.jpedsurg.2022.02.012</w:t>
        </w:r>
      </w:hyperlink>
    </w:p>
    <w:p w14:paraId="7B1DF2A5" w14:textId="77777777" w:rsidR="00863F36" w:rsidRDefault="00863F36" w:rsidP="00863F36">
      <w:pPr>
        <w:spacing w:line="360" w:lineRule="auto"/>
        <w:rPr>
          <w:rFonts w:cstheme="minorHAnsi"/>
          <w:sz w:val="24"/>
          <w:szCs w:val="24"/>
        </w:rPr>
      </w:pPr>
      <w:r w:rsidRPr="001A08BB">
        <w:rPr>
          <w:rFonts w:cstheme="minorHAnsi"/>
          <w:sz w:val="24"/>
          <w:szCs w:val="24"/>
        </w:rPr>
        <w:t xml:space="preserve">NHS England. (2023, June 8). NHS equality, diversity, and inclusion improvement plan. Retrieved from </w:t>
      </w:r>
      <w:hyperlink r:id="rId19" w:history="1">
        <w:r w:rsidRPr="00277EEE">
          <w:rPr>
            <w:rStyle w:val="Hyperlink"/>
            <w:rFonts w:cstheme="minorHAnsi"/>
            <w:sz w:val="24"/>
            <w:szCs w:val="24"/>
          </w:rPr>
          <w:t>https://www.england.nhs.uk/long-read/nhs-equality-diversity-and-inclusion-improvement-plan/</w:t>
        </w:r>
      </w:hyperlink>
    </w:p>
    <w:p w14:paraId="46F28C77" w14:textId="77777777" w:rsidR="00863F36" w:rsidRDefault="00863F36" w:rsidP="00863F36">
      <w:pPr>
        <w:spacing w:line="360" w:lineRule="auto"/>
        <w:rPr>
          <w:sz w:val="24"/>
          <w:szCs w:val="24"/>
        </w:rPr>
      </w:pPr>
      <w:r w:rsidRPr="00DB7E66">
        <w:rPr>
          <w:sz w:val="24"/>
          <w:szCs w:val="24"/>
        </w:rPr>
        <w:t>NHS Wales Shared Services Partnership. (</w:t>
      </w:r>
      <w:r>
        <w:rPr>
          <w:sz w:val="24"/>
          <w:szCs w:val="24"/>
        </w:rPr>
        <w:t>2024</w:t>
      </w:r>
      <w:r w:rsidRPr="00DB7E66">
        <w:rPr>
          <w:sz w:val="24"/>
          <w:szCs w:val="24"/>
        </w:rPr>
        <w:t xml:space="preserve">). </w:t>
      </w:r>
      <w:r w:rsidRPr="00DB7E66">
        <w:rPr>
          <w:i/>
          <w:iCs/>
          <w:sz w:val="24"/>
          <w:szCs w:val="24"/>
        </w:rPr>
        <w:t>Fitness to practice</w:t>
      </w:r>
      <w:r w:rsidRPr="00DB7E66">
        <w:rPr>
          <w:sz w:val="24"/>
          <w:szCs w:val="24"/>
        </w:rPr>
        <w:t xml:space="preserve">. Retrieved March 11, 2025, from </w:t>
      </w:r>
      <w:hyperlink r:id="rId20" w:history="1">
        <w:r w:rsidRPr="00F014E3">
          <w:rPr>
            <w:rStyle w:val="Hyperlink"/>
            <w:sz w:val="24"/>
            <w:szCs w:val="24"/>
          </w:rPr>
          <w:t>https://nwssp.nhs.wales/a-wp/governance-e-manual/living-public-service-values/fitness-to-practice/</w:t>
        </w:r>
      </w:hyperlink>
      <w:r>
        <w:rPr>
          <w:sz w:val="24"/>
          <w:szCs w:val="24"/>
        </w:rPr>
        <w:t xml:space="preserve"> </w:t>
      </w:r>
    </w:p>
    <w:p w14:paraId="62039A0E" w14:textId="77777777" w:rsidR="00863F36" w:rsidRDefault="00863F36" w:rsidP="00863F36">
      <w:pPr>
        <w:spacing w:line="360" w:lineRule="auto"/>
        <w:rPr>
          <w:rFonts w:cstheme="minorHAnsi"/>
          <w:sz w:val="24"/>
          <w:szCs w:val="24"/>
        </w:rPr>
      </w:pPr>
      <w:r w:rsidRPr="00B452B1">
        <w:rPr>
          <w:rFonts w:cstheme="minorHAnsi"/>
          <w:sz w:val="24"/>
          <w:szCs w:val="24"/>
        </w:rPr>
        <w:t>Nursing Science (2024). Assumptions and biases. Nursing Science. Retrieved from https://nursing-science.com/about/index/assumptions-and-biases</w:t>
      </w:r>
    </w:p>
    <w:p w14:paraId="3F39E959" w14:textId="77777777" w:rsidR="00863F36" w:rsidRDefault="00863F36" w:rsidP="00863F36">
      <w:pPr>
        <w:spacing w:line="360" w:lineRule="auto"/>
        <w:rPr>
          <w:rFonts w:cstheme="minorHAnsi"/>
          <w:sz w:val="24"/>
          <w:szCs w:val="24"/>
        </w:rPr>
      </w:pPr>
      <w:proofErr w:type="spellStart"/>
      <w:r w:rsidRPr="00BC3155">
        <w:rPr>
          <w:rFonts w:cstheme="minorHAnsi"/>
          <w:sz w:val="24"/>
          <w:szCs w:val="24"/>
        </w:rPr>
        <w:t>NursingEducation</w:t>
      </w:r>
      <w:proofErr w:type="spellEnd"/>
      <w:r w:rsidRPr="00BC3155">
        <w:rPr>
          <w:rFonts w:cstheme="minorHAnsi"/>
          <w:sz w:val="24"/>
          <w:szCs w:val="24"/>
        </w:rPr>
        <w:t xml:space="preserve"> Staff. (2024, January 18). </w:t>
      </w:r>
      <w:r w:rsidRPr="00BC3155">
        <w:rPr>
          <w:rFonts w:cstheme="minorHAnsi"/>
          <w:i/>
          <w:iCs/>
          <w:sz w:val="24"/>
          <w:szCs w:val="24"/>
        </w:rPr>
        <w:t xml:space="preserve">What are the best strategies for teamwork in </w:t>
      </w:r>
      <w:proofErr w:type="gramStart"/>
      <w:r w:rsidRPr="00BC3155">
        <w:rPr>
          <w:rFonts w:cstheme="minorHAnsi"/>
          <w:i/>
          <w:iCs/>
          <w:sz w:val="24"/>
          <w:szCs w:val="24"/>
        </w:rPr>
        <w:t>nursing?</w:t>
      </w:r>
      <w:r w:rsidRPr="00BC3155">
        <w:rPr>
          <w:rFonts w:cstheme="minorHAnsi"/>
          <w:sz w:val="24"/>
          <w:szCs w:val="24"/>
        </w:rPr>
        <w:t>.</w:t>
      </w:r>
      <w:proofErr w:type="gramEnd"/>
      <w:r w:rsidRPr="00BC3155">
        <w:rPr>
          <w:rFonts w:cstheme="minorHAnsi"/>
          <w:sz w:val="24"/>
          <w:szCs w:val="24"/>
        </w:rPr>
        <w:t xml:space="preserve"> NursingEducation. </w:t>
      </w:r>
      <w:hyperlink r:id="rId21" w:history="1">
        <w:r w:rsidRPr="003C1BE5">
          <w:rPr>
            <w:rStyle w:val="Hyperlink"/>
            <w:rFonts w:cstheme="minorHAnsi"/>
            <w:sz w:val="24"/>
            <w:szCs w:val="24"/>
          </w:rPr>
          <w:t>https://nursingeducation.org/insights/teamwork-in-nursing/</w:t>
        </w:r>
      </w:hyperlink>
      <w:r>
        <w:rPr>
          <w:rFonts w:cstheme="minorHAnsi"/>
          <w:sz w:val="24"/>
          <w:szCs w:val="24"/>
        </w:rPr>
        <w:t xml:space="preserve"> </w:t>
      </w:r>
    </w:p>
    <w:p w14:paraId="2BB9C224" w14:textId="77777777" w:rsidR="00863F36" w:rsidRPr="00EC3772" w:rsidRDefault="00863F36" w:rsidP="00863F36">
      <w:pPr>
        <w:spacing w:line="360" w:lineRule="auto"/>
        <w:rPr>
          <w:rFonts w:cstheme="minorHAnsi"/>
          <w:sz w:val="24"/>
          <w:szCs w:val="24"/>
        </w:rPr>
      </w:pPr>
      <w:r w:rsidRPr="00EC3772">
        <w:rPr>
          <w:rFonts w:cstheme="minorHAnsi"/>
          <w:sz w:val="24"/>
          <w:szCs w:val="24"/>
        </w:rPr>
        <w:t xml:space="preserve">Royal College of Nursing (2023, January 5). </w:t>
      </w:r>
      <w:r w:rsidRPr="00EC3772">
        <w:rPr>
          <w:rFonts w:cstheme="minorHAnsi"/>
          <w:i/>
          <w:iCs/>
          <w:sz w:val="24"/>
          <w:szCs w:val="24"/>
        </w:rPr>
        <w:t>Unconscious Bias</w:t>
      </w:r>
      <w:r w:rsidRPr="00EC3772">
        <w:rPr>
          <w:rFonts w:cstheme="minorHAnsi"/>
          <w:sz w:val="24"/>
          <w:szCs w:val="24"/>
        </w:rPr>
        <w:t>. Retrieved March 7, 2025, from https://www.rcn.org.uk/About-us/Equity-diversity-and-inclusion/Taking-time-to-talk/Important-concepts-to-understand/Unconscious-bias</w:t>
      </w:r>
    </w:p>
    <w:p w14:paraId="1059AB82" w14:textId="77777777" w:rsidR="00863F36" w:rsidRPr="007A6569" w:rsidRDefault="00863F36" w:rsidP="00863F36">
      <w:pPr>
        <w:spacing w:line="360" w:lineRule="auto"/>
        <w:rPr>
          <w:sz w:val="24"/>
          <w:szCs w:val="24"/>
        </w:rPr>
      </w:pPr>
      <w:r w:rsidRPr="007A6569">
        <w:rPr>
          <w:sz w:val="24"/>
          <w:szCs w:val="24"/>
        </w:rPr>
        <w:t xml:space="preserve">Traeger, S. (2024, April 23). </w:t>
      </w:r>
      <w:r w:rsidRPr="007A6569">
        <w:rPr>
          <w:i/>
          <w:iCs/>
          <w:sz w:val="24"/>
          <w:szCs w:val="24"/>
        </w:rPr>
        <w:t>Root Cause Analysis with 5 Whys Technique (With Examples)</w:t>
      </w:r>
      <w:r w:rsidRPr="007A6569">
        <w:rPr>
          <w:sz w:val="24"/>
          <w:szCs w:val="24"/>
        </w:rPr>
        <w:t xml:space="preserve">. Reliability. Retrieved from </w:t>
      </w:r>
      <w:hyperlink r:id="rId22" w:history="1">
        <w:r w:rsidRPr="007A6569">
          <w:rPr>
            <w:rStyle w:val="Hyperlink"/>
            <w:sz w:val="24"/>
            <w:szCs w:val="24"/>
          </w:rPr>
          <w:t>https://reliability.com/resources/articles/5-whys-root-cause-analysis/</w:t>
        </w:r>
      </w:hyperlink>
    </w:p>
    <w:p w14:paraId="5B155831" w14:textId="77777777" w:rsidR="00863F36" w:rsidRDefault="00863F36" w:rsidP="00863F36">
      <w:pPr>
        <w:spacing w:line="360" w:lineRule="auto"/>
        <w:rPr>
          <w:rFonts w:cstheme="minorHAnsi"/>
          <w:sz w:val="24"/>
          <w:szCs w:val="24"/>
        </w:rPr>
      </w:pPr>
      <w:r>
        <w:rPr>
          <w:rFonts w:cstheme="minorHAnsi"/>
          <w:sz w:val="24"/>
          <w:szCs w:val="24"/>
        </w:rPr>
        <w:t xml:space="preserve">Tuma, F., Nassar, A.K. (2021). </w:t>
      </w:r>
      <w:r>
        <w:rPr>
          <w:rFonts w:cstheme="minorHAnsi"/>
          <w:i/>
          <w:iCs/>
          <w:sz w:val="24"/>
          <w:szCs w:val="24"/>
        </w:rPr>
        <w:t xml:space="preserve">Applying Bloom’s taxonomy in clinical surgery: Practical Examples. </w:t>
      </w:r>
      <w:r>
        <w:rPr>
          <w:rFonts w:cstheme="minorHAnsi"/>
          <w:sz w:val="24"/>
          <w:szCs w:val="24"/>
        </w:rPr>
        <w:t xml:space="preserve">Available at: </w:t>
      </w:r>
      <w:hyperlink r:id="rId23" w:history="1">
        <w:r w:rsidRPr="00A22AC2">
          <w:rPr>
            <w:rStyle w:val="Hyperlink"/>
            <w:rFonts w:cstheme="minorHAnsi"/>
            <w:sz w:val="24"/>
            <w:szCs w:val="24"/>
          </w:rPr>
          <w:t>https://pmc.ncbi.nlm.nih.gov/articles/PMC8371225/</w:t>
        </w:r>
      </w:hyperlink>
      <w:r>
        <w:rPr>
          <w:rFonts w:cstheme="minorHAnsi"/>
          <w:sz w:val="24"/>
          <w:szCs w:val="24"/>
        </w:rPr>
        <w:t xml:space="preserve"> (Accessed: 26 February 2025).</w:t>
      </w:r>
    </w:p>
    <w:p w14:paraId="5CE531F5" w14:textId="77777777" w:rsidR="00863F36" w:rsidRPr="004D7493" w:rsidRDefault="00863F36" w:rsidP="00863F36">
      <w:pPr>
        <w:spacing w:line="360" w:lineRule="auto"/>
        <w:rPr>
          <w:rFonts w:cstheme="minorHAnsi"/>
          <w:sz w:val="24"/>
          <w:szCs w:val="24"/>
        </w:rPr>
      </w:pPr>
      <w:r w:rsidRPr="00F30F93">
        <w:rPr>
          <w:rFonts w:cstheme="minorHAnsi"/>
          <w:sz w:val="24"/>
          <w:szCs w:val="24"/>
        </w:rPr>
        <w:t xml:space="preserve">Turner, J. (2024, October 30). How Do Values Influence Decision Making: Understanding the Role of Personal Principles in Choices. Aspire Atlas. </w:t>
      </w:r>
      <w:hyperlink r:id="rId24" w:history="1">
        <w:r w:rsidRPr="00277EEE">
          <w:rPr>
            <w:rStyle w:val="Hyperlink"/>
            <w:rFonts w:cstheme="minorHAnsi"/>
            <w:sz w:val="24"/>
            <w:szCs w:val="24"/>
          </w:rPr>
          <w:t>https://aspireatlas.com/how-do-values-influence-decision-making</w:t>
        </w:r>
      </w:hyperlink>
      <w:r>
        <w:rPr>
          <w:rFonts w:cstheme="minorHAnsi"/>
          <w:sz w:val="24"/>
          <w:szCs w:val="24"/>
        </w:rPr>
        <w:t xml:space="preserve"> </w:t>
      </w:r>
    </w:p>
    <w:p w14:paraId="5FBA5BE5" w14:textId="77777777" w:rsidR="00863F36" w:rsidRPr="00C0485D" w:rsidRDefault="00863F36" w:rsidP="00863F36">
      <w:pPr>
        <w:spacing w:line="360" w:lineRule="auto"/>
        <w:rPr>
          <w:rFonts w:cstheme="minorHAnsi"/>
          <w:sz w:val="24"/>
          <w:szCs w:val="24"/>
        </w:rPr>
      </w:pPr>
      <w:r w:rsidRPr="00C0485D">
        <w:rPr>
          <w:rFonts w:cstheme="minorHAnsi"/>
          <w:sz w:val="24"/>
          <w:szCs w:val="24"/>
        </w:rPr>
        <w:t xml:space="preserve">Tussing, T.E., Chipps, E. and Tornwall, J. (2024) </w:t>
      </w:r>
      <w:r w:rsidRPr="00C0485D">
        <w:rPr>
          <w:rFonts w:cstheme="minorHAnsi"/>
          <w:i/>
          <w:iCs/>
          <w:sz w:val="24"/>
          <w:szCs w:val="24"/>
        </w:rPr>
        <w:t>Generational differences in the nursing workforce: Strategies for nurse leaders</w:t>
      </w:r>
      <w:r w:rsidRPr="00C0485D">
        <w:rPr>
          <w:rFonts w:cstheme="minorHAnsi"/>
          <w:sz w:val="24"/>
          <w:szCs w:val="24"/>
        </w:rPr>
        <w:t xml:space="preserve">, </w:t>
      </w:r>
      <w:r w:rsidRPr="00C0485D">
        <w:rPr>
          <w:rFonts w:cstheme="minorHAnsi"/>
          <w:i/>
          <w:iCs/>
          <w:sz w:val="24"/>
          <w:szCs w:val="24"/>
        </w:rPr>
        <w:t>Nurse Leader</w:t>
      </w:r>
      <w:r w:rsidRPr="00C0485D">
        <w:rPr>
          <w:rFonts w:cstheme="minorHAnsi"/>
          <w:sz w:val="24"/>
          <w:szCs w:val="24"/>
        </w:rPr>
        <w:t xml:space="preserve">. Available at: </w:t>
      </w:r>
      <w:r w:rsidRPr="00C0485D">
        <w:rPr>
          <w:rFonts w:cstheme="minorHAnsi"/>
          <w:sz w:val="24"/>
          <w:szCs w:val="24"/>
        </w:rPr>
        <w:lastRenderedPageBreak/>
        <w:t xml:space="preserve">https://www.sciencedirect.com/science/article/pii/S1541461224000478 (Accessed: 05 March 2025). </w:t>
      </w:r>
    </w:p>
    <w:p w14:paraId="0B643C82" w14:textId="49230024" w:rsidR="00863F36" w:rsidRPr="007A6569" w:rsidRDefault="00863F36" w:rsidP="00863F36">
      <w:pPr>
        <w:spacing w:line="360" w:lineRule="auto"/>
        <w:rPr>
          <w:sz w:val="24"/>
          <w:szCs w:val="24"/>
        </w:rPr>
      </w:pPr>
      <w:r w:rsidRPr="007E014F">
        <w:rPr>
          <w:sz w:val="24"/>
          <w:szCs w:val="24"/>
        </w:rPr>
        <w:t xml:space="preserve">University of Edinburgh. (2024, October 15). </w:t>
      </w:r>
      <w:r w:rsidRPr="007E014F">
        <w:rPr>
          <w:i/>
          <w:iCs/>
          <w:sz w:val="24"/>
          <w:szCs w:val="24"/>
        </w:rPr>
        <w:t>Gibbs' reflective cycle</w:t>
      </w:r>
      <w:r w:rsidRPr="007E014F">
        <w:rPr>
          <w:sz w:val="24"/>
          <w:szCs w:val="24"/>
        </w:rPr>
        <w:t xml:space="preserve">. Reflection Toolkit. </w:t>
      </w:r>
      <w:hyperlink r:id="rId25" w:history="1">
        <w:r w:rsidRPr="007E0BA7">
          <w:rPr>
            <w:rStyle w:val="Hyperlink"/>
            <w:sz w:val="24"/>
            <w:szCs w:val="24"/>
          </w:rPr>
          <w:t>https://reflection.ed.ac.uk/reflectors-toolkit/reflecting-on-experience/gibbs-reflective-cycle</w:t>
        </w:r>
      </w:hyperlink>
      <w:r>
        <w:rPr>
          <w:sz w:val="24"/>
          <w:szCs w:val="24"/>
        </w:rPr>
        <w:t xml:space="preserve"> </w:t>
      </w:r>
    </w:p>
    <w:p w14:paraId="1F71F250" w14:textId="77777777" w:rsidR="00863F36" w:rsidRPr="00171296" w:rsidRDefault="00863F36" w:rsidP="00863F36">
      <w:pPr>
        <w:spacing w:line="360" w:lineRule="auto"/>
        <w:rPr>
          <w:rFonts w:cstheme="minorHAnsi"/>
          <w:sz w:val="24"/>
          <w:szCs w:val="24"/>
        </w:rPr>
      </w:pPr>
      <w:r w:rsidRPr="00171296">
        <w:rPr>
          <w:rFonts w:cstheme="minorHAnsi"/>
          <w:sz w:val="24"/>
          <w:szCs w:val="24"/>
        </w:rPr>
        <w:t xml:space="preserve">Very Big Brain (2024) </w:t>
      </w:r>
      <w:r w:rsidRPr="00171296">
        <w:rPr>
          <w:rFonts w:cstheme="minorHAnsi"/>
          <w:i/>
          <w:iCs/>
          <w:sz w:val="24"/>
          <w:szCs w:val="24"/>
        </w:rPr>
        <w:t>The importance of critical thinking in decision-making</w:t>
      </w:r>
      <w:r w:rsidRPr="00171296">
        <w:rPr>
          <w:rFonts w:cstheme="minorHAnsi"/>
          <w:sz w:val="24"/>
          <w:szCs w:val="24"/>
        </w:rPr>
        <w:t xml:space="preserve">, </w:t>
      </w:r>
      <w:r w:rsidRPr="00171296">
        <w:rPr>
          <w:rFonts w:cstheme="minorHAnsi"/>
          <w:i/>
          <w:iCs/>
          <w:sz w:val="24"/>
          <w:szCs w:val="24"/>
        </w:rPr>
        <w:t>Very Big Brain</w:t>
      </w:r>
      <w:r w:rsidRPr="00171296">
        <w:rPr>
          <w:rFonts w:cstheme="minorHAnsi"/>
          <w:sz w:val="24"/>
          <w:szCs w:val="24"/>
        </w:rPr>
        <w:t xml:space="preserve">. Available at: https://verybigbrain.com/body-brain-connection/the-importance-of-critical-thinking-in-decision-making/#:~:text=How%20Critical%20Thinking%20Improves%20Decision-Making%201%20Avoiding%20Cognitive,generate%20solutions.%20...%203%20Considering%20Long-Term%20Consequences%20 (Accessed: 27 February 2025). </w:t>
      </w:r>
    </w:p>
    <w:p w14:paraId="7169AB8B" w14:textId="77777777" w:rsidR="00863F36" w:rsidRDefault="00863F36" w:rsidP="00863F36">
      <w:pPr>
        <w:spacing w:line="360" w:lineRule="auto"/>
        <w:rPr>
          <w:sz w:val="24"/>
          <w:szCs w:val="24"/>
        </w:rPr>
      </w:pPr>
      <w:proofErr w:type="spellStart"/>
      <w:r w:rsidRPr="00F911F9">
        <w:rPr>
          <w:sz w:val="24"/>
          <w:szCs w:val="24"/>
        </w:rPr>
        <w:t>WalkMe</w:t>
      </w:r>
      <w:proofErr w:type="spellEnd"/>
      <w:r w:rsidRPr="00F911F9">
        <w:rPr>
          <w:sz w:val="24"/>
          <w:szCs w:val="24"/>
        </w:rPr>
        <w:t xml:space="preserve"> Team. (2024, March 13). </w:t>
      </w:r>
      <w:r w:rsidRPr="00F911F9">
        <w:rPr>
          <w:i/>
          <w:iCs/>
          <w:sz w:val="24"/>
          <w:szCs w:val="24"/>
        </w:rPr>
        <w:t>How to use Bloom’s Taxonomy for business</w:t>
      </w:r>
      <w:r w:rsidRPr="00F911F9">
        <w:rPr>
          <w:sz w:val="24"/>
          <w:szCs w:val="24"/>
        </w:rPr>
        <w:t xml:space="preserve">. </w:t>
      </w:r>
      <w:proofErr w:type="spellStart"/>
      <w:r w:rsidRPr="00F911F9">
        <w:rPr>
          <w:sz w:val="24"/>
          <w:szCs w:val="24"/>
        </w:rPr>
        <w:t>WalkMe</w:t>
      </w:r>
      <w:proofErr w:type="spellEnd"/>
      <w:r w:rsidRPr="00F911F9">
        <w:rPr>
          <w:sz w:val="24"/>
          <w:szCs w:val="24"/>
        </w:rPr>
        <w:t xml:space="preserve">. Retrieved from </w:t>
      </w:r>
      <w:hyperlink r:id="rId26" w:history="1">
        <w:r w:rsidRPr="00F014E3">
          <w:rPr>
            <w:rStyle w:val="Hyperlink"/>
            <w:sz w:val="24"/>
            <w:szCs w:val="24"/>
          </w:rPr>
          <w:t>https://change.walkme.com/blooms-taxonomy/</w:t>
        </w:r>
      </w:hyperlink>
    </w:p>
    <w:p w14:paraId="7DE6F472" w14:textId="77777777" w:rsidR="00863F36" w:rsidRDefault="00863F36" w:rsidP="00863F36">
      <w:pPr>
        <w:spacing w:line="360" w:lineRule="auto"/>
        <w:rPr>
          <w:rFonts w:cstheme="minorHAnsi"/>
          <w:sz w:val="24"/>
          <w:szCs w:val="24"/>
        </w:rPr>
      </w:pPr>
      <w:r w:rsidRPr="009B5F22">
        <w:rPr>
          <w:rFonts w:cstheme="minorHAnsi"/>
          <w:sz w:val="24"/>
          <w:szCs w:val="24"/>
        </w:rPr>
        <w:t>Watkins, S. (2020). Effective decision-making: Applying the theories to nursing practice. </w:t>
      </w:r>
      <w:r w:rsidRPr="009B5F22">
        <w:rPr>
          <w:rFonts w:cstheme="minorHAnsi"/>
          <w:i/>
          <w:iCs/>
          <w:sz w:val="24"/>
          <w:szCs w:val="24"/>
        </w:rPr>
        <w:t>British Journal of Nursing</w:t>
      </w:r>
      <w:r w:rsidRPr="009B5F22">
        <w:rPr>
          <w:rFonts w:cstheme="minorHAnsi"/>
          <w:sz w:val="24"/>
          <w:szCs w:val="24"/>
        </w:rPr>
        <w:t>, 29(2).</w:t>
      </w:r>
    </w:p>
    <w:p w14:paraId="203CAA7C" w14:textId="77777777" w:rsidR="00863F36" w:rsidRDefault="00863F36" w:rsidP="00863F36">
      <w:pPr>
        <w:spacing w:line="360" w:lineRule="auto"/>
        <w:rPr>
          <w:rFonts w:cstheme="minorHAnsi"/>
          <w:sz w:val="24"/>
          <w:szCs w:val="24"/>
        </w:rPr>
      </w:pPr>
      <w:r w:rsidRPr="004D7493">
        <w:rPr>
          <w:rFonts w:cstheme="minorHAnsi"/>
          <w:sz w:val="24"/>
          <w:szCs w:val="24"/>
        </w:rPr>
        <w:t xml:space="preserve">West, S. (2024) </w:t>
      </w:r>
      <w:r w:rsidRPr="004D7493">
        <w:rPr>
          <w:rFonts w:cstheme="minorHAnsi"/>
          <w:i/>
          <w:iCs/>
          <w:sz w:val="24"/>
          <w:szCs w:val="24"/>
        </w:rPr>
        <w:t>Critical Thinking in Healthcare &amp; Medicine-Critical Thinking Secrets</w:t>
      </w:r>
      <w:r w:rsidRPr="004D7493">
        <w:rPr>
          <w:rFonts w:cstheme="minorHAnsi"/>
          <w:sz w:val="24"/>
          <w:szCs w:val="24"/>
        </w:rPr>
        <w:t xml:space="preserve">. Available at: https://criticalthinkingsecrets.com/critical-thinking-in-healthcare-and-medicine-a-crucial-skill-for-improved-outcomes/#:~:text=In%20healthcare%20and%20medicine%2C%20critical%20thinking%20facilitates%20a,various%20sources%20of%20information%20to%20make%20informed%20decisions. (Accessed: 05 March 2025). </w:t>
      </w:r>
    </w:p>
    <w:p w14:paraId="32A94D58" w14:textId="4FA8A371" w:rsidR="00863F36" w:rsidRDefault="00863F36" w:rsidP="00863F36">
      <w:pPr>
        <w:rPr>
          <w:rFonts w:cstheme="minorHAnsi"/>
          <w:sz w:val="24"/>
          <w:szCs w:val="24"/>
        </w:rPr>
      </w:pPr>
      <w:r>
        <w:rPr>
          <w:rFonts w:cstheme="minorHAnsi"/>
          <w:sz w:val="24"/>
          <w:szCs w:val="24"/>
        </w:rPr>
        <w:br w:type="page"/>
      </w:r>
    </w:p>
    <w:p w14:paraId="4E1218E7" w14:textId="69B6C6D9" w:rsidR="00095273" w:rsidRDefault="00AC0A66" w:rsidP="00AC0A66">
      <w:pPr>
        <w:pStyle w:val="Heading1"/>
      </w:pPr>
      <w:bookmarkStart w:id="16" w:name="_Toc192669303"/>
      <w:r>
        <w:lastRenderedPageBreak/>
        <w:t>Appendices</w:t>
      </w:r>
      <w:bookmarkEnd w:id="16"/>
    </w:p>
    <w:p w14:paraId="34E06CEA" w14:textId="35080C94" w:rsidR="00282253" w:rsidRPr="00282253" w:rsidRDefault="00282253" w:rsidP="00282253">
      <w:pPr>
        <w:spacing w:line="480" w:lineRule="auto"/>
        <w:rPr>
          <w:sz w:val="24"/>
          <w:szCs w:val="24"/>
        </w:rPr>
      </w:pPr>
      <w:r>
        <w:rPr>
          <w:sz w:val="24"/>
          <w:szCs w:val="24"/>
        </w:rPr>
        <w:t>Below are the six NHS core values that all healthcare workers must uphold and adhere to when providing patients with care and working closely with other healthcare professionals.</w:t>
      </w:r>
    </w:p>
    <w:p w14:paraId="644613D9" w14:textId="785B6A39" w:rsidR="00282253" w:rsidRPr="00282253" w:rsidRDefault="00282253" w:rsidP="00282253">
      <w:pPr>
        <w:numPr>
          <w:ilvl w:val="0"/>
          <w:numId w:val="22"/>
        </w:numPr>
        <w:spacing w:line="480" w:lineRule="auto"/>
        <w:rPr>
          <w:sz w:val="24"/>
          <w:szCs w:val="24"/>
        </w:rPr>
      </w:pPr>
      <w:r>
        <w:rPr>
          <w:sz w:val="24"/>
          <w:szCs w:val="24"/>
        </w:rPr>
        <w:t>W</w:t>
      </w:r>
      <w:r w:rsidRPr="00282253">
        <w:rPr>
          <w:sz w:val="24"/>
          <w:szCs w:val="24"/>
        </w:rPr>
        <w:t>orking together for patients</w:t>
      </w:r>
      <w:r>
        <w:rPr>
          <w:sz w:val="24"/>
          <w:szCs w:val="24"/>
        </w:rPr>
        <w:t>:</w:t>
      </w:r>
      <w:r w:rsidRPr="00282253">
        <w:rPr>
          <w:sz w:val="24"/>
          <w:szCs w:val="24"/>
        </w:rPr>
        <w:t xml:space="preserve"> Patients come first in everything we do</w:t>
      </w:r>
    </w:p>
    <w:p w14:paraId="6F744ECF" w14:textId="68C0DD03" w:rsidR="00282253" w:rsidRPr="00282253" w:rsidRDefault="00282253" w:rsidP="00282253">
      <w:pPr>
        <w:numPr>
          <w:ilvl w:val="0"/>
          <w:numId w:val="22"/>
        </w:numPr>
        <w:spacing w:line="480" w:lineRule="auto"/>
        <w:rPr>
          <w:sz w:val="24"/>
          <w:szCs w:val="24"/>
        </w:rPr>
      </w:pPr>
      <w:r>
        <w:rPr>
          <w:sz w:val="24"/>
          <w:szCs w:val="24"/>
        </w:rPr>
        <w:t>Re</w:t>
      </w:r>
      <w:r w:rsidRPr="00282253">
        <w:rPr>
          <w:sz w:val="24"/>
          <w:szCs w:val="24"/>
        </w:rPr>
        <w:t>spect and dignity</w:t>
      </w:r>
      <w:r>
        <w:rPr>
          <w:sz w:val="24"/>
          <w:szCs w:val="24"/>
        </w:rPr>
        <w:t>:</w:t>
      </w:r>
      <w:r w:rsidRPr="00282253">
        <w:rPr>
          <w:sz w:val="24"/>
          <w:szCs w:val="24"/>
        </w:rPr>
        <w:t xml:space="preserve"> We value every person – whether patient, their families or carers, or staff – as an individual, respect their aspirations and commitments in life, and seek to understand their priorities, needs, abilities and limits</w:t>
      </w:r>
    </w:p>
    <w:p w14:paraId="5C005961" w14:textId="2DCAD16C" w:rsidR="00282253" w:rsidRPr="00282253" w:rsidRDefault="00282253" w:rsidP="00282253">
      <w:pPr>
        <w:numPr>
          <w:ilvl w:val="0"/>
          <w:numId w:val="22"/>
        </w:numPr>
        <w:spacing w:line="480" w:lineRule="auto"/>
        <w:rPr>
          <w:sz w:val="24"/>
          <w:szCs w:val="24"/>
        </w:rPr>
      </w:pPr>
      <w:r>
        <w:rPr>
          <w:sz w:val="24"/>
          <w:szCs w:val="24"/>
        </w:rPr>
        <w:t>C</w:t>
      </w:r>
      <w:r w:rsidRPr="00282253">
        <w:rPr>
          <w:sz w:val="24"/>
          <w:szCs w:val="24"/>
        </w:rPr>
        <w:t>ommitment to quality of care</w:t>
      </w:r>
      <w:r>
        <w:rPr>
          <w:sz w:val="24"/>
          <w:szCs w:val="24"/>
        </w:rPr>
        <w:t xml:space="preserve">: </w:t>
      </w:r>
      <w:r w:rsidRPr="00282253">
        <w:rPr>
          <w:sz w:val="24"/>
          <w:szCs w:val="24"/>
        </w:rPr>
        <w:t xml:space="preserve">We earn the trust placed in us by insisting on quality and striving to get the basics of quality of care – safety, </w:t>
      </w:r>
      <w:r w:rsidR="001D09D7" w:rsidRPr="00282253">
        <w:rPr>
          <w:sz w:val="24"/>
          <w:szCs w:val="24"/>
        </w:rPr>
        <w:t>effectiveness,</w:t>
      </w:r>
      <w:r w:rsidRPr="00282253">
        <w:rPr>
          <w:sz w:val="24"/>
          <w:szCs w:val="24"/>
        </w:rPr>
        <w:t xml:space="preserve"> and patient experience right every </w:t>
      </w:r>
      <w:r w:rsidR="00AF06EE" w:rsidRPr="00282253">
        <w:rPr>
          <w:sz w:val="24"/>
          <w:szCs w:val="24"/>
        </w:rPr>
        <w:t>time.</w:t>
      </w:r>
    </w:p>
    <w:p w14:paraId="1471B396" w14:textId="4429B9D9" w:rsidR="00282253" w:rsidRPr="00282253" w:rsidRDefault="00282253" w:rsidP="00282253">
      <w:pPr>
        <w:numPr>
          <w:ilvl w:val="0"/>
          <w:numId w:val="22"/>
        </w:numPr>
        <w:spacing w:line="480" w:lineRule="auto"/>
        <w:rPr>
          <w:sz w:val="24"/>
          <w:szCs w:val="24"/>
        </w:rPr>
      </w:pPr>
      <w:r>
        <w:rPr>
          <w:sz w:val="24"/>
          <w:szCs w:val="24"/>
        </w:rPr>
        <w:t>Co</w:t>
      </w:r>
      <w:r w:rsidRPr="00282253">
        <w:rPr>
          <w:sz w:val="24"/>
          <w:szCs w:val="24"/>
        </w:rPr>
        <w:t>mpassion</w:t>
      </w:r>
      <w:r>
        <w:rPr>
          <w:sz w:val="24"/>
          <w:szCs w:val="24"/>
        </w:rPr>
        <w:t>:</w:t>
      </w:r>
      <w:r w:rsidRPr="00282253">
        <w:rPr>
          <w:sz w:val="24"/>
          <w:szCs w:val="24"/>
        </w:rPr>
        <w:t xml:space="preserve"> We ensure that compassion is central to the care we provide and respond with humanity and kindness to each person’s pain, distress, anxiety or need</w:t>
      </w:r>
    </w:p>
    <w:p w14:paraId="690330B2" w14:textId="09163BC4" w:rsidR="00282253" w:rsidRPr="00282253" w:rsidRDefault="00282253" w:rsidP="00282253">
      <w:pPr>
        <w:numPr>
          <w:ilvl w:val="0"/>
          <w:numId w:val="22"/>
        </w:numPr>
        <w:spacing w:line="480" w:lineRule="auto"/>
        <w:rPr>
          <w:sz w:val="24"/>
          <w:szCs w:val="24"/>
        </w:rPr>
      </w:pPr>
      <w:r>
        <w:rPr>
          <w:sz w:val="24"/>
          <w:szCs w:val="24"/>
        </w:rPr>
        <w:t>I</w:t>
      </w:r>
      <w:r w:rsidRPr="00282253">
        <w:rPr>
          <w:sz w:val="24"/>
          <w:szCs w:val="24"/>
        </w:rPr>
        <w:t>mproving lives</w:t>
      </w:r>
      <w:r>
        <w:rPr>
          <w:sz w:val="24"/>
          <w:szCs w:val="24"/>
        </w:rPr>
        <w:t xml:space="preserve">: </w:t>
      </w:r>
      <w:r w:rsidRPr="00282253">
        <w:rPr>
          <w:sz w:val="24"/>
          <w:szCs w:val="24"/>
        </w:rPr>
        <w:t>We strive to improve health and wellbeing and people’s experiences of the NHS</w:t>
      </w:r>
    </w:p>
    <w:p w14:paraId="3A700723" w14:textId="7EC23164" w:rsidR="00282253" w:rsidRPr="00282253" w:rsidRDefault="00282253" w:rsidP="00282253">
      <w:pPr>
        <w:numPr>
          <w:ilvl w:val="0"/>
          <w:numId w:val="22"/>
        </w:numPr>
        <w:spacing w:line="480" w:lineRule="auto"/>
        <w:rPr>
          <w:sz w:val="24"/>
          <w:szCs w:val="24"/>
        </w:rPr>
      </w:pPr>
      <w:r>
        <w:rPr>
          <w:sz w:val="24"/>
          <w:szCs w:val="24"/>
        </w:rPr>
        <w:t>E</w:t>
      </w:r>
      <w:r w:rsidRPr="00282253">
        <w:rPr>
          <w:sz w:val="24"/>
          <w:szCs w:val="24"/>
        </w:rPr>
        <w:t>veryone counts</w:t>
      </w:r>
      <w:r>
        <w:rPr>
          <w:sz w:val="24"/>
          <w:szCs w:val="24"/>
        </w:rPr>
        <w:t>:</w:t>
      </w:r>
      <w:r w:rsidRPr="00282253">
        <w:rPr>
          <w:sz w:val="24"/>
          <w:szCs w:val="24"/>
        </w:rPr>
        <w:t xml:space="preserve"> We maximise our resources for the benefit of the whole community, and make sure nobody is excluded, discriminated </w:t>
      </w:r>
      <w:r w:rsidR="001D09D7" w:rsidRPr="00282253">
        <w:rPr>
          <w:sz w:val="24"/>
          <w:szCs w:val="24"/>
        </w:rPr>
        <w:t>against,</w:t>
      </w:r>
      <w:r w:rsidRPr="00282253">
        <w:rPr>
          <w:sz w:val="24"/>
          <w:szCs w:val="24"/>
        </w:rPr>
        <w:t xml:space="preserve"> or left behind.</w:t>
      </w:r>
    </w:p>
    <w:p w14:paraId="1DD2B733" w14:textId="1FF73C34" w:rsidR="00863F36" w:rsidRDefault="00863F36">
      <w:r>
        <w:br w:type="page"/>
      </w:r>
    </w:p>
    <w:p w14:paraId="6ACD6C75" w14:textId="770BEB12" w:rsidR="00AC0A66" w:rsidRDefault="00863F36" w:rsidP="00863F36">
      <w:pPr>
        <w:pStyle w:val="Heading1"/>
      </w:pPr>
      <w:bookmarkStart w:id="17" w:name="_Toc192669304"/>
      <w:r>
        <w:lastRenderedPageBreak/>
        <w:t>Bibliography</w:t>
      </w:r>
      <w:bookmarkEnd w:id="17"/>
    </w:p>
    <w:p w14:paraId="453D2526" w14:textId="77777777" w:rsidR="00881FBD" w:rsidRPr="0042249F" w:rsidRDefault="00881FBD" w:rsidP="00881FBD">
      <w:pPr>
        <w:spacing w:line="360" w:lineRule="auto"/>
        <w:rPr>
          <w:sz w:val="24"/>
          <w:szCs w:val="24"/>
        </w:rPr>
      </w:pPr>
      <w:r w:rsidRPr="0042249F">
        <w:rPr>
          <w:sz w:val="24"/>
          <w:szCs w:val="24"/>
        </w:rPr>
        <w:t xml:space="preserve">Bawany, S. (2023). </w:t>
      </w:r>
      <w:r w:rsidRPr="0042249F">
        <w:rPr>
          <w:i/>
          <w:iCs/>
          <w:sz w:val="24"/>
          <w:szCs w:val="24"/>
        </w:rPr>
        <w:t>The R.E.D. Model of Development of Critical Thinking Skills</w:t>
      </w:r>
      <w:r w:rsidRPr="0042249F">
        <w:rPr>
          <w:sz w:val="24"/>
          <w:szCs w:val="24"/>
        </w:rPr>
        <w:t xml:space="preserve">. Disruptive Leadership Institute. Retrieved from </w:t>
      </w:r>
      <w:hyperlink r:id="rId27" w:history="1">
        <w:r w:rsidRPr="0042249F">
          <w:rPr>
            <w:rStyle w:val="Hyperlink"/>
            <w:sz w:val="24"/>
            <w:szCs w:val="24"/>
          </w:rPr>
          <w:t>https://www.disruptiveleadership.institute/red_model</w:t>
        </w:r>
      </w:hyperlink>
      <w:r w:rsidRPr="0042249F">
        <w:rPr>
          <w:sz w:val="24"/>
          <w:szCs w:val="24"/>
        </w:rPr>
        <w:t xml:space="preserve"> </w:t>
      </w:r>
    </w:p>
    <w:p w14:paraId="55C6F4A0" w14:textId="77777777" w:rsidR="00881FBD" w:rsidRPr="00126591" w:rsidRDefault="00881FBD" w:rsidP="00881FBD">
      <w:pPr>
        <w:spacing w:line="360" w:lineRule="auto"/>
        <w:rPr>
          <w:rFonts w:cstheme="minorHAnsi"/>
          <w:sz w:val="24"/>
          <w:szCs w:val="24"/>
        </w:rPr>
      </w:pPr>
      <w:proofErr w:type="spellStart"/>
      <w:r w:rsidRPr="00126591">
        <w:rPr>
          <w:rFonts w:cstheme="minorHAnsi"/>
          <w:sz w:val="24"/>
          <w:szCs w:val="24"/>
        </w:rPr>
        <w:t>Elmansy</w:t>
      </w:r>
      <w:proofErr w:type="spellEnd"/>
      <w:r w:rsidRPr="00126591">
        <w:rPr>
          <w:rFonts w:cstheme="minorHAnsi"/>
          <w:sz w:val="24"/>
          <w:szCs w:val="24"/>
        </w:rPr>
        <w:t>, D.R. (2023)</w:t>
      </w:r>
      <w:r>
        <w:rPr>
          <w:rFonts w:cstheme="minorHAnsi"/>
          <w:sz w:val="24"/>
          <w:szCs w:val="24"/>
        </w:rPr>
        <w:t xml:space="preserve">. </w:t>
      </w:r>
      <w:r w:rsidRPr="00126591">
        <w:rPr>
          <w:rFonts w:cstheme="minorHAnsi"/>
          <w:i/>
          <w:iCs/>
          <w:sz w:val="24"/>
          <w:szCs w:val="24"/>
        </w:rPr>
        <w:t xml:space="preserve">How to apply </w:t>
      </w:r>
      <w:proofErr w:type="spellStart"/>
      <w:r w:rsidRPr="00126591">
        <w:rPr>
          <w:rFonts w:cstheme="minorHAnsi"/>
          <w:i/>
          <w:iCs/>
          <w:sz w:val="24"/>
          <w:szCs w:val="24"/>
        </w:rPr>
        <w:t>paul</w:t>
      </w:r>
      <w:proofErr w:type="spellEnd"/>
      <w:r w:rsidRPr="00126591">
        <w:rPr>
          <w:rFonts w:cstheme="minorHAnsi"/>
          <w:i/>
          <w:iCs/>
          <w:sz w:val="24"/>
          <w:szCs w:val="24"/>
        </w:rPr>
        <w:t>-elder critical thinking framework</w:t>
      </w:r>
      <w:r w:rsidRPr="00126591">
        <w:rPr>
          <w:rFonts w:cstheme="minorHAnsi"/>
          <w:sz w:val="24"/>
          <w:szCs w:val="24"/>
        </w:rPr>
        <w:t xml:space="preserve">, </w:t>
      </w:r>
      <w:proofErr w:type="spellStart"/>
      <w:r w:rsidRPr="00126591">
        <w:rPr>
          <w:rFonts w:cstheme="minorHAnsi"/>
          <w:i/>
          <w:iCs/>
          <w:sz w:val="24"/>
          <w:szCs w:val="24"/>
        </w:rPr>
        <w:t>Designorate</w:t>
      </w:r>
      <w:proofErr w:type="spellEnd"/>
      <w:r w:rsidRPr="00126591">
        <w:rPr>
          <w:rFonts w:cstheme="minorHAnsi"/>
          <w:sz w:val="24"/>
          <w:szCs w:val="24"/>
        </w:rPr>
        <w:t xml:space="preserve">. Available at: https://www.designorate.com/critical-thinking-paul-elder-framework/ (Accessed: 26 February 2025). </w:t>
      </w:r>
    </w:p>
    <w:p w14:paraId="4CA38573" w14:textId="77777777" w:rsidR="00881FBD" w:rsidRDefault="00881FBD" w:rsidP="00881FBD">
      <w:pPr>
        <w:spacing w:line="360" w:lineRule="auto"/>
        <w:rPr>
          <w:rFonts w:cstheme="minorHAnsi"/>
          <w:sz w:val="24"/>
          <w:szCs w:val="24"/>
        </w:rPr>
      </w:pPr>
      <w:r w:rsidRPr="006B2909">
        <w:rPr>
          <w:rFonts w:cstheme="minorHAnsi"/>
          <w:sz w:val="24"/>
          <w:szCs w:val="24"/>
        </w:rPr>
        <w:t>Ennis, R. H. (</w:t>
      </w:r>
      <w:r>
        <w:rPr>
          <w:rFonts w:cstheme="minorHAnsi"/>
          <w:sz w:val="24"/>
          <w:szCs w:val="24"/>
        </w:rPr>
        <w:t>201</w:t>
      </w:r>
      <w:r w:rsidRPr="006B2909">
        <w:rPr>
          <w:rFonts w:cstheme="minorHAnsi"/>
          <w:sz w:val="24"/>
          <w:szCs w:val="24"/>
        </w:rPr>
        <w:t>4). A definition of critical thinking. </w:t>
      </w:r>
      <w:r w:rsidRPr="006B2909">
        <w:rPr>
          <w:rFonts w:cstheme="minorHAnsi"/>
          <w:i/>
          <w:iCs/>
          <w:sz w:val="24"/>
          <w:szCs w:val="24"/>
        </w:rPr>
        <w:t>The Reading Teacher</w:t>
      </w:r>
      <w:r w:rsidRPr="006B2909">
        <w:rPr>
          <w:rFonts w:cstheme="minorHAnsi"/>
          <w:sz w:val="24"/>
          <w:szCs w:val="24"/>
        </w:rPr>
        <w:t>, </w:t>
      </w:r>
      <w:r w:rsidRPr="006B2909">
        <w:rPr>
          <w:rFonts w:cstheme="minorHAnsi"/>
          <w:i/>
          <w:iCs/>
          <w:sz w:val="24"/>
          <w:szCs w:val="24"/>
        </w:rPr>
        <w:t>17</w:t>
      </w:r>
      <w:r w:rsidRPr="006B2909">
        <w:rPr>
          <w:rFonts w:cstheme="minorHAnsi"/>
          <w:sz w:val="24"/>
          <w:szCs w:val="24"/>
        </w:rPr>
        <w:t>(8), 599-612.</w:t>
      </w:r>
    </w:p>
    <w:p w14:paraId="38437920" w14:textId="77777777" w:rsidR="00881FBD" w:rsidRPr="00095273" w:rsidRDefault="00881FBD" w:rsidP="00881FBD">
      <w:pPr>
        <w:spacing w:line="360" w:lineRule="auto"/>
        <w:rPr>
          <w:rFonts w:cstheme="minorHAnsi"/>
          <w:sz w:val="24"/>
          <w:szCs w:val="24"/>
        </w:rPr>
      </w:pPr>
      <w:r w:rsidRPr="00095273">
        <w:rPr>
          <w:rFonts w:cstheme="minorHAnsi"/>
          <w:sz w:val="24"/>
          <w:szCs w:val="24"/>
        </w:rPr>
        <w:t xml:space="preserve">Hu, J., Herrick, C., &amp; Hodgin, K. A. (2023). Managing the multigenerational nursing team. </w:t>
      </w:r>
      <w:r w:rsidRPr="00095273">
        <w:rPr>
          <w:rFonts w:cstheme="minorHAnsi"/>
          <w:i/>
          <w:iCs/>
          <w:sz w:val="24"/>
          <w:szCs w:val="24"/>
        </w:rPr>
        <w:t>National Library of Medicine</w:t>
      </w:r>
      <w:r w:rsidRPr="00095273">
        <w:rPr>
          <w:rFonts w:cstheme="minorHAnsi"/>
          <w:sz w:val="24"/>
          <w:szCs w:val="24"/>
        </w:rPr>
        <w:t xml:space="preserve">, 333-340. </w:t>
      </w:r>
      <w:hyperlink r:id="rId28" w:history="1">
        <w:r w:rsidRPr="00095273">
          <w:rPr>
            <w:rStyle w:val="Hyperlink"/>
            <w:rFonts w:cstheme="minorHAnsi"/>
            <w:sz w:val="24"/>
            <w:szCs w:val="24"/>
          </w:rPr>
          <w:t>https://doi.org/</w:t>
        </w:r>
      </w:hyperlink>
      <w:r>
        <w:rPr>
          <w:rFonts w:cstheme="minorHAnsi"/>
          <w:sz w:val="24"/>
          <w:szCs w:val="24"/>
        </w:rPr>
        <w:t xml:space="preserve"> (Accessed: </w:t>
      </w:r>
      <w:r w:rsidRPr="00095273">
        <w:rPr>
          <w:rFonts w:cstheme="minorHAnsi"/>
          <w:sz w:val="24"/>
          <w:szCs w:val="24"/>
        </w:rPr>
        <w:t>06 March 2025</w:t>
      </w:r>
      <w:r>
        <w:rPr>
          <w:rFonts w:cstheme="minorHAnsi"/>
          <w:sz w:val="24"/>
          <w:szCs w:val="24"/>
        </w:rPr>
        <w:t>).</w:t>
      </w:r>
    </w:p>
    <w:p w14:paraId="0F8A8D21" w14:textId="77777777" w:rsidR="00881FBD" w:rsidRDefault="00881FBD" w:rsidP="00881FBD">
      <w:pPr>
        <w:spacing w:line="360" w:lineRule="auto"/>
        <w:rPr>
          <w:sz w:val="24"/>
          <w:szCs w:val="24"/>
        </w:rPr>
      </w:pPr>
      <w:r w:rsidRPr="00D565FF">
        <w:rPr>
          <w:sz w:val="24"/>
          <w:szCs w:val="24"/>
        </w:rPr>
        <w:t>Kangasniemi, M., Pakkanen, P., &amp; Korhonen, A. (2015). Professional ethics in nursing: An integrative review. </w:t>
      </w:r>
      <w:r w:rsidRPr="00D565FF">
        <w:rPr>
          <w:i/>
          <w:iCs/>
          <w:sz w:val="24"/>
          <w:szCs w:val="24"/>
        </w:rPr>
        <w:t>Journal of Advanced Nursing, 71</w:t>
      </w:r>
      <w:r w:rsidRPr="00D565FF">
        <w:rPr>
          <w:sz w:val="24"/>
          <w:szCs w:val="24"/>
        </w:rPr>
        <w:t>(8), 1744-1757. </w:t>
      </w:r>
      <w:hyperlink r:id="rId29" w:history="1">
        <w:r w:rsidRPr="00F014E3">
          <w:rPr>
            <w:rStyle w:val="Hyperlink"/>
            <w:sz w:val="24"/>
            <w:szCs w:val="24"/>
          </w:rPr>
          <w:t>https://doi.org/10.1111/jan.12619</w:t>
        </w:r>
      </w:hyperlink>
    </w:p>
    <w:p w14:paraId="5154EFEC" w14:textId="77777777" w:rsidR="00881FBD" w:rsidRDefault="00881FBD" w:rsidP="00881FBD">
      <w:pPr>
        <w:spacing w:line="360" w:lineRule="auto"/>
      </w:pPr>
      <w:r w:rsidRPr="004A0A61">
        <w:rPr>
          <w:rFonts w:cstheme="minorHAnsi"/>
          <w:sz w:val="24"/>
          <w:szCs w:val="24"/>
        </w:rPr>
        <w:t xml:space="preserve">Midlands Decision Support Centre. (2021). </w:t>
      </w:r>
      <w:r w:rsidRPr="004A0A61">
        <w:rPr>
          <w:rFonts w:cstheme="minorHAnsi"/>
          <w:i/>
          <w:iCs/>
          <w:sz w:val="24"/>
          <w:szCs w:val="24"/>
        </w:rPr>
        <w:t>Embracing uncertainty: A guide to support strategic decision making in health and social care</w:t>
      </w:r>
      <w:r w:rsidRPr="004A0A61">
        <w:rPr>
          <w:rFonts w:cstheme="minorHAnsi"/>
          <w:sz w:val="24"/>
          <w:szCs w:val="24"/>
        </w:rPr>
        <w:t xml:space="preserve">. Strategy Unit, NHS. </w:t>
      </w:r>
      <w:hyperlink r:id="rId30" w:history="1">
        <w:r w:rsidRPr="003C1BE5">
          <w:rPr>
            <w:rStyle w:val="Hyperlink"/>
            <w:rFonts w:cstheme="minorHAnsi"/>
            <w:sz w:val="24"/>
            <w:szCs w:val="24"/>
          </w:rPr>
          <w:t>https://www.strategyunitwm.nhs.uk/sites/default/files/2021-06/Decision-Making-in-Health-and-Care.pdf</w:t>
        </w:r>
      </w:hyperlink>
      <w:r w:rsidRPr="00BC3155">
        <w:t xml:space="preserve"> </w:t>
      </w:r>
    </w:p>
    <w:p w14:paraId="42850EC5" w14:textId="77777777" w:rsidR="00881FBD" w:rsidRPr="00CA1E96" w:rsidRDefault="00881FBD" w:rsidP="00881FBD">
      <w:pPr>
        <w:spacing w:line="360" w:lineRule="auto"/>
        <w:rPr>
          <w:rFonts w:cstheme="minorHAnsi"/>
          <w:sz w:val="24"/>
          <w:szCs w:val="24"/>
        </w:rPr>
      </w:pPr>
      <w:r w:rsidRPr="00CA1E96">
        <w:rPr>
          <w:rFonts w:cstheme="minorHAnsi"/>
          <w:sz w:val="24"/>
          <w:szCs w:val="24"/>
        </w:rPr>
        <w:t xml:space="preserve">Morris, G. (2023) </w:t>
      </w:r>
      <w:r w:rsidRPr="00CA1E96">
        <w:rPr>
          <w:rFonts w:cstheme="minorHAnsi"/>
          <w:i/>
          <w:iCs/>
          <w:sz w:val="24"/>
          <w:szCs w:val="24"/>
        </w:rPr>
        <w:t>Critical thinking examples in nursing &amp; why it’s important</w:t>
      </w:r>
      <w:r w:rsidRPr="00CA1E96">
        <w:rPr>
          <w:rFonts w:cstheme="minorHAnsi"/>
          <w:sz w:val="24"/>
          <w:szCs w:val="24"/>
        </w:rPr>
        <w:t xml:space="preserve">, </w:t>
      </w:r>
      <w:r w:rsidRPr="00CA1E96">
        <w:rPr>
          <w:rFonts w:cstheme="minorHAnsi"/>
          <w:i/>
          <w:iCs/>
          <w:sz w:val="24"/>
          <w:szCs w:val="24"/>
        </w:rPr>
        <w:t>NurseJournal.org</w:t>
      </w:r>
      <w:r w:rsidRPr="00CA1E96">
        <w:rPr>
          <w:rFonts w:cstheme="minorHAnsi"/>
          <w:sz w:val="24"/>
          <w:szCs w:val="24"/>
        </w:rPr>
        <w:t xml:space="preserve">. Available at: https://nursejournal.org/articles/the-value-of-critical-thinking-in-nursing/ (Accessed: 05 March 2025). </w:t>
      </w:r>
    </w:p>
    <w:p w14:paraId="059473D6" w14:textId="77777777" w:rsidR="00881FBD" w:rsidRDefault="00881FBD" w:rsidP="00881FBD">
      <w:pPr>
        <w:spacing w:line="360" w:lineRule="auto"/>
        <w:rPr>
          <w:rFonts w:cstheme="minorHAnsi"/>
          <w:sz w:val="24"/>
          <w:szCs w:val="24"/>
        </w:rPr>
      </w:pPr>
      <w:r w:rsidRPr="00406206">
        <w:rPr>
          <w:rFonts w:cstheme="minorHAnsi"/>
          <w:sz w:val="24"/>
          <w:szCs w:val="24"/>
        </w:rPr>
        <w:t xml:space="preserve">Morrison, Z., Perez, N., Ahmad, H., </w:t>
      </w:r>
      <w:proofErr w:type="spellStart"/>
      <w:r w:rsidRPr="00406206">
        <w:rPr>
          <w:rFonts w:cstheme="minorHAnsi"/>
          <w:sz w:val="24"/>
          <w:szCs w:val="24"/>
        </w:rPr>
        <w:t>Utria</w:t>
      </w:r>
      <w:proofErr w:type="spellEnd"/>
      <w:r w:rsidRPr="00406206">
        <w:rPr>
          <w:rFonts w:cstheme="minorHAnsi"/>
          <w:sz w:val="24"/>
          <w:szCs w:val="24"/>
        </w:rPr>
        <w:t xml:space="preserve">, A., McCulloh, C., Lopez, M., Reyes-Ferral, C., Newman, E., Martin, K., &amp; American </w:t>
      </w:r>
      <w:proofErr w:type="spellStart"/>
      <w:r w:rsidRPr="00406206">
        <w:rPr>
          <w:rFonts w:cstheme="minorHAnsi"/>
          <w:sz w:val="24"/>
          <w:szCs w:val="24"/>
        </w:rPr>
        <w:t>Pediatric</w:t>
      </w:r>
      <w:proofErr w:type="spellEnd"/>
      <w:r w:rsidRPr="00406206">
        <w:rPr>
          <w:rFonts w:cstheme="minorHAnsi"/>
          <w:sz w:val="24"/>
          <w:szCs w:val="24"/>
        </w:rPr>
        <w:t xml:space="preserve"> Surgical Association's Diversity, Equity, and Inclusion Committee. (2022). Bias and discrimination in surgery: Where are we and what can we do about it? </w:t>
      </w:r>
      <w:r w:rsidRPr="00406206">
        <w:rPr>
          <w:rFonts w:cstheme="minorHAnsi"/>
          <w:i/>
          <w:iCs/>
          <w:sz w:val="24"/>
          <w:szCs w:val="24"/>
        </w:rPr>
        <w:t xml:space="preserve">Journal of </w:t>
      </w:r>
      <w:proofErr w:type="spellStart"/>
      <w:r w:rsidRPr="00406206">
        <w:rPr>
          <w:rFonts w:cstheme="minorHAnsi"/>
          <w:i/>
          <w:iCs/>
          <w:sz w:val="24"/>
          <w:szCs w:val="24"/>
        </w:rPr>
        <w:t>Pediatric</w:t>
      </w:r>
      <w:proofErr w:type="spellEnd"/>
      <w:r w:rsidRPr="00406206">
        <w:rPr>
          <w:rFonts w:cstheme="minorHAnsi"/>
          <w:i/>
          <w:iCs/>
          <w:sz w:val="24"/>
          <w:szCs w:val="24"/>
        </w:rPr>
        <w:t xml:space="preserve"> Surgery, 57</w:t>
      </w:r>
      <w:r w:rsidRPr="00406206">
        <w:rPr>
          <w:rFonts w:cstheme="minorHAnsi"/>
          <w:sz w:val="24"/>
          <w:szCs w:val="24"/>
        </w:rPr>
        <w:t xml:space="preserve">(7), 1315-1320. </w:t>
      </w:r>
      <w:hyperlink r:id="rId31" w:history="1">
        <w:r w:rsidRPr="00277EEE">
          <w:rPr>
            <w:rStyle w:val="Hyperlink"/>
            <w:rFonts w:cstheme="minorHAnsi"/>
            <w:sz w:val="24"/>
            <w:szCs w:val="24"/>
          </w:rPr>
          <w:t>https://doi.org/10.1016/j.jpedsurg.2022.02.012</w:t>
        </w:r>
      </w:hyperlink>
    </w:p>
    <w:p w14:paraId="2B2C8B2C" w14:textId="77777777" w:rsidR="00881FBD" w:rsidRDefault="00881FBD" w:rsidP="00881FBD">
      <w:pPr>
        <w:spacing w:line="360" w:lineRule="auto"/>
        <w:rPr>
          <w:sz w:val="24"/>
          <w:szCs w:val="24"/>
        </w:rPr>
      </w:pPr>
      <w:r w:rsidRPr="00DB7E66">
        <w:rPr>
          <w:sz w:val="24"/>
          <w:szCs w:val="24"/>
        </w:rPr>
        <w:lastRenderedPageBreak/>
        <w:t>NHS Wales Shared Services Partnership. (</w:t>
      </w:r>
      <w:r>
        <w:rPr>
          <w:sz w:val="24"/>
          <w:szCs w:val="24"/>
        </w:rPr>
        <w:t>2024</w:t>
      </w:r>
      <w:r w:rsidRPr="00DB7E66">
        <w:rPr>
          <w:sz w:val="24"/>
          <w:szCs w:val="24"/>
        </w:rPr>
        <w:t xml:space="preserve">). </w:t>
      </w:r>
      <w:r w:rsidRPr="00DB7E66">
        <w:rPr>
          <w:i/>
          <w:iCs/>
          <w:sz w:val="24"/>
          <w:szCs w:val="24"/>
        </w:rPr>
        <w:t>Fitness to practice</w:t>
      </w:r>
      <w:r w:rsidRPr="00DB7E66">
        <w:rPr>
          <w:sz w:val="24"/>
          <w:szCs w:val="24"/>
        </w:rPr>
        <w:t xml:space="preserve">. Retrieved March 11, 2025, from </w:t>
      </w:r>
      <w:hyperlink r:id="rId32" w:history="1">
        <w:r w:rsidRPr="00F014E3">
          <w:rPr>
            <w:rStyle w:val="Hyperlink"/>
            <w:sz w:val="24"/>
            <w:szCs w:val="24"/>
          </w:rPr>
          <w:t>https://nwssp.nhs.wales/a-wp/governance-e-manual/living-public-service-values/fitness-to-practice/</w:t>
        </w:r>
      </w:hyperlink>
      <w:r>
        <w:rPr>
          <w:sz w:val="24"/>
          <w:szCs w:val="24"/>
        </w:rPr>
        <w:t xml:space="preserve"> </w:t>
      </w:r>
    </w:p>
    <w:p w14:paraId="66E3D3D3" w14:textId="77777777" w:rsidR="00881FBD" w:rsidRDefault="00881FBD" w:rsidP="00881FBD">
      <w:pPr>
        <w:spacing w:line="360" w:lineRule="auto"/>
        <w:rPr>
          <w:rFonts w:cstheme="minorHAnsi"/>
          <w:sz w:val="24"/>
          <w:szCs w:val="24"/>
        </w:rPr>
      </w:pPr>
      <w:r w:rsidRPr="00B452B1">
        <w:rPr>
          <w:rFonts w:cstheme="minorHAnsi"/>
          <w:sz w:val="24"/>
          <w:szCs w:val="24"/>
        </w:rPr>
        <w:t>Nursing Science (2024). Assumptions and biases. Nursing Science. Retrieved from https://nursing-science.com/about/index/assumptions-and-biases</w:t>
      </w:r>
    </w:p>
    <w:p w14:paraId="4D42325F" w14:textId="77777777" w:rsidR="00881FBD" w:rsidRDefault="00881FBD" w:rsidP="00881FBD">
      <w:pPr>
        <w:spacing w:line="360" w:lineRule="auto"/>
        <w:rPr>
          <w:rFonts w:cstheme="minorHAnsi"/>
          <w:sz w:val="24"/>
          <w:szCs w:val="24"/>
        </w:rPr>
      </w:pPr>
      <w:r>
        <w:rPr>
          <w:rFonts w:cstheme="minorHAnsi"/>
          <w:sz w:val="24"/>
          <w:szCs w:val="24"/>
        </w:rPr>
        <w:t xml:space="preserve">Tuma, F., Nassar, A.K. (2021). </w:t>
      </w:r>
      <w:r>
        <w:rPr>
          <w:rFonts w:cstheme="minorHAnsi"/>
          <w:i/>
          <w:iCs/>
          <w:sz w:val="24"/>
          <w:szCs w:val="24"/>
        </w:rPr>
        <w:t xml:space="preserve">Applying Bloom’s taxonomy in clinical surgery: Practical Examples. </w:t>
      </w:r>
      <w:r>
        <w:rPr>
          <w:rFonts w:cstheme="minorHAnsi"/>
          <w:sz w:val="24"/>
          <w:szCs w:val="24"/>
        </w:rPr>
        <w:t xml:space="preserve">Available at: </w:t>
      </w:r>
      <w:hyperlink r:id="rId33" w:history="1">
        <w:r w:rsidRPr="00A22AC2">
          <w:rPr>
            <w:rStyle w:val="Hyperlink"/>
            <w:rFonts w:cstheme="minorHAnsi"/>
            <w:sz w:val="24"/>
            <w:szCs w:val="24"/>
          </w:rPr>
          <w:t>https://pmc.ncbi.nlm.nih.gov/articles/PMC8371225/</w:t>
        </w:r>
      </w:hyperlink>
      <w:r>
        <w:rPr>
          <w:rFonts w:cstheme="minorHAnsi"/>
          <w:sz w:val="24"/>
          <w:szCs w:val="24"/>
        </w:rPr>
        <w:t xml:space="preserve"> (Accessed: 26 February 2025).</w:t>
      </w:r>
    </w:p>
    <w:p w14:paraId="7F9355DA" w14:textId="77777777" w:rsidR="00881FBD" w:rsidRPr="00C0485D" w:rsidRDefault="00881FBD" w:rsidP="00881FBD">
      <w:pPr>
        <w:spacing w:line="360" w:lineRule="auto"/>
        <w:rPr>
          <w:rFonts w:cstheme="minorHAnsi"/>
          <w:sz w:val="24"/>
          <w:szCs w:val="24"/>
        </w:rPr>
      </w:pPr>
      <w:r w:rsidRPr="00C0485D">
        <w:rPr>
          <w:rFonts w:cstheme="minorHAnsi"/>
          <w:sz w:val="24"/>
          <w:szCs w:val="24"/>
        </w:rPr>
        <w:t xml:space="preserve">Tussing, T.E., Chipps, E. and </w:t>
      </w:r>
      <w:proofErr w:type="spellStart"/>
      <w:r w:rsidRPr="00C0485D">
        <w:rPr>
          <w:rFonts w:cstheme="minorHAnsi"/>
          <w:sz w:val="24"/>
          <w:szCs w:val="24"/>
        </w:rPr>
        <w:t>Tornwall</w:t>
      </w:r>
      <w:proofErr w:type="spellEnd"/>
      <w:r w:rsidRPr="00C0485D">
        <w:rPr>
          <w:rFonts w:cstheme="minorHAnsi"/>
          <w:sz w:val="24"/>
          <w:szCs w:val="24"/>
        </w:rPr>
        <w:t xml:space="preserve">, J. (2024) </w:t>
      </w:r>
      <w:r w:rsidRPr="00C0485D">
        <w:rPr>
          <w:rFonts w:cstheme="minorHAnsi"/>
          <w:i/>
          <w:iCs/>
          <w:sz w:val="24"/>
          <w:szCs w:val="24"/>
        </w:rPr>
        <w:t>Generational differences in the nursing workforce: Strategies for nurse leaders</w:t>
      </w:r>
      <w:r w:rsidRPr="00C0485D">
        <w:rPr>
          <w:rFonts w:cstheme="minorHAnsi"/>
          <w:sz w:val="24"/>
          <w:szCs w:val="24"/>
        </w:rPr>
        <w:t xml:space="preserve">, </w:t>
      </w:r>
      <w:r w:rsidRPr="00C0485D">
        <w:rPr>
          <w:rFonts w:cstheme="minorHAnsi"/>
          <w:i/>
          <w:iCs/>
          <w:sz w:val="24"/>
          <w:szCs w:val="24"/>
        </w:rPr>
        <w:t>Nurse Leader</w:t>
      </w:r>
      <w:r w:rsidRPr="00C0485D">
        <w:rPr>
          <w:rFonts w:cstheme="minorHAnsi"/>
          <w:sz w:val="24"/>
          <w:szCs w:val="24"/>
        </w:rPr>
        <w:t xml:space="preserve">. Available at: https://www.sciencedirect.com/science/article/pii/S1541461224000478 (Accessed: 05 March 2025). </w:t>
      </w:r>
    </w:p>
    <w:p w14:paraId="52518940" w14:textId="77777777" w:rsidR="00881FBD" w:rsidRPr="00171296" w:rsidRDefault="00881FBD" w:rsidP="00881FBD">
      <w:pPr>
        <w:spacing w:line="360" w:lineRule="auto"/>
        <w:rPr>
          <w:rFonts w:cstheme="minorHAnsi"/>
          <w:sz w:val="24"/>
          <w:szCs w:val="24"/>
        </w:rPr>
      </w:pPr>
      <w:r w:rsidRPr="00171296">
        <w:rPr>
          <w:rFonts w:cstheme="minorHAnsi"/>
          <w:sz w:val="24"/>
          <w:szCs w:val="24"/>
        </w:rPr>
        <w:t xml:space="preserve">Very Big Brain (2024) </w:t>
      </w:r>
      <w:r w:rsidRPr="00171296">
        <w:rPr>
          <w:rFonts w:cstheme="minorHAnsi"/>
          <w:i/>
          <w:iCs/>
          <w:sz w:val="24"/>
          <w:szCs w:val="24"/>
        </w:rPr>
        <w:t>The importance of critical thinking in decision-making</w:t>
      </w:r>
      <w:r w:rsidRPr="00171296">
        <w:rPr>
          <w:rFonts w:cstheme="minorHAnsi"/>
          <w:sz w:val="24"/>
          <w:szCs w:val="24"/>
        </w:rPr>
        <w:t xml:space="preserve">, </w:t>
      </w:r>
      <w:r w:rsidRPr="00171296">
        <w:rPr>
          <w:rFonts w:cstheme="minorHAnsi"/>
          <w:i/>
          <w:iCs/>
          <w:sz w:val="24"/>
          <w:szCs w:val="24"/>
        </w:rPr>
        <w:t>Very Big Brain</w:t>
      </w:r>
      <w:r w:rsidRPr="00171296">
        <w:rPr>
          <w:rFonts w:cstheme="minorHAnsi"/>
          <w:sz w:val="24"/>
          <w:szCs w:val="24"/>
        </w:rPr>
        <w:t xml:space="preserve">. Available at: https://verybigbrain.com/body-brain-connection/the-importance-of-critical-thinking-in-decision-making/#:~:text=How%20Critical%20Thinking%20Improves%20Decision-Making%201%20Avoiding%20Cognitive,generate%20solutions.%20...%203%20Considering%20Long-Term%20Consequences%20 (Accessed: 27 February 2025). </w:t>
      </w:r>
    </w:p>
    <w:p w14:paraId="1D0B3C3C" w14:textId="77777777" w:rsidR="00881FBD" w:rsidRDefault="00881FBD" w:rsidP="00881FBD">
      <w:pPr>
        <w:spacing w:line="360" w:lineRule="auto"/>
        <w:rPr>
          <w:rFonts w:cstheme="minorHAnsi"/>
          <w:sz w:val="24"/>
          <w:szCs w:val="24"/>
        </w:rPr>
      </w:pPr>
      <w:r w:rsidRPr="009B5F22">
        <w:rPr>
          <w:rFonts w:cstheme="minorHAnsi"/>
          <w:sz w:val="24"/>
          <w:szCs w:val="24"/>
        </w:rPr>
        <w:t>Watkins, S. (2020). Effective decision-making: Applying the theories to nursing practice. </w:t>
      </w:r>
      <w:r w:rsidRPr="009B5F22">
        <w:rPr>
          <w:rFonts w:cstheme="minorHAnsi"/>
          <w:i/>
          <w:iCs/>
          <w:sz w:val="24"/>
          <w:szCs w:val="24"/>
        </w:rPr>
        <w:t>British Journal of Nursing</w:t>
      </w:r>
      <w:r w:rsidRPr="009B5F22">
        <w:rPr>
          <w:rFonts w:cstheme="minorHAnsi"/>
          <w:sz w:val="24"/>
          <w:szCs w:val="24"/>
        </w:rPr>
        <w:t>, 29(2).</w:t>
      </w:r>
    </w:p>
    <w:p w14:paraId="5312976C" w14:textId="77777777" w:rsidR="00881FBD" w:rsidRDefault="00881FBD" w:rsidP="00881FBD">
      <w:pPr>
        <w:spacing w:line="360" w:lineRule="auto"/>
        <w:rPr>
          <w:rFonts w:cstheme="minorHAnsi"/>
          <w:sz w:val="24"/>
          <w:szCs w:val="24"/>
        </w:rPr>
      </w:pPr>
      <w:r w:rsidRPr="004D7493">
        <w:rPr>
          <w:rFonts w:cstheme="minorHAnsi"/>
          <w:sz w:val="24"/>
          <w:szCs w:val="24"/>
        </w:rPr>
        <w:t xml:space="preserve">West, S. (2024) </w:t>
      </w:r>
      <w:r w:rsidRPr="004D7493">
        <w:rPr>
          <w:rFonts w:cstheme="minorHAnsi"/>
          <w:i/>
          <w:iCs/>
          <w:sz w:val="24"/>
          <w:szCs w:val="24"/>
        </w:rPr>
        <w:t>Critical Thinking in Healthcare &amp; Medicine-Critical Thinking Secrets</w:t>
      </w:r>
      <w:r w:rsidRPr="004D7493">
        <w:rPr>
          <w:rFonts w:cstheme="minorHAnsi"/>
          <w:sz w:val="24"/>
          <w:szCs w:val="24"/>
        </w:rPr>
        <w:t xml:space="preserve">. Available at: https://criticalthinkingsecrets.com/critical-thinking-in-healthcare-and-medicine-a-crucial-skill-for-improved-outcomes/#:~:text=In%20healthcare%20and%20medicine%2C%20critical%20thinking%20facilitates%20a,various%20sources%20of%20information%20to%20make%20informed%20decisions. (Accessed: 05 March 2025). </w:t>
      </w:r>
    </w:p>
    <w:p w14:paraId="0B47EAF8" w14:textId="77777777" w:rsidR="00881FBD" w:rsidRPr="004E4E12" w:rsidRDefault="00881FBD" w:rsidP="00881FBD">
      <w:pPr>
        <w:spacing w:line="360" w:lineRule="auto"/>
        <w:rPr>
          <w:sz w:val="24"/>
          <w:szCs w:val="24"/>
        </w:rPr>
      </w:pPr>
      <w:r w:rsidRPr="004E4E12">
        <w:rPr>
          <w:sz w:val="24"/>
          <w:szCs w:val="24"/>
        </w:rPr>
        <w:t xml:space="preserve">Jones, K., McLoughlin, M., Brown, S., Warren, A., Davies, A., Jamieson, I., &amp; Crofts, L. (2016). Meeting the needs of four generations of nurses. </w:t>
      </w:r>
      <w:r w:rsidRPr="004E4E12">
        <w:rPr>
          <w:i/>
          <w:iCs/>
          <w:sz w:val="24"/>
          <w:szCs w:val="24"/>
        </w:rPr>
        <w:t>Nursing Times</w:t>
      </w:r>
      <w:r w:rsidRPr="004E4E12">
        <w:rPr>
          <w:sz w:val="24"/>
          <w:szCs w:val="24"/>
        </w:rPr>
        <w:t>, 112(21/22/23), 12-15.</w:t>
      </w:r>
    </w:p>
    <w:p w14:paraId="610DF2AD" w14:textId="77777777" w:rsidR="00881FBD" w:rsidRDefault="00881FBD" w:rsidP="00881FBD">
      <w:pPr>
        <w:spacing w:line="360" w:lineRule="auto"/>
        <w:rPr>
          <w:sz w:val="24"/>
          <w:szCs w:val="24"/>
        </w:rPr>
      </w:pPr>
      <w:r w:rsidRPr="004E4E12">
        <w:rPr>
          <w:sz w:val="24"/>
          <w:szCs w:val="24"/>
        </w:rPr>
        <w:lastRenderedPageBreak/>
        <w:t xml:space="preserve">Bradley University. (2025). </w:t>
      </w:r>
      <w:r w:rsidRPr="004E4E12">
        <w:rPr>
          <w:i/>
          <w:iCs/>
          <w:sz w:val="24"/>
          <w:szCs w:val="24"/>
        </w:rPr>
        <w:t xml:space="preserve">How leaders navigate generational differences in nursing </w:t>
      </w:r>
      <w:hyperlink r:id="rId34" w:history="1">
        <w:r w:rsidRPr="004E4E12">
          <w:rPr>
            <w:rStyle w:val="Hyperlink"/>
            <w:sz w:val="24"/>
            <w:szCs w:val="24"/>
          </w:rPr>
          <w:t>https://onlinedegrees.bradley.edu/blog/nurse-leadership-through-multi-generational-differences</w:t>
        </w:r>
      </w:hyperlink>
      <w:r w:rsidRPr="004E4E12">
        <w:rPr>
          <w:sz w:val="24"/>
          <w:szCs w:val="24"/>
        </w:rPr>
        <w:t xml:space="preserve"> </w:t>
      </w:r>
    </w:p>
    <w:p w14:paraId="6F23B4BB" w14:textId="77777777" w:rsidR="00881FBD" w:rsidRDefault="00881FBD" w:rsidP="00881FBD">
      <w:pPr>
        <w:spacing w:line="360" w:lineRule="auto"/>
        <w:rPr>
          <w:sz w:val="24"/>
          <w:szCs w:val="24"/>
        </w:rPr>
      </w:pPr>
      <w:r w:rsidRPr="00A86BC1">
        <w:rPr>
          <w:sz w:val="24"/>
          <w:szCs w:val="24"/>
        </w:rPr>
        <w:t xml:space="preserve">Marvel Medical Staffing. (2025). </w:t>
      </w:r>
      <w:r w:rsidRPr="00A86BC1">
        <w:rPr>
          <w:i/>
          <w:iCs/>
          <w:sz w:val="24"/>
          <w:szCs w:val="24"/>
        </w:rPr>
        <w:t>Working with a multigenerational nursing workforce</w:t>
      </w:r>
      <w:r w:rsidRPr="00A86BC1">
        <w:rPr>
          <w:sz w:val="24"/>
          <w:szCs w:val="24"/>
        </w:rPr>
        <w:t xml:space="preserve">. Marvel Medical Staffing. </w:t>
      </w:r>
      <w:hyperlink r:id="rId35" w:history="1">
        <w:r w:rsidRPr="0071228A">
          <w:rPr>
            <w:rStyle w:val="Hyperlink"/>
            <w:sz w:val="24"/>
            <w:szCs w:val="24"/>
          </w:rPr>
          <w:t>https://marvelmedstaff.com/working-with-a-multigenerational-nursing-workforce/</w:t>
        </w:r>
      </w:hyperlink>
    </w:p>
    <w:p w14:paraId="47D95AA0" w14:textId="77777777" w:rsidR="00881FBD" w:rsidRDefault="00881FBD" w:rsidP="00881FBD">
      <w:pPr>
        <w:spacing w:line="360" w:lineRule="auto"/>
        <w:rPr>
          <w:sz w:val="24"/>
          <w:szCs w:val="24"/>
        </w:rPr>
      </w:pPr>
      <w:r w:rsidRPr="000577C8">
        <w:rPr>
          <w:sz w:val="24"/>
          <w:szCs w:val="24"/>
        </w:rPr>
        <w:t xml:space="preserve">Critical Thinking Secrets. (2025). </w:t>
      </w:r>
      <w:r w:rsidRPr="000577C8">
        <w:rPr>
          <w:i/>
          <w:iCs/>
          <w:sz w:val="24"/>
          <w:szCs w:val="24"/>
        </w:rPr>
        <w:t>Critical thinking in healthcare and medicine: A crucial skill for improved outcomes</w:t>
      </w:r>
      <w:r w:rsidRPr="000577C8">
        <w:rPr>
          <w:sz w:val="24"/>
          <w:szCs w:val="24"/>
        </w:rPr>
        <w:t xml:space="preserve">. Retrieved from </w:t>
      </w:r>
      <w:hyperlink r:id="rId36" w:history="1">
        <w:r w:rsidRPr="0071228A">
          <w:rPr>
            <w:rStyle w:val="Hyperlink"/>
            <w:sz w:val="24"/>
            <w:szCs w:val="24"/>
          </w:rPr>
          <w:t>https://criticalthinkingsecrets.com/critical-thinking-in-healthcare-and-medicine-a-crucial-skill-for-improved-outcomes</w:t>
        </w:r>
      </w:hyperlink>
    </w:p>
    <w:p w14:paraId="78768D27" w14:textId="77777777" w:rsidR="00881FBD" w:rsidRDefault="00881FBD" w:rsidP="00881FBD">
      <w:pPr>
        <w:spacing w:line="360" w:lineRule="auto"/>
        <w:rPr>
          <w:sz w:val="24"/>
          <w:szCs w:val="24"/>
        </w:rPr>
      </w:pPr>
      <w:r w:rsidRPr="00C66025">
        <w:rPr>
          <w:sz w:val="24"/>
          <w:szCs w:val="24"/>
        </w:rPr>
        <w:t xml:space="preserve">Jenicek, M., Croskerry, P., &amp; Hitchcock, D. L. (2011). Evidence and its uses in health care and research: The role of critical thinking. </w:t>
      </w:r>
      <w:r w:rsidRPr="00C66025">
        <w:rPr>
          <w:i/>
          <w:iCs/>
          <w:sz w:val="24"/>
          <w:szCs w:val="24"/>
        </w:rPr>
        <w:t>Medical Science Monitor, 17</w:t>
      </w:r>
      <w:r w:rsidRPr="00C66025">
        <w:rPr>
          <w:sz w:val="24"/>
          <w:szCs w:val="24"/>
        </w:rPr>
        <w:t xml:space="preserve">(1), RA12-RA17. </w:t>
      </w:r>
      <w:hyperlink r:id="rId37" w:history="1">
        <w:r w:rsidRPr="0071228A">
          <w:rPr>
            <w:rStyle w:val="Hyperlink"/>
            <w:sz w:val="24"/>
            <w:szCs w:val="24"/>
          </w:rPr>
          <w:t>https://doi.org/10.12659/MSM.881321</w:t>
        </w:r>
      </w:hyperlink>
    </w:p>
    <w:p w14:paraId="771219FC" w14:textId="77777777" w:rsidR="00881FBD" w:rsidRDefault="00881FBD" w:rsidP="00881FBD">
      <w:pPr>
        <w:spacing w:line="360" w:lineRule="auto"/>
        <w:rPr>
          <w:sz w:val="24"/>
          <w:szCs w:val="24"/>
        </w:rPr>
      </w:pPr>
      <w:r w:rsidRPr="00693A3F">
        <w:rPr>
          <w:sz w:val="24"/>
          <w:szCs w:val="24"/>
        </w:rPr>
        <w:t xml:space="preserve">Ruhl, C. (2024). Bloom’s taxonomy of learning. </w:t>
      </w:r>
      <w:r w:rsidRPr="00693A3F">
        <w:rPr>
          <w:i/>
          <w:iCs/>
          <w:sz w:val="24"/>
          <w:szCs w:val="24"/>
        </w:rPr>
        <w:t>Simply Psychology</w:t>
      </w:r>
      <w:r w:rsidRPr="00693A3F">
        <w:rPr>
          <w:sz w:val="24"/>
          <w:szCs w:val="24"/>
        </w:rPr>
        <w:t xml:space="preserve">. </w:t>
      </w:r>
      <w:hyperlink r:id="rId38" w:history="1">
        <w:r w:rsidRPr="00693A3F">
          <w:rPr>
            <w:rStyle w:val="Hyperlink"/>
            <w:sz w:val="24"/>
            <w:szCs w:val="24"/>
          </w:rPr>
          <w:t>https://www.simplypsychology.org/blooms-taxonomy.html</w:t>
        </w:r>
      </w:hyperlink>
    </w:p>
    <w:p w14:paraId="0C7BCC77" w14:textId="77777777" w:rsidR="00881FBD" w:rsidRDefault="00881FBD" w:rsidP="00881FBD">
      <w:pPr>
        <w:spacing w:line="360" w:lineRule="auto"/>
        <w:rPr>
          <w:sz w:val="24"/>
          <w:szCs w:val="24"/>
        </w:rPr>
      </w:pPr>
      <w:proofErr w:type="spellStart"/>
      <w:r w:rsidRPr="00D83559">
        <w:rPr>
          <w:sz w:val="24"/>
          <w:szCs w:val="24"/>
        </w:rPr>
        <w:t>Learnlight</w:t>
      </w:r>
      <w:proofErr w:type="spellEnd"/>
      <w:r w:rsidRPr="00D83559">
        <w:rPr>
          <w:sz w:val="24"/>
          <w:szCs w:val="24"/>
        </w:rPr>
        <w:t xml:space="preserve">. (n.d.). 7 ways unconscious bias impacts your daily interactions at work. </w:t>
      </w:r>
      <w:proofErr w:type="spellStart"/>
      <w:r w:rsidRPr="00D83559">
        <w:rPr>
          <w:sz w:val="24"/>
          <w:szCs w:val="24"/>
        </w:rPr>
        <w:t>Learnlight</w:t>
      </w:r>
      <w:proofErr w:type="spellEnd"/>
      <w:r w:rsidRPr="00D83559">
        <w:rPr>
          <w:sz w:val="24"/>
          <w:szCs w:val="24"/>
        </w:rPr>
        <w:t xml:space="preserve">. Retrieved March 12, 2025, from </w:t>
      </w:r>
      <w:hyperlink r:id="rId39" w:history="1">
        <w:r w:rsidRPr="0071228A">
          <w:rPr>
            <w:rStyle w:val="Hyperlink"/>
            <w:sz w:val="24"/>
            <w:szCs w:val="24"/>
          </w:rPr>
          <w:t>https://www.learnlight.com/en/articles/unconscious-bias-impacts-work/</w:t>
        </w:r>
      </w:hyperlink>
    </w:p>
    <w:p w14:paraId="045FA4B6" w14:textId="77777777" w:rsidR="00881FBD" w:rsidRDefault="00881FBD" w:rsidP="00881FBD">
      <w:pPr>
        <w:spacing w:line="360" w:lineRule="auto"/>
        <w:rPr>
          <w:sz w:val="24"/>
          <w:szCs w:val="24"/>
        </w:rPr>
      </w:pPr>
      <w:r w:rsidRPr="008E571D">
        <w:rPr>
          <w:sz w:val="24"/>
          <w:szCs w:val="24"/>
        </w:rPr>
        <w:t xml:space="preserve">O'Sullivan, E. D. (2024). Cognitive bias is a crucial factor in nurses' decision making. </w:t>
      </w:r>
      <w:r w:rsidRPr="008E571D">
        <w:rPr>
          <w:i/>
          <w:iCs/>
          <w:sz w:val="24"/>
          <w:szCs w:val="24"/>
        </w:rPr>
        <w:t>Evidence-Based Nursing</w:t>
      </w:r>
      <w:r w:rsidRPr="008E571D">
        <w:rPr>
          <w:sz w:val="24"/>
          <w:szCs w:val="24"/>
        </w:rPr>
        <w:t xml:space="preserve">, 26(1), 37. Retrieved March 12, 2025, from </w:t>
      </w:r>
      <w:hyperlink r:id="rId40" w:history="1">
        <w:r w:rsidRPr="0071228A">
          <w:rPr>
            <w:rStyle w:val="Hyperlink"/>
            <w:sz w:val="24"/>
            <w:szCs w:val="24"/>
          </w:rPr>
          <w:t>https://ebn.bmj.com/content/26/1/37</w:t>
        </w:r>
      </w:hyperlink>
      <w:r w:rsidRPr="008E571D">
        <w:rPr>
          <w:sz w:val="24"/>
          <w:szCs w:val="24"/>
        </w:rPr>
        <w:t>.</w:t>
      </w:r>
    </w:p>
    <w:p w14:paraId="643E856D" w14:textId="77777777" w:rsidR="00881FBD" w:rsidRDefault="00881FBD" w:rsidP="00881FBD">
      <w:pPr>
        <w:spacing w:line="360" w:lineRule="auto"/>
        <w:rPr>
          <w:sz w:val="24"/>
          <w:szCs w:val="24"/>
        </w:rPr>
      </w:pPr>
      <w:r w:rsidRPr="003025EF">
        <w:rPr>
          <w:sz w:val="24"/>
          <w:szCs w:val="24"/>
        </w:rPr>
        <w:t xml:space="preserve">Morrison, Z., Perez, N., Ahmad, H., </w:t>
      </w:r>
      <w:proofErr w:type="spellStart"/>
      <w:r w:rsidRPr="003025EF">
        <w:rPr>
          <w:sz w:val="24"/>
          <w:szCs w:val="24"/>
        </w:rPr>
        <w:t>Utria</w:t>
      </w:r>
      <w:proofErr w:type="spellEnd"/>
      <w:r w:rsidRPr="003025EF">
        <w:rPr>
          <w:sz w:val="24"/>
          <w:szCs w:val="24"/>
        </w:rPr>
        <w:t xml:space="preserve">, A., McCulloh, C., Lopez, M., Reyes-Ferral, C., Newman, E., Martin, K., &amp; American </w:t>
      </w:r>
      <w:proofErr w:type="spellStart"/>
      <w:r w:rsidRPr="003025EF">
        <w:rPr>
          <w:sz w:val="24"/>
          <w:szCs w:val="24"/>
        </w:rPr>
        <w:t>Pediatric</w:t>
      </w:r>
      <w:proofErr w:type="spellEnd"/>
      <w:r w:rsidRPr="003025EF">
        <w:rPr>
          <w:sz w:val="24"/>
          <w:szCs w:val="24"/>
        </w:rPr>
        <w:t xml:space="preserve"> Surgical Association's Diversity, Equity and Inclusion Committee. (2022). Bias and discrimination in surgery: Where are we and what can we do about it? </w:t>
      </w:r>
      <w:r w:rsidRPr="003025EF">
        <w:rPr>
          <w:i/>
          <w:iCs/>
          <w:sz w:val="24"/>
          <w:szCs w:val="24"/>
        </w:rPr>
        <w:t xml:space="preserve">Journal of </w:t>
      </w:r>
      <w:proofErr w:type="spellStart"/>
      <w:r w:rsidRPr="003025EF">
        <w:rPr>
          <w:i/>
          <w:iCs/>
          <w:sz w:val="24"/>
          <w:szCs w:val="24"/>
        </w:rPr>
        <w:t>Pediatric</w:t>
      </w:r>
      <w:proofErr w:type="spellEnd"/>
      <w:r w:rsidRPr="003025EF">
        <w:rPr>
          <w:i/>
          <w:iCs/>
          <w:sz w:val="24"/>
          <w:szCs w:val="24"/>
        </w:rPr>
        <w:t xml:space="preserve"> Surgery, 57</w:t>
      </w:r>
      <w:r w:rsidRPr="003025EF">
        <w:rPr>
          <w:sz w:val="24"/>
          <w:szCs w:val="24"/>
        </w:rPr>
        <w:t xml:space="preserve">(7), 1315-1320. </w:t>
      </w:r>
      <w:hyperlink r:id="rId41" w:history="1">
        <w:r w:rsidRPr="0071228A">
          <w:rPr>
            <w:rStyle w:val="Hyperlink"/>
            <w:sz w:val="24"/>
            <w:szCs w:val="24"/>
          </w:rPr>
          <w:t>https://doi.org/10.1016/j.jpedsurg.2022.02.012</w:t>
        </w:r>
      </w:hyperlink>
    </w:p>
    <w:p w14:paraId="4D917FFD" w14:textId="77777777" w:rsidR="00881FBD" w:rsidRDefault="00881FBD" w:rsidP="00881FBD">
      <w:pPr>
        <w:spacing w:line="360" w:lineRule="auto"/>
        <w:rPr>
          <w:sz w:val="24"/>
          <w:szCs w:val="24"/>
        </w:rPr>
      </w:pPr>
      <w:r w:rsidRPr="00435D4A">
        <w:rPr>
          <w:sz w:val="24"/>
          <w:szCs w:val="24"/>
        </w:rPr>
        <w:lastRenderedPageBreak/>
        <w:t xml:space="preserve">Card, A. J. (2017). The problem with '5 whys'. </w:t>
      </w:r>
      <w:r w:rsidRPr="00435D4A">
        <w:rPr>
          <w:i/>
          <w:iCs/>
          <w:sz w:val="24"/>
          <w:szCs w:val="24"/>
        </w:rPr>
        <w:t>BMJ Quality &amp; Safety, 26</w:t>
      </w:r>
      <w:r w:rsidRPr="00435D4A">
        <w:rPr>
          <w:sz w:val="24"/>
          <w:szCs w:val="24"/>
        </w:rPr>
        <w:t xml:space="preserve">(8), 671-677. </w:t>
      </w:r>
      <w:hyperlink r:id="rId42" w:history="1">
        <w:r w:rsidRPr="0071228A">
          <w:rPr>
            <w:rStyle w:val="Hyperlink"/>
            <w:sz w:val="24"/>
            <w:szCs w:val="24"/>
          </w:rPr>
          <w:t>https://doi.org/10.1136/bmjqs-2016-005849</w:t>
        </w:r>
      </w:hyperlink>
    </w:p>
    <w:p w14:paraId="61E7DB22" w14:textId="77777777" w:rsidR="00881FBD" w:rsidRDefault="00881FBD" w:rsidP="00881FBD">
      <w:pPr>
        <w:spacing w:line="360" w:lineRule="auto"/>
        <w:rPr>
          <w:sz w:val="24"/>
          <w:szCs w:val="24"/>
        </w:rPr>
      </w:pPr>
      <w:r w:rsidRPr="002622F5">
        <w:rPr>
          <w:sz w:val="24"/>
          <w:szCs w:val="24"/>
        </w:rPr>
        <w:t xml:space="preserve">Faubion, D. (2025). What is critical thinking in nursing? (With examples, importance, &amp; how to improve). </w:t>
      </w:r>
      <w:proofErr w:type="spellStart"/>
      <w:r w:rsidRPr="002622F5">
        <w:rPr>
          <w:i/>
          <w:iCs/>
          <w:sz w:val="24"/>
          <w:szCs w:val="24"/>
        </w:rPr>
        <w:t>NursingProcess</w:t>
      </w:r>
      <w:proofErr w:type="spellEnd"/>
      <w:r w:rsidRPr="002622F5">
        <w:rPr>
          <w:sz w:val="24"/>
          <w:szCs w:val="24"/>
        </w:rPr>
        <w:t xml:space="preserve">. Retrieved March 12, 2025, from </w:t>
      </w:r>
      <w:hyperlink r:id="rId43" w:history="1">
        <w:r w:rsidRPr="0071228A">
          <w:rPr>
            <w:rStyle w:val="Hyperlink"/>
            <w:sz w:val="24"/>
            <w:szCs w:val="24"/>
          </w:rPr>
          <w:t>https://www.nursingprocess.org/critical-thinking-in-nursing.html</w:t>
        </w:r>
      </w:hyperlink>
    </w:p>
    <w:p w14:paraId="16CE9978" w14:textId="77777777" w:rsidR="00881FBD" w:rsidRDefault="00881FBD" w:rsidP="00881FBD">
      <w:pPr>
        <w:spacing w:line="360" w:lineRule="auto"/>
        <w:rPr>
          <w:sz w:val="24"/>
          <w:szCs w:val="24"/>
        </w:rPr>
      </w:pPr>
      <w:r w:rsidRPr="00C14E69">
        <w:rPr>
          <w:sz w:val="24"/>
          <w:szCs w:val="24"/>
        </w:rPr>
        <w:t xml:space="preserve">Symonds, P. (2024). 6 stages of Bloom’s taxonomy in the workplace for employee growth (and examples). </w:t>
      </w:r>
      <w:r w:rsidRPr="00C14E69">
        <w:rPr>
          <w:i/>
          <w:iCs/>
          <w:sz w:val="24"/>
          <w:szCs w:val="24"/>
        </w:rPr>
        <w:t>Symonds Research</w:t>
      </w:r>
      <w:r w:rsidRPr="00C14E69">
        <w:rPr>
          <w:sz w:val="24"/>
          <w:szCs w:val="24"/>
        </w:rPr>
        <w:t xml:space="preserve">. Retrieved March 12, 2025, from </w:t>
      </w:r>
      <w:hyperlink r:id="rId44" w:history="1">
        <w:r w:rsidRPr="0071228A">
          <w:rPr>
            <w:rStyle w:val="Hyperlink"/>
            <w:sz w:val="24"/>
            <w:szCs w:val="24"/>
          </w:rPr>
          <w:t>https://symondsresearch.com/6-stages-blooms-taxonomy-in-the-workplace/</w:t>
        </w:r>
      </w:hyperlink>
    </w:p>
    <w:p w14:paraId="0EE25C93" w14:textId="77777777" w:rsidR="00881FBD" w:rsidRDefault="00881FBD" w:rsidP="00881FBD">
      <w:pPr>
        <w:spacing w:line="360" w:lineRule="auto"/>
        <w:rPr>
          <w:rFonts w:cstheme="minorHAnsi"/>
          <w:sz w:val="24"/>
          <w:szCs w:val="24"/>
        </w:rPr>
      </w:pPr>
      <w:r w:rsidRPr="003D5613">
        <w:rPr>
          <w:rFonts w:cstheme="minorHAnsi"/>
          <w:sz w:val="24"/>
          <w:szCs w:val="24"/>
        </w:rPr>
        <w:t xml:space="preserve">Department of Health and Social Care. (2012, September 28). Implementing a ban on age discrimination in the NHS - making effective, appropriate decisions. Retrieved from </w:t>
      </w:r>
      <w:hyperlink r:id="rId45" w:history="1">
        <w:r w:rsidRPr="00277EEE">
          <w:rPr>
            <w:rStyle w:val="Hyperlink"/>
            <w:rFonts w:cstheme="minorHAnsi"/>
            <w:sz w:val="24"/>
            <w:szCs w:val="24"/>
          </w:rPr>
          <w:t>https://www.gov.uk/government/publications/implementing-a-ban-on-age-discrimination-in-the-nhs-making-effective-appropriate-decisions</w:t>
        </w:r>
      </w:hyperlink>
    </w:p>
    <w:p w14:paraId="1D062DEC" w14:textId="77777777" w:rsidR="00881FBD" w:rsidRDefault="00881FBD" w:rsidP="00881FBD">
      <w:pPr>
        <w:spacing w:line="360" w:lineRule="auto"/>
        <w:rPr>
          <w:sz w:val="24"/>
          <w:szCs w:val="24"/>
        </w:rPr>
      </w:pPr>
      <w:r w:rsidRPr="00EE50FC">
        <w:rPr>
          <w:sz w:val="24"/>
          <w:szCs w:val="24"/>
        </w:rPr>
        <w:t xml:space="preserve">Doherty, T. S., &amp; Carroll, A. E. (2020, September). Believing in overcoming cognitive biases. </w:t>
      </w:r>
      <w:r w:rsidRPr="00EE50FC">
        <w:rPr>
          <w:i/>
          <w:iCs/>
          <w:sz w:val="24"/>
          <w:szCs w:val="24"/>
        </w:rPr>
        <w:t>AMA Journal of Ethics</w:t>
      </w:r>
      <w:r w:rsidRPr="00EE50FC">
        <w:rPr>
          <w:sz w:val="24"/>
          <w:szCs w:val="24"/>
        </w:rPr>
        <w:t xml:space="preserve">, 22(9), E773-E778. Retrieved March 12, 2025, from </w:t>
      </w:r>
      <w:hyperlink r:id="rId46" w:history="1">
        <w:r w:rsidRPr="0071228A">
          <w:rPr>
            <w:rStyle w:val="Hyperlink"/>
            <w:sz w:val="24"/>
            <w:szCs w:val="24"/>
          </w:rPr>
          <w:t>https://journalofethics.ama-assn.org/article/believing-overcoming-cognitive-biases/2020-09</w:t>
        </w:r>
      </w:hyperlink>
    </w:p>
    <w:p w14:paraId="111C8B42" w14:textId="77777777" w:rsidR="00881FBD" w:rsidRDefault="00881FBD" w:rsidP="00881FBD">
      <w:pPr>
        <w:spacing w:line="360" w:lineRule="auto"/>
        <w:rPr>
          <w:sz w:val="24"/>
          <w:szCs w:val="24"/>
        </w:rPr>
      </w:pPr>
      <w:r w:rsidRPr="001F51BB">
        <w:rPr>
          <w:sz w:val="24"/>
          <w:szCs w:val="24"/>
        </w:rPr>
        <w:t xml:space="preserve">Pearson. (2021, September 26). How to use the RED model to develop critical thinking skills. </w:t>
      </w:r>
      <w:proofErr w:type="spellStart"/>
      <w:r w:rsidRPr="001F51BB">
        <w:rPr>
          <w:i/>
          <w:iCs/>
          <w:sz w:val="24"/>
          <w:szCs w:val="24"/>
        </w:rPr>
        <w:t>TalentLens</w:t>
      </w:r>
      <w:proofErr w:type="spellEnd"/>
      <w:r w:rsidRPr="001F51BB">
        <w:rPr>
          <w:sz w:val="24"/>
          <w:szCs w:val="24"/>
        </w:rPr>
        <w:t xml:space="preserve">. Retrieved March 12, 2025, from </w:t>
      </w:r>
      <w:hyperlink r:id="rId47" w:history="1">
        <w:r w:rsidRPr="0071228A">
          <w:rPr>
            <w:rStyle w:val="Hyperlink"/>
            <w:sz w:val="24"/>
            <w:szCs w:val="24"/>
          </w:rPr>
          <w:t>https://www.talentlens.com/Insights/blog/2021/09/the-red-model-for-developing-critical-thinking.html</w:t>
        </w:r>
      </w:hyperlink>
    </w:p>
    <w:p w14:paraId="0F171242" w14:textId="77777777" w:rsidR="00881FBD" w:rsidRPr="00EC3772" w:rsidRDefault="00881FBD" w:rsidP="00881FBD">
      <w:pPr>
        <w:spacing w:line="360" w:lineRule="auto"/>
        <w:rPr>
          <w:rFonts w:cstheme="minorHAnsi"/>
          <w:sz w:val="24"/>
          <w:szCs w:val="24"/>
        </w:rPr>
      </w:pPr>
      <w:r w:rsidRPr="00EC3772">
        <w:rPr>
          <w:rFonts w:cstheme="minorHAnsi"/>
          <w:sz w:val="24"/>
          <w:szCs w:val="24"/>
        </w:rPr>
        <w:t xml:space="preserve">Royal College of Nursing (2023, January 5). </w:t>
      </w:r>
      <w:r w:rsidRPr="00EC3772">
        <w:rPr>
          <w:rFonts w:cstheme="minorHAnsi"/>
          <w:i/>
          <w:iCs/>
          <w:sz w:val="24"/>
          <w:szCs w:val="24"/>
        </w:rPr>
        <w:t>Unconscious Bias</w:t>
      </w:r>
      <w:r w:rsidRPr="00EC3772">
        <w:rPr>
          <w:rFonts w:cstheme="minorHAnsi"/>
          <w:sz w:val="24"/>
          <w:szCs w:val="24"/>
        </w:rPr>
        <w:t>. Retrieved March 7, 2025, from https://www.rcn.org.uk/About-us/Equity-diversity-and-inclusion/Taking-time-to-talk/Important-concepts-to-understand/Unconscious-bias</w:t>
      </w:r>
    </w:p>
    <w:p w14:paraId="0324390F" w14:textId="77777777" w:rsidR="00881FBD" w:rsidRDefault="00881FBD" w:rsidP="00881FBD">
      <w:pPr>
        <w:spacing w:line="360" w:lineRule="auto"/>
        <w:rPr>
          <w:rFonts w:cstheme="minorHAnsi"/>
          <w:sz w:val="24"/>
          <w:szCs w:val="24"/>
        </w:rPr>
      </w:pPr>
      <w:r w:rsidRPr="001A08BB">
        <w:rPr>
          <w:rFonts w:cstheme="minorHAnsi"/>
          <w:sz w:val="24"/>
          <w:szCs w:val="24"/>
        </w:rPr>
        <w:t xml:space="preserve">NHS England. (2023, June 8). NHS equality, diversity, and inclusion improvement plan. Retrieved from </w:t>
      </w:r>
      <w:hyperlink r:id="rId48" w:history="1">
        <w:r w:rsidRPr="00277EEE">
          <w:rPr>
            <w:rStyle w:val="Hyperlink"/>
            <w:rFonts w:cstheme="minorHAnsi"/>
            <w:sz w:val="24"/>
            <w:szCs w:val="24"/>
          </w:rPr>
          <w:t>https://www.england.nhs.uk/long-read/nhs-equality-diversity-and-inclusion-improvement-plan/</w:t>
        </w:r>
      </w:hyperlink>
    </w:p>
    <w:p w14:paraId="1FADA814" w14:textId="77777777" w:rsidR="00881FBD" w:rsidRDefault="00881FBD" w:rsidP="00881FBD">
      <w:pPr>
        <w:spacing w:line="360" w:lineRule="auto"/>
        <w:rPr>
          <w:rFonts w:cstheme="minorHAnsi"/>
          <w:sz w:val="24"/>
          <w:szCs w:val="24"/>
        </w:rPr>
      </w:pPr>
      <w:proofErr w:type="spellStart"/>
      <w:r w:rsidRPr="00BC3155">
        <w:rPr>
          <w:rFonts w:cstheme="minorHAnsi"/>
          <w:sz w:val="24"/>
          <w:szCs w:val="24"/>
        </w:rPr>
        <w:lastRenderedPageBreak/>
        <w:t>NursingEducation</w:t>
      </w:r>
      <w:proofErr w:type="spellEnd"/>
      <w:r w:rsidRPr="00BC3155">
        <w:rPr>
          <w:rFonts w:cstheme="minorHAnsi"/>
          <w:sz w:val="24"/>
          <w:szCs w:val="24"/>
        </w:rPr>
        <w:t xml:space="preserve"> Staff. (2024, January 18). </w:t>
      </w:r>
      <w:r w:rsidRPr="00BC3155">
        <w:rPr>
          <w:rFonts w:cstheme="minorHAnsi"/>
          <w:i/>
          <w:iCs/>
          <w:sz w:val="24"/>
          <w:szCs w:val="24"/>
        </w:rPr>
        <w:t xml:space="preserve">What are the best strategies for teamwork in </w:t>
      </w:r>
      <w:proofErr w:type="gramStart"/>
      <w:r w:rsidRPr="00BC3155">
        <w:rPr>
          <w:rFonts w:cstheme="minorHAnsi"/>
          <w:i/>
          <w:iCs/>
          <w:sz w:val="24"/>
          <w:szCs w:val="24"/>
        </w:rPr>
        <w:t>nursing?</w:t>
      </w:r>
      <w:r w:rsidRPr="00BC3155">
        <w:rPr>
          <w:rFonts w:cstheme="minorHAnsi"/>
          <w:sz w:val="24"/>
          <w:szCs w:val="24"/>
        </w:rPr>
        <w:t>.</w:t>
      </w:r>
      <w:proofErr w:type="gramEnd"/>
      <w:r w:rsidRPr="00BC3155">
        <w:rPr>
          <w:rFonts w:cstheme="minorHAnsi"/>
          <w:sz w:val="24"/>
          <w:szCs w:val="24"/>
        </w:rPr>
        <w:t xml:space="preserve"> </w:t>
      </w:r>
      <w:proofErr w:type="spellStart"/>
      <w:r w:rsidRPr="00BC3155">
        <w:rPr>
          <w:rFonts w:cstheme="minorHAnsi"/>
          <w:sz w:val="24"/>
          <w:szCs w:val="24"/>
        </w:rPr>
        <w:t>NursingEducation</w:t>
      </w:r>
      <w:proofErr w:type="spellEnd"/>
      <w:r w:rsidRPr="00BC3155">
        <w:rPr>
          <w:rFonts w:cstheme="minorHAnsi"/>
          <w:sz w:val="24"/>
          <w:szCs w:val="24"/>
        </w:rPr>
        <w:t xml:space="preserve">. </w:t>
      </w:r>
      <w:hyperlink r:id="rId49" w:history="1">
        <w:r w:rsidRPr="003C1BE5">
          <w:rPr>
            <w:rStyle w:val="Hyperlink"/>
            <w:rFonts w:cstheme="minorHAnsi"/>
            <w:sz w:val="24"/>
            <w:szCs w:val="24"/>
          </w:rPr>
          <w:t>https://nursingeducation.org/insights/teamwork-in-nursing/</w:t>
        </w:r>
      </w:hyperlink>
      <w:r>
        <w:rPr>
          <w:rFonts w:cstheme="minorHAnsi"/>
          <w:sz w:val="24"/>
          <w:szCs w:val="24"/>
        </w:rPr>
        <w:t xml:space="preserve"> </w:t>
      </w:r>
    </w:p>
    <w:p w14:paraId="6415C083" w14:textId="77777777" w:rsidR="00881FBD" w:rsidRDefault="00881FBD" w:rsidP="00881FBD">
      <w:pPr>
        <w:spacing w:line="360" w:lineRule="auto"/>
        <w:rPr>
          <w:sz w:val="24"/>
          <w:szCs w:val="24"/>
        </w:rPr>
      </w:pPr>
      <w:proofErr w:type="spellStart"/>
      <w:r w:rsidRPr="003D13CA">
        <w:rPr>
          <w:sz w:val="24"/>
          <w:szCs w:val="24"/>
        </w:rPr>
        <w:t>NursingEducation</w:t>
      </w:r>
      <w:proofErr w:type="spellEnd"/>
      <w:r w:rsidRPr="003D13CA">
        <w:rPr>
          <w:sz w:val="24"/>
          <w:szCs w:val="24"/>
        </w:rPr>
        <w:t xml:space="preserve">. (2024, January 18). What are the best strategies for teamwork in nursing? </w:t>
      </w:r>
      <w:proofErr w:type="spellStart"/>
      <w:r w:rsidRPr="003D13CA">
        <w:rPr>
          <w:i/>
          <w:iCs/>
          <w:sz w:val="24"/>
          <w:szCs w:val="24"/>
        </w:rPr>
        <w:t>NursingEducation</w:t>
      </w:r>
      <w:proofErr w:type="spellEnd"/>
      <w:r w:rsidRPr="003D13CA">
        <w:rPr>
          <w:sz w:val="24"/>
          <w:szCs w:val="24"/>
        </w:rPr>
        <w:t xml:space="preserve">. Retrieved March 12, 2025, from </w:t>
      </w:r>
      <w:hyperlink r:id="rId50" w:history="1">
        <w:r w:rsidRPr="0071228A">
          <w:rPr>
            <w:rStyle w:val="Hyperlink"/>
            <w:sz w:val="24"/>
            <w:szCs w:val="24"/>
          </w:rPr>
          <w:t>https://nursingeducation.org/insights/teamwork-in-nursing/</w:t>
        </w:r>
      </w:hyperlink>
    </w:p>
    <w:p w14:paraId="318749BE" w14:textId="77777777" w:rsidR="00881FBD" w:rsidRDefault="00881FBD" w:rsidP="00881FBD">
      <w:pPr>
        <w:spacing w:line="360" w:lineRule="auto"/>
        <w:rPr>
          <w:sz w:val="24"/>
          <w:szCs w:val="24"/>
        </w:rPr>
      </w:pPr>
      <w:proofErr w:type="spellStart"/>
      <w:r w:rsidRPr="00F911F9">
        <w:rPr>
          <w:sz w:val="24"/>
          <w:szCs w:val="24"/>
        </w:rPr>
        <w:t>WalkMe</w:t>
      </w:r>
      <w:proofErr w:type="spellEnd"/>
      <w:r w:rsidRPr="00F911F9">
        <w:rPr>
          <w:sz w:val="24"/>
          <w:szCs w:val="24"/>
        </w:rPr>
        <w:t xml:space="preserve"> Team. (2024, March 13). </w:t>
      </w:r>
      <w:r w:rsidRPr="00F911F9">
        <w:rPr>
          <w:i/>
          <w:iCs/>
          <w:sz w:val="24"/>
          <w:szCs w:val="24"/>
        </w:rPr>
        <w:t>How to use Bloom’s Taxonomy for business</w:t>
      </w:r>
      <w:r w:rsidRPr="00F911F9">
        <w:rPr>
          <w:sz w:val="24"/>
          <w:szCs w:val="24"/>
        </w:rPr>
        <w:t xml:space="preserve">. </w:t>
      </w:r>
      <w:proofErr w:type="spellStart"/>
      <w:r w:rsidRPr="00F911F9">
        <w:rPr>
          <w:sz w:val="24"/>
          <w:szCs w:val="24"/>
        </w:rPr>
        <w:t>WalkMe</w:t>
      </w:r>
      <w:proofErr w:type="spellEnd"/>
      <w:r w:rsidRPr="00F911F9">
        <w:rPr>
          <w:sz w:val="24"/>
          <w:szCs w:val="24"/>
        </w:rPr>
        <w:t xml:space="preserve">. Retrieved from </w:t>
      </w:r>
      <w:hyperlink r:id="rId51" w:history="1">
        <w:r w:rsidRPr="00F014E3">
          <w:rPr>
            <w:rStyle w:val="Hyperlink"/>
            <w:sz w:val="24"/>
            <w:szCs w:val="24"/>
          </w:rPr>
          <w:t>https://change.walkme.com/blooms-taxonomy/</w:t>
        </w:r>
      </w:hyperlink>
    </w:p>
    <w:p w14:paraId="2E24C3EF" w14:textId="77777777" w:rsidR="00881FBD" w:rsidRPr="007A6569" w:rsidRDefault="00881FBD" w:rsidP="00881FBD">
      <w:pPr>
        <w:spacing w:line="360" w:lineRule="auto"/>
        <w:rPr>
          <w:sz w:val="24"/>
          <w:szCs w:val="24"/>
        </w:rPr>
      </w:pPr>
      <w:r w:rsidRPr="007A6569">
        <w:rPr>
          <w:sz w:val="24"/>
          <w:szCs w:val="24"/>
        </w:rPr>
        <w:t xml:space="preserve">Traeger, S. (2024, April 23). </w:t>
      </w:r>
      <w:r w:rsidRPr="007A6569">
        <w:rPr>
          <w:i/>
          <w:iCs/>
          <w:sz w:val="24"/>
          <w:szCs w:val="24"/>
        </w:rPr>
        <w:t>Root Cause Analysis with 5 Whys Technique (With Examples)</w:t>
      </w:r>
      <w:r w:rsidRPr="007A6569">
        <w:rPr>
          <w:sz w:val="24"/>
          <w:szCs w:val="24"/>
        </w:rPr>
        <w:t xml:space="preserve">. Reliability. Retrieved from </w:t>
      </w:r>
      <w:hyperlink r:id="rId52" w:history="1">
        <w:r w:rsidRPr="007A6569">
          <w:rPr>
            <w:rStyle w:val="Hyperlink"/>
            <w:sz w:val="24"/>
            <w:szCs w:val="24"/>
          </w:rPr>
          <w:t>https://reliability.com/resources/articles/5-whys-root-cause-analysis/</w:t>
        </w:r>
      </w:hyperlink>
    </w:p>
    <w:p w14:paraId="537D6D5B" w14:textId="77777777" w:rsidR="00881FBD" w:rsidRDefault="00881FBD" w:rsidP="00881FBD">
      <w:pPr>
        <w:spacing w:line="360" w:lineRule="auto"/>
        <w:rPr>
          <w:sz w:val="24"/>
          <w:szCs w:val="24"/>
        </w:rPr>
      </w:pPr>
      <w:r w:rsidRPr="000718A9">
        <w:rPr>
          <w:sz w:val="24"/>
          <w:szCs w:val="24"/>
        </w:rPr>
        <w:t xml:space="preserve">Pradeepa, S. (2024, September 28). Bias and critical thinking: The intricate relationship. </w:t>
      </w:r>
      <w:r w:rsidRPr="000718A9">
        <w:rPr>
          <w:i/>
          <w:iCs/>
          <w:sz w:val="24"/>
          <w:szCs w:val="24"/>
        </w:rPr>
        <w:t>Believe in Mind</w:t>
      </w:r>
      <w:r w:rsidRPr="000718A9">
        <w:rPr>
          <w:sz w:val="24"/>
          <w:szCs w:val="24"/>
        </w:rPr>
        <w:t xml:space="preserve">. Retrieved March 12, 2025, from </w:t>
      </w:r>
      <w:hyperlink r:id="rId53" w:anchor="the-link-between-bias-and-critical-thinking" w:history="1">
        <w:r w:rsidRPr="0071228A">
          <w:rPr>
            <w:rStyle w:val="Hyperlink"/>
            <w:sz w:val="24"/>
            <w:szCs w:val="24"/>
          </w:rPr>
          <w:t>https://www.believeinmind.com/self-growth/bias-and-critical-thinking/#the-link-between-bias-and-critical-thinking</w:t>
        </w:r>
      </w:hyperlink>
    </w:p>
    <w:p w14:paraId="0DD92B7B" w14:textId="77777777" w:rsidR="00881FBD" w:rsidRPr="007A6569" w:rsidRDefault="00881FBD" w:rsidP="00881FBD">
      <w:pPr>
        <w:spacing w:line="360" w:lineRule="auto"/>
        <w:rPr>
          <w:sz w:val="24"/>
          <w:szCs w:val="24"/>
        </w:rPr>
      </w:pPr>
      <w:r w:rsidRPr="007E014F">
        <w:rPr>
          <w:sz w:val="24"/>
          <w:szCs w:val="24"/>
        </w:rPr>
        <w:t xml:space="preserve">University of Edinburgh. (2024, October 15). </w:t>
      </w:r>
      <w:r w:rsidRPr="007E014F">
        <w:rPr>
          <w:i/>
          <w:iCs/>
          <w:sz w:val="24"/>
          <w:szCs w:val="24"/>
        </w:rPr>
        <w:t>Gibbs' reflective cycle</w:t>
      </w:r>
      <w:r w:rsidRPr="007E014F">
        <w:rPr>
          <w:sz w:val="24"/>
          <w:szCs w:val="24"/>
        </w:rPr>
        <w:t xml:space="preserve">. Reflection Toolkit. </w:t>
      </w:r>
      <w:hyperlink r:id="rId54" w:history="1">
        <w:r w:rsidRPr="007E0BA7">
          <w:rPr>
            <w:rStyle w:val="Hyperlink"/>
            <w:sz w:val="24"/>
            <w:szCs w:val="24"/>
          </w:rPr>
          <w:t>https://reflection.ed.ac.uk/reflectors-toolkit/reflecting-on-experience/gibbs-reflective-cycle</w:t>
        </w:r>
      </w:hyperlink>
      <w:r>
        <w:rPr>
          <w:sz w:val="24"/>
          <w:szCs w:val="24"/>
        </w:rPr>
        <w:t xml:space="preserve"> </w:t>
      </w:r>
    </w:p>
    <w:p w14:paraId="5F65C4FB" w14:textId="77777777" w:rsidR="00881FBD" w:rsidRPr="004D7493" w:rsidRDefault="00881FBD" w:rsidP="00881FBD">
      <w:pPr>
        <w:spacing w:line="360" w:lineRule="auto"/>
        <w:rPr>
          <w:rFonts w:cstheme="minorHAnsi"/>
          <w:sz w:val="24"/>
          <w:szCs w:val="24"/>
        </w:rPr>
      </w:pPr>
      <w:r w:rsidRPr="00F30F93">
        <w:rPr>
          <w:rFonts w:cstheme="minorHAnsi"/>
          <w:sz w:val="24"/>
          <w:szCs w:val="24"/>
        </w:rPr>
        <w:t xml:space="preserve">Turner, J. (2024, October 30). How Do Values Influence Decision Making: Understanding the Role of Personal Principles in Choices. Aspire Atlas. </w:t>
      </w:r>
      <w:hyperlink r:id="rId55" w:history="1">
        <w:r w:rsidRPr="00277EEE">
          <w:rPr>
            <w:rStyle w:val="Hyperlink"/>
            <w:rFonts w:cstheme="minorHAnsi"/>
            <w:sz w:val="24"/>
            <w:szCs w:val="24"/>
          </w:rPr>
          <w:t>https://aspireatlas.com/how-do-values-influence-decision-making</w:t>
        </w:r>
      </w:hyperlink>
      <w:r>
        <w:rPr>
          <w:rFonts w:cstheme="minorHAnsi"/>
          <w:sz w:val="24"/>
          <w:szCs w:val="24"/>
        </w:rPr>
        <w:t xml:space="preserve"> </w:t>
      </w:r>
    </w:p>
    <w:p w14:paraId="4F265036" w14:textId="77777777" w:rsidR="00C14E69" w:rsidRPr="00A86BC1" w:rsidRDefault="00C14E69" w:rsidP="00863F36">
      <w:pPr>
        <w:rPr>
          <w:sz w:val="24"/>
          <w:szCs w:val="24"/>
        </w:rPr>
      </w:pPr>
    </w:p>
    <w:sectPr w:rsidR="00C14E69" w:rsidRPr="00A86BC1" w:rsidSect="006C1FB8">
      <w:footerReference w:type="default" r:id="rId56"/>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E0166" w14:textId="77777777" w:rsidR="00AA300A" w:rsidRDefault="00AA300A" w:rsidP="002E6011">
      <w:pPr>
        <w:spacing w:after="0" w:line="240" w:lineRule="auto"/>
      </w:pPr>
      <w:r>
        <w:separator/>
      </w:r>
    </w:p>
  </w:endnote>
  <w:endnote w:type="continuationSeparator" w:id="0">
    <w:p w14:paraId="5A093FA8" w14:textId="77777777" w:rsidR="00AA300A" w:rsidRDefault="00AA300A"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5705885"/>
      <w:docPartObj>
        <w:docPartGallery w:val="Page Numbers (Bottom of Page)"/>
        <w:docPartUnique/>
      </w:docPartObj>
    </w:sdtPr>
    <w:sdtEndPr/>
    <w:sdtContent>
      <w:p w14:paraId="5C6A2BEE" w14:textId="3E54FB89" w:rsidR="006C1FB8" w:rsidRDefault="006C1FB8">
        <w:pPr>
          <w:pStyle w:val="Footer"/>
          <w:jc w:val="right"/>
        </w:pPr>
        <w:r>
          <w:fldChar w:fldCharType="begin"/>
        </w:r>
        <w:r>
          <w:instrText>PAGE   \* MERGEFORMAT</w:instrText>
        </w:r>
        <w:r>
          <w:fldChar w:fldCharType="separate"/>
        </w:r>
        <w:r>
          <w:t>2</w:t>
        </w:r>
        <w:r>
          <w:fldChar w:fldCharType="end"/>
        </w:r>
      </w:p>
    </w:sdtContent>
  </w:sdt>
  <w:p w14:paraId="52F64228" w14:textId="77777777" w:rsidR="006C1FB8" w:rsidRDefault="006C1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4D9B6" w14:textId="77777777" w:rsidR="00AA300A" w:rsidRDefault="00AA300A" w:rsidP="002E6011">
      <w:pPr>
        <w:spacing w:after="0" w:line="240" w:lineRule="auto"/>
      </w:pPr>
      <w:r>
        <w:separator/>
      </w:r>
    </w:p>
  </w:footnote>
  <w:footnote w:type="continuationSeparator" w:id="0">
    <w:p w14:paraId="0970C819" w14:textId="77777777" w:rsidR="00AA300A" w:rsidRDefault="00AA300A"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703"/>
    <w:multiLevelType w:val="multilevel"/>
    <w:tmpl w:val="C068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8125C"/>
    <w:multiLevelType w:val="hybridMultilevel"/>
    <w:tmpl w:val="468A88C2"/>
    <w:lvl w:ilvl="0" w:tplc="B8F66230">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968E5"/>
    <w:multiLevelType w:val="multilevel"/>
    <w:tmpl w:val="EE26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9C10E9"/>
    <w:multiLevelType w:val="hybridMultilevel"/>
    <w:tmpl w:val="C766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AC44CA9"/>
    <w:multiLevelType w:val="hybridMultilevel"/>
    <w:tmpl w:val="8C34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FC3CA6"/>
    <w:multiLevelType w:val="multilevel"/>
    <w:tmpl w:val="B762C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EB3C50"/>
    <w:multiLevelType w:val="multilevel"/>
    <w:tmpl w:val="2310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9410D9"/>
    <w:multiLevelType w:val="hybridMultilevel"/>
    <w:tmpl w:val="F834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171906"/>
    <w:multiLevelType w:val="multilevel"/>
    <w:tmpl w:val="7E62E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A43717"/>
    <w:multiLevelType w:val="multilevel"/>
    <w:tmpl w:val="7790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F27D1B"/>
    <w:multiLevelType w:val="multilevel"/>
    <w:tmpl w:val="97007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A67A3D"/>
    <w:multiLevelType w:val="multilevel"/>
    <w:tmpl w:val="B7EC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C9740F"/>
    <w:multiLevelType w:val="hybridMultilevel"/>
    <w:tmpl w:val="5448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F011F8C"/>
    <w:multiLevelType w:val="hybridMultilevel"/>
    <w:tmpl w:val="D7208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6F0EFE"/>
    <w:multiLevelType w:val="multilevel"/>
    <w:tmpl w:val="A6F4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2F1665"/>
    <w:multiLevelType w:val="multilevel"/>
    <w:tmpl w:val="AF22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5FA91E82"/>
    <w:multiLevelType w:val="multilevel"/>
    <w:tmpl w:val="1796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3C04D1"/>
    <w:multiLevelType w:val="multilevel"/>
    <w:tmpl w:val="0D1E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921453"/>
    <w:multiLevelType w:val="hybridMultilevel"/>
    <w:tmpl w:val="D7F69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3D573B1"/>
    <w:multiLevelType w:val="multilevel"/>
    <w:tmpl w:val="30F4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78A4267"/>
    <w:multiLevelType w:val="multilevel"/>
    <w:tmpl w:val="53AC8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C3F474D"/>
    <w:multiLevelType w:val="multilevel"/>
    <w:tmpl w:val="43C8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E30D2E"/>
    <w:multiLevelType w:val="multilevel"/>
    <w:tmpl w:val="AF0A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4364521">
    <w:abstractNumId w:val="11"/>
  </w:num>
  <w:num w:numId="2" w16cid:durableId="1677079140">
    <w:abstractNumId w:val="28"/>
  </w:num>
  <w:num w:numId="3" w16cid:durableId="1458062906">
    <w:abstractNumId w:val="7"/>
  </w:num>
  <w:num w:numId="4" w16cid:durableId="969743053">
    <w:abstractNumId w:val="20"/>
  </w:num>
  <w:num w:numId="5" w16cid:durableId="930508141">
    <w:abstractNumId w:val="5"/>
  </w:num>
  <w:num w:numId="6" w16cid:durableId="449671670">
    <w:abstractNumId w:val="8"/>
  </w:num>
  <w:num w:numId="7" w16cid:durableId="924341026">
    <w:abstractNumId w:val="3"/>
  </w:num>
  <w:num w:numId="8" w16cid:durableId="368455222">
    <w:abstractNumId w:val="32"/>
  </w:num>
  <w:num w:numId="9" w16cid:durableId="1457330881">
    <w:abstractNumId w:val="17"/>
  </w:num>
  <w:num w:numId="10" w16cid:durableId="1737775114">
    <w:abstractNumId w:val="30"/>
  </w:num>
  <w:num w:numId="11" w16cid:durableId="1664819261">
    <w:abstractNumId w:val="24"/>
  </w:num>
  <w:num w:numId="12" w16cid:durableId="1535846084">
    <w:abstractNumId w:val="6"/>
  </w:num>
  <w:num w:numId="13" w16cid:durableId="1066342408">
    <w:abstractNumId w:val="0"/>
  </w:num>
  <w:num w:numId="14" w16cid:durableId="1436946731">
    <w:abstractNumId w:val="22"/>
  </w:num>
  <w:num w:numId="15" w16cid:durableId="551699676">
    <w:abstractNumId w:val="27"/>
  </w:num>
  <w:num w:numId="16" w16cid:durableId="2059939805">
    <w:abstractNumId w:val="29"/>
  </w:num>
  <w:num w:numId="17" w16cid:durableId="1236696197">
    <w:abstractNumId w:val="21"/>
  </w:num>
  <w:num w:numId="18" w16cid:durableId="91820253">
    <w:abstractNumId w:val="26"/>
  </w:num>
  <w:num w:numId="19" w16cid:durableId="424542715">
    <w:abstractNumId w:val="15"/>
  </w:num>
  <w:num w:numId="20" w16cid:durableId="541483547">
    <w:abstractNumId w:val="10"/>
  </w:num>
  <w:num w:numId="21" w16cid:durableId="5980780">
    <w:abstractNumId w:val="33"/>
  </w:num>
  <w:num w:numId="22" w16cid:durableId="1787503211">
    <w:abstractNumId w:val="23"/>
  </w:num>
  <w:num w:numId="23" w16cid:durableId="522593369">
    <w:abstractNumId w:val="16"/>
  </w:num>
  <w:num w:numId="24" w16cid:durableId="1897666709">
    <w:abstractNumId w:val="13"/>
  </w:num>
  <w:num w:numId="25" w16cid:durableId="673457931">
    <w:abstractNumId w:val="31"/>
  </w:num>
  <w:num w:numId="26" w16cid:durableId="411509293">
    <w:abstractNumId w:val="1"/>
  </w:num>
  <w:num w:numId="27" w16cid:durableId="1509566451">
    <w:abstractNumId w:val="19"/>
  </w:num>
  <w:num w:numId="28" w16cid:durableId="263466819">
    <w:abstractNumId w:val="2"/>
  </w:num>
  <w:num w:numId="29" w16cid:durableId="457601756">
    <w:abstractNumId w:val="25"/>
  </w:num>
  <w:num w:numId="30" w16cid:durableId="1696736516">
    <w:abstractNumId w:val="12"/>
  </w:num>
  <w:num w:numId="31" w16cid:durableId="1608539572">
    <w:abstractNumId w:val="18"/>
  </w:num>
  <w:num w:numId="32" w16cid:durableId="130488577">
    <w:abstractNumId w:val="34"/>
  </w:num>
  <w:num w:numId="33" w16cid:durableId="1238638147">
    <w:abstractNumId w:val="9"/>
  </w:num>
  <w:num w:numId="34" w16cid:durableId="1536499380">
    <w:abstractNumId w:val="4"/>
  </w:num>
  <w:num w:numId="35" w16cid:durableId="18004897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015B"/>
    <w:rsid w:val="000007EC"/>
    <w:rsid w:val="00000C46"/>
    <w:rsid w:val="00002F8B"/>
    <w:rsid w:val="00003143"/>
    <w:rsid w:val="00003C46"/>
    <w:rsid w:val="00004DA6"/>
    <w:rsid w:val="000058B6"/>
    <w:rsid w:val="00006534"/>
    <w:rsid w:val="00007D72"/>
    <w:rsid w:val="00012C76"/>
    <w:rsid w:val="00012EE3"/>
    <w:rsid w:val="00015720"/>
    <w:rsid w:val="00016992"/>
    <w:rsid w:val="00016C4C"/>
    <w:rsid w:val="00016FF6"/>
    <w:rsid w:val="000178FF"/>
    <w:rsid w:val="00017AB4"/>
    <w:rsid w:val="00020601"/>
    <w:rsid w:val="000211F5"/>
    <w:rsid w:val="00021B91"/>
    <w:rsid w:val="000236D9"/>
    <w:rsid w:val="000252AE"/>
    <w:rsid w:val="0003028A"/>
    <w:rsid w:val="00031C49"/>
    <w:rsid w:val="00031DA8"/>
    <w:rsid w:val="00033537"/>
    <w:rsid w:val="00036EE8"/>
    <w:rsid w:val="00040AD8"/>
    <w:rsid w:val="000419FB"/>
    <w:rsid w:val="00043202"/>
    <w:rsid w:val="00043470"/>
    <w:rsid w:val="00043C71"/>
    <w:rsid w:val="00044C94"/>
    <w:rsid w:val="00045C47"/>
    <w:rsid w:val="00051013"/>
    <w:rsid w:val="00052D81"/>
    <w:rsid w:val="00052FBA"/>
    <w:rsid w:val="00053AF5"/>
    <w:rsid w:val="000561F9"/>
    <w:rsid w:val="000577C8"/>
    <w:rsid w:val="000578CE"/>
    <w:rsid w:val="00057929"/>
    <w:rsid w:val="00057E89"/>
    <w:rsid w:val="0006008A"/>
    <w:rsid w:val="000610AA"/>
    <w:rsid w:val="00064641"/>
    <w:rsid w:val="0006541A"/>
    <w:rsid w:val="0006773D"/>
    <w:rsid w:val="0007108B"/>
    <w:rsid w:val="000718A9"/>
    <w:rsid w:val="00071A6E"/>
    <w:rsid w:val="00072296"/>
    <w:rsid w:val="00074D08"/>
    <w:rsid w:val="00075DB0"/>
    <w:rsid w:val="0007602C"/>
    <w:rsid w:val="00076C87"/>
    <w:rsid w:val="00077A78"/>
    <w:rsid w:val="00080F62"/>
    <w:rsid w:val="00081252"/>
    <w:rsid w:val="0008169A"/>
    <w:rsid w:val="00083599"/>
    <w:rsid w:val="000835F7"/>
    <w:rsid w:val="000842A7"/>
    <w:rsid w:val="00084F2B"/>
    <w:rsid w:val="00086491"/>
    <w:rsid w:val="00091070"/>
    <w:rsid w:val="000920C9"/>
    <w:rsid w:val="00095273"/>
    <w:rsid w:val="0009610A"/>
    <w:rsid w:val="00096458"/>
    <w:rsid w:val="00096C13"/>
    <w:rsid w:val="0009744B"/>
    <w:rsid w:val="000A1E26"/>
    <w:rsid w:val="000A2DB0"/>
    <w:rsid w:val="000A372B"/>
    <w:rsid w:val="000A461B"/>
    <w:rsid w:val="000A4CE4"/>
    <w:rsid w:val="000A5F0B"/>
    <w:rsid w:val="000A61C9"/>
    <w:rsid w:val="000B0EF0"/>
    <w:rsid w:val="000B10EF"/>
    <w:rsid w:val="000B1908"/>
    <w:rsid w:val="000B1A77"/>
    <w:rsid w:val="000B43BE"/>
    <w:rsid w:val="000B703D"/>
    <w:rsid w:val="000C108E"/>
    <w:rsid w:val="000C1523"/>
    <w:rsid w:val="000C1F0E"/>
    <w:rsid w:val="000C3137"/>
    <w:rsid w:val="000C35BC"/>
    <w:rsid w:val="000C39C3"/>
    <w:rsid w:val="000C3BF0"/>
    <w:rsid w:val="000C499F"/>
    <w:rsid w:val="000C5E1B"/>
    <w:rsid w:val="000C65E9"/>
    <w:rsid w:val="000C74A9"/>
    <w:rsid w:val="000C7516"/>
    <w:rsid w:val="000D01D3"/>
    <w:rsid w:val="000D236A"/>
    <w:rsid w:val="000D2B22"/>
    <w:rsid w:val="000D2FF1"/>
    <w:rsid w:val="000D35E5"/>
    <w:rsid w:val="000D4003"/>
    <w:rsid w:val="000D530D"/>
    <w:rsid w:val="000D7B19"/>
    <w:rsid w:val="000E04BF"/>
    <w:rsid w:val="000E07D7"/>
    <w:rsid w:val="000E0D5F"/>
    <w:rsid w:val="000E1A47"/>
    <w:rsid w:val="000E2DBA"/>
    <w:rsid w:val="000E36D2"/>
    <w:rsid w:val="000E46B3"/>
    <w:rsid w:val="000E4E69"/>
    <w:rsid w:val="000E674B"/>
    <w:rsid w:val="000E77BE"/>
    <w:rsid w:val="000F03C9"/>
    <w:rsid w:val="000F5909"/>
    <w:rsid w:val="000F6B01"/>
    <w:rsid w:val="0010238A"/>
    <w:rsid w:val="00102E20"/>
    <w:rsid w:val="001043D9"/>
    <w:rsid w:val="0011299D"/>
    <w:rsid w:val="001130F2"/>
    <w:rsid w:val="00120689"/>
    <w:rsid w:val="00120BB3"/>
    <w:rsid w:val="00123F68"/>
    <w:rsid w:val="001253A4"/>
    <w:rsid w:val="00125F0C"/>
    <w:rsid w:val="001261B7"/>
    <w:rsid w:val="001261C3"/>
    <w:rsid w:val="00126591"/>
    <w:rsid w:val="00126D78"/>
    <w:rsid w:val="00137442"/>
    <w:rsid w:val="001408FC"/>
    <w:rsid w:val="00140E96"/>
    <w:rsid w:val="00142708"/>
    <w:rsid w:val="00143FB2"/>
    <w:rsid w:val="00145674"/>
    <w:rsid w:val="00145CEC"/>
    <w:rsid w:val="001475D0"/>
    <w:rsid w:val="0015027C"/>
    <w:rsid w:val="00150A8A"/>
    <w:rsid w:val="001537C0"/>
    <w:rsid w:val="00153C5C"/>
    <w:rsid w:val="001548AD"/>
    <w:rsid w:val="001576FD"/>
    <w:rsid w:val="0016040E"/>
    <w:rsid w:val="0016452E"/>
    <w:rsid w:val="00164BE3"/>
    <w:rsid w:val="00164F62"/>
    <w:rsid w:val="001661AE"/>
    <w:rsid w:val="001661F2"/>
    <w:rsid w:val="00167E93"/>
    <w:rsid w:val="00170402"/>
    <w:rsid w:val="00171296"/>
    <w:rsid w:val="00172A02"/>
    <w:rsid w:val="00175EA8"/>
    <w:rsid w:val="0017720D"/>
    <w:rsid w:val="00177949"/>
    <w:rsid w:val="00180F76"/>
    <w:rsid w:val="001828EE"/>
    <w:rsid w:val="001836B1"/>
    <w:rsid w:val="001842E8"/>
    <w:rsid w:val="00185765"/>
    <w:rsid w:val="001857F4"/>
    <w:rsid w:val="00186E5B"/>
    <w:rsid w:val="001927C8"/>
    <w:rsid w:val="0019766A"/>
    <w:rsid w:val="00197A9A"/>
    <w:rsid w:val="001A08BB"/>
    <w:rsid w:val="001A3717"/>
    <w:rsid w:val="001A486E"/>
    <w:rsid w:val="001A7044"/>
    <w:rsid w:val="001A7F50"/>
    <w:rsid w:val="001B0D54"/>
    <w:rsid w:val="001B350A"/>
    <w:rsid w:val="001B45D4"/>
    <w:rsid w:val="001B6852"/>
    <w:rsid w:val="001C0014"/>
    <w:rsid w:val="001C0BC3"/>
    <w:rsid w:val="001C2120"/>
    <w:rsid w:val="001C44FC"/>
    <w:rsid w:val="001C6FD6"/>
    <w:rsid w:val="001C7680"/>
    <w:rsid w:val="001D04C0"/>
    <w:rsid w:val="001D09D7"/>
    <w:rsid w:val="001D21F2"/>
    <w:rsid w:val="001D28A9"/>
    <w:rsid w:val="001D3D93"/>
    <w:rsid w:val="001D4CAB"/>
    <w:rsid w:val="001D535A"/>
    <w:rsid w:val="001D5EDA"/>
    <w:rsid w:val="001D69C1"/>
    <w:rsid w:val="001D7208"/>
    <w:rsid w:val="001D76E9"/>
    <w:rsid w:val="001E3180"/>
    <w:rsid w:val="001E386F"/>
    <w:rsid w:val="001E3A38"/>
    <w:rsid w:val="001E69F8"/>
    <w:rsid w:val="001E6A4A"/>
    <w:rsid w:val="001F20D7"/>
    <w:rsid w:val="001F46B8"/>
    <w:rsid w:val="001F51BB"/>
    <w:rsid w:val="001F5437"/>
    <w:rsid w:val="001F55FE"/>
    <w:rsid w:val="001F5ABD"/>
    <w:rsid w:val="002027AD"/>
    <w:rsid w:val="00204845"/>
    <w:rsid w:val="002049FE"/>
    <w:rsid w:val="00205384"/>
    <w:rsid w:val="00205C93"/>
    <w:rsid w:val="0020783A"/>
    <w:rsid w:val="00207AA6"/>
    <w:rsid w:val="00207ADB"/>
    <w:rsid w:val="002111C1"/>
    <w:rsid w:val="0021380A"/>
    <w:rsid w:val="00213DCE"/>
    <w:rsid w:val="0021495A"/>
    <w:rsid w:val="002154CB"/>
    <w:rsid w:val="00221F21"/>
    <w:rsid w:val="00223C98"/>
    <w:rsid w:val="00223E1B"/>
    <w:rsid w:val="0022417D"/>
    <w:rsid w:val="002310E9"/>
    <w:rsid w:val="00233ACE"/>
    <w:rsid w:val="00234513"/>
    <w:rsid w:val="00235DBF"/>
    <w:rsid w:val="00235F8C"/>
    <w:rsid w:val="00236910"/>
    <w:rsid w:val="00237AC0"/>
    <w:rsid w:val="00242487"/>
    <w:rsid w:val="0024290C"/>
    <w:rsid w:val="002520B4"/>
    <w:rsid w:val="002525C2"/>
    <w:rsid w:val="00252E68"/>
    <w:rsid w:val="0025304B"/>
    <w:rsid w:val="00254FBA"/>
    <w:rsid w:val="00255C01"/>
    <w:rsid w:val="00255FC4"/>
    <w:rsid w:val="00256345"/>
    <w:rsid w:val="00256DFB"/>
    <w:rsid w:val="00261AE2"/>
    <w:rsid w:val="002622F5"/>
    <w:rsid w:val="002623C2"/>
    <w:rsid w:val="002667C1"/>
    <w:rsid w:val="002672EB"/>
    <w:rsid w:val="0027009C"/>
    <w:rsid w:val="00270E70"/>
    <w:rsid w:val="00271A12"/>
    <w:rsid w:val="002733E4"/>
    <w:rsid w:val="00275F00"/>
    <w:rsid w:val="00276702"/>
    <w:rsid w:val="00276A31"/>
    <w:rsid w:val="00277D72"/>
    <w:rsid w:val="002802D0"/>
    <w:rsid w:val="00280F94"/>
    <w:rsid w:val="00281EA8"/>
    <w:rsid w:val="00282253"/>
    <w:rsid w:val="00283F66"/>
    <w:rsid w:val="00284720"/>
    <w:rsid w:val="00285D09"/>
    <w:rsid w:val="00286AFC"/>
    <w:rsid w:val="00286EEF"/>
    <w:rsid w:val="00292989"/>
    <w:rsid w:val="00294381"/>
    <w:rsid w:val="0029505D"/>
    <w:rsid w:val="00295D15"/>
    <w:rsid w:val="00296FAF"/>
    <w:rsid w:val="00297036"/>
    <w:rsid w:val="002A10BA"/>
    <w:rsid w:val="002A2575"/>
    <w:rsid w:val="002A33A9"/>
    <w:rsid w:val="002A782A"/>
    <w:rsid w:val="002A7893"/>
    <w:rsid w:val="002B0896"/>
    <w:rsid w:val="002B0A9E"/>
    <w:rsid w:val="002B195A"/>
    <w:rsid w:val="002B2E25"/>
    <w:rsid w:val="002B418F"/>
    <w:rsid w:val="002B53B3"/>
    <w:rsid w:val="002B6B8B"/>
    <w:rsid w:val="002B7375"/>
    <w:rsid w:val="002C0606"/>
    <w:rsid w:val="002C2FC9"/>
    <w:rsid w:val="002C4CAC"/>
    <w:rsid w:val="002C4DFA"/>
    <w:rsid w:val="002D0F0D"/>
    <w:rsid w:val="002D1668"/>
    <w:rsid w:val="002D417A"/>
    <w:rsid w:val="002D4E4F"/>
    <w:rsid w:val="002D4E64"/>
    <w:rsid w:val="002E6011"/>
    <w:rsid w:val="002E6415"/>
    <w:rsid w:val="002E6596"/>
    <w:rsid w:val="002F2B6C"/>
    <w:rsid w:val="002F5035"/>
    <w:rsid w:val="002F74FD"/>
    <w:rsid w:val="003008CC"/>
    <w:rsid w:val="0030173B"/>
    <w:rsid w:val="003019AB"/>
    <w:rsid w:val="00301FE2"/>
    <w:rsid w:val="0030202B"/>
    <w:rsid w:val="003025EF"/>
    <w:rsid w:val="00302EFE"/>
    <w:rsid w:val="00306603"/>
    <w:rsid w:val="003066BB"/>
    <w:rsid w:val="00306A1F"/>
    <w:rsid w:val="00312FC9"/>
    <w:rsid w:val="003145AA"/>
    <w:rsid w:val="00314A3A"/>
    <w:rsid w:val="00315842"/>
    <w:rsid w:val="00316A79"/>
    <w:rsid w:val="003170CD"/>
    <w:rsid w:val="0031771E"/>
    <w:rsid w:val="00317D05"/>
    <w:rsid w:val="00317EF3"/>
    <w:rsid w:val="00321229"/>
    <w:rsid w:val="003218A0"/>
    <w:rsid w:val="00322C2E"/>
    <w:rsid w:val="00322EE3"/>
    <w:rsid w:val="00323DC2"/>
    <w:rsid w:val="00326615"/>
    <w:rsid w:val="003304C6"/>
    <w:rsid w:val="0033196C"/>
    <w:rsid w:val="00331B7F"/>
    <w:rsid w:val="00332818"/>
    <w:rsid w:val="00335122"/>
    <w:rsid w:val="00335F3E"/>
    <w:rsid w:val="00340888"/>
    <w:rsid w:val="003434CB"/>
    <w:rsid w:val="00352CCA"/>
    <w:rsid w:val="0035458B"/>
    <w:rsid w:val="00356089"/>
    <w:rsid w:val="003566AA"/>
    <w:rsid w:val="00356CA1"/>
    <w:rsid w:val="00357D4F"/>
    <w:rsid w:val="003602C1"/>
    <w:rsid w:val="00360ADB"/>
    <w:rsid w:val="00360C22"/>
    <w:rsid w:val="00362438"/>
    <w:rsid w:val="00363999"/>
    <w:rsid w:val="0036429C"/>
    <w:rsid w:val="00365556"/>
    <w:rsid w:val="0036636C"/>
    <w:rsid w:val="003668D4"/>
    <w:rsid w:val="00366A13"/>
    <w:rsid w:val="00367D40"/>
    <w:rsid w:val="00367E78"/>
    <w:rsid w:val="00372355"/>
    <w:rsid w:val="003751F2"/>
    <w:rsid w:val="00375C86"/>
    <w:rsid w:val="00376315"/>
    <w:rsid w:val="00377FD6"/>
    <w:rsid w:val="003803A7"/>
    <w:rsid w:val="00380D4E"/>
    <w:rsid w:val="00382AFA"/>
    <w:rsid w:val="00383C0C"/>
    <w:rsid w:val="00383FF4"/>
    <w:rsid w:val="003845C2"/>
    <w:rsid w:val="003855D3"/>
    <w:rsid w:val="003860FB"/>
    <w:rsid w:val="003866FB"/>
    <w:rsid w:val="00386A55"/>
    <w:rsid w:val="00387C3D"/>
    <w:rsid w:val="00391011"/>
    <w:rsid w:val="00391484"/>
    <w:rsid w:val="003924F2"/>
    <w:rsid w:val="0039544A"/>
    <w:rsid w:val="00396081"/>
    <w:rsid w:val="00396267"/>
    <w:rsid w:val="00396754"/>
    <w:rsid w:val="0039782D"/>
    <w:rsid w:val="003A327F"/>
    <w:rsid w:val="003A3600"/>
    <w:rsid w:val="003A493C"/>
    <w:rsid w:val="003A6C00"/>
    <w:rsid w:val="003A6E68"/>
    <w:rsid w:val="003A78F3"/>
    <w:rsid w:val="003B3540"/>
    <w:rsid w:val="003B35CE"/>
    <w:rsid w:val="003B467C"/>
    <w:rsid w:val="003B602D"/>
    <w:rsid w:val="003C31EE"/>
    <w:rsid w:val="003C34CE"/>
    <w:rsid w:val="003C34E0"/>
    <w:rsid w:val="003C3B33"/>
    <w:rsid w:val="003C4A80"/>
    <w:rsid w:val="003C4FB2"/>
    <w:rsid w:val="003D022B"/>
    <w:rsid w:val="003D1139"/>
    <w:rsid w:val="003D13CA"/>
    <w:rsid w:val="003D1708"/>
    <w:rsid w:val="003D310C"/>
    <w:rsid w:val="003D34E8"/>
    <w:rsid w:val="003D5613"/>
    <w:rsid w:val="003D6CB1"/>
    <w:rsid w:val="003D75A3"/>
    <w:rsid w:val="003D7CAA"/>
    <w:rsid w:val="003E3A9C"/>
    <w:rsid w:val="003E52D9"/>
    <w:rsid w:val="003E5519"/>
    <w:rsid w:val="003E6C1F"/>
    <w:rsid w:val="003F0746"/>
    <w:rsid w:val="003F07B5"/>
    <w:rsid w:val="003F29C7"/>
    <w:rsid w:val="003F2F64"/>
    <w:rsid w:val="003F3180"/>
    <w:rsid w:val="003F47B9"/>
    <w:rsid w:val="003F569C"/>
    <w:rsid w:val="003F5D74"/>
    <w:rsid w:val="003F64EA"/>
    <w:rsid w:val="003F69D6"/>
    <w:rsid w:val="00400209"/>
    <w:rsid w:val="00405E43"/>
    <w:rsid w:val="00406206"/>
    <w:rsid w:val="00406610"/>
    <w:rsid w:val="0040744E"/>
    <w:rsid w:val="00415F7D"/>
    <w:rsid w:val="00416262"/>
    <w:rsid w:val="00416F60"/>
    <w:rsid w:val="00421FA3"/>
    <w:rsid w:val="004220DB"/>
    <w:rsid w:val="0042249F"/>
    <w:rsid w:val="0042395D"/>
    <w:rsid w:val="00423C35"/>
    <w:rsid w:val="0042492E"/>
    <w:rsid w:val="0042598C"/>
    <w:rsid w:val="004263EA"/>
    <w:rsid w:val="00427704"/>
    <w:rsid w:val="004315B4"/>
    <w:rsid w:val="0043185A"/>
    <w:rsid w:val="00431D56"/>
    <w:rsid w:val="0043589C"/>
    <w:rsid w:val="00435D4A"/>
    <w:rsid w:val="00436B9A"/>
    <w:rsid w:val="00444237"/>
    <w:rsid w:val="0044552C"/>
    <w:rsid w:val="00446866"/>
    <w:rsid w:val="00446BFE"/>
    <w:rsid w:val="004476C8"/>
    <w:rsid w:val="00447CE9"/>
    <w:rsid w:val="00447DB3"/>
    <w:rsid w:val="0045082F"/>
    <w:rsid w:val="004511B9"/>
    <w:rsid w:val="00452E86"/>
    <w:rsid w:val="0045312D"/>
    <w:rsid w:val="00453684"/>
    <w:rsid w:val="004539CB"/>
    <w:rsid w:val="00453B4A"/>
    <w:rsid w:val="004558B4"/>
    <w:rsid w:val="00456EC4"/>
    <w:rsid w:val="0045706F"/>
    <w:rsid w:val="00457327"/>
    <w:rsid w:val="00460C35"/>
    <w:rsid w:val="0046229B"/>
    <w:rsid w:val="004628DB"/>
    <w:rsid w:val="004672EB"/>
    <w:rsid w:val="00471151"/>
    <w:rsid w:val="00471817"/>
    <w:rsid w:val="00476114"/>
    <w:rsid w:val="0048128C"/>
    <w:rsid w:val="00481CB5"/>
    <w:rsid w:val="004824BC"/>
    <w:rsid w:val="00484B35"/>
    <w:rsid w:val="004854E8"/>
    <w:rsid w:val="0048649F"/>
    <w:rsid w:val="0048654E"/>
    <w:rsid w:val="004867AF"/>
    <w:rsid w:val="00487D75"/>
    <w:rsid w:val="00490CB0"/>
    <w:rsid w:val="00492366"/>
    <w:rsid w:val="00494305"/>
    <w:rsid w:val="0049595A"/>
    <w:rsid w:val="004968D7"/>
    <w:rsid w:val="00497212"/>
    <w:rsid w:val="00497EC7"/>
    <w:rsid w:val="004A07D1"/>
    <w:rsid w:val="004A0A61"/>
    <w:rsid w:val="004A144D"/>
    <w:rsid w:val="004A2E81"/>
    <w:rsid w:val="004A427B"/>
    <w:rsid w:val="004A5A57"/>
    <w:rsid w:val="004A77E4"/>
    <w:rsid w:val="004B052D"/>
    <w:rsid w:val="004B1ABD"/>
    <w:rsid w:val="004B2283"/>
    <w:rsid w:val="004B4570"/>
    <w:rsid w:val="004B5BB0"/>
    <w:rsid w:val="004B7E21"/>
    <w:rsid w:val="004B7F6D"/>
    <w:rsid w:val="004C5A73"/>
    <w:rsid w:val="004C5ECD"/>
    <w:rsid w:val="004C71F0"/>
    <w:rsid w:val="004D0620"/>
    <w:rsid w:val="004D5BBC"/>
    <w:rsid w:val="004D6E7C"/>
    <w:rsid w:val="004D7493"/>
    <w:rsid w:val="004D7E82"/>
    <w:rsid w:val="004D7F5E"/>
    <w:rsid w:val="004E371D"/>
    <w:rsid w:val="004E40BD"/>
    <w:rsid w:val="004E4E12"/>
    <w:rsid w:val="004E5DFB"/>
    <w:rsid w:val="004F03CD"/>
    <w:rsid w:val="004F27A4"/>
    <w:rsid w:val="004F4EF6"/>
    <w:rsid w:val="004F5BC9"/>
    <w:rsid w:val="004F5C4C"/>
    <w:rsid w:val="00500165"/>
    <w:rsid w:val="00502C00"/>
    <w:rsid w:val="00502FA6"/>
    <w:rsid w:val="00507C2F"/>
    <w:rsid w:val="0051013F"/>
    <w:rsid w:val="005107EB"/>
    <w:rsid w:val="00512A11"/>
    <w:rsid w:val="00512FB3"/>
    <w:rsid w:val="00512FDD"/>
    <w:rsid w:val="00513050"/>
    <w:rsid w:val="00514BD1"/>
    <w:rsid w:val="00520D33"/>
    <w:rsid w:val="00520D5F"/>
    <w:rsid w:val="005225BF"/>
    <w:rsid w:val="0052303B"/>
    <w:rsid w:val="005238F8"/>
    <w:rsid w:val="00524A6B"/>
    <w:rsid w:val="00525655"/>
    <w:rsid w:val="00531024"/>
    <w:rsid w:val="00531525"/>
    <w:rsid w:val="00531BD7"/>
    <w:rsid w:val="005321CE"/>
    <w:rsid w:val="005327B2"/>
    <w:rsid w:val="0053327F"/>
    <w:rsid w:val="0053452D"/>
    <w:rsid w:val="005355D1"/>
    <w:rsid w:val="00535D3A"/>
    <w:rsid w:val="00537715"/>
    <w:rsid w:val="0054181A"/>
    <w:rsid w:val="00542782"/>
    <w:rsid w:val="005434E5"/>
    <w:rsid w:val="00544290"/>
    <w:rsid w:val="0054643C"/>
    <w:rsid w:val="00547063"/>
    <w:rsid w:val="005520F4"/>
    <w:rsid w:val="00552683"/>
    <w:rsid w:val="00552EA1"/>
    <w:rsid w:val="00553761"/>
    <w:rsid w:val="00553ED6"/>
    <w:rsid w:val="0055508A"/>
    <w:rsid w:val="00555D79"/>
    <w:rsid w:val="00556E7A"/>
    <w:rsid w:val="00557CC1"/>
    <w:rsid w:val="00561BE8"/>
    <w:rsid w:val="005654DA"/>
    <w:rsid w:val="005668C5"/>
    <w:rsid w:val="00566AAA"/>
    <w:rsid w:val="00566B08"/>
    <w:rsid w:val="0057341B"/>
    <w:rsid w:val="00574C44"/>
    <w:rsid w:val="0057558A"/>
    <w:rsid w:val="00577E27"/>
    <w:rsid w:val="00580971"/>
    <w:rsid w:val="005814CE"/>
    <w:rsid w:val="0058165C"/>
    <w:rsid w:val="00581AE3"/>
    <w:rsid w:val="00581BF9"/>
    <w:rsid w:val="00581DE1"/>
    <w:rsid w:val="00582227"/>
    <w:rsid w:val="00582396"/>
    <w:rsid w:val="00582DBC"/>
    <w:rsid w:val="00585F10"/>
    <w:rsid w:val="00586056"/>
    <w:rsid w:val="005869CC"/>
    <w:rsid w:val="005876B5"/>
    <w:rsid w:val="00591086"/>
    <w:rsid w:val="00591142"/>
    <w:rsid w:val="00593D36"/>
    <w:rsid w:val="00594656"/>
    <w:rsid w:val="0059562E"/>
    <w:rsid w:val="0059626E"/>
    <w:rsid w:val="0059695B"/>
    <w:rsid w:val="005A0A72"/>
    <w:rsid w:val="005A0BC2"/>
    <w:rsid w:val="005A2C25"/>
    <w:rsid w:val="005A33E7"/>
    <w:rsid w:val="005A407A"/>
    <w:rsid w:val="005A4FD1"/>
    <w:rsid w:val="005A5957"/>
    <w:rsid w:val="005A7231"/>
    <w:rsid w:val="005B03F0"/>
    <w:rsid w:val="005B1E2B"/>
    <w:rsid w:val="005B2F3D"/>
    <w:rsid w:val="005B5557"/>
    <w:rsid w:val="005B611D"/>
    <w:rsid w:val="005B78FD"/>
    <w:rsid w:val="005C0E86"/>
    <w:rsid w:val="005C146F"/>
    <w:rsid w:val="005C1774"/>
    <w:rsid w:val="005C2101"/>
    <w:rsid w:val="005C3C77"/>
    <w:rsid w:val="005C3C90"/>
    <w:rsid w:val="005C3DD0"/>
    <w:rsid w:val="005D1FE9"/>
    <w:rsid w:val="005D4C1B"/>
    <w:rsid w:val="005D52DB"/>
    <w:rsid w:val="005D57FF"/>
    <w:rsid w:val="005D6A11"/>
    <w:rsid w:val="005E34BC"/>
    <w:rsid w:val="005E756B"/>
    <w:rsid w:val="005E759E"/>
    <w:rsid w:val="005F1C40"/>
    <w:rsid w:val="005F1EE3"/>
    <w:rsid w:val="005F4DFE"/>
    <w:rsid w:val="005F5080"/>
    <w:rsid w:val="005F535A"/>
    <w:rsid w:val="005F55ED"/>
    <w:rsid w:val="005F63E9"/>
    <w:rsid w:val="0060147A"/>
    <w:rsid w:val="006022CB"/>
    <w:rsid w:val="00602736"/>
    <w:rsid w:val="006031E0"/>
    <w:rsid w:val="006037A4"/>
    <w:rsid w:val="00605E33"/>
    <w:rsid w:val="006076E2"/>
    <w:rsid w:val="0060786C"/>
    <w:rsid w:val="00613C03"/>
    <w:rsid w:val="00613D42"/>
    <w:rsid w:val="00616F63"/>
    <w:rsid w:val="00620F8C"/>
    <w:rsid w:val="006218B1"/>
    <w:rsid w:val="00621BE1"/>
    <w:rsid w:val="00622075"/>
    <w:rsid w:val="0062657F"/>
    <w:rsid w:val="006266EF"/>
    <w:rsid w:val="00630367"/>
    <w:rsid w:val="00632E66"/>
    <w:rsid w:val="006344D7"/>
    <w:rsid w:val="00634AE8"/>
    <w:rsid w:val="00637D4E"/>
    <w:rsid w:val="00637DDF"/>
    <w:rsid w:val="006412B6"/>
    <w:rsid w:val="00641EF1"/>
    <w:rsid w:val="00642B1F"/>
    <w:rsid w:val="00645651"/>
    <w:rsid w:val="00645B20"/>
    <w:rsid w:val="00646539"/>
    <w:rsid w:val="00646CB6"/>
    <w:rsid w:val="00651F38"/>
    <w:rsid w:val="00652EB5"/>
    <w:rsid w:val="00653254"/>
    <w:rsid w:val="00653595"/>
    <w:rsid w:val="00653A24"/>
    <w:rsid w:val="00654682"/>
    <w:rsid w:val="00656FF8"/>
    <w:rsid w:val="006572D1"/>
    <w:rsid w:val="006600B1"/>
    <w:rsid w:val="0066150F"/>
    <w:rsid w:val="00662DF2"/>
    <w:rsid w:val="00662F57"/>
    <w:rsid w:val="006652F5"/>
    <w:rsid w:val="006659D9"/>
    <w:rsid w:val="006660B5"/>
    <w:rsid w:val="00670699"/>
    <w:rsid w:val="00670D2E"/>
    <w:rsid w:val="006710C8"/>
    <w:rsid w:val="00671CBC"/>
    <w:rsid w:val="00671DBD"/>
    <w:rsid w:val="006734EF"/>
    <w:rsid w:val="006745CC"/>
    <w:rsid w:val="00675C2E"/>
    <w:rsid w:val="006765A7"/>
    <w:rsid w:val="006806A7"/>
    <w:rsid w:val="00680E33"/>
    <w:rsid w:val="00681362"/>
    <w:rsid w:val="00685B7A"/>
    <w:rsid w:val="006864C3"/>
    <w:rsid w:val="006902F1"/>
    <w:rsid w:val="00693A3F"/>
    <w:rsid w:val="00695388"/>
    <w:rsid w:val="006A0F4C"/>
    <w:rsid w:val="006A71CB"/>
    <w:rsid w:val="006B0027"/>
    <w:rsid w:val="006B1992"/>
    <w:rsid w:val="006B2157"/>
    <w:rsid w:val="006B2909"/>
    <w:rsid w:val="006B350B"/>
    <w:rsid w:val="006B3C30"/>
    <w:rsid w:val="006B3C36"/>
    <w:rsid w:val="006B4FC2"/>
    <w:rsid w:val="006B6923"/>
    <w:rsid w:val="006C0B50"/>
    <w:rsid w:val="006C0C89"/>
    <w:rsid w:val="006C1FB8"/>
    <w:rsid w:val="006C303F"/>
    <w:rsid w:val="006C3AA4"/>
    <w:rsid w:val="006C6101"/>
    <w:rsid w:val="006C6121"/>
    <w:rsid w:val="006D0E7C"/>
    <w:rsid w:val="006D1BA8"/>
    <w:rsid w:val="006E09DB"/>
    <w:rsid w:val="006E1163"/>
    <w:rsid w:val="006E3705"/>
    <w:rsid w:val="006E5107"/>
    <w:rsid w:val="006F187A"/>
    <w:rsid w:val="006F1BEA"/>
    <w:rsid w:val="006F362B"/>
    <w:rsid w:val="006F3AAC"/>
    <w:rsid w:val="006F3EF6"/>
    <w:rsid w:val="006F5D3D"/>
    <w:rsid w:val="0070112B"/>
    <w:rsid w:val="00701FAC"/>
    <w:rsid w:val="0070450F"/>
    <w:rsid w:val="00706B12"/>
    <w:rsid w:val="007076A7"/>
    <w:rsid w:val="00707E1E"/>
    <w:rsid w:val="00711B9F"/>
    <w:rsid w:val="00711F98"/>
    <w:rsid w:val="007130AE"/>
    <w:rsid w:val="00713BDA"/>
    <w:rsid w:val="00713EC2"/>
    <w:rsid w:val="00714FD9"/>
    <w:rsid w:val="00715A8B"/>
    <w:rsid w:val="007255A0"/>
    <w:rsid w:val="00725C46"/>
    <w:rsid w:val="00726287"/>
    <w:rsid w:val="007338D4"/>
    <w:rsid w:val="00734617"/>
    <w:rsid w:val="0073532C"/>
    <w:rsid w:val="00735F0F"/>
    <w:rsid w:val="00736D00"/>
    <w:rsid w:val="0074171A"/>
    <w:rsid w:val="00741D67"/>
    <w:rsid w:val="00743496"/>
    <w:rsid w:val="00744368"/>
    <w:rsid w:val="00746729"/>
    <w:rsid w:val="00750F14"/>
    <w:rsid w:val="0075131B"/>
    <w:rsid w:val="007564B3"/>
    <w:rsid w:val="0075654D"/>
    <w:rsid w:val="0075661A"/>
    <w:rsid w:val="007577A7"/>
    <w:rsid w:val="00762C2A"/>
    <w:rsid w:val="00762D70"/>
    <w:rsid w:val="007630F8"/>
    <w:rsid w:val="00770FD3"/>
    <w:rsid w:val="0077482A"/>
    <w:rsid w:val="00777857"/>
    <w:rsid w:val="00780652"/>
    <w:rsid w:val="007833C6"/>
    <w:rsid w:val="00785847"/>
    <w:rsid w:val="00785C68"/>
    <w:rsid w:val="00786896"/>
    <w:rsid w:val="007905F8"/>
    <w:rsid w:val="00793593"/>
    <w:rsid w:val="0079482B"/>
    <w:rsid w:val="007A0F0B"/>
    <w:rsid w:val="007A2AC3"/>
    <w:rsid w:val="007A429E"/>
    <w:rsid w:val="007A6569"/>
    <w:rsid w:val="007A6652"/>
    <w:rsid w:val="007A7DB8"/>
    <w:rsid w:val="007B138C"/>
    <w:rsid w:val="007B1422"/>
    <w:rsid w:val="007B29E6"/>
    <w:rsid w:val="007B3C7C"/>
    <w:rsid w:val="007B4E82"/>
    <w:rsid w:val="007B608F"/>
    <w:rsid w:val="007B6CC7"/>
    <w:rsid w:val="007C1A25"/>
    <w:rsid w:val="007C2872"/>
    <w:rsid w:val="007C2C95"/>
    <w:rsid w:val="007C4970"/>
    <w:rsid w:val="007C4A57"/>
    <w:rsid w:val="007C53FA"/>
    <w:rsid w:val="007C5ABF"/>
    <w:rsid w:val="007C5FD1"/>
    <w:rsid w:val="007C650A"/>
    <w:rsid w:val="007D0B0F"/>
    <w:rsid w:val="007D1A23"/>
    <w:rsid w:val="007D3947"/>
    <w:rsid w:val="007D4374"/>
    <w:rsid w:val="007D5193"/>
    <w:rsid w:val="007D6523"/>
    <w:rsid w:val="007D6B23"/>
    <w:rsid w:val="007E014F"/>
    <w:rsid w:val="007E1DFF"/>
    <w:rsid w:val="007E2410"/>
    <w:rsid w:val="007E4323"/>
    <w:rsid w:val="007E734B"/>
    <w:rsid w:val="007F093C"/>
    <w:rsid w:val="007F0F14"/>
    <w:rsid w:val="007F1343"/>
    <w:rsid w:val="007F1D8F"/>
    <w:rsid w:val="007F2DF4"/>
    <w:rsid w:val="007F389D"/>
    <w:rsid w:val="007F3D90"/>
    <w:rsid w:val="007F59BE"/>
    <w:rsid w:val="007F6D91"/>
    <w:rsid w:val="007F7B00"/>
    <w:rsid w:val="007F7C80"/>
    <w:rsid w:val="00805B18"/>
    <w:rsid w:val="00806CDA"/>
    <w:rsid w:val="00807751"/>
    <w:rsid w:val="00811D06"/>
    <w:rsid w:val="00812260"/>
    <w:rsid w:val="00812D37"/>
    <w:rsid w:val="008138EC"/>
    <w:rsid w:val="00814A7E"/>
    <w:rsid w:val="00814A84"/>
    <w:rsid w:val="00814B14"/>
    <w:rsid w:val="00815D52"/>
    <w:rsid w:val="0081740D"/>
    <w:rsid w:val="0082726D"/>
    <w:rsid w:val="00827C02"/>
    <w:rsid w:val="00830160"/>
    <w:rsid w:val="008346D5"/>
    <w:rsid w:val="00835DB5"/>
    <w:rsid w:val="00836111"/>
    <w:rsid w:val="00837A54"/>
    <w:rsid w:val="0084247A"/>
    <w:rsid w:val="008445B0"/>
    <w:rsid w:val="0084480A"/>
    <w:rsid w:val="00844FF8"/>
    <w:rsid w:val="00852209"/>
    <w:rsid w:val="0085422F"/>
    <w:rsid w:val="00854B99"/>
    <w:rsid w:val="00854E8C"/>
    <w:rsid w:val="00855C62"/>
    <w:rsid w:val="0085705E"/>
    <w:rsid w:val="0086036D"/>
    <w:rsid w:val="00860EB5"/>
    <w:rsid w:val="00860F8D"/>
    <w:rsid w:val="00863F36"/>
    <w:rsid w:val="00870424"/>
    <w:rsid w:val="00871FE9"/>
    <w:rsid w:val="00874DD7"/>
    <w:rsid w:val="00876344"/>
    <w:rsid w:val="00881FBD"/>
    <w:rsid w:val="008834CC"/>
    <w:rsid w:val="00885114"/>
    <w:rsid w:val="008861D0"/>
    <w:rsid w:val="008862A3"/>
    <w:rsid w:val="00887C05"/>
    <w:rsid w:val="00887D8A"/>
    <w:rsid w:val="00891431"/>
    <w:rsid w:val="008963EF"/>
    <w:rsid w:val="00896FB5"/>
    <w:rsid w:val="0089722C"/>
    <w:rsid w:val="008A1155"/>
    <w:rsid w:val="008A2EEF"/>
    <w:rsid w:val="008A38AE"/>
    <w:rsid w:val="008A5D0D"/>
    <w:rsid w:val="008A60F1"/>
    <w:rsid w:val="008A66FF"/>
    <w:rsid w:val="008B0680"/>
    <w:rsid w:val="008B1AD4"/>
    <w:rsid w:val="008B2107"/>
    <w:rsid w:val="008B478B"/>
    <w:rsid w:val="008B4970"/>
    <w:rsid w:val="008B498D"/>
    <w:rsid w:val="008B5132"/>
    <w:rsid w:val="008B7E02"/>
    <w:rsid w:val="008C0CC6"/>
    <w:rsid w:val="008C2115"/>
    <w:rsid w:val="008C26CB"/>
    <w:rsid w:val="008C26EA"/>
    <w:rsid w:val="008C2930"/>
    <w:rsid w:val="008C2B14"/>
    <w:rsid w:val="008C2E17"/>
    <w:rsid w:val="008C3C2D"/>
    <w:rsid w:val="008C5928"/>
    <w:rsid w:val="008C6C72"/>
    <w:rsid w:val="008D0618"/>
    <w:rsid w:val="008D0C4A"/>
    <w:rsid w:val="008D15DD"/>
    <w:rsid w:val="008D6714"/>
    <w:rsid w:val="008D6A9E"/>
    <w:rsid w:val="008D6AB1"/>
    <w:rsid w:val="008E0D2A"/>
    <w:rsid w:val="008E1632"/>
    <w:rsid w:val="008E1EBA"/>
    <w:rsid w:val="008E218A"/>
    <w:rsid w:val="008E29F3"/>
    <w:rsid w:val="008E2E1F"/>
    <w:rsid w:val="008E31E7"/>
    <w:rsid w:val="008E4235"/>
    <w:rsid w:val="008E4C97"/>
    <w:rsid w:val="008E571D"/>
    <w:rsid w:val="008E6434"/>
    <w:rsid w:val="008F110C"/>
    <w:rsid w:val="008F2B5B"/>
    <w:rsid w:val="008F7266"/>
    <w:rsid w:val="00900C14"/>
    <w:rsid w:val="00901339"/>
    <w:rsid w:val="00902B21"/>
    <w:rsid w:val="009030DB"/>
    <w:rsid w:val="009046FD"/>
    <w:rsid w:val="00905559"/>
    <w:rsid w:val="009063F3"/>
    <w:rsid w:val="00906A86"/>
    <w:rsid w:val="00907D7D"/>
    <w:rsid w:val="00913AF9"/>
    <w:rsid w:val="009146A5"/>
    <w:rsid w:val="00914C12"/>
    <w:rsid w:val="00915724"/>
    <w:rsid w:val="00920353"/>
    <w:rsid w:val="0092137E"/>
    <w:rsid w:val="009224AB"/>
    <w:rsid w:val="0092534A"/>
    <w:rsid w:val="0092734B"/>
    <w:rsid w:val="00934CEE"/>
    <w:rsid w:val="009411A6"/>
    <w:rsid w:val="00945547"/>
    <w:rsid w:val="00945742"/>
    <w:rsid w:val="009457B1"/>
    <w:rsid w:val="00947D44"/>
    <w:rsid w:val="00950849"/>
    <w:rsid w:val="0095113C"/>
    <w:rsid w:val="009511B6"/>
    <w:rsid w:val="009523D7"/>
    <w:rsid w:val="009536B5"/>
    <w:rsid w:val="00954F56"/>
    <w:rsid w:val="009556EE"/>
    <w:rsid w:val="00955BD8"/>
    <w:rsid w:val="0095651C"/>
    <w:rsid w:val="0095748E"/>
    <w:rsid w:val="00961D71"/>
    <w:rsid w:val="009631FB"/>
    <w:rsid w:val="00964538"/>
    <w:rsid w:val="00965812"/>
    <w:rsid w:val="00965F53"/>
    <w:rsid w:val="00967BB3"/>
    <w:rsid w:val="00971179"/>
    <w:rsid w:val="00972010"/>
    <w:rsid w:val="00972505"/>
    <w:rsid w:val="00972C96"/>
    <w:rsid w:val="00973FA4"/>
    <w:rsid w:val="0097483E"/>
    <w:rsid w:val="00975C09"/>
    <w:rsid w:val="00976AEB"/>
    <w:rsid w:val="0098405A"/>
    <w:rsid w:val="00985C24"/>
    <w:rsid w:val="00987BFA"/>
    <w:rsid w:val="00987D64"/>
    <w:rsid w:val="009915E0"/>
    <w:rsid w:val="009926C8"/>
    <w:rsid w:val="009937A7"/>
    <w:rsid w:val="00993E22"/>
    <w:rsid w:val="00994396"/>
    <w:rsid w:val="00994A9C"/>
    <w:rsid w:val="0099777B"/>
    <w:rsid w:val="009A0B2D"/>
    <w:rsid w:val="009A26DD"/>
    <w:rsid w:val="009A2E62"/>
    <w:rsid w:val="009A39FC"/>
    <w:rsid w:val="009A3D7B"/>
    <w:rsid w:val="009A46EC"/>
    <w:rsid w:val="009A5938"/>
    <w:rsid w:val="009A5A21"/>
    <w:rsid w:val="009A6F4F"/>
    <w:rsid w:val="009B0257"/>
    <w:rsid w:val="009B12F2"/>
    <w:rsid w:val="009B224B"/>
    <w:rsid w:val="009B3062"/>
    <w:rsid w:val="009B4696"/>
    <w:rsid w:val="009B4C00"/>
    <w:rsid w:val="009B4F49"/>
    <w:rsid w:val="009B5652"/>
    <w:rsid w:val="009B5845"/>
    <w:rsid w:val="009B5BA8"/>
    <w:rsid w:val="009B5F22"/>
    <w:rsid w:val="009C0DF5"/>
    <w:rsid w:val="009C109F"/>
    <w:rsid w:val="009C1584"/>
    <w:rsid w:val="009C195D"/>
    <w:rsid w:val="009C2E30"/>
    <w:rsid w:val="009C3133"/>
    <w:rsid w:val="009C3384"/>
    <w:rsid w:val="009C36E3"/>
    <w:rsid w:val="009C3DEA"/>
    <w:rsid w:val="009C4EBF"/>
    <w:rsid w:val="009C5AD1"/>
    <w:rsid w:val="009C650F"/>
    <w:rsid w:val="009D0524"/>
    <w:rsid w:val="009D2B9E"/>
    <w:rsid w:val="009D4BAA"/>
    <w:rsid w:val="009D7177"/>
    <w:rsid w:val="009E0CA1"/>
    <w:rsid w:val="009E1429"/>
    <w:rsid w:val="009E55B9"/>
    <w:rsid w:val="009E5698"/>
    <w:rsid w:val="009E5C4B"/>
    <w:rsid w:val="009E6FB9"/>
    <w:rsid w:val="009F08D7"/>
    <w:rsid w:val="009F0C10"/>
    <w:rsid w:val="009F1930"/>
    <w:rsid w:val="009F39A3"/>
    <w:rsid w:val="009F3C8A"/>
    <w:rsid w:val="009F4E3B"/>
    <w:rsid w:val="009F58D5"/>
    <w:rsid w:val="009F748F"/>
    <w:rsid w:val="009F75BF"/>
    <w:rsid w:val="009F795B"/>
    <w:rsid w:val="009F7EF3"/>
    <w:rsid w:val="00A00734"/>
    <w:rsid w:val="00A03C6E"/>
    <w:rsid w:val="00A03D43"/>
    <w:rsid w:val="00A12540"/>
    <w:rsid w:val="00A133B3"/>
    <w:rsid w:val="00A13F23"/>
    <w:rsid w:val="00A16313"/>
    <w:rsid w:val="00A177F2"/>
    <w:rsid w:val="00A17B25"/>
    <w:rsid w:val="00A21C9A"/>
    <w:rsid w:val="00A24E65"/>
    <w:rsid w:val="00A254E2"/>
    <w:rsid w:val="00A321F2"/>
    <w:rsid w:val="00A342D4"/>
    <w:rsid w:val="00A345A4"/>
    <w:rsid w:val="00A3471E"/>
    <w:rsid w:val="00A34808"/>
    <w:rsid w:val="00A348AF"/>
    <w:rsid w:val="00A3674F"/>
    <w:rsid w:val="00A40B05"/>
    <w:rsid w:val="00A4397C"/>
    <w:rsid w:val="00A43CC0"/>
    <w:rsid w:val="00A43D86"/>
    <w:rsid w:val="00A4516D"/>
    <w:rsid w:val="00A45277"/>
    <w:rsid w:val="00A46DBC"/>
    <w:rsid w:val="00A51F56"/>
    <w:rsid w:val="00A53C70"/>
    <w:rsid w:val="00A54EAA"/>
    <w:rsid w:val="00A56969"/>
    <w:rsid w:val="00A56E2E"/>
    <w:rsid w:val="00A600B1"/>
    <w:rsid w:val="00A609D2"/>
    <w:rsid w:val="00A63E5B"/>
    <w:rsid w:val="00A64D2B"/>
    <w:rsid w:val="00A66882"/>
    <w:rsid w:val="00A66AC3"/>
    <w:rsid w:val="00A67244"/>
    <w:rsid w:val="00A70430"/>
    <w:rsid w:val="00A71E2F"/>
    <w:rsid w:val="00A72BA0"/>
    <w:rsid w:val="00A7393B"/>
    <w:rsid w:val="00A74071"/>
    <w:rsid w:val="00A74A09"/>
    <w:rsid w:val="00A75737"/>
    <w:rsid w:val="00A7619D"/>
    <w:rsid w:val="00A7626D"/>
    <w:rsid w:val="00A806F1"/>
    <w:rsid w:val="00A80774"/>
    <w:rsid w:val="00A81C4D"/>
    <w:rsid w:val="00A82169"/>
    <w:rsid w:val="00A83DDD"/>
    <w:rsid w:val="00A847FC"/>
    <w:rsid w:val="00A86BC1"/>
    <w:rsid w:val="00A906CF"/>
    <w:rsid w:val="00A90A1F"/>
    <w:rsid w:val="00A91384"/>
    <w:rsid w:val="00A918A1"/>
    <w:rsid w:val="00A91FD4"/>
    <w:rsid w:val="00A92EDD"/>
    <w:rsid w:val="00A930CB"/>
    <w:rsid w:val="00A93286"/>
    <w:rsid w:val="00A9374F"/>
    <w:rsid w:val="00A95BDE"/>
    <w:rsid w:val="00A95E21"/>
    <w:rsid w:val="00A976D8"/>
    <w:rsid w:val="00AA300A"/>
    <w:rsid w:val="00AA3240"/>
    <w:rsid w:val="00AA48CE"/>
    <w:rsid w:val="00AA7AC4"/>
    <w:rsid w:val="00AB4149"/>
    <w:rsid w:val="00AB763D"/>
    <w:rsid w:val="00AC0518"/>
    <w:rsid w:val="00AC0A66"/>
    <w:rsid w:val="00AC0FE5"/>
    <w:rsid w:val="00AC1751"/>
    <w:rsid w:val="00AC24F3"/>
    <w:rsid w:val="00AC44A8"/>
    <w:rsid w:val="00AC6F91"/>
    <w:rsid w:val="00AC7CC6"/>
    <w:rsid w:val="00AD09CB"/>
    <w:rsid w:val="00AD0A4D"/>
    <w:rsid w:val="00AD1DC0"/>
    <w:rsid w:val="00AD2198"/>
    <w:rsid w:val="00AD318E"/>
    <w:rsid w:val="00AD384A"/>
    <w:rsid w:val="00AD6E51"/>
    <w:rsid w:val="00AD7938"/>
    <w:rsid w:val="00AE077D"/>
    <w:rsid w:val="00AE1937"/>
    <w:rsid w:val="00AE231C"/>
    <w:rsid w:val="00AE5515"/>
    <w:rsid w:val="00AE6748"/>
    <w:rsid w:val="00AE7526"/>
    <w:rsid w:val="00AE79EE"/>
    <w:rsid w:val="00AE7A21"/>
    <w:rsid w:val="00AF06EE"/>
    <w:rsid w:val="00AF48CB"/>
    <w:rsid w:val="00AF693B"/>
    <w:rsid w:val="00AF6BB3"/>
    <w:rsid w:val="00B02818"/>
    <w:rsid w:val="00B02C0A"/>
    <w:rsid w:val="00B03590"/>
    <w:rsid w:val="00B03C25"/>
    <w:rsid w:val="00B04157"/>
    <w:rsid w:val="00B04B7A"/>
    <w:rsid w:val="00B06171"/>
    <w:rsid w:val="00B061A8"/>
    <w:rsid w:val="00B06F2C"/>
    <w:rsid w:val="00B10888"/>
    <w:rsid w:val="00B10A7C"/>
    <w:rsid w:val="00B112DB"/>
    <w:rsid w:val="00B1233D"/>
    <w:rsid w:val="00B14555"/>
    <w:rsid w:val="00B176DF"/>
    <w:rsid w:val="00B216BE"/>
    <w:rsid w:val="00B220CB"/>
    <w:rsid w:val="00B26560"/>
    <w:rsid w:val="00B26C7E"/>
    <w:rsid w:val="00B27306"/>
    <w:rsid w:val="00B27687"/>
    <w:rsid w:val="00B27ED5"/>
    <w:rsid w:val="00B30B5B"/>
    <w:rsid w:val="00B31BD5"/>
    <w:rsid w:val="00B35D8F"/>
    <w:rsid w:val="00B40CD0"/>
    <w:rsid w:val="00B44054"/>
    <w:rsid w:val="00B44E7B"/>
    <w:rsid w:val="00B452B1"/>
    <w:rsid w:val="00B4579A"/>
    <w:rsid w:val="00B47047"/>
    <w:rsid w:val="00B4773B"/>
    <w:rsid w:val="00B51458"/>
    <w:rsid w:val="00B51F36"/>
    <w:rsid w:val="00B55251"/>
    <w:rsid w:val="00B56065"/>
    <w:rsid w:val="00B6475F"/>
    <w:rsid w:val="00B65307"/>
    <w:rsid w:val="00B65890"/>
    <w:rsid w:val="00B65F97"/>
    <w:rsid w:val="00B67387"/>
    <w:rsid w:val="00B7025F"/>
    <w:rsid w:val="00B70537"/>
    <w:rsid w:val="00B72FD5"/>
    <w:rsid w:val="00B73701"/>
    <w:rsid w:val="00B738EF"/>
    <w:rsid w:val="00B752A4"/>
    <w:rsid w:val="00B75D92"/>
    <w:rsid w:val="00B76C3F"/>
    <w:rsid w:val="00B80C98"/>
    <w:rsid w:val="00B8279C"/>
    <w:rsid w:val="00B832A4"/>
    <w:rsid w:val="00B84074"/>
    <w:rsid w:val="00B8500D"/>
    <w:rsid w:val="00B85055"/>
    <w:rsid w:val="00B87818"/>
    <w:rsid w:val="00B9496E"/>
    <w:rsid w:val="00B96203"/>
    <w:rsid w:val="00B96D4F"/>
    <w:rsid w:val="00B975B5"/>
    <w:rsid w:val="00B9779A"/>
    <w:rsid w:val="00BA5056"/>
    <w:rsid w:val="00BA5B41"/>
    <w:rsid w:val="00BA6674"/>
    <w:rsid w:val="00BA6DD7"/>
    <w:rsid w:val="00BB07BE"/>
    <w:rsid w:val="00BB212B"/>
    <w:rsid w:val="00BB319D"/>
    <w:rsid w:val="00BB3455"/>
    <w:rsid w:val="00BB3625"/>
    <w:rsid w:val="00BB375E"/>
    <w:rsid w:val="00BB3EB9"/>
    <w:rsid w:val="00BB486A"/>
    <w:rsid w:val="00BB54E1"/>
    <w:rsid w:val="00BB5A43"/>
    <w:rsid w:val="00BB5EE2"/>
    <w:rsid w:val="00BB7A1A"/>
    <w:rsid w:val="00BC07CC"/>
    <w:rsid w:val="00BC1405"/>
    <w:rsid w:val="00BC3031"/>
    <w:rsid w:val="00BC3155"/>
    <w:rsid w:val="00BC39DB"/>
    <w:rsid w:val="00BC61C6"/>
    <w:rsid w:val="00BC7CB7"/>
    <w:rsid w:val="00BD0716"/>
    <w:rsid w:val="00BD115F"/>
    <w:rsid w:val="00BD178E"/>
    <w:rsid w:val="00BD3104"/>
    <w:rsid w:val="00BD3AA5"/>
    <w:rsid w:val="00BD6938"/>
    <w:rsid w:val="00BD73E5"/>
    <w:rsid w:val="00BE2782"/>
    <w:rsid w:val="00BE2DDB"/>
    <w:rsid w:val="00BE2F10"/>
    <w:rsid w:val="00BE315A"/>
    <w:rsid w:val="00BE3D2C"/>
    <w:rsid w:val="00BE583F"/>
    <w:rsid w:val="00BE5E07"/>
    <w:rsid w:val="00BF0982"/>
    <w:rsid w:val="00BF2C08"/>
    <w:rsid w:val="00BF4151"/>
    <w:rsid w:val="00BF5CCE"/>
    <w:rsid w:val="00BF7B12"/>
    <w:rsid w:val="00BF7F86"/>
    <w:rsid w:val="00C00E43"/>
    <w:rsid w:val="00C015D8"/>
    <w:rsid w:val="00C01622"/>
    <w:rsid w:val="00C01AC5"/>
    <w:rsid w:val="00C04763"/>
    <w:rsid w:val="00C0485D"/>
    <w:rsid w:val="00C04AE3"/>
    <w:rsid w:val="00C062A3"/>
    <w:rsid w:val="00C11DA3"/>
    <w:rsid w:val="00C12E96"/>
    <w:rsid w:val="00C14E39"/>
    <w:rsid w:val="00C14E69"/>
    <w:rsid w:val="00C157EA"/>
    <w:rsid w:val="00C16C04"/>
    <w:rsid w:val="00C17581"/>
    <w:rsid w:val="00C178C2"/>
    <w:rsid w:val="00C20E41"/>
    <w:rsid w:val="00C24783"/>
    <w:rsid w:val="00C27AD7"/>
    <w:rsid w:val="00C302F1"/>
    <w:rsid w:val="00C31E44"/>
    <w:rsid w:val="00C31FFE"/>
    <w:rsid w:val="00C333A9"/>
    <w:rsid w:val="00C33920"/>
    <w:rsid w:val="00C33C18"/>
    <w:rsid w:val="00C37EB7"/>
    <w:rsid w:val="00C44B48"/>
    <w:rsid w:val="00C45644"/>
    <w:rsid w:val="00C50AED"/>
    <w:rsid w:val="00C53B1A"/>
    <w:rsid w:val="00C55405"/>
    <w:rsid w:val="00C554F1"/>
    <w:rsid w:val="00C56CB7"/>
    <w:rsid w:val="00C56CDC"/>
    <w:rsid w:val="00C6084A"/>
    <w:rsid w:val="00C60E91"/>
    <w:rsid w:val="00C63806"/>
    <w:rsid w:val="00C640D8"/>
    <w:rsid w:val="00C65494"/>
    <w:rsid w:val="00C65886"/>
    <w:rsid w:val="00C65994"/>
    <w:rsid w:val="00C66025"/>
    <w:rsid w:val="00C7109E"/>
    <w:rsid w:val="00C736AB"/>
    <w:rsid w:val="00C74EB7"/>
    <w:rsid w:val="00C77A89"/>
    <w:rsid w:val="00C80AF8"/>
    <w:rsid w:val="00C823E7"/>
    <w:rsid w:val="00C82FFF"/>
    <w:rsid w:val="00C83120"/>
    <w:rsid w:val="00C83BF2"/>
    <w:rsid w:val="00C9032C"/>
    <w:rsid w:val="00C93395"/>
    <w:rsid w:val="00C93619"/>
    <w:rsid w:val="00CA06D8"/>
    <w:rsid w:val="00CA1E96"/>
    <w:rsid w:val="00CA25EE"/>
    <w:rsid w:val="00CA2EA6"/>
    <w:rsid w:val="00CA3349"/>
    <w:rsid w:val="00CA528D"/>
    <w:rsid w:val="00CB3548"/>
    <w:rsid w:val="00CB4631"/>
    <w:rsid w:val="00CB5987"/>
    <w:rsid w:val="00CB59D7"/>
    <w:rsid w:val="00CB691B"/>
    <w:rsid w:val="00CB69A1"/>
    <w:rsid w:val="00CB7B72"/>
    <w:rsid w:val="00CC023B"/>
    <w:rsid w:val="00CC17D0"/>
    <w:rsid w:val="00CC29B8"/>
    <w:rsid w:val="00CC3E34"/>
    <w:rsid w:val="00CC6238"/>
    <w:rsid w:val="00CC6920"/>
    <w:rsid w:val="00CC6BD6"/>
    <w:rsid w:val="00CC7DAF"/>
    <w:rsid w:val="00CD0918"/>
    <w:rsid w:val="00CD147B"/>
    <w:rsid w:val="00CD1ADE"/>
    <w:rsid w:val="00CD1B57"/>
    <w:rsid w:val="00CD305A"/>
    <w:rsid w:val="00CD4D4B"/>
    <w:rsid w:val="00CD6C50"/>
    <w:rsid w:val="00CD739C"/>
    <w:rsid w:val="00CD763E"/>
    <w:rsid w:val="00CE04E4"/>
    <w:rsid w:val="00CE1636"/>
    <w:rsid w:val="00CE1ED2"/>
    <w:rsid w:val="00CE33D1"/>
    <w:rsid w:val="00CE3CC0"/>
    <w:rsid w:val="00CF0D5B"/>
    <w:rsid w:val="00CF293C"/>
    <w:rsid w:val="00CF335B"/>
    <w:rsid w:val="00CF404A"/>
    <w:rsid w:val="00CF644C"/>
    <w:rsid w:val="00CF6A80"/>
    <w:rsid w:val="00CF7186"/>
    <w:rsid w:val="00D01587"/>
    <w:rsid w:val="00D01FF9"/>
    <w:rsid w:val="00D02BCF"/>
    <w:rsid w:val="00D03433"/>
    <w:rsid w:val="00D067A8"/>
    <w:rsid w:val="00D07F56"/>
    <w:rsid w:val="00D113E7"/>
    <w:rsid w:val="00D12AC0"/>
    <w:rsid w:val="00D134DC"/>
    <w:rsid w:val="00D14017"/>
    <w:rsid w:val="00D143F6"/>
    <w:rsid w:val="00D15FF5"/>
    <w:rsid w:val="00D1743D"/>
    <w:rsid w:val="00D200B7"/>
    <w:rsid w:val="00D2291D"/>
    <w:rsid w:val="00D23F94"/>
    <w:rsid w:val="00D24151"/>
    <w:rsid w:val="00D24A37"/>
    <w:rsid w:val="00D24EE4"/>
    <w:rsid w:val="00D263CE"/>
    <w:rsid w:val="00D32102"/>
    <w:rsid w:val="00D325DA"/>
    <w:rsid w:val="00D326E2"/>
    <w:rsid w:val="00D32A45"/>
    <w:rsid w:val="00D34B13"/>
    <w:rsid w:val="00D3679F"/>
    <w:rsid w:val="00D42CFA"/>
    <w:rsid w:val="00D450BB"/>
    <w:rsid w:val="00D45B46"/>
    <w:rsid w:val="00D45CBC"/>
    <w:rsid w:val="00D46150"/>
    <w:rsid w:val="00D52025"/>
    <w:rsid w:val="00D5238D"/>
    <w:rsid w:val="00D543F8"/>
    <w:rsid w:val="00D54E5D"/>
    <w:rsid w:val="00D565FF"/>
    <w:rsid w:val="00D56AF9"/>
    <w:rsid w:val="00D57435"/>
    <w:rsid w:val="00D577F1"/>
    <w:rsid w:val="00D61173"/>
    <w:rsid w:val="00D621E3"/>
    <w:rsid w:val="00D625F3"/>
    <w:rsid w:val="00D62948"/>
    <w:rsid w:val="00D62B28"/>
    <w:rsid w:val="00D65AE6"/>
    <w:rsid w:val="00D67CEC"/>
    <w:rsid w:val="00D67E1F"/>
    <w:rsid w:val="00D72254"/>
    <w:rsid w:val="00D72BF3"/>
    <w:rsid w:val="00D73D2C"/>
    <w:rsid w:val="00D75EC6"/>
    <w:rsid w:val="00D75F00"/>
    <w:rsid w:val="00D76FF4"/>
    <w:rsid w:val="00D81926"/>
    <w:rsid w:val="00D82A19"/>
    <w:rsid w:val="00D83559"/>
    <w:rsid w:val="00D83F18"/>
    <w:rsid w:val="00D85794"/>
    <w:rsid w:val="00D8636B"/>
    <w:rsid w:val="00D86975"/>
    <w:rsid w:val="00D91152"/>
    <w:rsid w:val="00D91AED"/>
    <w:rsid w:val="00D978F9"/>
    <w:rsid w:val="00DA0EC1"/>
    <w:rsid w:val="00DA20FD"/>
    <w:rsid w:val="00DA2FC2"/>
    <w:rsid w:val="00DA3853"/>
    <w:rsid w:val="00DA42FD"/>
    <w:rsid w:val="00DA4F48"/>
    <w:rsid w:val="00DA6655"/>
    <w:rsid w:val="00DB00BD"/>
    <w:rsid w:val="00DB25E7"/>
    <w:rsid w:val="00DB3156"/>
    <w:rsid w:val="00DB3A2A"/>
    <w:rsid w:val="00DB4980"/>
    <w:rsid w:val="00DB4BE3"/>
    <w:rsid w:val="00DB4FE9"/>
    <w:rsid w:val="00DB7E66"/>
    <w:rsid w:val="00DC1113"/>
    <w:rsid w:val="00DC44DF"/>
    <w:rsid w:val="00DC58DA"/>
    <w:rsid w:val="00DD1835"/>
    <w:rsid w:val="00DD284B"/>
    <w:rsid w:val="00DD28F1"/>
    <w:rsid w:val="00DD3304"/>
    <w:rsid w:val="00DD445F"/>
    <w:rsid w:val="00DD4A37"/>
    <w:rsid w:val="00DD4BFF"/>
    <w:rsid w:val="00DD6F28"/>
    <w:rsid w:val="00DD6F2B"/>
    <w:rsid w:val="00DD70DD"/>
    <w:rsid w:val="00DE0938"/>
    <w:rsid w:val="00DE49E6"/>
    <w:rsid w:val="00DE6D4C"/>
    <w:rsid w:val="00DF036F"/>
    <w:rsid w:val="00DF07CA"/>
    <w:rsid w:val="00DF21D0"/>
    <w:rsid w:val="00DF283C"/>
    <w:rsid w:val="00DF2FBE"/>
    <w:rsid w:val="00DF3D2E"/>
    <w:rsid w:val="00DF5A3B"/>
    <w:rsid w:val="00DF6F5F"/>
    <w:rsid w:val="00DF6FD4"/>
    <w:rsid w:val="00E029FB"/>
    <w:rsid w:val="00E04726"/>
    <w:rsid w:val="00E0581F"/>
    <w:rsid w:val="00E05B9F"/>
    <w:rsid w:val="00E062F0"/>
    <w:rsid w:val="00E06537"/>
    <w:rsid w:val="00E065BE"/>
    <w:rsid w:val="00E06B26"/>
    <w:rsid w:val="00E06D83"/>
    <w:rsid w:val="00E070D0"/>
    <w:rsid w:val="00E113A0"/>
    <w:rsid w:val="00E12488"/>
    <w:rsid w:val="00E12556"/>
    <w:rsid w:val="00E134D4"/>
    <w:rsid w:val="00E1496F"/>
    <w:rsid w:val="00E14AFF"/>
    <w:rsid w:val="00E15BCA"/>
    <w:rsid w:val="00E15BD8"/>
    <w:rsid w:val="00E1760F"/>
    <w:rsid w:val="00E218B9"/>
    <w:rsid w:val="00E22747"/>
    <w:rsid w:val="00E24560"/>
    <w:rsid w:val="00E25D5B"/>
    <w:rsid w:val="00E25F55"/>
    <w:rsid w:val="00E25F5D"/>
    <w:rsid w:val="00E313DE"/>
    <w:rsid w:val="00E31F2A"/>
    <w:rsid w:val="00E327D0"/>
    <w:rsid w:val="00E33CC4"/>
    <w:rsid w:val="00E350C6"/>
    <w:rsid w:val="00E3542D"/>
    <w:rsid w:val="00E359E9"/>
    <w:rsid w:val="00E412EC"/>
    <w:rsid w:val="00E41379"/>
    <w:rsid w:val="00E426EA"/>
    <w:rsid w:val="00E44265"/>
    <w:rsid w:val="00E512AA"/>
    <w:rsid w:val="00E5222C"/>
    <w:rsid w:val="00E53E29"/>
    <w:rsid w:val="00E5408F"/>
    <w:rsid w:val="00E543AE"/>
    <w:rsid w:val="00E5526D"/>
    <w:rsid w:val="00E5796E"/>
    <w:rsid w:val="00E60F36"/>
    <w:rsid w:val="00E62106"/>
    <w:rsid w:val="00E641E1"/>
    <w:rsid w:val="00E642D3"/>
    <w:rsid w:val="00E64AC0"/>
    <w:rsid w:val="00E65221"/>
    <w:rsid w:val="00E66812"/>
    <w:rsid w:val="00E67360"/>
    <w:rsid w:val="00E676B5"/>
    <w:rsid w:val="00E73347"/>
    <w:rsid w:val="00E743A9"/>
    <w:rsid w:val="00E750E6"/>
    <w:rsid w:val="00E7649E"/>
    <w:rsid w:val="00E76A84"/>
    <w:rsid w:val="00E76FAA"/>
    <w:rsid w:val="00E77250"/>
    <w:rsid w:val="00E807B9"/>
    <w:rsid w:val="00E80DA0"/>
    <w:rsid w:val="00E82EAC"/>
    <w:rsid w:val="00E836D9"/>
    <w:rsid w:val="00E84506"/>
    <w:rsid w:val="00E84F78"/>
    <w:rsid w:val="00E857F7"/>
    <w:rsid w:val="00E87874"/>
    <w:rsid w:val="00E87E74"/>
    <w:rsid w:val="00E910D2"/>
    <w:rsid w:val="00E91684"/>
    <w:rsid w:val="00E9394F"/>
    <w:rsid w:val="00E93B93"/>
    <w:rsid w:val="00E94B3F"/>
    <w:rsid w:val="00E94F98"/>
    <w:rsid w:val="00E95B88"/>
    <w:rsid w:val="00EA0B47"/>
    <w:rsid w:val="00EA17BD"/>
    <w:rsid w:val="00EA2003"/>
    <w:rsid w:val="00EA29B8"/>
    <w:rsid w:val="00EA7FB7"/>
    <w:rsid w:val="00EB0A21"/>
    <w:rsid w:val="00EB15EF"/>
    <w:rsid w:val="00EB1C8C"/>
    <w:rsid w:val="00EB1FDF"/>
    <w:rsid w:val="00EB282E"/>
    <w:rsid w:val="00EB290D"/>
    <w:rsid w:val="00EB2C12"/>
    <w:rsid w:val="00EB6304"/>
    <w:rsid w:val="00EB6824"/>
    <w:rsid w:val="00EC0AE1"/>
    <w:rsid w:val="00EC3772"/>
    <w:rsid w:val="00EC4054"/>
    <w:rsid w:val="00EC45EF"/>
    <w:rsid w:val="00EC4BBB"/>
    <w:rsid w:val="00EC64A7"/>
    <w:rsid w:val="00EC674C"/>
    <w:rsid w:val="00EC7DC1"/>
    <w:rsid w:val="00ED02D3"/>
    <w:rsid w:val="00ED1E1F"/>
    <w:rsid w:val="00EE0519"/>
    <w:rsid w:val="00EE19C9"/>
    <w:rsid w:val="00EE1F7D"/>
    <w:rsid w:val="00EE48E9"/>
    <w:rsid w:val="00EE4CBD"/>
    <w:rsid w:val="00EE50FC"/>
    <w:rsid w:val="00EE61C0"/>
    <w:rsid w:val="00EF020B"/>
    <w:rsid w:val="00EF05A1"/>
    <w:rsid w:val="00EF0B44"/>
    <w:rsid w:val="00EF29C7"/>
    <w:rsid w:val="00EF3ED4"/>
    <w:rsid w:val="00EF6BFB"/>
    <w:rsid w:val="00EF7247"/>
    <w:rsid w:val="00EF79A4"/>
    <w:rsid w:val="00F00130"/>
    <w:rsid w:val="00F01B68"/>
    <w:rsid w:val="00F01D4A"/>
    <w:rsid w:val="00F01EBB"/>
    <w:rsid w:val="00F03A0E"/>
    <w:rsid w:val="00F06653"/>
    <w:rsid w:val="00F06970"/>
    <w:rsid w:val="00F069D0"/>
    <w:rsid w:val="00F07C1D"/>
    <w:rsid w:val="00F07D16"/>
    <w:rsid w:val="00F101AE"/>
    <w:rsid w:val="00F10522"/>
    <w:rsid w:val="00F1062C"/>
    <w:rsid w:val="00F125FD"/>
    <w:rsid w:val="00F12BBE"/>
    <w:rsid w:val="00F15115"/>
    <w:rsid w:val="00F15447"/>
    <w:rsid w:val="00F204D4"/>
    <w:rsid w:val="00F21856"/>
    <w:rsid w:val="00F221D7"/>
    <w:rsid w:val="00F24F24"/>
    <w:rsid w:val="00F2551D"/>
    <w:rsid w:val="00F257D1"/>
    <w:rsid w:val="00F25CFB"/>
    <w:rsid w:val="00F27356"/>
    <w:rsid w:val="00F27882"/>
    <w:rsid w:val="00F30F93"/>
    <w:rsid w:val="00F334D8"/>
    <w:rsid w:val="00F35A72"/>
    <w:rsid w:val="00F362E6"/>
    <w:rsid w:val="00F36AAE"/>
    <w:rsid w:val="00F36FBD"/>
    <w:rsid w:val="00F4312D"/>
    <w:rsid w:val="00F46162"/>
    <w:rsid w:val="00F47DC4"/>
    <w:rsid w:val="00F50B39"/>
    <w:rsid w:val="00F51F70"/>
    <w:rsid w:val="00F52AE1"/>
    <w:rsid w:val="00F53E4D"/>
    <w:rsid w:val="00F53EF8"/>
    <w:rsid w:val="00F54970"/>
    <w:rsid w:val="00F55B41"/>
    <w:rsid w:val="00F55D5A"/>
    <w:rsid w:val="00F57A2C"/>
    <w:rsid w:val="00F60261"/>
    <w:rsid w:val="00F660AF"/>
    <w:rsid w:val="00F66549"/>
    <w:rsid w:val="00F66827"/>
    <w:rsid w:val="00F67F15"/>
    <w:rsid w:val="00F70254"/>
    <w:rsid w:val="00F70F09"/>
    <w:rsid w:val="00F750DE"/>
    <w:rsid w:val="00F7527C"/>
    <w:rsid w:val="00F75651"/>
    <w:rsid w:val="00F759A0"/>
    <w:rsid w:val="00F75D71"/>
    <w:rsid w:val="00F76A10"/>
    <w:rsid w:val="00F80CA9"/>
    <w:rsid w:val="00F832FD"/>
    <w:rsid w:val="00F844E6"/>
    <w:rsid w:val="00F911F9"/>
    <w:rsid w:val="00F91846"/>
    <w:rsid w:val="00F93153"/>
    <w:rsid w:val="00FA29BE"/>
    <w:rsid w:val="00FA2FBC"/>
    <w:rsid w:val="00FA3DD1"/>
    <w:rsid w:val="00FA3F78"/>
    <w:rsid w:val="00FA55B4"/>
    <w:rsid w:val="00FA5F41"/>
    <w:rsid w:val="00FA6E6B"/>
    <w:rsid w:val="00FB1614"/>
    <w:rsid w:val="00FB1FAA"/>
    <w:rsid w:val="00FB42C7"/>
    <w:rsid w:val="00FB60CB"/>
    <w:rsid w:val="00FC28CE"/>
    <w:rsid w:val="00FC3817"/>
    <w:rsid w:val="00FC392A"/>
    <w:rsid w:val="00FC3BEE"/>
    <w:rsid w:val="00FC4F27"/>
    <w:rsid w:val="00FC7340"/>
    <w:rsid w:val="00FD236F"/>
    <w:rsid w:val="00FD437B"/>
    <w:rsid w:val="00FD4544"/>
    <w:rsid w:val="00FD72F8"/>
    <w:rsid w:val="00FE0928"/>
    <w:rsid w:val="00FE108C"/>
    <w:rsid w:val="00FE3326"/>
    <w:rsid w:val="00FE38D5"/>
    <w:rsid w:val="00FE3F35"/>
    <w:rsid w:val="00FE3FF4"/>
    <w:rsid w:val="00FE6F0A"/>
    <w:rsid w:val="00FE7214"/>
    <w:rsid w:val="00FE7630"/>
    <w:rsid w:val="00FF27A6"/>
    <w:rsid w:val="00FF4515"/>
    <w:rsid w:val="00FF4643"/>
    <w:rsid w:val="00FF4D92"/>
    <w:rsid w:val="00FF5116"/>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864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42CF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E77250"/>
    <w:pPr>
      <w:spacing w:line="360" w:lineRule="auto"/>
    </w:pPr>
    <w:rPr>
      <w:rFonts w:ascii="Arial" w:hAnsi="Arial" w:cs="Arial"/>
      <w:color w:val="auto"/>
      <w:kern w:val="32"/>
      <w:sz w:val="22"/>
      <w:szCs w:val="22"/>
    </w:rPr>
  </w:style>
  <w:style w:type="character" w:customStyle="1" w:styleId="JAHeading1Char">
    <w:name w:val="JA Heading 1 Char"/>
    <w:basedOn w:val="Heading1Char"/>
    <w:link w:val="JAHeading1"/>
    <w:rsid w:val="00E77250"/>
    <w:rPr>
      <w:rFonts w:ascii="Arial" w:eastAsiaTheme="majorEastAsia" w:hAnsi="Arial" w:cs="Arial"/>
      <w:color w:val="2E74B5" w:themeColor="accent1"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character" w:styleId="UnresolvedMention">
    <w:name w:val="Unresolved Mention"/>
    <w:basedOn w:val="DefaultParagraphFont"/>
    <w:uiPriority w:val="99"/>
    <w:semiHidden/>
    <w:unhideWhenUsed/>
    <w:rsid w:val="003E5519"/>
    <w:rPr>
      <w:color w:val="605E5C"/>
      <w:shd w:val="clear" w:color="auto" w:fill="E1DFDD"/>
    </w:rPr>
  </w:style>
  <w:style w:type="character" w:customStyle="1" w:styleId="Heading4Char">
    <w:name w:val="Heading 4 Char"/>
    <w:basedOn w:val="DefaultParagraphFont"/>
    <w:link w:val="Heading4"/>
    <w:uiPriority w:val="9"/>
    <w:semiHidden/>
    <w:rsid w:val="00D42CFA"/>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10238A"/>
    <w:rPr>
      <w:rFonts w:ascii="Times New Roman" w:hAnsi="Times New Roman" w:cs="Times New Roman"/>
      <w:sz w:val="24"/>
      <w:szCs w:val="24"/>
    </w:rPr>
  </w:style>
  <w:style w:type="table" w:styleId="GridTable2">
    <w:name w:val="Grid Table 2"/>
    <w:basedOn w:val="TableNormal"/>
    <w:uiPriority w:val="47"/>
    <w:rsid w:val="009457B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9457B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
    <w:name w:val="Grid Table 4"/>
    <w:basedOn w:val="TableNormal"/>
    <w:uiPriority w:val="49"/>
    <w:rsid w:val="009457B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6706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7Colourful">
    <w:name w:val="Grid Table 7 Colorful"/>
    <w:basedOn w:val="TableNormal"/>
    <w:uiPriority w:val="52"/>
    <w:rsid w:val="0067069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7Colourful">
    <w:name w:val="List Table 7 Colorful"/>
    <w:basedOn w:val="TableNormal"/>
    <w:uiPriority w:val="52"/>
    <w:rsid w:val="0067069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67069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67069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rsid w:val="006706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642B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1">
    <w:name w:val="Grid Table 4 Accent 1"/>
    <w:basedOn w:val="TableNormal"/>
    <w:uiPriority w:val="49"/>
    <w:rsid w:val="00642B1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3">
    <w:name w:val="toc 3"/>
    <w:basedOn w:val="Normal"/>
    <w:next w:val="Normal"/>
    <w:autoRedefine/>
    <w:uiPriority w:val="39"/>
    <w:unhideWhenUsed/>
    <w:rsid w:val="00DF283C"/>
    <w:pPr>
      <w:spacing w:after="100" w:line="278" w:lineRule="auto"/>
      <w:ind w:left="480"/>
    </w:pPr>
    <w:rPr>
      <w:rFonts w:eastAsiaTheme="minorEastAsia"/>
      <w:kern w:val="2"/>
      <w:sz w:val="24"/>
      <w:szCs w:val="24"/>
      <w:lang w:eastAsia="en-GB"/>
      <w14:ligatures w14:val="standardContextual"/>
    </w:rPr>
  </w:style>
  <w:style w:type="paragraph" w:styleId="TOC4">
    <w:name w:val="toc 4"/>
    <w:basedOn w:val="Normal"/>
    <w:next w:val="Normal"/>
    <w:autoRedefine/>
    <w:uiPriority w:val="39"/>
    <w:unhideWhenUsed/>
    <w:rsid w:val="00DF283C"/>
    <w:pPr>
      <w:spacing w:after="100" w:line="278" w:lineRule="auto"/>
      <w:ind w:left="720"/>
    </w:pPr>
    <w:rPr>
      <w:rFonts w:eastAsiaTheme="minorEastAsia"/>
      <w:kern w:val="2"/>
      <w:sz w:val="24"/>
      <w:szCs w:val="24"/>
      <w:lang w:eastAsia="en-GB"/>
      <w14:ligatures w14:val="standardContextual"/>
    </w:rPr>
  </w:style>
  <w:style w:type="paragraph" w:styleId="TOC5">
    <w:name w:val="toc 5"/>
    <w:basedOn w:val="Normal"/>
    <w:next w:val="Normal"/>
    <w:autoRedefine/>
    <w:uiPriority w:val="39"/>
    <w:unhideWhenUsed/>
    <w:rsid w:val="00DF283C"/>
    <w:pPr>
      <w:spacing w:after="100" w:line="278" w:lineRule="auto"/>
      <w:ind w:left="960"/>
    </w:pPr>
    <w:rPr>
      <w:rFonts w:eastAsiaTheme="minorEastAsia"/>
      <w:kern w:val="2"/>
      <w:sz w:val="24"/>
      <w:szCs w:val="24"/>
      <w:lang w:eastAsia="en-GB"/>
      <w14:ligatures w14:val="standardContextual"/>
    </w:rPr>
  </w:style>
  <w:style w:type="paragraph" w:styleId="TOC6">
    <w:name w:val="toc 6"/>
    <w:basedOn w:val="Normal"/>
    <w:next w:val="Normal"/>
    <w:autoRedefine/>
    <w:uiPriority w:val="39"/>
    <w:unhideWhenUsed/>
    <w:rsid w:val="00DF283C"/>
    <w:pPr>
      <w:spacing w:after="100" w:line="278" w:lineRule="auto"/>
      <w:ind w:left="1200"/>
    </w:pPr>
    <w:rPr>
      <w:rFonts w:eastAsiaTheme="minorEastAsia"/>
      <w:kern w:val="2"/>
      <w:sz w:val="24"/>
      <w:szCs w:val="24"/>
      <w:lang w:eastAsia="en-GB"/>
      <w14:ligatures w14:val="standardContextual"/>
    </w:rPr>
  </w:style>
  <w:style w:type="paragraph" w:styleId="TOC7">
    <w:name w:val="toc 7"/>
    <w:basedOn w:val="Normal"/>
    <w:next w:val="Normal"/>
    <w:autoRedefine/>
    <w:uiPriority w:val="39"/>
    <w:unhideWhenUsed/>
    <w:rsid w:val="00DF283C"/>
    <w:pPr>
      <w:spacing w:after="100" w:line="278" w:lineRule="auto"/>
      <w:ind w:left="1440"/>
    </w:pPr>
    <w:rPr>
      <w:rFonts w:eastAsiaTheme="minorEastAsia"/>
      <w:kern w:val="2"/>
      <w:sz w:val="24"/>
      <w:szCs w:val="24"/>
      <w:lang w:eastAsia="en-GB"/>
      <w14:ligatures w14:val="standardContextual"/>
    </w:rPr>
  </w:style>
  <w:style w:type="paragraph" w:styleId="TOC8">
    <w:name w:val="toc 8"/>
    <w:basedOn w:val="Normal"/>
    <w:next w:val="Normal"/>
    <w:autoRedefine/>
    <w:uiPriority w:val="39"/>
    <w:unhideWhenUsed/>
    <w:rsid w:val="00DF283C"/>
    <w:pPr>
      <w:spacing w:after="100" w:line="278" w:lineRule="auto"/>
      <w:ind w:left="1680"/>
    </w:pPr>
    <w:rPr>
      <w:rFonts w:eastAsiaTheme="minorEastAsia"/>
      <w:kern w:val="2"/>
      <w:sz w:val="24"/>
      <w:szCs w:val="24"/>
      <w:lang w:eastAsia="en-GB"/>
      <w14:ligatures w14:val="standardContextual"/>
    </w:rPr>
  </w:style>
  <w:style w:type="paragraph" w:styleId="TOC9">
    <w:name w:val="toc 9"/>
    <w:basedOn w:val="Normal"/>
    <w:next w:val="Normal"/>
    <w:autoRedefine/>
    <w:uiPriority w:val="39"/>
    <w:unhideWhenUsed/>
    <w:rsid w:val="00DF283C"/>
    <w:pPr>
      <w:spacing w:after="100" w:line="278" w:lineRule="auto"/>
      <w:ind w:left="1920"/>
    </w:pPr>
    <w:rPr>
      <w:rFonts w:eastAsiaTheme="minorEastAsia"/>
      <w:kern w:val="2"/>
      <w:sz w:val="24"/>
      <w:szCs w:val="24"/>
      <w:lang w:eastAsia="en-GB"/>
      <w14:ligatures w14:val="standardContextual"/>
    </w:rPr>
  </w:style>
  <w:style w:type="paragraph" w:styleId="NoSpacing">
    <w:name w:val="No Spacing"/>
    <w:uiPriority w:val="1"/>
    <w:qFormat/>
    <w:rsid w:val="00DF283C"/>
    <w:pPr>
      <w:spacing w:after="0" w:line="240" w:lineRule="auto"/>
    </w:pPr>
  </w:style>
  <w:style w:type="table" w:styleId="PlainTable1">
    <w:name w:val="Plain Table 1"/>
    <w:basedOn w:val="TableNormal"/>
    <w:uiPriority w:val="41"/>
    <w:rsid w:val="002672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next w:val="Normal"/>
    <w:link w:val="TitleChar"/>
    <w:uiPriority w:val="10"/>
    <w:qFormat/>
    <w:rsid w:val="002310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0E9"/>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7F7C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7C80"/>
    <w:rPr>
      <w:sz w:val="20"/>
      <w:szCs w:val="20"/>
    </w:rPr>
  </w:style>
  <w:style w:type="character" w:styleId="FootnoteReference">
    <w:name w:val="footnote reference"/>
    <w:basedOn w:val="DefaultParagraphFont"/>
    <w:uiPriority w:val="99"/>
    <w:semiHidden/>
    <w:unhideWhenUsed/>
    <w:rsid w:val="007F7C80"/>
    <w:rPr>
      <w:vertAlign w:val="superscript"/>
    </w:rPr>
  </w:style>
  <w:style w:type="character" w:customStyle="1" w:styleId="Heading3Char">
    <w:name w:val="Heading 3 Char"/>
    <w:basedOn w:val="DefaultParagraphFont"/>
    <w:link w:val="Heading3"/>
    <w:uiPriority w:val="9"/>
    <w:semiHidden/>
    <w:rsid w:val="006864C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7213">
      <w:bodyDiv w:val="1"/>
      <w:marLeft w:val="0"/>
      <w:marRight w:val="0"/>
      <w:marTop w:val="0"/>
      <w:marBottom w:val="0"/>
      <w:divBdr>
        <w:top w:val="none" w:sz="0" w:space="0" w:color="auto"/>
        <w:left w:val="none" w:sz="0" w:space="0" w:color="auto"/>
        <w:bottom w:val="none" w:sz="0" w:space="0" w:color="auto"/>
        <w:right w:val="none" w:sz="0" w:space="0" w:color="auto"/>
      </w:divBdr>
    </w:div>
    <w:div w:id="1219194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16481">
      <w:bodyDiv w:val="1"/>
      <w:marLeft w:val="0"/>
      <w:marRight w:val="0"/>
      <w:marTop w:val="0"/>
      <w:marBottom w:val="0"/>
      <w:divBdr>
        <w:top w:val="none" w:sz="0" w:space="0" w:color="auto"/>
        <w:left w:val="none" w:sz="0" w:space="0" w:color="auto"/>
        <w:bottom w:val="none" w:sz="0" w:space="0" w:color="auto"/>
        <w:right w:val="none" w:sz="0" w:space="0" w:color="auto"/>
      </w:divBdr>
    </w:div>
    <w:div w:id="51005736">
      <w:bodyDiv w:val="1"/>
      <w:marLeft w:val="0"/>
      <w:marRight w:val="0"/>
      <w:marTop w:val="0"/>
      <w:marBottom w:val="0"/>
      <w:divBdr>
        <w:top w:val="none" w:sz="0" w:space="0" w:color="auto"/>
        <w:left w:val="none" w:sz="0" w:space="0" w:color="auto"/>
        <w:bottom w:val="none" w:sz="0" w:space="0" w:color="auto"/>
        <w:right w:val="none" w:sz="0" w:space="0" w:color="auto"/>
      </w:divBdr>
    </w:div>
    <w:div w:id="72121489">
      <w:bodyDiv w:val="1"/>
      <w:marLeft w:val="0"/>
      <w:marRight w:val="0"/>
      <w:marTop w:val="0"/>
      <w:marBottom w:val="0"/>
      <w:divBdr>
        <w:top w:val="none" w:sz="0" w:space="0" w:color="auto"/>
        <w:left w:val="none" w:sz="0" w:space="0" w:color="auto"/>
        <w:bottom w:val="none" w:sz="0" w:space="0" w:color="auto"/>
        <w:right w:val="none" w:sz="0" w:space="0" w:color="auto"/>
      </w:divBdr>
      <w:divsChild>
        <w:div w:id="464277486">
          <w:marLeft w:val="0"/>
          <w:marRight w:val="0"/>
          <w:marTop w:val="0"/>
          <w:marBottom w:val="0"/>
          <w:divBdr>
            <w:top w:val="none" w:sz="0" w:space="0" w:color="auto"/>
            <w:left w:val="none" w:sz="0" w:space="0" w:color="auto"/>
            <w:bottom w:val="none" w:sz="0" w:space="0" w:color="auto"/>
            <w:right w:val="none" w:sz="0" w:space="0" w:color="auto"/>
          </w:divBdr>
          <w:divsChild>
            <w:div w:id="244145299">
              <w:marLeft w:val="0"/>
              <w:marRight w:val="0"/>
              <w:marTop w:val="0"/>
              <w:marBottom w:val="0"/>
              <w:divBdr>
                <w:top w:val="none" w:sz="0" w:space="0" w:color="auto"/>
                <w:left w:val="none" w:sz="0" w:space="0" w:color="auto"/>
                <w:bottom w:val="none" w:sz="0" w:space="0" w:color="auto"/>
                <w:right w:val="none" w:sz="0" w:space="0" w:color="auto"/>
              </w:divBdr>
              <w:divsChild>
                <w:div w:id="301229310">
                  <w:marLeft w:val="0"/>
                  <w:marRight w:val="0"/>
                  <w:marTop w:val="0"/>
                  <w:marBottom w:val="0"/>
                  <w:divBdr>
                    <w:top w:val="none" w:sz="0" w:space="0" w:color="auto"/>
                    <w:left w:val="none" w:sz="0" w:space="0" w:color="auto"/>
                    <w:bottom w:val="none" w:sz="0" w:space="0" w:color="auto"/>
                    <w:right w:val="none" w:sz="0" w:space="0" w:color="auto"/>
                  </w:divBdr>
                  <w:divsChild>
                    <w:div w:id="629243376">
                      <w:marLeft w:val="0"/>
                      <w:marRight w:val="0"/>
                      <w:marTop w:val="0"/>
                      <w:marBottom w:val="0"/>
                      <w:divBdr>
                        <w:top w:val="none" w:sz="0" w:space="0" w:color="auto"/>
                        <w:left w:val="none" w:sz="0" w:space="0" w:color="auto"/>
                        <w:bottom w:val="none" w:sz="0" w:space="0" w:color="auto"/>
                        <w:right w:val="none" w:sz="0" w:space="0" w:color="auto"/>
                      </w:divBdr>
                      <w:divsChild>
                        <w:div w:id="1814714452">
                          <w:marLeft w:val="0"/>
                          <w:marRight w:val="0"/>
                          <w:marTop w:val="0"/>
                          <w:marBottom w:val="0"/>
                          <w:divBdr>
                            <w:top w:val="none" w:sz="0" w:space="0" w:color="auto"/>
                            <w:left w:val="none" w:sz="0" w:space="0" w:color="auto"/>
                            <w:bottom w:val="none" w:sz="0" w:space="0" w:color="auto"/>
                            <w:right w:val="none" w:sz="0" w:space="0" w:color="auto"/>
                          </w:divBdr>
                          <w:divsChild>
                            <w:div w:id="1043404040">
                              <w:marLeft w:val="0"/>
                              <w:marRight w:val="0"/>
                              <w:marTop w:val="0"/>
                              <w:marBottom w:val="0"/>
                              <w:divBdr>
                                <w:top w:val="none" w:sz="0" w:space="0" w:color="auto"/>
                                <w:left w:val="none" w:sz="0" w:space="0" w:color="auto"/>
                                <w:bottom w:val="none" w:sz="0" w:space="0" w:color="auto"/>
                                <w:right w:val="none" w:sz="0" w:space="0" w:color="auto"/>
                              </w:divBdr>
                              <w:divsChild>
                                <w:div w:id="1700931465">
                                  <w:marLeft w:val="0"/>
                                  <w:marRight w:val="0"/>
                                  <w:marTop w:val="0"/>
                                  <w:marBottom w:val="0"/>
                                  <w:divBdr>
                                    <w:top w:val="none" w:sz="0" w:space="0" w:color="auto"/>
                                    <w:left w:val="none" w:sz="0" w:space="0" w:color="auto"/>
                                    <w:bottom w:val="none" w:sz="0" w:space="0" w:color="auto"/>
                                    <w:right w:val="none" w:sz="0" w:space="0" w:color="auto"/>
                                  </w:divBdr>
                                  <w:divsChild>
                                    <w:div w:id="81804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05955">
      <w:bodyDiv w:val="1"/>
      <w:marLeft w:val="0"/>
      <w:marRight w:val="0"/>
      <w:marTop w:val="0"/>
      <w:marBottom w:val="0"/>
      <w:divBdr>
        <w:top w:val="none" w:sz="0" w:space="0" w:color="auto"/>
        <w:left w:val="none" w:sz="0" w:space="0" w:color="auto"/>
        <w:bottom w:val="none" w:sz="0" w:space="0" w:color="auto"/>
        <w:right w:val="none" w:sz="0" w:space="0" w:color="auto"/>
      </w:divBdr>
    </w:div>
    <w:div w:id="108665376">
      <w:bodyDiv w:val="1"/>
      <w:marLeft w:val="0"/>
      <w:marRight w:val="0"/>
      <w:marTop w:val="0"/>
      <w:marBottom w:val="0"/>
      <w:divBdr>
        <w:top w:val="none" w:sz="0" w:space="0" w:color="auto"/>
        <w:left w:val="none" w:sz="0" w:space="0" w:color="auto"/>
        <w:bottom w:val="none" w:sz="0" w:space="0" w:color="auto"/>
        <w:right w:val="none" w:sz="0" w:space="0" w:color="auto"/>
      </w:divBdr>
    </w:div>
    <w:div w:id="184288675">
      <w:bodyDiv w:val="1"/>
      <w:marLeft w:val="0"/>
      <w:marRight w:val="0"/>
      <w:marTop w:val="0"/>
      <w:marBottom w:val="0"/>
      <w:divBdr>
        <w:top w:val="none" w:sz="0" w:space="0" w:color="auto"/>
        <w:left w:val="none" w:sz="0" w:space="0" w:color="auto"/>
        <w:bottom w:val="none" w:sz="0" w:space="0" w:color="auto"/>
        <w:right w:val="none" w:sz="0" w:space="0" w:color="auto"/>
      </w:divBdr>
    </w:div>
    <w:div w:id="230308554">
      <w:bodyDiv w:val="1"/>
      <w:marLeft w:val="0"/>
      <w:marRight w:val="0"/>
      <w:marTop w:val="0"/>
      <w:marBottom w:val="0"/>
      <w:divBdr>
        <w:top w:val="none" w:sz="0" w:space="0" w:color="auto"/>
        <w:left w:val="none" w:sz="0" w:space="0" w:color="auto"/>
        <w:bottom w:val="none" w:sz="0" w:space="0" w:color="auto"/>
        <w:right w:val="none" w:sz="0" w:space="0" w:color="auto"/>
      </w:divBdr>
      <w:divsChild>
        <w:div w:id="139082339">
          <w:marLeft w:val="0"/>
          <w:marRight w:val="0"/>
          <w:marTop w:val="0"/>
          <w:marBottom w:val="0"/>
          <w:divBdr>
            <w:top w:val="none" w:sz="0" w:space="0" w:color="auto"/>
            <w:left w:val="none" w:sz="0" w:space="0" w:color="auto"/>
            <w:bottom w:val="none" w:sz="0" w:space="0" w:color="auto"/>
            <w:right w:val="none" w:sz="0" w:space="0" w:color="auto"/>
          </w:divBdr>
          <w:divsChild>
            <w:div w:id="1828475776">
              <w:marLeft w:val="0"/>
              <w:marRight w:val="0"/>
              <w:marTop w:val="0"/>
              <w:marBottom w:val="0"/>
              <w:divBdr>
                <w:top w:val="none" w:sz="0" w:space="0" w:color="auto"/>
                <w:left w:val="none" w:sz="0" w:space="0" w:color="auto"/>
                <w:bottom w:val="none" w:sz="0" w:space="0" w:color="auto"/>
                <w:right w:val="none" w:sz="0" w:space="0" w:color="auto"/>
              </w:divBdr>
              <w:divsChild>
                <w:div w:id="1532299914">
                  <w:marLeft w:val="0"/>
                  <w:marRight w:val="0"/>
                  <w:marTop w:val="0"/>
                  <w:marBottom w:val="0"/>
                  <w:divBdr>
                    <w:top w:val="none" w:sz="0" w:space="0" w:color="auto"/>
                    <w:left w:val="none" w:sz="0" w:space="0" w:color="auto"/>
                    <w:bottom w:val="none" w:sz="0" w:space="0" w:color="auto"/>
                    <w:right w:val="none" w:sz="0" w:space="0" w:color="auto"/>
                  </w:divBdr>
                  <w:divsChild>
                    <w:div w:id="20496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950847">
      <w:bodyDiv w:val="1"/>
      <w:marLeft w:val="0"/>
      <w:marRight w:val="0"/>
      <w:marTop w:val="0"/>
      <w:marBottom w:val="0"/>
      <w:divBdr>
        <w:top w:val="none" w:sz="0" w:space="0" w:color="auto"/>
        <w:left w:val="none" w:sz="0" w:space="0" w:color="auto"/>
        <w:bottom w:val="none" w:sz="0" w:space="0" w:color="auto"/>
        <w:right w:val="none" w:sz="0" w:space="0" w:color="auto"/>
      </w:divBdr>
    </w:div>
    <w:div w:id="252513019">
      <w:bodyDiv w:val="1"/>
      <w:marLeft w:val="0"/>
      <w:marRight w:val="0"/>
      <w:marTop w:val="0"/>
      <w:marBottom w:val="0"/>
      <w:divBdr>
        <w:top w:val="none" w:sz="0" w:space="0" w:color="auto"/>
        <w:left w:val="none" w:sz="0" w:space="0" w:color="auto"/>
        <w:bottom w:val="none" w:sz="0" w:space="0" w:color="auto"/>
        <w:right w:val="none" w:sz="0" w:space="0" w:color="auto"/>
      </w:divBdr>
    </w:div>
    <w:div w:id="280116561">
      <w:bodyDiv w:val="1"/>
      <w:marLeft w:val="0"/>
      <w:marRight w:val="0"/>
      <w:marTop w:val="0"/>
      <w:marBottom w:val="0"/>
      <w:divBdr>
        <w:top w:val="none" w:sz="0" w:space="0" w:color="auto"/>
        <w:left w:val="none" w:sz="0" w:space="0" w:color="auto"/>
        <w:bottom w:val="none" w:sz="0" w:space="0" w:color="auto"/>
        <w:right w:val="none" w:sz="0" w:space="0" w:color="auto"/>
      </w:divBdr>
    </w:div>
    <w:div w:id="289822387">
      <w:bodyDiv w:val="1"/>
      <w:marLeft w:val="0"/>
      <w:marRight w:val="0"/>
      <w:marTop w:val="0"/>
      <w:marBottom w:val="0"/>
      <w:divBdr>
        <w:top w:val="none" w:sz="0" w:space="0" w:color="auto"/>
        <w:left w:val="none" w:sz="0" w:space="0" w:color="auto"/>
        <w:bottom w:val="none" w:sz="0" w:space="0" w:color="auto"/>
        <w:right w:val="none" w:sz="0" w:space="0" w:color="auto"/>
      </w:divBdr>
    </w:div>
    <w:div w:id="311099989">
      <w:bodyDiv w:val="1"/>
      <w:marLeft w:val="0"/>
      <w:marRight w:val="0"/>
      <w:marTop w:val="0"/>
      <w:marBottom w:val="0"/>
      <w:divBdr>
        <w:top w:val="none" w:sz="0" w:space="0" w:color="auto"/>
        <w:left w:val="none" w:sz="0" w:space="0" w:color="auto"/>
        <w:bottom w:val="none" w:sz="0" w:space="0" w:color="auto"/>
        <w:right w:val="none" w:sz="0" w:space="0" w:color="auto"/>
      </w:divBdr>
    </w:div>
    <w:div w:id="312371749">
      <w:bodyDiv w:val="1"/>
      <w:marLeft w:val="0"/>
      <w:marRight w:val="0"/>
      <w:marTop w:val="0"/>
      <w:marBottom w:val="0"/>
      <w:divBdr>
        <w:top w:val="none" w:sz="0" w:space="0" w:color="auto"/>
        <w:left w:val="none" w:sz="0" w:space="0" w:color="auto"/>
        <w:bottom w:val="none" w:sz="0" w:space="0" w:color="auto"/>
        <w:right w:val="none" w:sz="0" w:space="0" w:color="auto"/>
      </w:divBdr>
    </w:div>
    <w:div w:id="335308470">
      <w:bodyDiv w:val="1"/>
      <w:marLeft w:val="0"/>
      <w:marRight w:val="0"/>
      <w:marTop w:val="0"/>
      <w:marBottom w:val="0"/>
      <w:divBdr>
        <w:top w:val="none" w:sz="0" w:space="0" w:color="auto"/>
        <w:left w:val="none" w:sz="0" w:space="0" w:color="auto"/>
        <w:bottom w:val="none" w:sz="0" w:space="0" w:color="auto"/>
        <w:right w:val="none" w:sz="0" w:space="0" w:color="auto"/>
      </w:divBdr>
    </w:div>
    <w:div w:id="364215700">
      <w:bodyDiv w:val="1"/>
      <w:marLeft w:val="0"/>
      <w:marRight w:val="0"/>
      <w:marTop w:val="0"/>
      <w:marBottom w:val="0"/>
      <w:divBdr>
        <w:top w:val="none" w:sz="0" w:space="0" w:color="auto"/>
        <w:left w:val="none" w:sz="0" w:space="0" w:color="auto"/>
        <w:bottom w:val="none" w:sz="0" w:space="0" w:color="auto"/>
        <w:right w:val="none" w:sz="0" w:space="0" w:color="auto"/>
      </w:divBdr>
    </w:div>
    <w:div w:id="372078104">
      <w:bodyDiv w:val="1"/>
      <w:marLeft w:val="0"/>
      <w:marRight w:val="0"/>
      <w:marTop w:val="0"/>
      <w:marBottom w:val="0"/>
      <w:divBdr>
        <w:top w:val="none" w:sz="0" w:space="0" w:color="auto"/>
        <w:left w:val="none" w:sz="0" w:space="0" w:color="auto"/>
        <w:bottom w:val="none" w:sz="0" w:space="0" w:color="auto"/>
        <w:right w:val="none" w:sz="0" w:space="0" w:color="auto"/>
      </w:divBdr>
    </w:div>
    <w:div w:id="380517996">
      <w:bodyDiv w:val="1"/>
      <w:marLeft w:val="0"/>
      <w:marRight w:val="0"/>
      <w:marTop w:val="0"/>
      <w:marBottom w:val="0"/>
      <w:divBdr>
        <w:top w:val="none" w:sz="0" w:space="0" w:color="auto"/>
        <w:left w:val="none" w:sz="0" w:space="0" w:color="auto"/>
        <w:bottom w:val="none" w:sz="0" w:space="0" w:color="auto"/>
        <w:right w:val="none" w:sz="0" w:space="0" w:color="auto"/>
      </w:divBdr>
    </w:div>
    <w:div w:id="422532307">
      <w:bodyDiv w:val="1"/>
      <w:marLeft w:val="0"/>
      <w:marRight w:val="0"/>
      <w:marTop w:val="0"/>
      <w:marBottom w:val="0"/>
      <w:divBdr>
        <w:top w:val="none" w:sz="0" w:space="0" w:color="auto"/>
        <w:left w:val="none" w:sz="0" w:space="0" w:color="auto"/>
        <w:bottom w:val="none" w:sz="0" w:space="0" w:color="auto"/>
        <w:right w:val="none" w:sz="0" w:space="0" w:color="auto"/>
      </w:divBdr>
    </w:div>
    <w:div w:id="461119974">
      <w:bodyDiv w:val="1"/>
      <w:marLeft w:val="0"/>
      <w:marRight w:val="0"/>
      <w:marTop w:val="0"/>
      <w:marBottom w:val="0"/>
      <w:divBdr>
        <w:top w:val="none" w:sz="0" w:space="0" w:color="auto"/>
        <w:left w:val="none" w:sz="0" w:space="0" w:color="auto"/>
        <w:bottom w:val="none" w:sz="0" w:space="0" w:color="auto"/>
        <w:right w:val="none" w:sz="0" w:space="0" w:color="auto"/>
      </w:divBdr>
    </w:div>
    <w:div w:id="475879318">
      <w:bodyDiv w:val="1"/>
      <w:marLeft w:val="0"/>
      <w:marRight w:val="0"/>
      <w:marTop w:val="0"/>
      <w:marBottom w:val="0"/>
      <w:divBdr>
        <w:top w:val="none" w:sz="0" w:space="0" w:color="auto"/>
        <w:left w:val="none" w:sz="0" w:space="0" w:color="auto"/>
        <w:bottom w:val="none" w:sz="0" w:space="0" w:color="auto"/>
        <w:right w:val="none" w:sz="0" w:space="0" w:color="auto"/>
      </w:divBdr>
    </w:div>
    <w:div w:id="490877942">
      <w:bodyDiv w:val="1"/>
      <w:marLeft w:val="0"/>
      <w:marRight w:val="0"/>
      <w:marTop w:val="0"/>
      <w:marBottom w:val="0"/>
      <w:divBdr>
        <w:top w:val="none" w:sz="0" w:space="0" w:color="auto"/>
        <w:left w:val="none" w:sz="0" w:space="0" w:color="auto"/>
        <w:bottom w:val="none" w:sz="0" w:space="0" w:color="auto"/>
        <w:right w:val="none" w:sz="0" w:space="0" w:color="auto"/>
      </w:divBdr>
    </w:div>
    <w:div w:id="500047221">
      <w:bodyDiv w:val="1"/>
      <w:marLeft w:val="0"/>
      <w:marRight w:val="0"/>
      <w:marTop w:val="0"/>
      <w:marBottom w:val="0"/>
      <w:divBdr>
        <w:top w:val="none" w:sz="0" w:space="0" w:color="auto"/>
        <w:left w:val="none" w:sz="0" w:space="0" w:color="auto"/>
        <w:bottom w:val="none" w:sz="0" w:space="0" w:color="auto"/>
        <w:right w:val="none" w:sz="0" w:space="0" w:color="auto"/>
      </w:divBdr>
    </w:div>
    <w:div w:id="512034302">
      <w:bodyDiv w:val="1"/>
      <w:marLeft w:val="0"/>
      <w:marRight w:val="0"/>
      <w:marTop w:val="0"/>
      <w:marBottom w:val="0"/>
      <w:divBdr>
        <w:top w:val="none" w:sz="0" w:space="0" w:color="auto"/>
        <w:left w:val="none" w:sz="0" w:space="0" w:color="auto"/>
        <w:bottom w:val="none" w:sz="0" w:space="0" w:color="auto"/>
        <w:right w:val="none" w:sz="0" w:space="0" w:color="auto"/>
      </w:divBdr>
    </w:div>
    <w:div w:id="552279887">
      <w:bodyDiv w:val="1"/>
      <w:marLeft w:val="0"/>
      <w:marRight w:val="0"/>
      <w:marTop w:val="0"/>
      <w:marBottom w:val="0"/>
      <w:divBdr>
        <w:top w:val="none" w:sz="0" w:space="0" w:color="auto"/>
        <w:left w:val="none" w:sz="0" w:space="0" w:color="auto"/>
        <w:bottom w:val="none" w:sz="0" w:space="0" w:color="auto"/>
        <w:right w:val="none" w:sz="0" w:space="0" w:color="auto"/>
      </w:divBdr>
    </w:div>
    <w:div w:id="593171680">
      <w:bodyDiv w:val="1"/>
      <w:marLeft w:val="0"/>
      <w:marRight w:val="0"/>
      <w:marTop w:val="0"/>
      <w:marBottom w:val="0"/>
      <w:divBdr>
        <w:top w:val="none" w:sz="0" w:space="0" w:color="auto"/>
        <w:left w:val="none" w:sz="0" w:space="0" w:color="auto"/>
        <w:bottom w:val="none" w:sz="0" w:space="0" w:color="auto"/>
        <w:right w:val="none" w:sz="0" w:space="0" w:color="auto"/>
      </w:divBdr>
    </w:div>
    <w:div w:id="604459561">
      <w:bodyDiv w:val="1"/>
      <w:marLeft w:val="0"/>
      <w:marRight w:val="0"/>
      <w:marTop w:val="0"/>
      <w:marBottom w:val="0"/>
      <w:divBdr>
        <w:top w:val="none" w:sz="0" w:space="0" w:color="auto"/>
        <w:left w:val="none" w:sz="0" w:space="0" w:color="auto"/>
        <w:bottom w:val="none" w:sz="0" w:space="0" w:color="auto"/>
        <w:right w:val="none" w:sz="0" w:space="0" w:color="auto"/>
      </w:divBdr>
    </w:div>
    <w:div w:id="661741026">
      <w:bodyDiv w:val="1"/>
      <w:marLeft w:val="0"/>
      <w:marRight w:val="0"/>
      <w:marTop w:val="0"/>
      <w:marBottom w:val="0"/>
      <w:divBdr>
        <w:top w:val="none" w:sz="0" w:space="0" w:color="auto"/>
        <w:left w:val="none" w:sz="0" w:space="0" w:color="auto"/>
        <w:bottom w:val="none" w:sz="0" w:space="0" w:color="auto"/>
        <w:right w:val="none" w:sz="0" w:space="0" w:color="auto"/>
      </w:divBdr>
    </w:div>
    <w:div w:id="685056460">
      <w:bodyDiv w:val="1"/>
      <w:marLeft w:val="0"/>
      <w:marRight w:val="0"/>
      <w:marTop w:val="0"/>
      <w:marBottom w:val="0"/>
      <w:divBdr>
        <w:top w:val="none" w:sz="0" w:space="0" w:color="auto"/>
        <w:left w:val="none" w:sz="0" w:space="0" w:color="auto"/>
        <w:bottom w:val="none" w:sz="0" w:space="0" w:color="auto"/>
        <w:right w:val="none" w:sz="0" w:space="0" w:color="auto"/>
      </w:divBdr>
    </w:div>
    <w:div w:id="758599215">
      <w:bodyDiv w:val="1"/>
      <w:marLeft w:val="0"/>
      <w:marRight w:val="0"/>
      <w:marTop w:val="0"/>
      <w:marBottom w:val="0"/>
      <w:divBdr>
        <w:top w:val="none" w:sz="0" w:space="0" w:color="auto"/>
        <w:left w:val="none" w:sz="0" w:space="0" w:color="auto"/>
        <w:bottom w:val="none" w:sz="0" w:space="0" w:color="auto"/>
        <w:right w:val="none" w:sz="0" w:space="0" w:color="auto"/>
      </w:divBdr>
    </w:div>
    <w:div w:id="836849254">
      <w:bodyDiv w:val="1"/>
      <w:marLeft w:val="0"/>
      <w:marRight w:val="0"/>
      <w:marTop w:val="0"/>
      <w:marBottom w:val="0"/>
      <w:divBdr>
        <w:top w:val="none" w:sz="0" w:space="0" w:color="auto"/>
        <w:left w:val="none" w:sz="0" w:space="0" w:color="auto"/>
        <w:bottom w:val="none" w:sz="0" w:space="0" w:color="auto"/>
        <w:right w:val="none" w:sz="0" w:space="0" w:color="auto"/>
      </w:divBdr>
    </w:div>
    <w:div w:id="843252519">
      <w:bodyDiv w:val="1"/>
      <w:marLeft w:val="0"/>
      <w:marRight w:val="0"/>
      <w:marTop w:val="0"/>
      <w:marBottom w:val="0"/>
      <w:divBdr>
        <w:top w:val="none" w:sz="0" w:space="0" w:color="auto"/>
        <w:left w:val="none" w:sz="0" w:space="0" w:color="auto"/>
        <w:bottom w:val="none" w:sz="0" w:space="0" w:color="auto"/>
        <w:right w:val="none" w:sz="0" w:space="0" w:color="auto"/>
      </w:divBdr>
    </w:div>
    <w:div w:id="846678469">
      <w:bodyDiv w:val="1"/>
      <w:marLeft w:val="0"/>
      <w:marRight w:val="0"/>
      <w:marTop w:val="0"/>
      <w:marBottom w:val="0"/>
      <w:divBdr>
        <w:top w:val="none" w:sz="0" w:space="0" w:color="auto"/>
        <w:left w:val="none" w:sz="0" w:space="0" w:color="auto"/>
        <w:bottom w:val="none" w:sz="0" w:space="0" w:color="auto"/>
        <w:right w:val="none" w:sz="0" w:space="0" w:color="auto"/>
      </w:divBdr>
    </w:div>
    <w:div w:id="953244912">
      <w:bodyDiv w:val="1"/>
      <w:marLeft w:val="0"/>
      <w:marRight w:val="0"/>
      <w:marTop w:val="0"/>
      <w:marBottom w:val="0"/>
      <w:divBdr>
        <w:top w:val="none" w:sz="0" w:space="0" w:color="auto"/>
        <w:left w:val="none" w:sz="0" w:space="0" w:color="auto"/>
        <w:bottom w:val="none" w:sz="0" w:space="0" w:color="auto"/>
        <w:right w:val="none" w:sz="0" w:space="0" w:color="auto"/>
      </w:divBdr>
    </w:div>
    <w:div w:id="969822373">
      <w:bodyDiv w:val="1"/>
      <w:marLeft w:val="0"/>
      <w:marRight w:val="0"/>
      <w:marTop w:val="0"/>
      <w:marBottom w:val="0"/>
      <w:divBdr>
        <w:top w:val="none" w:sz="0" w:space="0" w:color="auto"/>
        <w:left w:val="none" w:sz="0" w:space="0" w:color="auto"/>
        <w:bottom w:val="none" w:sz="0" w:space="0" w:color="auto"/>
        <w:right w:val="none" w:sz="0" w:space="0" w:color="auto"/>
      </w:divBdr>
    </w:div>
    <w:div w:id="973827181">
      <w:bodyDiv w:val="1"/>
      <w:marLeft w:val="0"/>
      <w:marRight w:val="0"/>
      <w:marTop w:val="0"/>
      <w:marBottom w:val="0"/>
      <w:divBdr>
        <w:top w:val="none" w:sz="0" w:space="0" w:color="auto"/>
        <w:left w:val="none" w:sz="0" w:space="0" w:color="auto"/>
        <w:bottom w:val="none" w:sz="0" w:space="0" w:color="auto"/>
        <w:right w:val="none" w:sz="0" w:space="0" w:color="auto"/>
      </w:divBdr>
    </w:div>
    <w:div w:id="987437659">
      <w:bodyDiv w:val="1"/>
      <w:marLeft w:val="0"/>
      <w:marRight w:val="0"/>
      <w:marTop w:val="0"/>
      <w:marBottom w:val="0"/>
      <w:divBdr>
        <w:top w:val="none" w:sz="0" w:space="0" w:color="auto"/>
        <w:left w:val="none" w:sz="0" w:space="0" w:color="auto"/>
        <w:bottom w:val="none" w:sz="0" w:space="0" w:color="auto"/>
        <w:right w:val="none" w:sz="0" w:space="0" w:color="auto"/>
      </w:divBdr>
    </w:div>
    <w:div w:id="996611589">
      <w:bodyDiv w:val="1"/>
      <w:marLeft w:val="0"/>
      <w:marRight w:val="0"/>
      <w:marTop w:val="0"/>
      <w:marBottom w:val="0"/>
      <w:divBdr>
        <w:top w:val="none" w:sz="0" w:space="0" w:color="auto"/>
        <w:left w:val="none" w:sz="0" w:space="0" w:color="auto"/>
        <w:bottom w:val="none" w:sz="0" w:space="0" w:color="auto"/>
        <w:right w:val="none" w:sz="0" w:space="0" w:color="auto"/>
      </w:divBdr>
    </w:div>
    <w:div w:id="1075709183">
      <w:bodyDiv w:val="1"/>
      <w:marLeft w:val="0"/>
      <w:marRight w:val="0"/>
      <w:marTop w:val="0"/>
      <w:marBottom w:val="0"/>
      <w:divBdr>
        <w:top w:val="none" w:sz="0" w:space="0" w:color="auto"/>
        <w:left w:val="none" w:sz="0" w:space="0" w:color="auto"/>
        <w:bottom w:val="none" w:sz="0" w:space="0" w:color="auto"/>
        <w:right w:val="none" w:sz="0" w:space="0" w:color="auto"/>
      </w:divBdr>
    </w:div>
    <w:div w:id="1104956880">
      <w:bodyDiv w:val="1"/>
      <w:marLeft w:val="0"/>
      <w:marRight w:val="0"/>
      <w:marTop w:val="0"/>
      <w:marBottom w:val="0"/>
      <w:divBdr>
        <w:top w:val="none" w:sz="0" w:space="0" w:color="auto"/>
        <w:left w:val="none" w:sz="0" w:space="0" w:color="auto"/>
        <w:bottom w:val="none" w:sz="0" w:space="0" w:color="auto"/>
        <w:right w:val="none" w:sz="0" w:space="0" w:color="auto"/>
      </w:divBdr>
      <w:divsChild>
        <w:div w:id="1478112080">
          <w:marLeft w:val="0"/>
          <w:marRight w:val="0"/>
          <w:marTop w:val="0"/>
          <w:marBottom w:val="0"/>
          <w:divBdr>
            <w:top w:val="none" w:sz="0" w:space="0" w:color="auto"/>
            <w:left w:val="none" w:sz="0" w:space="0" w:color="auto"/>
            <w:bottom w:val="none" w:sz="0" w:space="0" w:color="auto"/>
            <w:right w:val="none" w:sz="0" w:space="0" w:color="auto"/>
          </w:divBdr>
        </w:div>
        <w:div w:id="1537965560">
          <w:marLeft w:val="0"/>
          <w:marRight w:val="0"/>
          <w:marTop w:val="0"/>
          <w:marBottom w:val="0"/>
          <w:divBdr>
            <w:top w:val="none" w:sz="0" w:space="0" w:color="auto"/>
            <w:left w:val="none" w:sz="0" w:space="0" w:color="auto"/>
            <w:bottom w:val="none" w:sz="0" w:space="0" w:color="auto"/>
            <w:right w:val="none" w:sz="0" w:space="0" w:color="auto"/>
          </w:divBdr>
          <w:divsChild>
            <w:div w:id="981035358">
              <w:marLeft w:val="0"/>
              <w:marRight w:val="0"/>
              <w:marTop w:val="0"/>
              <w:marBottom w:val="0"/>
              <w:divBdr>
                <w:top w:val="none" w:sz="0" w:space="0" w:color="auto"/>
                <w:left w:val="none" w:sz="0" w:space="0" w:color="auto"/>
                <w:bottom w:val="none" w:sz="0" w:space="0" w:color="auto"/>
                <w:right w:val="none" w:sz="0" w:space="0" w:color="auto"/>
              </w:divBdr>
              <w:divsChild>
                <w:div w:id="1841848898">
                  <w:marLeft w:val="0"/>
                  <w:marRight w:val="0"/>
                  <w:marTop w:val="120"/>
                  <w:marBottom w:val="0"/>
                  <w:divBdr>
                    <w:top w:val="none" w:sz="0" w:space="0" w:color="auto"/>
                    <w:left w:val="none" w:sz="0" w:space="0" w:color="auto"/>
                    <w:bottom w:val="none" w:sz="0" w:space="0" w:color="auto"/>
                    <w:right w:val="none" w:sz="0" w:space="0" w:color="auto"/>
                  </w:divBdr>
                  <w:divsChild>
                    <w:div w:id="1047023322">
                      <w:marLeft w:val="0"/>
                      <w:marRight w:val="480"/>
                      <w:marTop w:val="0"/>
                      <w:marBottom w:val="0"/>
                      <w:divBdr>
                        <w:top w:val="none" w:sz="0" w:space="0" w:color="auto"/>
                        <w:left w:val="none" w:sz="0" w:space="0" w:color="auto"/>
                        <w:bottom w:val="none" w:sz="0" w:space="0" w:color="auto"/>
                        <w:right w:val="none" w:sz="0" w:space="0" w:color="auto"/>
                      </w:divBdr>
                      <w:divsChild>
                        <w:div w:id="747309735">
                          <w:marLeft w:val="0"/>
                          <w:marRight w:val="0"/>
                          <w:marTop w:val="0"/>
                          <w:marBottom w:val="0"/>
                          <w:divBdr>
                            <w:top w:val="none" w:sz="0" w:space="0" w:color="auto"/>
                            <w:left w:val="none" w:sz="0" w:space="0" w:color="auto"/>
                            <w:bottom w:val="none" w:sz="0" w:space="0" w:color="auto"/>
                            <w:right w:val="none" w:sz="0" w:space="0" w:color="auto"/>
                          </w:divBdr>
                          <w:divsChild>
                            <w:div w:id="1419718914">
                              <w:marLeft w:val="0"/>
                              <w:marRight w:val="0"/>
                              <w:marTop w:val="0"/>
                              <w:marBottom w:val="0"/>
                              <w:divBdr>
                                <w:top w:val="none" w:sz="0" w:space="0" w:color="auto"/>
                                <w:left w:val="none" w:sz="0" w:space="0" w:color="auto"/>
                                <w:bottom w:val="none" w:sz="0" w:space="0" w:color="auto"/>
                                <w:right w:val="none" w:sz="0" w:space="0" w:color="auto"/>
                              </w:divBdr>
                              <w:divsChild>
                                <w:div w:id="964776286">
                                  <w:marLeft w:val="0"/>
                                  <w:marRight w:val="0"/>
                                  <w:marTop w:val="0"/>
                                  <w:marBottom w:val="0"/>
                                  <w:divBdr>
                                    <w:top w:val="none" w:sz="0" w:space="0" w:color="auto"/>
                                    <w:left w:val="none" w:sz="0" w:space="0" w:color="auto"/>
                                    <w:bottom w:val="none" w:sz="0" w:space="0" w:color="auto"/>
                                    <w:right w:val="none" w:sz="0" w:space="0" w:color="auto"/>
                                  </w:divBdr>
                                </w:div>
                                <w:div w:id="244145409">
                                  <w:marLeft w:val="0"/>
                                  <w:marRight w:val="0"/>
                                  <w:marTop w:val="0"/>
                                  <w:marBottom w:val="0"/>
                                  <w:divBdr>
                                    <w:top w:val="single" w:sz="2" w:space="3" w:color="auto"/>
                                    <w:left w:val="single" w:sz="2" w:space="0" w:color="auto"/>
                                    <w:bottom w:val="single" w:sz="2" w:space="3" w:color="auto"/>
                                    <w:right w:val="single" w:sz="2" w:space="9" w:color="auto"/>
                                  </w:divBdr>
                                  <w:divsChild>
                                    <w:div w:id="815335992">
                                      <w:marLeft w:val="240"/>
                                      <w:marRight w:val="720"/>
                                      <w:marTop w:val="60"/>
                                      <w:marBottom w:val="0"/>
                                      <w:divBdr>
                                        <w:top w:val="none" w:sz="0" w:space="0" w:color="auto"/>
                                        <w:left w:val="none" w:sz="0" w:space="0" w:color="auto"/>
                                        <w:bottom w:val="none" w:sz="0" w:space="0" w:color="auto"/>
                                        <w:right w:val="none" w:sz="0" w:space="0" w:color="auto"/>
                                      </w:divBdr>
                                    </w:div>
                                  </w:divsChild>
                                </w:div>
                                <w:div w:id="1189023318">
                                  <w:marLeft w:val="0"/>
                                  <w:marRight w:val="0"/>
                                  <w:marTop w:val="0"/>
                                  <w:marBottom w:val="0"/>
                                  <w:divBdr>
                                    <w:top w:val="single" w:sz="2" w:space="3" w:color="auto"/>
                                    <w:left w:val="single" w:sz="2" w:space="0" w:color="auto"/>
                                    <w:bottom w:val="single" w:sz="2" w:space="3" w:color="auto"/>
                                    <w:right w:val="single" w:sz="2" w:space="9" w:color="auto"/>
                                  </w:divBdr>
                                  <w:divsChild>
                                    <w:div w:id="307562054">
                                      <w:marLeft w:val="240"/>
                                      <w:marRight w:val="720"/>
                                      <w:marTop w:val="60"/>
                                      <w:marBottom w:val="0"/>
                                      <w:divBdr>
                                        <w:top w:val="none" w:sz="0" w:space="0" w:color="auto"/>
                                        <w:left w:val="none" w:sz="0" w:space="0" w:color="auto"/>
                                        <w:bottom w:val="none" w:sz="0" w:space="0" w:color="auto"/>
                                        <w:right w:val="none" w:sz="0" w:space="0" w:color="auto"/>
                                      </w:divBdr>
                                    </w:div>
                                  </w:divsChild>
                                </w:div>
                                <w:div w:id="1458255163">
                                  <w:marLeft w:val="0"/>
                                  <w:marRight w:val="0"/>
                                  <w:marTop w:val="0"/>
                                  <w:marBottom w:val="0"/>
                                  <w:divBdr>
                                    <w:top w:val="single" w:sz="2" w:space="3" w:color="auto"/>
                                    <w:left w:val="single" w:sz="2" w:space="0" w:color="auto"/>
                                    <w:bottom w:val="single" w:sz="2" w:space="3" w:color="auto"/>
                                    <w:right w:val="single" w:sz="2" w:space="9" w:color="auto"/>
                                  </w:divBdr>
                                  <w:divsChild>
                                    <w:div w:id="1977102769">
                                      <w:marLeft w:val="240"/>
                                      <w:marRight w:val="720"/>
                                      <w:marTop w:val="60"/>
                                      <w:marBottom w:val="0"/>
                                      <w:divBdr>
                                        <w:top w:val="none" w:sz="0" w:space="0" w:color="auto"/>
                                        <w:left w:val="none" w:sz="0" w:space="0" w:color="auto"/>
                                        <w:bottom w:val="none" w:sz="0" w:space="0" w:color="auto"/>
                                        <w:right w:val="none" w:sz="0" w:space="0" w:color="auto"/>
                                      </w:divBdr>
                                    </w:div>
                                  </w:divsChild>
                                </w:div>
                                <w:div w:id="1147548903">
                                  <w:marLeft w:val="0"/>
                                  <w:marRight w:val="0"/>
                                  <w:marTop w:val="0"/>
                                  <w:marBottom w:val="0"/>
                                  <w:divBdr>
                                    <w:top w:val="single" w:sz="2" w:space="3" w:color="auto"/>
                                    <w:left w:val="single" w:sz="2" w:space="0" w:color="auto"/>
                                    <w:bottom w:val="single" w:sz="2" w:space="3" w:color="auto"/>
                                    <w:right w:val="single" w:sz="2" w:space="9" w:color="auto"/>
                                  </w:divBdr>
                                  <w:divsChild>
                                    <w:div w:id="833302306">
                                      <w:marLeft w:val="240"/>
                                      <w:marRight w:val="720"/>
                                      <w:marTop w:val="60"/>
                                      <w:marBottom w:val="0"/>
                                      <w:divBdr>
                                        <w:top w:val="none" w:sz="0" w:space="0" w:color="auto"/>
                                        <w:left w:val="none" w:sz="0" w:space="0" w:color="auto"/>
                                        <w:bottom w:val="none" w:sz="0" w:space="0" w:color="auto"/>
                                        <w:right w:val="none" w:sz="0" w:space="0" w:color="auto"/>
                                      </w:divBdr>
                                    </w:div>
                                  </w:divsChild>
                                </w:div>
                                <w:div w:id="38095993">
                                  <w:marLeft w:val="0"/>
                                  <w:marRight w:val="0"/>
                                  <w:marTop w:val="0"/>
                                  <w:marBottom w:val="0"/>
                                  <w:divBdr>
                                    <w:top w:val="single" w:sz="2" w:space="3" w:color="auto"/>
                                    <w:left w:val="single" w:sz="2" w:space="0" w:color="auto"/>
                                    <w:bottom w:val="single" w:sz="2" w:space="3" w:color="auto"/>
                                    <w:right w:val="single" w:sz="2" w:space="9" w:color="auto"/>
                                  </w:divBdr>
                                  <w:divsChild>
                                    <w:div w:id="487863400">
                                      <w:marLeft w:val="240"/>
                                      <w:marRight w:val="720"/>
                                      <w:marTop w:val="60"/>
                                      <w:marBottom w:val="0"/>
                                      <w:divBdr>
                                        <w:top w:val="none" w:sz="0" w:space="0" w:color="auto"/>
                                        <w:left w:val="none" w:sz="0" w:space="0" w:color="auto"/>
                                        <w:bottom w:val="none" w:sz="0" w:space="0" w:color="auto"/>
                                        <w:right w:val="none" w:sz="0" w:space="0" w:color="auto"/>
                                      </w:divBdr>
                                    </w:div>
                                  </w:divsChild>
                                </w:div>
                                <w:div w:id="874384792">
                                  <w:marLeft w:val="0"/>
                                  <w:marRight w:val="0"/>
                                  <w:marTop w:val="0"/>
                                  <w:marBottom w:val="0"/>
                                  <w:divBdr>
                                    <w:top w:val="single" w:sz="2" w:space="3" w:color="auto"/>
                                    <w:left w:val="single" w:sz="2" w:space="0" w:color="auto"/>
                                    <w:bottom w:val="single" w:sz="2" w:space="3" w:color="auto"/>
                                    <w:right w:val="single" w:sz="2" w:space="9" w:color="auto"/>
                                  </w:divBdr>
                                  <w:divsChild>
                                    <w:div w:id="1388333930">
                                      <w:marLeft w:val="240"/>
                                      <w:marRight w:val="720"/>
                                      <w:marTop w:val="60"/>
                                      <w:marBottom w:val="0"/>
                                      <w:divBdr>
                                        <w:top w:val="none" w:sz="0" w:space="0" w:color="auto"/>
                                        <w:left w:val="none" w:sz="0" w:space="0" w:color="auto"/>
                                        <w:bottom w:val="none" w:sz="0" w:space="0" w:color="auto"/>
                                        <w:right w:val="none" w:sz="0" w:space="0" w:color="auto"/>
                                      </w:divBdr>
                                    </w:div>
                                  </w:divsChild>
                                </w:div>
                                <w:div w:id="1223368191">
                                  <w:marLeft w:val="0"/>
                                  <w:marRight w:val="0"/>
                                  <w:marTop w:val="0"/>
                                  <w:marBottom w:val="0"/>
                                  <w:divBdr>
                                    <w:top w:val="none" w:sz="0" w:space="0" w:color="auto"/>
                                    <w:left w:val="none" w:sz="0" w:space="0" w:color="auto"/>
                                    <w:bottom w:val="none" w:sz="0" w:space="0" w:color="auto"/>
                                    <w:right w:val="none" w:sz="0" w:space="0" w:color="auto"/>
                                  </w:divBdr>
                                  <w:divsChild>
                                    <w:div w:id="20642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390429">
                      <w:marLeft w:val="0"/>
                      <w:marRight w:val="0"/>
                      <w:marTop w:val="0"/>
                      <w:marBottom w:val="0"/>
                      <w:divBdr>
                        <w:top w:val="none" w:sz="0" w:space="0" w:color="auto"/>
                        <w:left w:val="none" w:sz="0" w:space="0" w:color="auto"/>
                        <w:bottom w:val="none" w:sz="0" w:space="0" w:color="auto"/>
                        <w:right w:val="none" w:sz="0" w:space="0" w:color="auto"/>
                      </w:divBdr>
                      <w:divsChild>
                        <w:div w:id="1510178264">
                          <w:marLeft w:val="0"/>
                          <w:marRight w:val="0"/>
                          <w:marTop w:val="0"/>
                          <w:marBottom w:val="0"/>
                          <w:divBdr>
                            <w:top w:val="none" w:sz="0" w:space="0" w:color="auto"/>
                            <w:left w:val="none" w:sz="0" w:space="0" w:color="auto"/>
                            <w:bottom w:val="none" w:sz="0" w:space="0" w:color="auto"/>
                            <w:right w:val="none" w:sz="0" w:space="0" w:color="auto"/>
                          </w:divBdr>
                          <w:divsChild>
                            <w:div w:id="1576166442">
                              <w:marLeft w:val="0"/>
                              <w:marRight w:val="0"/>
                              <w:marTop w:val="0"/>
                              <w:marBottom w:val="0"/>
                              <w:divBdr>
                                <w:top w:val="none" w:sz="0" w:space="0" w:color="auto"/>
                                <w:left w:val="none" w:sz="0" w:space="0" w:color="auto"/>
                                <w:bottom w:val="none" w:sz="0" w:space="0" w:color="auto"/>
                                <w:right w:val="none" w:sz="0" w:space="0" w:color="auto"/>
                              </w:divBdr>
                              <w:divsChild>
                                <w:div w:id="2070179873">
                                  <w:marLeft w:val="0"/>
                                  <w:marRight w:val="0"/>
                                  <w:marTop w:val="0"/>
                                  <w:marBottom w:val="0"/>
                                  <w:divBdr>
                                    <w:top w:val="none" w:sz="0" w:space="0" w:color="auto"/>
                                    <w:left w:val="none" w:sz="0" w:space="0" w:color="auto"/>
                                    <w:bottom w:val="none" w:sz="0" w:space="0" w:color="auto"/>
                                    <w:right w:val="none" w:sz="0" w:space="0" w:color="auto"/>
                                  </w:divBdr>
                                  <w:divsChild>
                                    <w:div w:id="400442832">
                                      <w:marLeft w:val="0"/>
                                      <w:marRight w:val="0"/>
                                      <w:marTop w:val="240"/>
                                      <w:marBottom w:val="0"/>
                                      <w:divBdr>
                                        <w:top w:val="none" w:sz="0" w:space="0" w:color="auto"/>
                                        <w:left w:val="none" w:sz="0" w:space="0" w:color="auto"/>
                                        <w:bottom w:val="none" w:sz="0" w:space="0" w:color="auto"/>
                                        <w:right w:val="none" w:sz="0" w:space="0" w:color="auto"/>
                                      </w:divBdr>
                                    </w:div>
                                    <w:div w:id="127914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698471">
                              <w:marLeft w:val="0"/>
                              <w:marRight w:val="0"/>
                              <w:marTop w:val="0"/>
                              <w:marBottom w:val="0"/>
                              <w:divBdr>
                                <w:top w:val="none" w:sz="0" w:space="0" w:color="auto"/>
                                <w:left w:val="none" w:sz="0" w:space="0" w:color="auto"/>
                                <w:bottom w:val="none" w:sz="0" w:space="0" w:color="auto"/>
                                <w:right w:val="none" w:sz="0" w:space="0" w:color="auto"/>
                              </w:divBdr>
                              <w:divsChild>
                                <w:div w:id="863637098">
                                  <w:marLeft w:val="0"/>
                                  <w:marRight w:val="0"/>
                                  <w:marTop w:val="0"/>
                                  <w:marBottom w:val="0"/>
                                  <w:divBdr>
                                    <w:top w:val="none" w:sz="0" w:space="0" w:color="auto"/>
                                    <w:left w:val="none" w:sz="0" w:space="0" w:color="auto"/>
                                    <w:bottom w:val="none" w:sz="0" w:space="0" w:color="auto"/>
                                    <w:right w:val="none" w:sz="0" w:space="0" w:color="auto"/>
                                  </w:divBdr>
                                  <w:divsChild>
                                    <w:div w:id="2008249146">
                                      <w:marLeft w:val="0"/>
                                      <w:marRight w:val="0"/>
                                      <w:marTop w:val="0"/>
                                      <w:marBottom w:val="0"/>
                                      <w:divBdr>
                                        <w:top w:val="none" w:sz="0" w:space="0" w:color="auto"/>
                                        <w:left w:val="none" w:sz="0" w:space="0" w:color="auto"/>
                                        <w:bottom w:val="none" w:sz="0" w:space="0" w:color="auto"/>
                                        <w:right w:val="none" w:sz="0" w:space="0" w:color="auto"/>
                                      </w:divBdr>
                                      <w:divsChild>
                                        <w:div w:id="1855000354">
                                          <w:marLeft w:val="0"/>
                                          <w:marRight w:val="0"/>
                                          <w:marTop w:val="0"/>
                                          <w:marBottom w:val="0"/>
                                          <w:divBdr>
                                            <w:top w:val="none" w:sz="0" w:space="0" w:color="auto"/>
                                            <w:left w:val="none" w:sz="0" w:space="0" w:color="auto"/>
                                            <w:bottom w:val="none" w:sz="0" w:space="0" w:color="auto"/>
                                            <w:right w:val="none" w:sz="0" w:space="0" w:color="auto"/>
                                          </w:divBdr>
                                          <w:divsChild>
                                            <w:div w:id="1055616798">
                                              <w:marLeft w:val="0"/>
                                              <w:marRight w:val="120"/>
                                              <w:marTop w:val="0"/>
                                              <w:marBottom w:val="0"/>
                                              <w:divBdr>
                                                <w:top w:val="none" w:sz="0" w:space="0" w:color="auto"/>
                                                <w:left w:val="none" w:sz="0" w:space="0" w:color="auto"/>
                                                <w:bottom w:val="none" w:sz="0" w:space="0" w:color="auto"/>
                                                <w:right w:val="none" w:sz="0" w:space="0" w:color="auto"/>
                                              </w:divBdr>
                                            </w:div>
                                          </w:divsChild>
                                        </w:div>
                                        <w:div w:id="1279331585">
                                          <w:marLeft w:val="0"/>
                                          <w:marRight w:val="0"/>
                                          <w:marTop w:val="0"/>
                                          <w:marBottom w:val="0"/>
                                          <w:divBdr>
                                            <w:top w:val="none" w:sz="0" w:space="0" w:color="auto"/>
                                            <w:left w:val="none" w:sz="0" w:space="0" w:color="auto"/>
                                            <w:bottom w:val="none" w:sz="0" w:space="0" w:color="auto"/>
                                            <w:right w:val="none" w:sz="0" w:space="0" w:color="auto"/>
                                          </w:divBdr>
                                          <w:divsChild>
                                            <w:div w:id="57548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302996">
                  <w:marLeft w:val="0"/>
                  <w:marRight w:val="0"/>
                  <w:marTop w:val="0"/>
                  <w:marBottom w:val="0"/>
                  <w:divBdr>
                    <w:top w:val="none" w:sz="0" w:space="0" w:color="auto"/>
                    <w:left w:val="none" w:sz="0" w:space="0" w:color="auto"/>
                    <w:bottom w:val="none" w:sz="0" w:space="0" w:color="auto"/>
                    <w:right w:val="none" w:sz="0" w:space="0" w:color="auto"/>
                  </w:divBdr>
                  <w:divsChild>
                    <w:div w:id="1631127314">
                      <w:marLeft w:val="0"/>
                      <w:marRight w:val="0"/>
                      <w:marTop w:val="0"/>
                      <w:marBottom w:val="0"/>
                      <w:divBdr>
                        <w:top w:val="none" w:sz="0" w:space="0" w:color="auto"/>
                        <w:left w:val="none" w:sz="0" w:space="0" w:color="auto"/>
                        <w:bottom w:val="none" w:sz="0" w:space="0" w:color="auto"/>
                        <w:right w:val="none" w:sz="0" w:space="0" w:color="auto"/>
                      </w:divBdr>
                      <w:divsChild>
                        <w:div w:id="1715302359">
                          <w:marLeft w:val="0"/>
                          <w:marRight w:val="480"/>
                          <w:marTop w:val="0"/>
                          <w:marBottom w:val="960"/>
                          <w:divBdr>
                            <w:top w:val="none" w:sz="0" w:space="0" w:color="auto"/>
                            <w:left w:val="none" w:sz="0" w:space="0" w:color="auto"/>
                            <w:bottom w:val="none" w:sz="0" w:space="0" w:color="auto"/>
                            <w:right w:val="none" w:sz="0" w:space="0" w:color="auto"/>
                          </w:divBdr>
                          <w:divsChild>
                            <w:div w:id="1451705131">
                              <w:marLeft w:val="0"/>
                              <w:marRight w:val="0"/>
                              <w:marTop w:val="0"/>
                              <w:marBottom w:val="0"/>
                              <w:divBdr>
                                <w:top w:val="none" w:sz="0" w:space="0" w:color="auto"/>
                                <w:left w:val="none" w:sz="0" w:space="0" w:color="auto"/>
                                <w:bottom w:val="none" w:sz="0" w:space="0" w:color="auto"/>
                                <w:right w:val="none" w:sz="0" w:space="0" w:color="auto"/>
                              </w:divBdr>
                              <w:divsChild>
                                <w:div w:id="518397523">
                                  <w:marLeft w:val="0"/>
                                  <w:marRight w:val="0"/>
                                  <w:marTop w:val="0"/>
                                  <w:marBottom w:val="0"/>
                                  <w:divBdr>
                                    <w:top w:val="none" w:sz="0" w:space="0" w:color="auto"/>
                                    <w:left w:val="none" w:sz="0" w:space="0" w:color="auto"/>
                                    <w:bottom w:val="none" w:sz="0" w:space="0" w:color="auto"/>
                                    <w:right w:val="none" w:sz="0" w:space="0" w:color="auto"/>
                                  </w:divBdr>
                                  <w:divsChild>
                                    <w:div w:id="1947928851">
                                      <w:marLeft w:val="0"/>
                                      <w:marRight w:val="0"/>
                                      <w:marTop w:val="0"/>
                                      <w:marBottom w:val="0"/>
                                      <w:divBdr>
                                        <w:top w:val="none" w:sz="0" w:space="0" w:color="auto"/>
                                        <w:left w:val="none" w:sz="0" w:space="0" w:color="auto"/>
                                        <w:bottom w:val="none" w:sz="0" w:space="0" w:color="auto"/>
                                        <w:right w:val="none" w:sz="0" w:space="0" w:color="auto"/>
                                      </w:divBdr>
                                      <w:divsChild>
                                        <w:div w:id="666714183">
                                          <w:marLeft w:val="0"/>
                                          <w:marRight w:val="0"/>
                                          <w:marTop w:val="0"/>
                                          <w:marBottom w:val="0"/>
                                          <w:divBdr>
                                            <w:top w:val="none" w:sz="0" w:space="0" w:color="auto"/>
                                            <w:left w:val="none" w:sz="0" w:space="0" w:color="auto"/>
                                            <w:bottom w:val="none" w:sz="0" w:space="0" w:color="auto"/>
                                            <w:right w:val="none" w:sz="0" w:space="0" w:color="auto"/>
                                          </w:divBdr>
                                        </w:div>
                                        <w:div w:id="211794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254310">
                          <w:marLeft w:val="0"/>
                          <w:marRight w:val="0"/>
                          <w:marTop w:val="0"/>
                          <w:marBottom w:val="0"/>
                          <w:divBdr>
                            <w:top w:val="none" w:sz="0" w:space="0" w:color="auto"/>
                            <w:left w:val="none" w:sz="0" w:space="0" w:color="auto"/>
                            <w:bottom w:val="none" w:sz="0" w:space="0" w:color="auto"/>
                            <w:right w:val="none" w:sz="0" w:space="0" w:color="auto"/>
                          </w:divBdr>
                          <w:divsChild>
                            <w:div w:id="1147551381">
                              <w:marLeft w:val="0"/>
                              <w:marRight w:val="0"/>
                              <w:marTop w:val="120"/>
                              <w:marBottom w:val="0"/>
                              <w:divBdr>
                                <w:top w:val="none" w:sz="0" w:space="0" w:color="auto"/>
                                <w:left w:val="none" w:sz="0" w:space="0" w:color="auto"/>
                                <w:bottom w:val="none" w:sz="0" w:space="0" w:color="auto"/>
                                <w:right w:val="none" w:sz="0" w:space="0" w:color="auto"/>
                              </w:divBdr>
                              <w:divsChild>
                                <w:div w:id="1361467667">
                                  <w:marLeft w:val="0"/>
                                  <w:marRight w:val="0"/>
                                  <w:marTop w:val="0"/>
                                  <w:marBottom w:val="0"/>
                                  <w:divBdr>
                                    <w:top w:val="none" w:sz="0" w:space="0" w:color="auto"/>
                                    <w:left w:val="none" w:sz="0" w:space="0" w:color="auto"/>
                                    <w:bottom w:val="none" w:sz="0" w:space="0" w:color="auto"/>
                                    <w:right w:val="none" w:sz="0" w:space="0" w:color="auto"/>
                                  </w:divBdr>
                                  <w:divsChild>
                                    <w:div w:id="152135352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102645179">
                  <w:marLeft w:val="0"/>
                  <w:marRight w:val="0"/>
                  <w:marTop w:val="0"/>
                  <w:marBottom w:val="0"/>
                  <w:divBdr>
                    <w:top w:val="none" w:sz="0" w:space="0" w:color="auto"/>
                    <w:left w:val="none" w:sz="0" w:space="0" w:color="auto"/>
                    <w:bottom w:val="none" w:sz="0" w:space="0" w:color="auto"/>
                    <w:right w:val="none" w:sz="0" w:space="0" w:color="auto"/>
                  </w:divBdr>
                  <w:divsChild>
                    <w:div w:id="1946688656">
                      <w:marLeft w:val="0"/>
                      <w:marRight w:val="0"/>
                      <w:marTop w:val="0"/>
                      <w:marBottom w:val="0"/>
                      <w:divBdr>
                        <w:top w:val="none" w:sz="0" w:space="0" w:color="auto"/>
                        <w:left w:val="none" w:sz="0" w:space="0" w:color="auto"/>
                        <w:bottom w:val="none" w:sz="0" w:space="0" w:color="auto"/>
                        <w:right w:val="none" w:sz="0" w:space="0" w:color="auto"/>
                      </w:divBdr>
                      <w:divsChild>
                        <w:div w:id="1270626318">
                          <w:marLeft w:val="0"/>
                          <w:marRight w:val="480"/>
                          <w:marTop w:val="0"/>
                          <w:marBottom w:val="960"/>
                          <w:divBdr>
                            <w:top w:val="none" w:sz="0" w:space="0" w:color="auto"/>
                            <w:left w:val="none" w:sz="0" w:space="0" w:color="auto"/>
                            <w:bottom w:val="none" w:sz="0" w:space="0" w:color="auto"/>
                            <w:right w:val="none" w:sz="0" w:space="0" w:color="auto"/>
                          </w:divBdr>
                          <w:divsChild>
                            <w:div w:id="952982530">
                              <w:marLeft w:val="0"/>
                              <w:marRight w:val="0"/>
                              <w:marTop w:val="0"/>
                              <w:marBottom w:val="0"/>
                              <w:divBdr>
                                <w:top w:val="none" w:sz="0" w:space="0" w:color="auto"/>
                                <w:left w:val="none" w:sz="0" w:space="0" w:color="auto"/>
                                <w:bottom w:val="none" w:sz="0" w:space="0" w:color="auto"/>
                                <w:right w:val="none" w:sz="0" w:space="0" w:color="auto"/>
                              </w:divBdr>
                              <w:divsChild>
                                <w:div w:id="1090851963">
                                  <w:marLeft w:val="0"/>
                                  <w:marRight w:val="0"/>
                                  <w:marTop w:val="0"/>
                                  <w:marBottom w:val="0"/>
                                  <w:divBdr>
                                    <w:top w:val="none" w:sz="0" w:space="0" w:color="auto"/>
                                    <w:left w:val="none" w:sz="0" w:space="0" w:color="auto"/>
                                    <w:bottom w:val="none" w:sz="0" w:space="0" w:color="auto"/>
                                    <w:right w:val="none" w:sz="0" w:space="0" w:color="auto"/>
                                  </w:divBdr>
                                  <w:divsChild>
                                    <w:div w:id="1445346570">
                                      <w:marLeft w:val="0"/>
                                      <w:marRight w:val="0"/>
                                      <w:marTop w:val="0"/>
                                      <w:marBottom w:val="0"/>
                                      <w:divBdr>
                                        <w:top w:val="none" w:sz="0" w:space="0" w:color="auto"/>
                                        <w:left w:val="none" w:sz="0" w:space="0" w:color="auto"/>
                                        <w:bottom w:val="none" w:sz="0" w:space="0" w:color="auto"/>
                                        <w:right w:val="none" w:sz="0" w:space="0" w:color="auto"/>
                                      </w:divBdr>
                                      <w:divsChild>
                                        <w:div w:id="1619336629">
                                          <w:marLeft w:val="0"/>
                                          <w:marRight w:val="0"/>
                                          <w:marTop w:val="0"/>
                                          <w:marBottom w:val="0"/>
                                          <w:divBdr>
                                            <w:top w:val="none" w:sz="0" w:space="0" w:color="auto"/>
                                            <w:left w:val="none" w:sz="0" w:space="0" w:color="auto"/>
                                            <w:bottom w:val="none" w:sz="0" w:space="0" w:color="auto"/>
                                            <w:right w:val="none" w:sz="0" w:space="0" w:color="auto"/>
                                          </w:divBdr>
                                        </w:div>
                                        <w:div w:id="73735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132376">
                          <w:marLeft w:val="0"/>
                          <w:marRight w:val="0"/>
                          <w:marTop w:val="0"/>
                          <w:marBottom w:val="0"/>
                          <w:divBdr>
                            <w:top w:val="none" w:sz="0" w:space="0" w:color="auto"/>
                            <w:left w:val="none" w:sz="0" w:space="0" w:color="auto"/>
                            <w:bottom w:val="none" w:sz="0" w:space="0" w:color="auto"/>
                            <w:right w:val="none" w:sz="0" w:space="0" w:color="auto"/>
                          </w:divBdr>
                          <w:divsChild>
                            <w:div w:id="1680237013">
                              <w:marLeft w:val="0"/>
                              <w:marRight w:val="0"/>
                              <w:marTop w:val="120"/>
                              <w:marBottom w:val="0"/>
                              <w:divBdr>
                                <w:top w:val="none" w:sz="0" w:space="0" w:color="auto"/>
                                <w:left w:val="none" w:sz="0" w:space="0" w:color="auto"/>
                                <w:bottom w:val="none" w:sz="0" w:space="0" w:color="auto"/>
                                <w:right w:val="none" w:sz="0" w:space="0" w:color="auto"/>
                              </w:divBdr>
                              <w:divsChild>
                                <w:div w:id="927497818">
                                  <w:marLeft w:val="0"/>
                                  <w:marRight w:val="0"/>
                                  <w:marTop w:val="0"/>
                                  <w:marBottom w:val="0"/>
                                  <w:divBdr>
                                    <w:top w:val="none" w:sz="0" w:space="0" w:color="auto"/>
                                    <w:left w:val="none" w:sz="0" w:space="0" w:color="auto"/>
                                    <w:bottom w:val="none" w:sz="0" w:space="0" w:color="auto"/>
                                    <w:right w:val="none" w:sz="0" w:space="0" w:color="auto"/>
                                  </w:divBdr>
                                  <w:divsChild>
                                    <w:div w:id="179891231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478104380">
                  <w:marLeft w:val="0"/>
                  <w:marRight w:val="0"/>
                  <w:marTop w:val="0"/>
                  <w:marBottom w:val="0"/>
                  <w:divBdr>
                    <w:top w:val="none" w:sz="0" w:space="0" w:color="auto"/>
                    <w:left w:val="none" w:sz="0" w:space="0" w:color="auto"/>
                    <w:bottom w:val="none" w:sz="0" w:space="0" w:color="auto"/>
                    <w:right w:val="none" w:sz="0" w:space="0" w:color="auto"/>
                  </w:divBdr>
                  <w:divsChild>
                    <w:div w:id="1645232301">
                      <w:marLeft w:val="0"/>
                      <w:marRight w:val="0"/>
                      <w:marTop w:val="0"/>
                      <w:marBottom w:val="0"/>
                      <w:divBdr>
                        <w:top w:val="none" w:sz="0" w:space="0" w:color="auto"/>
                        <w:left w:val="none" w:sz="0" w:space="0" w:color="auto"/>
                        <w:bottom w:val="none" w:sz="0" w:space="0" w:color="auto"/>
                        <w:right w:val="none" w:sz="0" w:space="0" w:color="auto"/>
                      </w:divBdr>
                      <w:divsChild>
                        <w:div w:id="1704020196">
                          <w:marLeft w:val="0"/>
                          <w:marRight w:val="480"/>
                          <w:marTop w:val="0"/>
                          <w:marBottom w:val="960"/>
                          <w:divBdr>
                            <w:top w:val="none" w:sz="0" w:space="0" w:color="auto"/>
                            <w:left w:val="none" w:sz="0" w:space="0" w:color="auto"/>
                            <w:bottom w:val="none" w:sz="0" w:space="0" w:color="auto"/>
                            <w:right w:val="none" w:sz="0" w:space="0" w:color="auto"/>
                          </w:divBdr>
                          <w:divsChild>
                            <w:div w:id="935401186">
                              <w:marLeft w:val="0"/>
                              <w:marRight w:val="0"/>
                              <w:marTop w:val="0"/>
                              <w:marBottom w:val="0"/>
                              <w:divBdr>
                                <w:top w:val="none" w:sz="0" w:space="0" w:color="auto"/>
                                <w:left w:val="none" w:sz="0" w:space="0" w:color="auto"/>
                                <w:bottom w:val="none" w:sz="0" w:space="0" w:color="auto"/>
                                <w:right w:val="none" w:sz="0" w:space="0" w:color="auto"/>
                              </w:divBdr>
                              <w:divsChild>
                                <w:div w:id="923804419">
                                  <w:marLeft w:val="0"/>
                                  <w:marRight w:val="0"/>
                                  <w:marTop w:val="0"/>
                                  <w:marBottom w:val="0"/>
                                  <w:divBdr>
                                    <w:top w:val="none" w:sz="0" w:space="0" w:color="auto"/>
                                    <w:left w:val="none" w:sz="0" w:space="0" w:color="auto"/>
                                    <w:bottom w:val="none" w:sz="0" w:space="0" w:color="auto"/>
                                    <w:right w:val="none" w:sz="0" w:space="0" w:color="auto"/>
                                  </w:divBdr>
                                  <w:divsChild>
                                    <w:div w:id="1007366866">
                                      <w:marLeft w:val="0"/>
                                      <w:marRight w:val="0"/>
                                      <w:marTop w:val="0"/>
                                      <w:marBottom w:val="0"/>
                                      <w:divBdr>
                                        <w:top w:val="none" w:sz="0" w:space="0" w:color="auto"/>
                                        <w:left w:val="none" w:sz="0" w:space="0" w:color="auto"/>
                                        <w:bottom w:val="none" w:sz="0" w:space="0" w:color="auto"/>
                                        <w:right w:val="none" w:sz="0" w:space="0" w:color="auto"/>
                                      </w:divBdr>
                                      <w:divsChild>
                                        <w:div w:id="599605212">
                                          <w:marLeft w:val="0"/>
                                          <w:marRight w:val="0"/>
                                          <w:marTop w:val="0"/>
                                          <w:marBottom w:val="0"/>
                                          <w:divBdr>
                                            <w:top w:val="none" w:sz="0" w:space="0" w:color="auto"/>
                                            <w:left w:val="none" w:sz="0" w:space="0" w:color="auto"/>
                                            <w:bottom w:val="none" w:sz="0" w:space="0" w:color="auto"/>
                                            <w:right w:val="none" w:sz="0" w:space="0" w:color="auto"/>
                                          </w:divBdr>
                                        </w:div>
                                        <w:div w:id="13267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7621811">
      <w:bodyDiv w:val="1"/>
      <w:marLeft w:val="0"/>
      <w:marRight w:val="0"/>
      <w:marTop w:val="0"/>
      <w:marBottom w:val="0"/>
      <w:divBdr>
        <w:top w:val="none" w:sz="0" w:space="0" w:color="auto"/>
        <w:left w:val="none" w:sz="0" w:space="0" w:color="auto"/>
        <w:bottom w:val="none" w:sz="0" w:space="0" w:color="auto"/>
        <w:right w:val="none" w:sz="0" w:space="0" w:color="auto"/>
      </w:divBdr>
    </w:div>
    <w:div w:id="1185703283">
      <w:bodyDiv w:val="1"/>
      <w:marLeft w:val="0"/>
      <w:marRight w:val="0"/>
      <w:marTop w:val="0"/>
      <w:marBottom w:val="0"/>
      <w:divBdr>
        <w:top w:val="none" w:sz="0" w:space="0" w:color="auto"/>
        <w:left w:val="none" w:sz="0" w:space="0" w:color="auto"/>
        <w:bottom w:val="none" w:sz="0" w:space="0" w:color="auto"/>
        <w:right w:val="none" w:sz="0" w:space="0" w:color="auto"/>
      </w:divBdr>
    </w:div>
    <w:div w:id="1195802426">
      <w:bodyDiv w:val="1"/>
      <w:marLeft w:val="0"/>
      <w:marRight w:val="0"/>
      <w:marTop w:val="0"/>
      <w:marBottom w:val="0"/>
      <w:divBdr>
        <w:top w:val="none" w:sz="0" w:space="0" w:color="auto"/>
        <w:left w:val="none" w:sz="0" w:space="0" w:color="auto"/>
        <w:bottom w:val="none" w:sz="0" w:space="0" w:color="auto"/>
        <w:right w:val="none" w:sz="0" w:space="0" w:color="auto"/>
      </w:divBdr>
    </w:div>
    <w:div w:id="1204827512">
      <w:bodyDiv w:val="1"/>
      <w:marLeft w:val="0"/>
      <w:marRight w:val="0"/>
      <w:marTop w:val="0"/>
      <w:marBottom w:val="0"/>
      <w:divBdr>
        <w:top w:val="none" w:sz="0" w:space="0" w:color="auto"/>
        <w:left w:val="none" w:sz="0" w:space="0" w:color="auto"/>
        <w:bottom w:val="none" w:sz="0" w:space="0" w:color="auto"/>
        <w:right w:val="none" w:sz="0" w:space="0" w:color="auto"/>
      </w:divBdr>
      <w:divsChild>
        <w:div w:id="899483063">
          <w:marLeft w:val="0"/>
          <w:marRight w:val="0"/>
          <w:marTop w:val="0"/>
          <w:marBottom w:val="0"/>
          <w:divBdr>
            <w:top w:val="none" w:sz="0" w:space="0" w:color="auto"/>
            <w:left w:val="none" w:sz="0" w:space="0" w:color="auto"/>
            <w:bottom w:val="none" w:sz="0" w:space="0" w:color="auto"/>
            <w:right w:val="none" w:sz="0" w:space="0" w:color="auto"/>
          </w:divBdr>
        </w:div>
        <w:div w:id="1498351168">
          <w:marLeft w:val="0"/>
          <w:marRight w:val="0"/>
          <w:marTop w:val="0"/>
          <w:marBottom w:val="0"/>
          <w:divBdr>
            <w:top w:val="none" w:sz="0" w:space="0" w:color="auto"/>
            <w:left w:val="none" w:sz="0" w:space="0" w:color="auto"/>
            <w:bottom w:val="none" w:sz="0" w:space="0" w:color="auto"/>
            <w:right w:val="none" w:sz="0" w:space="0" w:color="auto"/>
          </w:divBdr>
          <w:divsChild>
            <w:div w:id="442653941">
              <w:marLeft w:val="0"/>
              <w:marRight w:val="0"/>
              <w:marTop w:val="0"/>
              <w:marBottom w:val="0"/>
              <w:divBdr>
                <w:top w:val="none" w:sz="0" w:space="0" w:color="auto"/>
                <w:left w:val="none" w:sz="0" w:space="0" w:color="auto"/>
                <w:bottom w:val="none" w:sz="0" w:space="0" w:color="auto"/>
                <w:right w:val="none" w:sz="0" w:space="0" w:color="auto"/>
              </w:divBdr>
              <w:divsChild>
                <w:div w:id="1736390950">
                  <w:marLeft w:val="0"/>
                  <w:marRight w:val="0"/>
                  <w:marTop w:val="120"/>
                  <w:marBottom w:val="0"/>
                  <w:divBdr>
                    <w:top w:val="none" w:sz="0" w:space="0" w:color="auto"/>
                    <w:left w:val="none" w:sz="0" w:space="0" w:color="auto"/>
                    <w:bottom w:val="none" w:sz="0" w:space="0" w:color="auto"/>
                    <w:right w:val="none" w:sz="0" w:space="0" w:color="auto"/>
                  </w:divBdr>
                  <w:divsChild>
                    <w:div w:id="187110158">
                      <w:marLeft w:val="0"/>
                      <w:marRight w:val="480"/>
                      <w:marTop w:val="0"/>
                      <w:marBottom w:val="0"/>
                      <w:divBdr>
                        <w:top w:val="none" w:sz="0" w:space="0" w:color="auto"/>
                        <w:left w:val="none" w:sz="0" w:space="0" w:color="auto"/>
                        <w:bottom w:val="none" w:sz="0" w:space="0" w:color="auto"/>
                        <w:right w:val="none" w:sz="0" w:space="0" w:color="auto"/>
                      </w:divBdr>
                      <w:divsChild>
                        <w:div w:id="1326203435">
                          <w:marLeft w:val="0"/>
                          <w:marRight w:val="0"/>
                          <w:marTop w:val="0"/>
                          <w:marBottom w:val="0"/>
                          <w:divBdr>
                            <w:top w:val="none" w:sz="0" w:space="0" w:color="auto"/>
                            <w:left w:val="none" w:sz="0" w:space="0" w:color="auto"/>
                            <w:bottom w:val="none" w:sz="0" w:space="0" w:color="auto"/>
                            <w:right w:val="none" w:sz="0" w:space="0" w:color="auto"/>
                          </w:divBdr>
                          <w:divsChild>
                            <w:div w:id="1754206154">
                              <w:marLeft w:val="0"/>
                              <w:marRight w:val="0"/>
                              <w:marTop w:val="0"/>
                              <w:marBottom w:val="0"/>
                              <w:divBdr>
                                <w:top w:val="none" w:sz="0" w:space="0" w:color="auto"/>
                                <w:left w:val="none" w:sz="0" w:space="0" w:color="auto"/>
                                <w:bottom w:val="none" w:sz="0" w:space="0" w:color="auto"/>
                                <w:right w:val="none" w:sz="0" w:space="0" w:color="auto"/>
                              </w:divBdr>
                              <w:divsChild>
                                <w:div w:id="1093478877">
                                  <w:marLeft w:val="0"/>
                                  <w:marRight w:val="0"/>
                                  <w:marTop w:val="0"/>
                                  <w:marBottom w:val="0"/>
                                  <w:divBdr>
                                    <w:top w:val="none" w:sz="0" w:space="0" w:color="auto"/>
                                    <w:left w:val="none" w:sz="0" w:space="0" w:color="auto"/>
                                    <w:bottom w:val="none" w:sz="0" w:space="0" w:color="auto"/>
                                    <w:right w:val="none" w:sz="0" w:space="0" w:color="auto"/>
                                  </w:divBdr>
                                </w:div>
                                <w:div w:id="1304774157">
                                  <w:marLeft w:val="0"/>
                                  <w:marRight w:val="0"/>
                                  <w:marTop w:val="0"/>
                                  <w:marBottom w:val="0"/>
                                  <w:divBdr>
                                    <w:top w:val="single" w:sz="2" w:space="3" w:color="auto"/>
                                    <w:left w:val="single" w:sz="2" w:space="0" w:color="auto"/>
                                    <w:bottom w:val="single" w:sz="2" w:space="3" w:color="auto"/>
                                    <w:right w:val="single" w:sz="2" w:space="9" w:color="auto"/>
                                  </w:divBdr>
                                  <w:divsChild>
                                    <w:div w:id="382366984">
                                      <w:marLeft w:val="240"/>
                                      <w:marRight w:val="720"/>
                                      <w:marTop w:val="60"/>
                                      <w:marBottom w:val="0"/>
                                      <w:divBdr>
                                        <w:top w:val="none" w:sz="0" w:space="0" w:color="auto"/>
                                        <w:left w:val="none" w:sz="0" w:space="0" w:color="auto"/>
                                        <w:bottom w:val="none" w:sz="0" w:space="0" w:color="auto"/>
                                        <w:right w:val="none" w:sz="0" w:space="0" w:color="auto"/>
                                      </w:divBdr>
                                    </w:div>
                                  </w:divsChild>
                                </w:div>
                                <w:div w:id="846404579">
                                  <w:marLeft w:val="0"/>
                                  <w:marRight w:val="0"/>
                                  <w:marTop w:val="0"/>
                                  <w:marBottom w:val="0"/>
                                  <w:divBdr>
                                    <w:top w:val="single" w:sz="2" w:space="3" w:color="auto"/>
                                    <w:left w:val="single" w:sz="2" w:space="0" w:color="auto"/>
                                    <w:bottom w:val="single" w:sz="2" w:space="3" w:color="auto"/>
                                    <w:right w:val="single" w:sz="2" w:space="9" w:color="auto"/>
                                  </w:divBdr>
                                  <w:divsChild>
                                    <w:div w:id="1958489553">
                                      <w:marLeft w:val="240"/>
                                      <w:marRight w:val="720"/>
                                      <w:marTop w:val="60"/>
                                      <w:marBottom w:val="0"/>
                                      <w:divBdr>
                                        <w:top w:val="none" w:sz="0" w:space="0" w:color="auto"/>
                                        <w:left w:val="none" w:sz="0" w:space="0" w:color="auto"/>
                                        <w:bottom w:val="none" w:sz="0" w:space="0" w:color="auto"/>
                                        <w:right w:val="none" w:sz="0" w:space="0" w:color="auto"/>
                                      </w:divBdr>
                                    </w:div>
                                  </w:divsChild>
                                </w:div>
                                <w:div w:id="1871335144">
                                  <w:marLeft w:val="0"/>
                                  <w:marRight w:val="0"/>
                                  <w:marTop w:val="0"/>
                                  <w:marBottom w:val="0"/>
                                  <w:divBdr>
                                    <w:top w:val="single" w:sz="2" w:space="3" w:color="auto"/>
                                    <w:left w:val="single" w:sz="2" w:space="0" w:color="auto"/>
                                    <w:bottom w:val="single" w:sz="2" w:space="3" w:color="auto"/>
                                    <w:right w:val="single" w:sz="2" w:space="9" w:color="auto"/>
                                  </w:divBdr>
                                  <w:divsChild>
                                    <w:div w:id="1787196123">
                                      <w:marLeft w:val="240"/>
                                      <w:marRight w:val="720"/>
                                      <w:marTop w:val="60"/>
                                      <w:marBottom w:val="0"/>
                                      <w:divBdr>
                                        <w:top w:val="none" w:sz="0" w:space="0" w:color="auto"/>
                                        <w:left w:val="none" w:sz="0" w:space="0" w:color="auto"/>
                                        <w:bottom w:val="none" w:sz="0" w:space="0" w:color="auto"/>
                                        <w:right w:val="none" w:sz="0" w:space="0" w:color="auto"/>
                                      </w:divBdr>
                                    </w:div>
                                  </w:divsChild>
                                </w:div>
                                <w:div w:id="1093935297">
                                  <w:marLeft w:val="0"/>
                                  <w:marRight w:val="0"/>
                                  <w:marTop w:val="0"/>
                                  <w:marBottom w:val="0"/>
                                  <w:divBdr>
                                    <w:top w:val="single" w:sz="2" w:space="3" w:color="auto"/>
                                    <w:left w:val="single" w:sz="2" w:space="0" w:color="auto"/>
                                    <w:bottom w:val="single" w:sz="2" w:space="3" w:color="auto"/>
                                    <w:right w:val="single" w:sz="2" w:space="9" w:color="auto"/>
                                  </w:divBdr>
                                  <w:divsChild>
                                    <w:div w:id="752513050">
                                      <w:marLeft w:val="240"/>
                                      <w:marRight w:val="720"/>
                                      <w:marTop w:val="60"/>
                                      <w:marBottom w:val="0"/>
                                      <w:divBdr>
                                        <w:top w:val="none" w:sz="0" w:space="0" w:color="auto"/>
                                        <w:left w:val="none" w:sz="0" w:space="0" w:color="auto"/>
                                        <w:bottom w:val="none" w:sz="0" w:space="0" w:color="auto"/>
                                        <w:right w:val="none" w:sz="0" w:space="0" w:color="auto"/>
                                      </w:divBdr>
                                    </w:div>
                                  </w:divsChild>
                                </w:div>
                                <w:div w:id="1555463754">
                                  <w:marLeft w:val="0"/>
                                  <w:marRight w:val="0"/>
                                  <w:marTop w:val="0"/>
                                  <w:marBottom w:val="0"/>
                                  <w:divBdr>
                                    <w:top w:val="single" w:sz="2" w:space="3" w:color="auto"/>
                                    <w:left w:val="single" w:sz="2" w:space="0" w:color="auto"/>
                                    <w:bottom w:val="single" w:sz="2" w:space="3" w:color="auto"/>
                                    <w:right w:val="single" w:sz="2" w:space="9" w:color="auto"/>
                                  </w:divBdr>
                                  <w:divsChild>
                                    <w:div w:id="457526940">
                                      <w:marLeft w:val="240"/>
                                      <w:marRight w:val="720"/>
                                      <w:marTop w:val="60"/>
                                      <w:marBottom w:val="0"/>
                                      <w:divBdr>
                                        <w:top w:val="none" w:sz="0" w:space="0" w:color="auto"/>
                                        <w:left w:val="none" w:sz="0" w:space="0" w:color="auto"/>
                                        <w:bottom w:val="none" w:sz="0" w:space="0" w:color="auto"/>
                                        <w:right w:val="none" w:sz="0" w:space="0" w:color="auto"/>
                                      </w:divBdr>
                                    </w:div>
                                  </w:divsChild>
                                </w:div>
                                <w:div w:id="1534460353">
                                  <w:marLeft w:val="0"/>
                                  <w:marRight w:val="0"/>
                                  <w:marTop w:val="0"/>
                                  <w:marBottom w:val="0"/>
                                  <w:divBdr>
                                    <w:top w:val="single" w:sz="2" w:space="3" w:color="auto"/>
                                    <w:left w:val="single" w:sz="2" w:space="0" w:color="auto"/>
                                    <w:bottom w:val="single" w:sz="2" w:space="3" w:color="auto"/>
                                    <w:right w:val="single" w:sz="2" w:space="9" w:color="auto"/>
                                  </w:divBdr>
                                  <w:divsChild>
                                    <w:div w:id="220560622">
                                      <w:marLeft w:val="240"/>
                                      <w:marRight w:val="720"/>
                                      <w:marTop w:val="60"/>
                                      <w:marBottom w:val="0"/>
                                      <w:divBdr>
                                        <w:top w:val="none" w:sz="0" w:space="0" w:color="auto"/>
                                        <w:left w:val="none" w:sz="0" w:space="0" w:color="auto"/>
                                        <w:bottom w:val="none" w:sz="0" w:space="0" w:color="auto"/>
                                        <w:right w:val="none" w:sz="0" w:space="0" w:color="auto"/>
                                      </w:divBdr>
                                    </w:div>
                                  </w:divsChild>
                                </w:div>
                                <w:div w:id="195627755">
                                  <w:marLeft w:val="0"/>
                                  <w:marRight w:val="0"/>
                                  <w:marTop w:val="0"/>
                                  <w:marBottom w:val="0"/>
                                  <w:divBdr>
                                    <w:top w:val="none" w:sz="0" w:space="0" w:color="auto"/>
                                    <w:left w:val="none" w:sz="0" w:space="0" w:color="auto"/>
                                    <w:bottom w:val="none" w:sz="0" w:space="0" w:color="auto"/>
                                    <w:right w:val="none" w:sz="0" w:space="0" w:color="auto"/>
                                  </w:divBdr>
                                  <w:divsChild>
                                    <w:div w:id="122429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180976">
                      <w:marLeft w:val="0"/>
                      <w:marRight w:val="0"/>
                      <w:marTop w:val="0"/>
                      <w:marBottom w:val="0"/>
                      <w:divBdr>
                        <w:top w:val="none" w:sz="0" w:space="0" w:color="auto"/>
                        <w:left w:val="none" w:sz="0" w:space="0" w:color="auto"/>
                        <w:bottom w:val="none" w:sz="0" w:space="0" w:color="auto"/>
                        <w:right w:val="none" w:sz="0" w:space="0" w:color="auto"/>
                      </w:divBdr>
                      <w:divsChild>
                        <w:div w:id="1516581016">
                          <w:marLeft w:val="0"/>
                          <w:marRight w:val="0"/>
                          <w:marTop w:val="0"/>
                          <w:marBottom w:val="0"/>
                          <w:divBdr>
                            <w:top w:val="none" w:sz="0" w:space="0" w:color="auto"/>
                            <w:left w:val="none" w:sz="0" w:space="0" w:color="auto"/>
                            <w:bottom w:val="none" w:sz="0" w:space="0" w:color="auto"/>
                            <w:right w:val="none" w:sz="0" w:space="0" w:color="auto"/>
                          </w:divBdr>
                          <w:divsChild>
                            <w:div w:id="2052608301">
                              <w:marLeft w:val="0"/>
                              <w:marRight w:val="0"/>
                              <w:marTop w:val="0"/>
                              <w:marBottom w:val="0"/>
                              <w:divBdr>
                                <w:top w:val="none" w:sz="0" w:space="0" w:color="auto"/>
                                <w:left w:val="none" w:sz="0" w:space="0" w:color="auto"/>
                                <w:bottom w:val="none" w:sz="0" w:space="0" w:color="auto"/>
                                <w:right w:val="none" w:sz="0" w:space="0" w:color="auto"/>
                              </w:divBdr>
                              <w:divsChild>
                                <w:div w:id="1321807718">
                                  <w:marLeft w:val="0"/>
                                  <w:marRight w:val="0"/>
                                  <w:marTop w:val="0"/>
                                  <w:marBottom w:val="0"/>
                                  <w:divBdr>
                                    <w:top w:val="none" w:sz="0" w:space="0" w:color="auto"/>
                                    <w:left w:val="none" w:sz="0" w:space="0" w:color="auto"/>
                                    <w:bottom w:val="none" w:sz="0" w:space="0" w:color="auto"/>
                                    <w:right w:val="none" w:sz="0" w:space="0" w:color="auto"/>
                                  </w:divBdr>
                                  <w:divsChild>
                                    <w:div w:id="2067876119">
                                      <w:marLeft w:val="0"/>
                                      <w:marRight w:val="0"/>
                                      <w:marTop w:val="240"/>
                                      <w:marBottom w:val="0"/>
                                      <w:divBdr>
                                        <w:top w:val="none" w:sz="0" w:space="0" w:color="auto"/>
                                        <w:left w:val="none" w:sz="0" w:space="0" w:color="auto"/>
                                        <w:bottom w:val="none" w:sz="0" w:space="0" w:color="auto"/>
                                        <w:right w:val="none" w:sz="0" w:space="0" w:color="auto"/>
                                      </w:divBdr>
                                    </w:div>
                                    <w:div w:id="1434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66520">
                              <w:marLeft w:val="0"/>
                              <w:marRight w:val="0"/>
                              <w:marTop w:val="0"/>
                              <w:marBottom w:val="0"/>
                              <w:divBdr>
                                <w:top w:val="none" w:sz="0" w:space="0" w:color="auto"/>
                                <w:left w:val="none" w:sz="0" w:space="0" w:color="auto"/>
                                <w:bottom w:val="none" w:sz="0" w:space="0" w:color="auto"/>
                                <w:right w:val="none" w:sz="0" w:space="0" w:color="auto"/>
                              </w:divBdr>
                              <w:divsChild>
                                <w:div w:id="607659324">
                                  <w:marLeft w:val="0"/>
                                  <w:marRight w:val="0"/>
                                  <w:marTop w:val="0"/>
                                  <w:marBottom w:val="0"/>
                                  <w:divBdr>
                                    <w:top w:val="none" w:sz="0" w:space="0" w:color="auto"/>
                                    <w:left w:val="none" w:sz="0" w:space="0" w:color="auto"/>
                                    <w:bottom w:val="none" w:sz="0" w:space="0" w:color="auto"/>
                                    <w:right w:val="none" w:sz="0" w:space="0" w:color="auto"/>
                                  </w:divBdr>
                                  <w:divsChild>
                                    <w:div w:id="1961261642">
                                      <w:marLeft w:val="0"/>
                                      <w:marRight w:val="0"/>
                                      <w:marTop w:val="0"/>
                                      <w:marBottom w:val="0"/>
                                      <w:divBdr>
                                        <w:top w:val="none" w:sz="0" w:space="0" w:color="auto"/>
                                        <w:left w:val="none" w:sz="0" w:space="0" w:color="auto"/>
                                        <w:bottom w:val="none" w:sz="0" w:space="0" w:color="auto"/>
                                        <w:right w:val="none" w:sz="0" w:space="0" w:color="auto"/>
                                      </w:divBdr>
                                      <w:divsChild>
                                        <w:div w:id="304743567">
                                          <w:marLeft w:val="0"/>
                                          <w:marRight w:val="0"/>
                                          <w:marTop w:val="0"/>
                                          <w:marBottom w:val="0"/>
                                          <w:divBdr>
                                            <w:top w:val="none" w:sz="0" w:space="0" w:color="auto"/>
                                            <w:left w:val="none" w:sz="0" w:space="0" w:color="auto"/>
                                            <w:bottom w:val="none" w:sz="0" w:space="0" w:color="auto"/>
                                            <w:right w:val="none" w:sz="0" w:space="0" w:color="auto"/>
                                          </w:divBdr>
                                          <w:divsChild>
                                            <w:div w:id="1127091258">
                                              <w:marLeft w:val="0"/>
                                              <w:marRight w:val="120"/>
                                              <w:marTop w:val="0"/>
                                              <w:marBottom w:val="0"/>
                                              <w:divBdr>
                                                <w:top w:val="none" w:sz="0" w:space="0" w:color="auto"/>
                                                <w:left w:val="none" w:sz="0" w:space="0" w:color="auto"/>
                                                <w:bottom w:val="none" w:sz="0" w:space="0" w:color="auto"/>
                                                <w:right w:val="none" w:sz="0" w:space="0" w:color="auto"/>
                                              </w:divBdr>
                                            </w:div>
                                          </w:divsChild>
                                        </w:div>
                                        <w:div w:id="176505250">
                                          <w:marLeft w:val="0"/>
                                          <w:marRight w:val="0"/>
                                          <w:marTop w:val="0"/>
                                          <w:marBottom w:val="0"/>
                                          <w:divBdr>
                                            <w:top w:val="none" w:sz="0" w:space="0" w:color="auto"/>
                                            <w:left w:val="none" w:sz="0" w:space="0" w:color="auto"/>
                                            <w:bottom w:val="none" w:sz="0" w:space="0" w:color="auto"/>
                                            <w:right w:val="none" w:sz="0" w:space="0" w:color="auto"/>
                                          </w:divBdr>
                                          <w:divsChild>
                                            <w:div w:id="162824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023800">
                  <w:marLeft w:val="0"/>
                  <w:marRight w:val="0"/>
                  <w:marTop w:val="0"/>
                  <w:marBottom w:val="0"/>
                  <w:divBdr>
                    <w:top w:val="none" w:sz="0" w:space="0" w:color="auto"/>
                    <w:left w:val="none" w:sz="0" w:space="0" w:color="auto"/>
                    <w:bottom w:val="none" w:sz="0" w:space="0" w:color="auto"/>
                    <w:right w:val="none" w:sz="0" w:space="0" w:color="auto"/>
                  </w:divBdr>
                  <w:divsChild>
                    <w:div w:id="1002666790">
                      <w:marLeft w:val="0"/>
                      <w:marRight w:val="0"/>
                      <w:marTop w:val="0"/>
                      <w:marBottom w:val="0"/>
                      <w:divBdr>
                        <w:top w:val="none" w:sz="0" w:space="0" w:color="auto"/>
                        <w:left w:val="none" w:sz="0" w:space="0" w:color="auto"/>
                        <w:bottom w:val="none" w:sz="0" w:space="0" w:color="auto"/>
                        <w:right w:val="none" w:sz="0" w:space="0" w:color="auto"/>
                      </w:divBdr>
                      <w:divsChild>
                        <w:div w:id="494880733">
                          <w:marLeft w:val="0"/>
                          <w:marRight w:val="480"/>
                          <w:marTop w:val="0"/>
                          <w:marBottom w:val="960"/>
                          <w:divBdr>
                            <w:top w:val="none" w:sz="0" w:space="0" w:color="auto"/>
                            <w:left w:val="none" w:sz="0" w:space="0" w:color="auto"/>
                            <w:bottom w:val="none" w:sz="0" w:space="0" w:color="auto"/>
                            <w:right w:val="none" w:sz="0" w:space="0" w:color="auto"/>
                          </w:divBdr>
                          <w:divsChild>
                            <w:div w:id="411852851">
                              <w:marLeft w:val="0"/>
                              <w:marRight w:val="0"/>
                              <w:marTop w:val="0"/>
                              <w:marBottom w:val="0"/>
                              <w:divBdr>
                                <w:top w:val="none" w:sz="0" w:space="0" w:color="auto"/>
                                <w:left w:val="none" w:sz="0" w:space="0" w:color="auto"/>
                                <w:bottom w:val="none" w:sz="0" w:space="0" w:color="auto"/>
                                <w:right w:val="none" w:sz="0" w:space="0" w:color="auto"/>
                              </w:divBdr>
                              <w:divsChild>
                                <w:div w:id="1859198622">
                                  <w:marLeft w:val="0"/>
                                  <w:marRight w:val="0"/>
                                  <w:marTop w:val="0"/>
                                  <w:marBottom w:val="0"/>
                                  <w:divBdr>
                                    <w:top w:val="none" w:sz="0" w:space="0" w:color="auto"/>
                                    <w:left w:val="none" w:sz="0" w:space="0" w:color="auto"/>
                                    <w:bottom w:val="none" w:sz="0" w:space="0" w:color="auto"/>
                                    <w:right w:val="none" w:sz="0" w:space="0" w:color="auto"/>
                                  </w:divBdr>
                                  <w:divsChild>
                                    <w:div w:id="934676366">
                                      <w:marLeft w:val="0"/>
                                      <w:marRight w:val="0"/>
                                      <w:marTop w:val="0"/>
                                      <w:marBottom w:val="0"/>
                                      <w:divBdr>
                                        <w:top w:val="none" w:sz="0" w:space="0" w:color="auto"/>
                                        <w:left w:val="none" w:sz="0" w:space="0" w:color="auto"/>
                                        <w:bottom w:val="none" w:sz="0" w:space="0" w:color="auto"/>
                                        <w:right w:val="none" w:sz="0" w:space="0" w:color="auto"/>
                                      </w:divBdr>
                                      <w:divsChild>
                                        <w:div w:id="1913277133">
                                          <w:marLeft w:val="0"/>
                                          <w:marRight w:val="0"/>
                                          <w:marTop w:val="0"/>
                                          <w:marBottom w:val="0"/>
                                          <w:divBdr>
                                            <w:top w:val="none" w:sz="0" w:space="0" w:color="auto"/>
                                            <w:left w:val="none" w:sz="0" w:space="0" w:color="auto"/>
                                            <w:bottom w:val="none" w:sz="0" w:space="0" w:color="auto"/>
                                            <w:right w:val="none" w:sz="0" w:space="0" w:color="auto"/>
                                          </w:divBdr>
                                        </w:div>
                                        <w:div w:id="66520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375782">
                          <w:marLeft w:val="0"/>
                          <w:marRight w:val="0"/>
                          <w:marTop w:val="0"/>
                          <w:marBottom w:val="0"/>
                          <w:divBdr>
                            <w:top w:val="none" w:sz="0" w:space="0" w:color="auto"/>
                            <w:left w:val="none" w:sz="0" w:space="0" w:color="auto"/>
                            <w:bottom w:val="none" w:sz="0" w:space="0" w:color="auto"/>
                            <w:right w:val="none" w:sz="0" w:space="0" w:color="auto"/>
                          </w:divBdr>
                          <w:divsChild>
                            <w:div w:id="1305622170">
                              <w:marLeft w:val="0"/>
                              <w:marRight w:val="0"/>
                              <w:marTop w:val="120"/>
                              <w:marBottom w:val="0"/>
                              <w:divBdr>
                                <w:top w:val="none" w:sz="0" w:space="0" w:color="auto"/>
                                <w:left w:val="none" w:sz="0" w:space="0" w:color="auto"/>
                                <w:bottom w:val="none" w:sz="0" w:space="0" w:color="auto"/>
                                <w:right w:val="none" w:sz="0" w:space="0" w:color="auto"/>
                              </w:divBdr>
                              <w:divsChild>
                                <w:div w:id="1506747833">
                                  <w:marLeft w:val="0"/>
                                  <w:marRight w:val="0"/>
                                  <w:marTop w:val="0"/>
                                  <w:marBottom w:val="0"/>
                                  <w:divBdr>
                                    <w:top w:val="none" w:sz="0" w:space="0" w:color="auto"/>
                                    <w:left w:val="none" w:sz="0" w:space="0" w:color="auto"/>
                                    <w:bottom w:val="none" w:sz="0" w:space="0" w:color="auto"/>
                                    <w:right w:val="none" w:sz="0" w:space="0" w:color="auto"/>
                                  </w:divBdr>
                                  <w:divsChild>
                                    <w:div w:id="4046928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118986694">
                  <w:marLeft w:val="0"/>
                  <w:marRight w:val="0"/>
                  <w:marTop w:val="0"/>
                  <w:marBottom w:val="0"/>
                  <w:divBdr>
                    <w:top w:val="none" w:sz="0" w:space="0" w:color="auto"/>
                    <w:left w:val="none" w:sz="0" w:space="0" w:color="auto"/>
                    <w:bottom w:val="none" w:sz="0" w:space="0" w:color="auto"/>
                    <w:right w:val="none" w:sz="0" w:space="0" w:color="auto"/>
                  </w:divBdr>
                  <w:divsChild>
                    <w:div w:id="1912962117">
                      <w:marLeft w:val="0"/>
                      <w:marRight w:val="0"/>
                      <w:marTop w:val="0"/>
                      <w:marBottom w:val="0"/>
                      <w:divBdr>
                        <w:top w:val="none" w:sz="0" w:space="0" w:color="auto"/>
                        <w:left w:val="none" w:sz="0" w:space="0" w:color="auto"/>
                        <w:bottom w:val="none" w:sz="0" w:space="0" w:color="auto"/>
                        <w:right w:val="none" w:sz="0" w:space="0" w:color="auto"/>
                      </w:divBdr>
                      <w:divsChild>
                        <w:div w:id="1536574134">
                          <w:marLeft w:val="0"/>
                          <w:marRight w:val="480"/>
                          <w:marTop w:val="0"/>
                          <w:marBottom w:val="960"/>
                          <w:divBdr>
                            <w:top w:val="none" w:sz="0" w:space="0" w:color="auto"/>
                            <w:left w:val="none" w:sz="0" w:space="0" w:color="auto"/>
                            <w:bottom w:val="none" w:sz="0" w:space="0" w:color="auto"/>
                            <w:right w:val="none" w:sz="0" w:space="0" w:color="auto"/>
                          </w:divBdr>
                          <w:divsChild>
                            <w:div w:id="351496058">
                              <w:marLeft w:val="0"/>
                              <w:marRight w:val="0"/>
                              <w:marTop w:val="0"/>
                              <w:marBottom w:val="0"/>
                              <w:divBdr>
                                <w:top w:val="none" w:sz="0" w:space="0" w:color="auto"/>
                                <w:left w:val="none" w:sz="0" w:space="0" w:color="auto"/>
                                <w:bottom w:val="none" w:sz="0" w:space="0" w:color="auto"/>
                                <w:right w:val="none" w:sz="0" w:space="0" w:color="auto"/>
                              </w:divBdr>
                              <w:divsChild>
                                <w:div w:id="313684437">
                                  <w:marLeft w:val="0"/>
                                  <w:marRight w:val="0"/>
                                  <w:marTop w:val="0"/>
                                  <w:marBottom w:val="0"/>
                                  <w:divBdr>
                                    <w:top w:val="none" w:sz="0" w:space="0" w:color="auto"/>
                                    <w:left w:val="none" w:sz="0" w:space="0" w:color="auto"/>
                                    <w:bottom w:val="none" w:sz="0" w:space="0" w:color="auto"/>
                                    <w:right w:val="none" w:sz="0" w:space="0" w:color="auto"/>
                                  </w:divBdr>
                                  <w:divsChild>
                                    <w:div w:id="1876385385">
                                      <w:marLeft w:val="0"/>
                                      <w:marRight w:val="0"/>
                                      <w:marTop w:val="0"/>
                                      <w:marBottom w:val="0"/>
                                      <w:divBdr>
                                        <w:top w:val="none" w:sz="0" w:space="0" w:color="auto"/>
                                        <w:left w:val="none" w:sz="0" w:space="0" w:color="auto"/>
                                        <w:bottom w:val="none" w:sz="0" w:space="0" w:color="auto"/>
                                        <w:right w:val="none" w:sz="0" w:space="0" w:color="auto"/>
                                      </w:divBdr>
                                      <w:divsChild>
                                        <w:div w:id="863127388">
                                          <w:marLeft w:val="0"/>
                                          <w:marRight w:val="0"/>
                                          <w:marTop w:val="0"/>
                                          <w:marBottom w:val="0"/>
                                          <w:divBdr>
                                            <w:top w:val="none" w:sz="0" w:space="0" w:color="auto"/>
                                            <w:left w:val="none" w:sz="0" w:space="0" w:color="auto"/>
                                            <w:bottom w:val="none" w:sz="0" w:space="0" w:color="auto"/>
                                            <w:right w:val="none" w:sz="0" w:space="0" w:color="auto"/>
                                          </w:divBdr>
                                        </w:div>
                                        <w:div w:id="96253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186640">
                          <w:marLeft w:val="0"/>
                          <w:marRight w:val="0"/>
                          <w:marTop w:val="0"/>
                          <w:marBottom w:val="0"/>
                          <w:divBdr>
                            <w:top w:val="none" w:sz="0" w:space="0" w:color="auto"/>
                            <w:left w:val="none" w:sz="0" w:space="0" w:color="auto"/>
                            <w:bottom w:val="none" w:sz="0" w:space="0" w:color="auto"/>
                            <w:right w:val="none" w:sz="0" w:space="0" w:color="auto"/>
                          </w:divBdr>
                          <w:divsChild>
                            <w:div w:id="1575818976">
                              <w:marLeft w:val="0"/>
                              <w:marRight w:val="0"/>
                              <w:marTop w:val="120"/>
                              <w:marBottom w:val="0"/>
                              <w:divBdr>
                                <w:top w:val="none" w:sz="0" w:space="0" w:color="auto"/>
                                <w:left w:val="none" w:sz="0" w:space="0" w:color="auto"/>
                                <w:bottom w:val="none" w:sz="0" w:space="0" w:color="auto"/>
                                <w:right w:val="none" w:sz="0" w:space="0" w:color="auto"/>
                              </w:divBdr>
                              <w:divsChild>
                                <w:div w:id="2134908312">
                                  <w:marLeft w:val="0"/>
                                  <w:marRight w:val="0"/>
                                  <w:marTop w:val="0"/>
                                  <w:marBottom w:val="0"/>
                                  <w:divBdr>
                                    <w:top w:val="none" w:sz="0" w:space="0" w:color="auto"/>
                                    <w:left w:val="none" w:sz="0" w:space="0" w:color="auto"/>
                                    <w:bottom w:val="none" w:sz="0" w:space="0" w:color="auto"/>
                                    <w:right w:val="none" w:sz="0" w:space="0" w:color="auto"/>
                                  </w:divBdr>
                                  <w:divsChild>
                                    <w:div w:id="167857630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657811561">
                  <w:marLeft w:val="0"/>
                  <w:marRight w:val="0"/>
                  <w:marTop w:val="0"/>
                  <w:marBottom w:val="0"/>
                  <w:divBdr>
                    <w:top w:val="none" w:sz="0" w:space="0" w:color="auto"/>
                    <w:left w:val="none" w:sz="0" w:space="0" w:color="auto"/>
                    <w:bottom w:val="none" w:sz="0" w:space="0" w:color="auto"/>
                    <w:right w:val="none" w:sz="0" w:space="0" w:color="auto"/>
                  </w:divBdr>
                  <w:divsChild>
                    <w:div w:id="494613108">
                      <w:marLeft w:val="0"/>
                      <w:marRight w:val="0"/>
                      <w:marTop w:val="0"/>
                      <w:marBottom w:val="0"/>
                      <w:divBdr>
                        <w:top w:val="none" w:sz="0" w:space="0" w:color="auto"/>
                        <w:left w:val="none" w:sz="0" w:space="0" w:color="auto"/>
                        <w:bottom w:val="none" w:sz="0" w:space="0" w:color="auto"/>
                        <w:right w:val="none" w:sz="0" w:space="0" w:color="auto"/>
                      </w:divBdr>
                      <w:divsChild>
                        <w:div w:id="451166286">
                          <w:marLeft w:val="0"/>
                          <w:marRight w:val="480"/>
                          <w:marTop w:val="0"/>
                          <w:marBottom w:val="960"/>
                          <w:divBdr>
                            <w:top w:val="none" w:sz="0" w:space="0" w:color="auto"/>
                            <w:left w:val="none" w:sz="0" w:space="0" w:color="auto"/>
                            <w:bottom w:val="none" w:sz="0" w:space="0" w:color="auto"/>
                            <w:right w:val="none" w:sz="0" w:space="0" w:color="auto"/>
                          </w:divBdr>
                          <w:divsChild>
                            <w:div w:id="1099564066">
                              <w:marLeft w:val="0"/>
                              <w:marRight w:val="0"/>
                              <w:marTop w:val="0"/>
                              <w:marBottom w:val="0"/>
                              <w:divBdr>
                                <w:top w:val="none" w:sz="0" w:space="0" w:color="auto"/>
                                <w:left w:val="none" w:sz="0" w:space="0" w:color="auto"/>
                                <w:bottom w:val="none" w:sz="0" w:space="0" w:color="auto"/>
                                <w:right w:val="none" w:sz="0" w:space="0" w:color="auto"/>
                              </w:divBdr>
                              <w:divsChild>
                                <w:div w:id="1047752874">
                                  <w:marLeft w:val="0"/>
                                  <w:marRight w:val="0"/>
                                  <w:marTop w:val="0"/>
                                  <w:marBottom w:val="0"/>
                                  <w:divBdr>
                                    <w:top w:val="none" w:sz="0" w:space="0" w:color="auto"/>
                                    <w:left w:val="none" w:sz="0" w:space="0" w:color="auto"/>
                                    <w:bottom w:val="none" w:sz="0" w:space="0" w:color="auto"/>
                                    <w:right w:val="none" w:sz="0" w:space="0" w:color="auto"/>
                                  </w:divBdr>
                                  <w:divsChild>
                                    <w:div w:id="2051999636">
                                      <w:marLeft w:val="0"/>
                                      <w:marRight w:val="0"/>
                                      <w:marTop w:val="0"/>
                                      <w:marBottom w:val="0"/>
                                      <w:divBdr>
                                        <w:top w:val="none" w:sz="0" w:space="0" w:color="auto"/>
                                        <w:left w:val="none" w:sz="0" w:space="0" w:color="auto"/>
                                        <w:bottom w:val="none" w:sz="0" w:space="0" w:color="auto"/>
                                        <w:right w:val="none" w:sz="0" w:space="0" w:color="auto"/>
                                      </w:divBdr>
                                      <w:divsChild>
                                        <w:div w:id="1439518979">
                                          <w:marLeft w:val="0"/>
                                          <w:marRight w:val="0"/>
                                          <w:marTop w:val="0"/>
                                          <w:marBottom w:val="0"/>
                                          <w:divBdr>
                                            <w:top w:val="none" w:sz="0" w:space="0" w:color="auto"/>
                                            <w:left w:val="none" w:sz="0" w:space="0" w:color="auto"/>
                                            <w:bottom w:val="none" w:sz="0" w:space="0" w:color="auto"/>
                                            <w:right w:val="none" w:sz="0" w:space="0" w:color="auto"/>
                                          </w:divBdr>
                                        </w:div>
                                        <w:div w:id="17828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5681465">
      <w:bodyDiv w:val="1"/>
      <w:marLeft w:val="0"/>
      <w:marRight w:val="0"/>
      <w:marTop w:val="0"/>
      <w:marBottom w:val="0"/>
      <w:divBdr>
        <w:top w:val="none" w:sz="0" w:space="0" w:color="auto"/>
        <w:left w:val="none" w:sz="0" w:space="0" w:color="auto"/>
        <w:bottom w:val="none" w:sz="0" w:space="0" w:color="auto"/>
        <w:right w:val="none" w:sz="0" w:space="0" w:color="auto"/>
      </w:divBdr>
    </w:div>
    <w:div w:id="1237741515">
      <w:bodyDiv w:val="1"/>
      <w:marLeft w:val="0"/>
      <w:marRight w:val="0"/>
      <w:marTop w:val="0"/>
      <w:marBottom w:val="0"/>
      <w:divBdr>
        <w:top w:val="none" w:sz="0" w:space="0" w:color="auto"/>
        <w:left w:val="none" w:sz="0" w:space="0" w:color="auto"/>
        <w:bottom w:val="none" w:sz="0" w:space="0" w:color="auto"/>
        <w:right w:val="none" w:sz="0" w:space="0" w:color="auto"/>
      </w:divBdr>
      <w:divsChild>
        <w:div w:id="430590296">
          <w:marLeft w:val="0"/>
          <w:marRight w:val="0"/>
          <w:marTop w:val="0"/>
          <w:marBottom w:val="0"/>
          <w:divBdr>
            <w:top w:val="none" w:sz="0" w:space="0" w:color="auto"/>
            <w:left w:val="none" w:sz="0" w:space="0" w:color="auto"/>
            <w:bottom w:val="none" w:sz="0" w:space="0" w:color="auto"/>
            <w:right w:val="none" w:sz="0" w:space="0" w:color="auto"/>
          </w:divBdr>
          <w:divsChild>
            <w:div w:id="707950241">
              <w:marLeft w:val="0"/>
              <w:marRight w:val="0"/>
              <w:marTop w:val="0"/>
              <w:marBottom w:val="0"/>
              <w:divBdr>
                <w:top w:val="none" w:sz="0" w:space="0" w:color="auto"/>
                <w:left w:val="none" w:sz="0" w:space="0" w:color="auto"/>
                <w:bottom w:val="none" w:sz="0" w:space="0" w:color="auto"/>
                <w:right w:val="none" w:sz="0" w:space="0" w:color="auto"/>
              </w:divBdr>
              <w:divsChild>
                <w:div w:id="1438402286">
                  <w:marLeft w:val="0"/>
                  <w:marRight w:val="0"/>
                  <w:marTop w:val="0"/>
                  <w:marBottom w:val="0"/>
                  <w:divBdr>
                    <w:top w:val="none" w:sz="0" w:space="0" w:color="auto"/>
                    <w:left w:val="none" w:sz="0" w:space="0" w:color="auto"/>
                    <w:bottom w:val="none" w:sz="0" w:space="0" w:color="auto"/>
                    <w:right w:val="none" w:sz="0" w:space="0" w:color="auto"/>
                  </w:divBdr>
                  <w:divsChild>
                    <w:div w:id="133919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444898">
      <w:bodyDiv w:val="1"/>
      <w:marLeft w:val="0"/>
      <w:marRight w:val="0"/>
      <w:marTop w:val="0"/>
      <w:marBottom w:val="0"/>
      <w:divBdr>
        <w:top w:val="none" w:sz="0" w:space="0" w:color="auto"/>
        <w:left w:val="none" w:sz="0" w:space="0" w:color="auto"/>
        <w:bottom w:val="none" w:sz="0" w:space="0" w:color="auto"/>
        <w:right w:val="none" w:sz="0" w:space="0" w:color="auto"/>
      </w:divBdr>
    </w:div>
    <w:div w:id="1252197560">
      <w:bodyDiv w:val="1"/>
      <w:marLeft w:val="0"/>
      <w:marRight w:val="0"/>
      <w:marTop w:val="0"/>
      <w:marBottom w:val="0"/>
      <w:divBdr>
        <w:top w:val="none" w:sz="0" w:space="0" w:color="auto"/>
        <w:left w:val="none" w:sz="0" w:space="0" w:color="auto"/>
        <w:bottom w:val="none" w:sz="0" w:space="0" w:color="auto"/>
        <w:right w:val="none" w:sz="0" w:space="0" w:color="auto"/>
      </w:divBdr>
    </w:div>
    <w:div w:id="1278218640">
      <w:bodyDiv w:val="1"/>
      <w:marLeft w:val="0"/>
      <w:marRight w:val="0"/>
      <w:marTop w:val="0"/>
      <w:marBottom w:val="0"/>
      <w:divBdr>
        <w:top w:val="none" w:sz="0" w:space="0" w:color="auto"/>
        <w:left w:val="none" w:sz="0" w:space="0" w:color="auto"/>
        <w:bottom w:val="none" w:sz="0" w:space="0" w:color="auto"/>
        <w:right w:val="none" w:sz="0" w:space="0" w:color="auto"/>
      </w:divBdr>
      <w:divsChild>
        <w:div w:id="612858657">
          <w:marLeft w:val="0"/>
          <w:marRight w:val="0"/>
          <w:marTop w:val="0"/>
          <w:marBottom w:val="0"/>
          <w:divBdr>
            <w:top w:val="none" w:sz="0" w:space="0" w:color="auto"/>
            <w:left w:val="none" w:sz="0" w:space="0" w:color="auto"/>
            <w:bottom w:val="none" w:sz="0" w:space="0" w:color="auto"/>
            <w:right w:val="none" w:sz="0" w:space="0" w:color="auto"/>
          </w:divBdr>
          <w:divsChild>
            <w:div w:id="1593707502">
              <w:marLeft w:val="0"/>
              <w:marRight w:val="0"/>
              <w:marTop w:val="0"/>
              <w:marBottom w:val="0"/>
              <w:divBdr>
                <w:top w:val="none" w:sz="0" w:space="0" w:color="auto"/>
                <w:left w:val="none" w:sz="0" w:space="0" w:color="auto"/>
                <w:bottom w:val="none" w:sz="0" w:space="0" w:color="auto"/>
                <w:right w:val="none" w:sz="0" w:space="0" w:color="auto"/>
              </w:divBdr>
              <w:divsChild>
                <w:div w:id="715812767">
                  <w:marLeft w:val="0"/>
                  <w:marRight w:val="0"/>
                  <w:marTop w:val="0"/>
                  <w:marBottom w:val="0"/>
                  <w:divBdr>
                    <w:top w:val="none" w:sz="0" w:space="0" w:color="auto"/>
                    <w:left w:val="none" w:sz="0" w:space="0" w:color="auto"/>
                    <w:bottom w:val="none" w:sz="0" w:space="0" w:color="auto"/>
                    <w:right w:val="none" w:sz="0" w:space="0" w:color="auto"/>
                  </w:divBdr>
                  <w:divsChild>
                    <w:div w:id="867570660">
                      <w:marLeft w:val="0"/>
                      <w:marRight w:val="0"/>
                      <w:marTop w:val="0"/>
                      <w:marBottom w:val="0"/>
                      <w:divBdr>
                        <w:top w:val="none" w:sz="0" w:space="0" w:color="auto"/>
                        <w:left w:val="none" w:sz="0" w:space="0" w:color="auto"/>
                        <w:bottom w:val="none" w:sz="0" w:space="0" w:color="auto"/>
                        <w:right w:val="none" w:sz="0" w:space="0" w:color="auto"/>
                      </w:divBdr>
                      <w:divsChild>
                        <w:div w:id="484055186">
                          <w:marLeft w:val="0"/>
                          <w:marRight w:val="0"/>
                          <w:marTop w:val="0"/>
                          <w:marBottom w:val="0"/>
                          <w:divBdr>
                            <w:top w:val="none" w:sz="0" w:space="0" w:color="auto"/>
                            <w:left w:val="none" w:sz="0" w:space="0" w:color="auto"/>
                            <w:bottom w:val="none" w:sz="0" w:space="0" w:color="auto"/>
                            <w:right w:val="none" w:sz="0" w:space="0" w:color="auto"/>
                          </w:divBdr>
                          <w:divsChild>
                            <w:div w:id="1013801371">
                              <w:marLeft w:val="0"/>
                              <w:marRight w:val="0"/>
                              <w:marTop w:val="0"/>
                              <w:marBottom w:val="0"/>
                              <w:divBdr>
                                <w:top w:val="none" w:sz="0" w:space="0" w:color="auto"/>
                                <w:left w:val="none" w:sz="0" w:space="0" w:color="auto"/>
                                <w:bottom w:val="none" w:sz="0" w:space="0" w:color="auto"/>
                                <w:right w:val="none" w:sz="0" w:space="0" w:color="auto"/>
                              </w:divBdr>
                              <w:divsChild>
                                <w:div w:id="905840695">
                                  <w:marLeft w:val="0"/>
                                  <w:marRight w:val="0"/>
                                  <w:marTop w:val="0"/>
                                  <w:marBottom w:val="0"/>
                                  <w:divBdr>
                                    <w:top w:val="none" w:sz="0" w:space="0" w:color="auto"/>
                                    <w:left w:val="none" w:sz="0" w:space="0" w:color="auto"/>
                                    <w:bottom w:val="none" w:sz="0" w:space="0" w:color="auto"/>
                                    <w:right w:val="none" w:sz="0" w:space="0" w:color="auto"/>
                                  </w:divBdr>
                                  <w:divsChild>
                                    <w:div w:id="166450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418275">
      <w:bodyDiv w:val="1"/>
      <w:marLeft w:val="0"/>
      <w:marRight w:val="0"/>
      <w:marTop w:val="0"/>
      <w:marBottom w:val="0"/>
      <w:divBdr>
        <w:top w:val="none" w:sz="0" w:space="0" w:color="auto"/>
        <w:left w:val="none" w:sz="0" w:space="0" w:color="auto"/>
        <w:bottom w:val="none" w:sz="0" w:space="0" w:color="auto"/>
        <w:right w:val="none" w:sz="0" w:space="0" w:color="auto"/>
      </w:divBdr>
    </w:div>
    <w:div w:id="1319916504">
      <w:bodyDiv w:val="1"/>
      <w:marLeft w:val="0"/>
      <w:marRight w:val="0"/>
      <w:marTop w:val="0"/>
      <w:marBottom w:val="0"/>
      <w:divBdr>
        <w:top w:val="none" w:sz="0" w:space="0" w:color="auto"/>
        <w:left w:val="none" w:sz="0" w:space="0" w:color="auto"/>
        <w:bottom w:val="none" w:sz="0" w:space="0" w:color="auto"/>
        <w:right w:val="none" w:sz="0" w:space="0" w:color="auto"/>
      </w:divBdr>
    </w:div>
    <w:div w:id="1385719550">
      <w:bodyDiv w:val="1"/>
      <w:marLeft w:val="0"/>
      <w:marRight w:val="0"/>
      <w:marTop w:val="0"/>
      <w:marBottom w:val="0"/>
      <w:divBdr>
        <w:top w:val="none" w:sz="0" w:space="0" w:color="auto"/>
        <w:left w:val="none" w:sz="0" w:space="0" w:color="auto"/>
        <w:bottom w:val="none" w:sz="0" w:space="0" w:color="auto"/>
        <w:right w:val="none" w:sz="0" w:space="0" w:color="auto"/>
      </w:divBdr>
    </w:div>
    <w:div w:id="1397439203">
      <w:bodyDiv w:val="1"/>
      <w:marLeft w:val="0"/>
      <w:marRight w:val="0"/>
      <w:marTop w:val="0"/>
      <w:marBottom w:val="0"/>
      <w:divBdr>
        <w:top w:val="none" w:sz="0" w:space="0" w:color="auto"/>
        <w:left w:val="none" w:sz="0" w:space="0" w:color="auto"/>
        <w:bottom w:val="none" w:sz="0" w:space="0" w:color="auto"/>
        <w:right w:val="none" w:sz="0" w:space="0" w:color="auto"/>
      </w:divBdr>
    </w:div>
    <w:div w:id="1432166112">
      <w:bodyDiv w:val="1"/>
      <w:marLeft w:val="0"/>
      <w:marRight w:val="0"/>
      <w:marTop w:val="0"/>
      <w:marBottom w:val="0"/>
      <w:divBdr>
        <w:top w:val="none" w:sz="0" w:space="0" w:color="auto"/>
        <w:left w:val="none" w:sz="0" w:space="0" w:color="auto"/>
        <w:bottom w:val="none" w:sz="0" w:space="0" w:color="auto"/>
        <w:right w:val="none" w:sz="0" w:space="0" w:color="auto"/>
      </w:divBdr>
    </w:div>
    <w:div w:id="1461458729">
      <w:bodyDiv w:val="1"/>
      <w:marLeft w:val="0"/>
      <w:marRight w:val="0"/>
      <w:marTop w:val="0"/>
      <w:marBottom w:val="0"/>
      <w:divBdr>
        <w:top w:val="none" w:sz="0" w:space="0" w:color="auto"/>
        <w:left w:val="none" w:sz="0" w:space="0" w:color="auto"/>
        <w:bottom w:val="none" w:sz="0" w:space="0" w:color="auto"/>
        <w:right w:val="none" w:sz="0" w:space="0" w:color="auto"/>
      </w:divBdr>
    </w:div>
    <w:div w:id="1478303030">
      <w:bodyDiv w:val="1"/>
      <w:marLeft w:val="0"/>
      <w:marRight w:val="0"/>
      <w:marTop w:val="0"/>
      <w:marBottom w:val="0"/>
      <w:divBdr>
        <w:top w:val="none" w:sz="0" w:space="0" w:color="auto"/>
        <w:left w:val="none" w:sz="0" w:space="0" w:color="auto"/>
        <w:bottom w:val="none" w:sz="0" w:space="0" w:color="auto"/>
        <w:right w:val="none" w:sz="0" w:space="0" w:color="auto"/>
      </w:divBdr>
    </w:div>
    <w:div w:id="1543665069">
      <w:bodyDiv w:val="1"/>
      <w:marLeft w:val="0"/>
      <w:marRight w:val="0"/>
      <w:marTop w:val="0"/>
      <w:marBottom w:val="0"/>
      <w:divBdr>
        <w:top w:val="none" w:sz="0" w:space="0" w:color="auto"/>
        <w:left w:val="none" w:sz="0" w:space="0" w:color="auto"/>
        <w:bottom w:val="none" w:sz="0" w:space="0" w:color="auto"/>
        <w:right w:val="none" w:sz="0" w:space="0" w:color="auto"/>
      </w:divBdr>
    </w:div>
    <w:div w:id="1579293044">
      <w:bodyDiv w:val="1"/>
      <w:marLeft w:val="0"/>
      <w:marRight w:val="0"/>
      <w:marTop w:val="0"/>
      <w:marBottom w:val="0"/>
      <w:divBdr>
        <w:top w:val="none" w:sz="0" w:space="0" w:color="auto"/>
        <w:left w:val="none" w:sz="0" w:space="0" w:color="auto"/>
        <w:bottom w:val="none" w:sz="0" w:space="0" w:color="auto"/>
        <w:right w:val="none" w:sz="0" w:space="0" w:color="auto"/>
      </w:divBdr>
      <w:divsChild>
        <w:div w:id="492452750">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9483717">
      <w:bodyDiv w:val="1"/>
      <w:marLeft w:val="0"/>
      <w:marRight w:val="0"/>
      <w:marTop w:val="0"/>
      <w:marBottom w:val="0"/>
      <w:divBdr>
        <w:top w:val="none" w:sz="0" w:space="0" w:color="auto"/>
        <w:left w:val="none" w:sz="0" w:space="0" w:color="auto"/>
        <w:bottom w:val="none" w:sz="0" w:space="0" w:color="auto"/>
        <w:right w:val="none" w:sz="0" w:space="0" w:color="auto"/>
      </w:divBdr>
    </w:div>
    <w:div w:id="1672834460">
      <w:bodyDiv w:val="1"/>
      <w:marLeft w:val="0"/>
      <w:marRight w:val="0"/>
      <w:marTop w:val="0"/>
      <w:marBottom w:val="0"/>
      <w:divBdr>
        <w:top w:val="none" w:sz="0" w:space="0" w:color="auto"/>
        <w:left w:val="none" w:sz="0" w:space="0" w:color="auto"/>
        <w:bottom w:val="none" w:sz="0" w:space="0" w:color="auto"/>
        <w:right w:val="none" w:sz="0" w:space="0" w:color="auto"/>
      </w:divBdr>
    </w:div>
    <w:div w:id="1681081918">
      <w:bodyDiv w:val="1"/>
      <w:marLeft w:val="0"/>
      <w:marRight w:val="0"/>
      <w:marTop w:val="0"/>
      <w:marBottom w:val="0"/>
      <w:divBdr>
        <w:top w:val="none" w:sz="0" w:space="0" w:color="auto"/>
        <w:left w:val="none" w:sz="0" w:space="0" w:color="auto"/>
        <w:bottom w:val="none" w:sz="0" w:space="0" w:color="auto"/>
        <w:right w:val="none" w:sz="0" w:space="0" w:color="auto"/>
      </w:divBdr>
    </w:div>
    <w:div w:id="1767842163">
      <w:bodyDiv w:val="1"/>
      <w:marLeft w:val="0"/>
      <w:marRight w:val="0"/>
      <w:marTop w:val="0"/>
      <w:marBottom w:val="0"/>
      <w:divBdr>
        <w:top w:val="none" w:sz="0" w:space="0" w:color="auto"/>
        <w:left w:val="none" w:sz="0" w:space="0" w:color="auto"/>
        <w:bottom w:val="none" w:sz="0" w:space="0" w:color="auto"/>
        <w:right w:val="none" w:sz="0" w:space="0" w:color="auto"/>
      </w:divBdr>
    </w:div>
    <w:div w:id="1783647215">
      <w:bodyDiv w:val="1"/>
      <w:marLeft w:val="0"/>
      <w:marRight w:val="0"/>
      <w:marTop w:val="0"/>
      <w:marBottom w:val="0"/>
      <w:divBdr>
        <w:top w:val="none" w:sz="0" w:space="0" w:color="auto"/>
        <w:left w:val="none" w:sz="0" w:space="0" w:color="auto"/>
        <w:bottom w:val="none" w:sz="0" w:space="0" w:color="auto"/>
        <w:right w:val="none" w:sz="0" w:space="0" w:color="auto"/>
      </w:divBdr>
    </w:div>
    <w:div w:id="1825200537">
      <w:bodyDiv w:val="1"/>
      <w:marLeft w:val="0"/>
      <w:marRight w:val="0"/>
      <w:marTop w:val="0"/>
      <w:marBottom w:val="0"/>
      <w:divBdr>
        <w:top w:val="none" w:sz="0" w:space="0" w:color="auto"/>
        <w:left w:val="none" w:sz="0" w:space="0" w:color="auto"/>
        <w:bottom w:val="none" w:sz="0" w:space="0" w:color="auto"/>
        <w:right w:val="none" w:sz="0" w:space="0" w:color="auto"/>
      </w:divBdr>
    </w:div>
    <w:div w:id="1836338019">
      <w:bodyDiv w:val="1"/>
      <w:marLeft w:val="0"/>
      <w:marRight w:val="0"/>
      <w:marTop w:val="0"/>
      <w:marBottom w:val="0"/>
      <w:divBdr>
        <w:top w:val="none" w:sz="0" w:space="0" w:color="auto"/>
        <w:left w:val="none" w:sz="0" w:space="0" w:color="auto"/>
        <w:bottom w:val="none" w:sz="0" w:space="0" w:color="auto"/>
        <w:right w:val="none" w:sz="0" w:space="0" w:color="auto"/>
      </w:divBdr>
    </w:div>
    <w:div w:id="1845822082">
      <w:bodyDiv w:val="1"/>
      <w:marLeft w:val="0"/>
      <w:marRight w:val="0"/>
      <w:marTop w:val="0"/>
      <w:marBottom w:val="0"/>
      <w:divBdr>
        <w:top w:val="none" w:sz="0" w:space="0" w:color="auto"/>
        <w:left w:val="none" w:sz="0" w:space="0" w:color="auto"/>
        <w:bottom w:val="none" w:sz="0" w:space="0" w:color="auto"/>
        <w:right w:val="none" w:sz="0" w:space="0" w:color="auto"/>
      </w:divBdr>
    </w:div>
    <w:div w:id="1846095736">
      <w:bodyDiv w:val="1"/>
      <w:marLeft w:val="0"/>
      <w:marRight w:val="0"/>
      <w:marTop w:val="0"/>
      <w:marBottom w:val="0"/>
      <w:divBdr>
        <w:top w:val="none" w:sz="0" w:space="0" w:color="auto"/>
        <w:left w:val="none" w:sz="0" w:space="0" w:color="auto"/>
        <w:bottom w:val="none" w:sz="0" w:space="0" w:color="auto"/>
        <w:right w:val="none" w:sz="0" w:space="0" w:color="auto"/>
      </w:divBdr>
    </w:div>
    <w:div w:id="1865826861">
      <w:bodyDiv w:val="1"/>
      <w:marLeft w:val="0"/>
      <w:marRight w:val="0"/>
      <w:marTop w:val="0"/>
      <w:marBottom w:val="0"/>
      <w:divBdr>
        <w:top w:val="none" w:sz="0" w:space="0" w:color="auto"/>
        <w:left w:val="none" w:sz="0" w:space="0" w:color="auto"/>
        <w:bottom w:val="none" w:sz="0" w:space="0" w:color="auto"/>
        <w:right w:val="none" w:sz="0" w:space="0" w:color="auto"/>
      </w:divBdr>
    </w:div>
    <w:div w:id="1912423646">
      <w:bodyDiv w:val="1"/>
      <w:marLeft w:val="0"/>
      <w:marRight w:val="0"/>
      <w:marTop w:val="0"/>
      <w:marBottom w:val="0"/>
      <w:divBdr>
        <w:top w:val="none" w:sz="0" w:space="0" w:color="auto"/>
        <w:left w:val="none" w:sz="0" w:space="0" w:color="auto"/>
        <w:bottom w:val="none" w:sz="0" w:space="0" w:color="auto"/>
        <w:right w:val="none" w:sz="0" w:space="0" w:color="auto"/>
      </w:divBdr>
    </w:div>
    <w:div w:id="1941595644">
      <w:bodyDiv w:val="1"/>
      <w:marLeft w:val="0"/>
      <w:marRight w:val="0"/>
      <w:marTop w:val="0"/>
      <w:marBottom w:val="0"/>
      <w:divBdr>
        <w:top w:val="none" w:sz="0" w:space="0" w:color="auto"/>
        <w:left w:val="none" w:sz="0" w:space="0" w:color="auto"/>
        <w:bottom w:val="none" w:sz="0" w:space="0" w:color="auto"/>
        <w:right w:val="none" w:sz="0" w:space="0" w:color="auto"/>
      </w:divBdr>
    </w:div>
    <w:div w:id="1981959081">
      <w:bodyDiv w:val="1"/>
      <w:marLeft w:val="0"/>
      <w:marRight w:val="0"/>
      <w:marTop w:val="0"/>
      <w:marBottom w:val="0"/>
      <w:divBdr>
        <w:top w:val="none" w:sz="0" w:space="0" w:color="auto"/>
        <w:left w:val="none" w:sz="0" w:space="0" w:color="auto"/>
        <w:bottom w:val="none" w:sz="0" w:space="0" w:color="auto"/>
        <w:right w:val="none" w:sz="0" w:space="0" w:color="auto"/>
      </w:divBdr>
    </w:div>
    <w:div w:id="1982884715">
      <w:bodyDiv w:val="1"/>
      <w:marLeft w:val="0"/>
      <w:marRight w:val="0"/>
      <w:marTop w:val="0"/>
      <w:marBottom w:val="0"/>
      <w:divBdr>
        <w:top w:val="none" w:sz="0" w:space="0" w:color="auto"/>
        <w:left w:val="none" w:sz="0" w:space="0" w:color="auto"/>
        <w:bottom w:val="none" w:sz="0" w:space="0" w:color="auto"/>
        <w:right w:val="none" w:sz="0" w:space="0" w:color="auto"/>
      </w:divBdr>
    </w:div>
    <w:div w:id="1997687665">
      <w:bodyDiv w:val="1"/>
      <w:marLeft w:val="0"/>
      <w:marRight w:val="0"/>
      <w:marTop w:val="0"/>
      <w:marBottom w:val="0"/>
      <w:divBdr>
        <w:top w:val="none" w:sz="0" w:space="0" w:color="auto"/>
        <w:left w:val="none" w:sz="0" w:space="0" w:color="auto"/>
        <w:bottom w:val="none" w:sz="0" w:space="0" w:color="auto"/>
        <w:right w:val="none" w:sz="0" w:space="0" w:color="auto"/>
      </w:divBdr>
    </w:div>
    <w:div w:id="2030990257">
      <w:bodyDiv w:val="1"/>
      <w:marLeft w:val="0"/>
      <w:marRight w:val="0"/>
      <w:marTop w:val="0"/>
      <w:marBottom w:val="0"/>
      <w:divBdr>
        <w:top w:val="none" w:sz="0" w:space="0" w:color="auto"/>
        <w:left w:val="none" w:sz="0" w:space="0" w:color="auto"/>
        <w:bottom w:val="none" w:sz="0" w:space="0" w:color="auto"/>
        <w:right w:val="none" w:sz="0" w:space="0" w:color="auto"/>
      </w:divBdr>
    </w:div>
    <w:div w:id="2035644288">
      <w:bodyDiv w:val="1"/>
      <w:marLeft w:val="0"/>
      <w:marRight w:val="0"/>
      <w:marTop w:val="0"/>
      <w:marBottom w:val="0"/>
      <w:divBdr>
        <w:top w:val="none" w:sz="0" w:space="0" w:color="auto"/>
        <w:left w:val="none" w:sz="0" w:space="0" w:color="auto"/>
        <w:bottom w:val="none" w:sz="0" w:space="0" w:color="auto"/>
        <w:right w:val="none" w:sz="0" w:space="0" w:color="auto"/>
      </w:divBdr>
      <w:divsChild>
        <w:div w:id="2018268072">
          <w:marLeft w:val="0"/>
          <w:marRight w:val="0"/>
          <w:marTop w:val="0"/>
          <w:marBottom w:val="0"/>
          <w:divBdr>
            <w:top w:val="none" w:sz="0" w:space="0" w:color="auto"/>
            <w:left w:val="none" w:sz="0" w:space="0" w:color="auto"/>
            <w:bottom w:val="none" w:sz="0" w:space="0" w:color="auto"/>
            <w:right w:val="none" w:sz="0" w:space="0" w:color="auto"/>
          </w:divBdr>
        </w:div>
      </w:divsChild>
    </w:div>
    <w:div w:id="2045403774">
      <w:bodyDiv w:val="1"/>
      <w:marLeft w:val="0"/>
      <w:marRight w:val="0"/>
      <w:marTop w:val="0"/>
      <w:marBottom w:val="0"/>
      <w:divBdr>
        <w:top w:val="none" w:sz="0" w:space="0" w:color="auto"/>
        <w:left w:val="none" w:sz="0" w:space="0" w:color="auto"/>
        <w:bottom w:val="none" w:sz="0" w:space="0" w:color="auto"/>
        <w:right w:val="none" w:sz="0" w:space="0" w:color="auto"/>
      </w:divBdr>
    </w:div>
    <w:div w:id="2068841081">
      <w:bodyDiv w:val="1"/>
      <w:marLeft w:val="0"/>
      <w:marRight w:val="0"/>
      <w:marTop w:val="0"/>
      <w:marBottom w:val="0"/>
      <w:divBdr>
        <w:top w:val="none" w:sz="0" w:space="0" w:color="auto"/>
        <w:left w:val="none" w:sz="0" w:space="0" w:color="auto"/>
        <w:bottom w:val="none" w:sz="0" w:space="0" w:color="auto"/>
        <w:right w:val="none" w:sz="0" w:space="0" w:color="auto"/>
      </w:divBdr>
    </w:div>
    <w:div w:id="2083521133">
      <w:bodyDiv w:val="1"/>
      <w:marLeft w:val="0"/>
      <w:marRight w:val="0"/>
      <w:marTop w:val="0"/>
      <w:marBottom w:val="0"/>
      <w:divBdr>
        <w:top w:val="none" w:sz="0" w:space="0" w:color="auto"/>
        <w:left w:val="none" w:sz="0" w:space="0" w:color="auto"/>
        <w:bottom w:val="none" w:sz="0" w:space="0" w:color="auto"/>
        <w:right w:val="none" w:sz="0" w:space="0" w:color="auto"/>
      </w:divBdr>
    </w:div>
    <w:div w:id="212789441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sruptiveleadership.institute/red_model" TargetMode="External"/><Relationship Id="rId18" Type="http://schemas.openxmlformats.org/officeDocument/2006/relationships/hyperlink" Target="https://doi.org/10.1016/j.jpedsurg.2022.02.012" TargetMode="External"/><Relationship Id="rId26" Type="http://schemas.openxmlformats.org/officeDocument/2006/relationships/hyperlink" Target="https://change.walkme.com/blooms-taxonomy/" TargetMode="External"/><Relationship Id="rId39" Type="http://schemas.openxmlformats.org/officeDocument/2006/relationships/hyperlink" Target="https://www.learnlight.com/en/articles/unconscious-bias-impacts-work/" TargetMode="External"/><Relationship Id="rId21" Type="http://schemas.openxmlformats.org/officeDocument/2006/relationships/hyperlink" Target="https://nursingeducation.org/insights/teamwork-in-nursing/" TargetMode="External"/><Relationship Id="rId34" Type="http://schemas.openxmlformats.org/officeDocument/2006/relationships/hyperlink" Target="https://onlinedegrees.bradley.edu/blog/nurse-leadership-through-multi-generational-differences" TargetMode="External"/><Relationship Id="rId42" Type="http://schemas.openxmlformats.org/officeDocument/2006/relationships/hyperlink" Target="https://doi.org/10.1136/bmjqs-2016-005849" TargetMode="External"/><Relationship Id="rId47" Type="http://schemas.openxmlformats.org/officeDocument/2006/relationships/hyperlink" Target="https://www.talentlens.com/Insights/blog/2021/09/the-red-model-for-developing-critical-thinking.html" TargetMode="External"/><Relationship Id="rId50" Type="http://schemas.openxmlformats.org/officeDocument/2006/relationships/hyperlink" Target="https://nursingeducation.org/insights/teamwork-in-nursing/" TargetMode="External"/><Relationship Id="rId55" Type="http://schemas.openxmlformats.org/officeDocument/2006/relationships/hyperlink" Target="https://aspireatlas.com/how-do-values-influence-decision-makin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11/jan.12619" TargetMode="External"/><Relationship Id="rId29" Type="http://schemas.openxmlformats.org/officeDocument/2006/relationships/hyperlink" Target="https://doi.org/10.1111/jan.12619" TargetMode="External"/><Relationship Id="rId11" Type="http://schemas.openxmlformats.org/officeDocument/2006/relationships/image" Target="media/image1.jpeg"/><Relationship Id="rId24" Type="http://schemas.openxmlformats.org/officeDocument/2006/relationships/hyperlink" Target="https://aspireatlas.com/how-do-values-influence-decision-making" TargetMode="External"/><Relationship Id="rId32" Type="http://schemas.openxmlformats.org/officeDocument/2006/relationships/hyperlink" Target="https://nwssp.nhs.wales/a-wp/governance-e-manual/living-public-service-values/fitness-to-practice/" TargetMode="External"/><Relationship Id="rId37" Type="http://schemas.openxmlformats.org/officeDocument/2006/relationships/hyperlink" Target="https://doi.org/10.12659/MSM.881321" TargetMode="External"/><Relationship Id="rId40" Type="http://schemas.openxmlformats.org/officeDocument/2006/relationships/hyperlink" Target="https://ebn.bmj.com/content/26/1/37" TargetMode="External"/><Relationship Id="rId45" Type="http://schemas.openxmlformats.org/officeDocument/2006/relationships/hyperlink" Target="https://www.gov.uk/government/publications/implementing-a-ban-on-age-discrimination-in-the-nhs-making-effective-appropriate-decisions" TargetMode="External"/><Relationship Id="rId53" Type="http://schemas.openxmlformats.org/officeDocument/2006/relationships/hyperlink" Target="https://www.believeinmind.com/self-growth/bias-and-critical-thinking/"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england.nhs.uk/long-read/nhs-equality-diversity-and-inclusion-improvement-pla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implementing-a-ban-on-age-discrimination-in-the-nhs-making-effective-appropriate-decisions" TargetMode="External"/><Relationship Id="rId22" Type="http://schemas.openxmlformats.org/officeDocument/2006/relationships/hyperlink" Target="https://reliability.com/resources/articles/5-whys-root-cause-analysis/" TargetMode="External"/><Relationship Id="rId27" Type="http://schemas.openxmlformats.org/officeDocument/2006/relationships/hyperlink" Target="https://www.disruptiveleadership.institute/red_model" TargetMode="External"/><Relationship Id="rId30" Type="http://schemas.openxmlformats.org/officeDocument/2006/relationships/hyperlink" Target="https://www.strategyunitwm.nhs.uk/sites/default/files/2021-06/Decision-Making-in-Health-and-Care.pdf" TargetMode="External"/><Relationship Id="rId35" Type="http://schemas.openxmlformats.org/officeDocument/2006/relationships/hyperlink" Target="https://marvelmedstaff.com/working-with-a-multigenerational-nursing-workforce/" TargetMode="External"/><Relationship Id="rId43" Type="http://schemas.openxmlformats.org/officeDocument/2006/relationships/hyperlink" Target="https://www.nursingprocess.org/critical-thinking-in-nursing.html" TargetMode="External"/><Relationship Id="rId48" Type="http://schemas.openxmlformats.org/officeDocument/2006/relationships/hyperlink" Target="https://www.england.nhs.uk/long-read/nhs-equality-diversity-and-inclusion-improvement-plan/"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change.walkme.com/blooms-taxonomy/"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strategyunitwm.nhs.uk/sites/default/files/2021-06/Decision-Making-in-Health-and-Care.pdf" TargetMode="External"/><Relationship Id="rId25" Type="http://schemas.openxmlformats.org/officeDocument/2006/relationships/hyperlink" Target="https://reflection.ed.ac.uk/reflectors-toolkit/reflecting-on-experience/gibbs-reflective-cycle" TargetMode="External"/><Relationship Id="rId33" Type="http://schemas.openxmlformats.org/officeDocument/2006/relationships/hyperlink" Target="https://pmc.ncbi.nlm.nih.gov/articles/PMC8371225/" TargetMode="External"/><Relationship Id="rId38" Type="http://schemas.openxmlformats.org/officeDocument/2006/relationships/hyperlink" Target="https://www.simplypsychology.org/blooms-taxonomy.html" TargetMode="External"/><Relationship Id="rId46" Type="http://schemas.openxmlformats.org/officeDocument/2006/relationships/hyperlink" Target="https://journalofethics.ama-assn.org/article/believing-overcoming-cognitive-biases/2020-09" TargetMode="External"/><Relationship Id="rId20" Type="http://schemas.openxmlformats.org/officeDocument/2006/relationships/hyperlink" Target="https://nwssp.nhs.wales/a-wp/governance-e-manual/living-public-service-values/fitness-to-practice/" TargetMode="External"/><Relationship Id="rId41" Type="http://schemas.openxmlformats.org/officeDocument/2006/relationships/hyperlink" Target="https://doi.org/10.1016/j.jpedsurg.2022.02.012" TargetMode="External"/><Relationship Id="rId54" Type="http://schemas.openxmlformats.org/officeDocument/2006/relationships/hyperlink" Target="https://reflection.ed.ac.uk/reflectors-toolkit/reflecting-on-experience/gibbs-reflective-cycl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 TargetMode="External"/><Relationship Id="rId23" Type="http://schemas.openxmlformats.org/officeDocument/2006/relationships/hyperlink" Target="https://pmc.ncbi.nlm.nih.gov/articles/PMC8371225/" TargetMode="External"/><Relationship Id="rId28" Type="http://schemas.openxmlformats.org/officeDocument/2006/relationships/hyperlink" Target="https://doi.org/" TargetMode="External"/><Relationship Id="rId36" Type="http://schemas.openxmlformats.org/officeDocument/2006/relationships/hyperlink" Target="https://criticalthinkingsecrets.com/critical-thinking-in-healthcare-and-medicine-a-crucial-skill-for-improved-outcomes" TargetMode="External"/><Relationship Id="rId49" Type="http://schemas.openxmlformats.org/officeDocument/2006/relationships/hyperlink" Target="https://nursingeducation.org/insights/teamwork-in-nursing/"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doi.org/10.1016/j.jpedsurg.2022.02.012" TargetMode="External"/><Relationship Id="rId44" Type="http://schemas.openxmlformats.org/officeDocument/2006/relationships/hyperlink" Target="https://symondsresearch.com/6-stages-blooms-taxonomy-in-the-workplace/" TargetMode="External"/><Relationship Id="rId52" Type="http://schemas.openxmlformats.org/officeDocument/2006/relationships/hyperlink" Target="https://reliability.com/resources/articles/5-whys-root-caus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7774</Words>
  <Characters>44315</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51986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Jessica Rudall</cp:lastModifiedBy>
  <cp:revision>2</cp:revision>
  <dcterms:created xsi:type="dcterms:W3CDTF">2025-03-12T10:58:00Z</dcterms:created>
  <dcterms:modified xsi:type="dcterms:W3CDTF">2025-03-12T10:58:00Z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