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838197582"/>
        <w:docPartObj>
          <w:docPartGallery w:val="Cover Pages"/>
          <w:docPartUnique/>
        </w:docPartObj>
      </w:sdtPr>
      <w:sdtEndPr/>
      <w:sdtContent>
        <w:p w14:paraId="6C25CC63" w14:textId="21304691" w:rsidR="00DA4AE8" w:rsidRPr="00F065C5" w:rsidRDefault="00DA4AE8" w:rsidP="00B16557">
          <w:pPr>
            <w:spacing w:line="360" w:lineRule="auto"/>
            <w:rPr>
              <w:rFonts w:ascii="Times New Roman" w:hAnsi="Times New Roman" w:cs="Times New Roman"/>
              <w:sz w:val="24"/>
              <w:szCs w:val="24"/>
            </w:rPr>
          </w:pPr>
          <w:r w:rsidRPr="00F065C5">
            <w:rPr>
              <w:rFonts w:ascii="Times New Roman" w:hAnsi="Times New Roman" w:cs="Times New Roman"/>
              <w:noProof/>
              <w:sz w:val="24"/>
              <w:szCs w:val="24"/>
            </w:rPr>
            <w:drawing>
              <wp:anchor distT="0" distB="0" distL="114300" distR="114300" simplePos="0" relativeHeight="251665408" behindDoc="1" locked="0" layoutInCell="1" allowOverlap="1" wp14:anchorId="4D74F933" wp14:editId="540FE1C5">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sidRPr="00F065C5">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011EE895" wp14:editId="4969600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7F635724" w:rsidR="00DA4AE8" w:rsidRPr="00746001" w:rsidRDefault="00746001" w:rsidP="00746001">
                                <w:pPr>
                                  <w:pStyle w:val="NoSpacing"/>
                                  <w:spacing w:line="360" w:lineRule="auto"/>
                                  <w:rPr>
                                    <w:rFonts w:ascii="Times New Roman" w:hAnsi="Times New Roman" w:cs="Times New Roman"/>
                                    <w:noProof/>
                                    <w:color w:val="44546A" w:themeColor="text2"/>
                                    <w:sz w:val="24"/>
                                    <w:szCs w:val="24"/>
                                  </w:rPr>
                                </w:pPr>
                                <w:r>
                                  <w:rPr>
                                    <w:rFonts w:ascii="Times New Roman" w:hAnsi="Times New Roman" w:cs="Times New Roman"/>
                                    <w:noProof/>
                                    <w:color w:val="44546A" w:themeColor="text2"/>
                                    <w:sz w:val="24"/>
                                    <w:szCs w:val="24"/>
                                    <w:lang w:val="en-GB"/>
                                  </w:rPr>
                                  <w:t>Thidar Kyaw - 22090014</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11EE89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" filled="f" stroked="f" strokeweight=".5pt">
                    <v:textbox style="mso-fit-shape-to-text:t">
                      <w:txbxContent>
                        <w:p w14:paraId="0ED8416D" w14:textId="7F635724" w:rsidR="00DA4AE8" w:rsidRPr="00746001" w:rsidRDefault="00746001" w:rsidP="00746001">
                          <w:pPr>
                            <w:pStyle w:val="NoSpacing"/>
                            <w:spacing w:line="360" w:lineRule="auto"/>
                            <w:rPr>
                              <w:rFonts w:ascii="Times New Roman" w:hAnsi="Times New Roman" w:cs="Times New Roman"/>
                              <w:noProof/>
                              <w:color w:val="44546A" w:themeColor="text2"/>
                              <w:sz w:val="24"/>
                              <w:szCs w:val="24"/>
                            </w:rPr>
                          </w:pPr>
                          <w:r>
                            <w:rPr>
                              <w:rFonts w:ascii="Times New Roman" w:hAnsi="Times New Roman" w:cs="Times New Roman"/>
                              <w:noProof/>
                              <w:color w:val="44546A" w:themeColor="text2"/>
                              <w:sz w:val="24"/>
                              <w:szCs w:val="24"/>
                              <w:lang w:val="en-GB"/>
                            </w:rPr>
                            <w:t>Thidar Kyaw - 22090014</w:t>
                          </w:r>
                        </w:p>
                      </w:txbxContent>
                    </v:textbox>
                    <w10:wrap type="square" anchorx="page" anchory="page"/>
                  </v:shape>
                </w:pict>
              </mc:Fallback>
            </mc:AlternateContent>
          </w:r>
          <w:r w:rsidRPr="00F065C5">
            <w:rPr>
              <w:rFonts w:ascii="Times New Roman" w:hAnsi="Times New Roman" w:cs="Times New Roman"/>
              <w:noProof/>
              <w:sz w:val="24"/>
              <w:szCs w:val="24"/>
            </w:rPr>
            <mc:AlternateContent>
              <mc:Choice Requires="wps">
                <w:drawing>
                  <wp:anchor distT="0" distB="0" distL="114300" distR="114300" simplePos="0" relativeHeight="251663360" behindDoc="1" locked="0" layoutInCell="1" allowOverlap="1" wp14:anchorId="71CD5D80" wp14:editId="6E88E9E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sidRPr="00F065C5">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15812E0A" wp14:editId="17CFEC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1494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6C47EE4D" w14:textId="762A7D15" w:rsidR="00DA4AE8" w:rsidRDefault="008409D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DA4AE8">
                                <w:rPr>
                                  <w:color w:val="FFFFFF" w:themeColor="background1"/>
                                </w:rPr>
                                <w:t xml:space="preserve">     </w:t>
                              </w:r>
                            </w:sdtContent>
                          </w:sdt>
                        </w:p>
                      </w:txbxContent>
                    </v:textbox>
                    <w10:wrap anchorx="page" anchory="page"/>
                  </v:rect>
                </w:pict>
              </mc:Fallback>
            </mc:AlternateContent>
          </w:r>
          <w:r w:rsidRPr="00F065C5">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1EA7636A" wp14:editId="169D9F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87B41E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sidRPr="00F065C5">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31A5E5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sidRPr="00F065C5">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05D64E00" wp14:editId="097B12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DA4AE8">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5D64E00"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DA4AE8">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p>
      </w:sdtContent>
    </w:sdt>
    <w:p w14:paraId="0DF772F6" w14:textId="005445B1" w:rsidR="00DA4AE8" w:rsidRPr="00F065C5" w:rsidRDefault="00DA4AE8" w:rsidP="00B16557">
      <w:pPr>
        <w:spacing w:line="360" w:lineRule="auto"/>
        <w:rPr>
          <w:rFonts w:ascii="Times New Roman" w:hAnsi="Times New Roman" w:cs="Times New Roman"/>
          <w:sz w:val="24"/>
          <w:szCs w:val="24"/>
        </w:rPr>
      </w:pPr>
    </w:p>
    <w:p w14:paraId="3C023E90" w14:textId="77777777" w:rsidR="00DA4AE8" w:rsidRPr="00F065C5" w:rsidRDefault="00DA4AE8" w:rsidP="00B16557">
      <w:pPr>
        <w:spacing w:line="360" w:lineRule="auto"/>
        <w:rPr>
          <w:rFonts w:ascii="Times New Roman" w:hAnsi="Times New Roman" w:cs="Times New Roman"/>
          <w:sz w:val="24"/>
          <w:szCs w:val="24"/>
        </w:rPr>
      </w:pPr>
      <w:r w:rsidRPr="00F065C5">
        <w:rPr>
          <w:rFonts w:ascii="Times New Roman" w:hAnsi="Times New Roman" w:cs="Times New Roman"/>
          <w:sz w:val="24"/>
          <w:szCs w:val="24"/>
        </w:rPr>
        <w:br w:type="page"/>
      </w:r>
    </w:p>
    <w:p w14:paraId="4F54B944" w14:textId="15E15731" w:rsidR="005760B2" w:rsidRPr="00F065C5" w:rsidRDefault="00DA4AE8" w:rsidP="00B16557">
      <w:pPr>
        <w:pBdr>
          <w:bottom w:val="single" w:sz="4" w:space="1" w:color="auto"/>
        </w:pBdr>
        <w:spacing w:line="360" w:lineRule="auto"/>
        <w:rPr>
          <w:rFonts w:ascii="Times New Roman" w:hAnsi="Times New Roman" w:cs="Times New Roman"/>
          <w:b/>
          <w:bCs/>
          <w:sz w:val="24"/>
          <w:szCs w:val="24"/>
        </w:rPr>
      </w:pPr>
      <w:r w:rsidRPr="00F065C5">
        <w:rPr>
          <w:rFonts w:ascii="Times New Roman" w:hAnsi="Times New Roman" w:cs="Times New Roman"/>
          <w:b/>
          <w:bCs/>
          <w:sz w:val="24"/>
          <w:szCs w:val="24"/>
        </w:rPr>
        <w:lastRenderedPageBreak/>
        <w:t>Content Page</w:t>
      </w:r>
    </w:p>
    <w:p w14:paraId="4B53B2BA" w14:textId="77777777" w:rsidR="0006722A" w:rsidRPr="00F065C5" w:rsidRDefault="0006722A" w:rsidP="00B16557">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7508"/>
        <w:gridCol w:w="1508"/>
      </w:tblGrid>
      <w:tr w:rsidR="0006722A" w:rsidRPr="00F065C5" w14:paraId="3D106619" w14:textId="77777777" w:rsidTr="0006722A">
        <w:tc>
          <w:tcPr>
            <w:tcW w:w="7508" w:type="dxa"/>
          </w:tcPr>
          <w:p w14:paraId="0CD45A29" w14:textId="65DC9DA6" w:rsidR="0006722A" w:rsidRPr="00F065C5" w:rsidRDefault="0006722A" w:rsidP="00B16557">
            <w:pPr>
              <w:spacing w:line="360" w:lineRule="auto"/>
              <w:rPr>
                <w:rFonts w:ascii="Times New Roman" w:hAnsi="Times New Roman" w:cs="Times New Roman"/>
                <w:sz w:val="24"/>
                <w:szCs w:val="24"/>
              </w:rPr>
            </w:pPr>
            <w:r w:rsidRPr="00F065C5">
              <w:rPr>
                <w:rFonts w:ascii="Times New Roman" w:hAnsi="Times New Roman" w:cs="Times New Roman"/>
                <w:sz w:val="24"/>
                <w:szCs w:val="24"/>
              </w:rPr>
              <w:t>Blog post 1:  Leading a Global Team</w:t>
            </w:r>
            <w:r w:rsidRPr="00F065C5">
              <w:rPr>
                <w:rFonts w:ascii="Times New Roman" w:hAnsi="Times New Roman" w:cs="Times New Roman"/>
                <w:sz w:val="24"/>
                <w:szCs w:val="24"/>
              </w:rPr>
              <w:tab/>
            </w:r>
          </w:p>
        </w:tc>
        <w:tc>
          <w:tcPr>
            <w:tcW w:w="1508" w:type="dxa"/>
          </w:tcPr>
          <w:p w14:paraId="49939037" w14:textId="0AA8CCEC" w:rsidR="0006722A" w:rsidRPr="00F065C5" w:rsidRDefault="0006722A" w:rsidP="00B16557">
            <w:pPr>
              <w:spacing w:line="360" w:lineRule="auto"/>
              <w:rPr>
                <w:rFonts w:ascii="Times New Roman" w:hAnsi="Times New Roman" w:cs="Times New Roman"/>
                <w:sz w:val="24"/>
                <w:szCs w:val="24"/>
              </w:rPr>
            </w:pPr>
            <w:r w:rsidRPr="00F065C5">
              <w:rPr>
                <w:rFonts w:ascii="Times New Roman" w:hAnsi="Times New Roman" w:cs="Times New Roman"/>
                <w:sz w:val="24"/>
                <w:szCs w:val="24"/>
              </w:rPr>
              <w:t>Pg</w:t>
            </w:r>
            <w:r w:rsidR="00B16557">
              <w:rPr>
                <w:rFonts w:ascii="Times New Roman" w:hAnsi="Times New Roman" w:cs="Times New Roman"/>
                <w:sz w:val="24"/>
                <w:szCs w:val="24"/>
              </w:rPr>
              <w:t>3,4</w:t>
            </w:r>
          </w:p>
        </w:tc>
      </w:tr>
      <w:tr w:rsidR="0006722A" w:rsidRPr="00F065C5" w14:paraId="76D61E09" w14:textId="77777777" w:rsidTr="0006722A">
        <w:tc>
          <w:tcPr>
            <w:tcW w:w="7508" w:type="dxa"/>
          </w:tcPr>
          <w:p w14:paraId="392997F0" w14:textId="307F0E94" w:rsidR="0006722A" w:rsidRPr="00F065C5" w:rsidRDefault="0006722A" w:rsidP="00B16557">
            <w:pPr>
              <w:spacing w:line="360" w:lineRule="auto"/>
              <w:rPr>
                <w:rFonts w:ascii="Times New Roman" w:hAnsi="Times New Roman" w:cs="Times New Roman"/>
                <w:sz w:val="24"/>
                <w:szCs w:val="24"/>
              </w:rPr>
            </w:pPr>
            <w:r w:rsidRPr="00F065C5">
              <w:rPr>
                <w:rFonts w:ascii="Times New Roman" w:hAnsi="Times New Roman" w:cs="Times New Roman"/>
                <w:sz w:val="24"/>
                <w:szCs w:val="24"/>
              </w:rPr>
              <w:t>Blog Post 2: – Advantages, Disadvantages and Ethics around Introducing New Technologies</w:t>
            </w:r>
          </w:p>
        </w:tc>
        <w:tc>
          <w:tcPr>
            <w:tcW w:w="1508" w:type="dxa"/>
          </w:tcPr>
          <w:p w14:paraId="0BB69746" w14:textId="48EE0E33" w:rsidR="0006722A" w:rsidRPr="00F065C5" w:rsidRDefault="0006722A" w:rsidP="00B16557">
            <w:pPr>
              <w:spacing w:line="360" w:lineRule="auto"/>
              <w:rPr>
                <w:rFonts w:ascii="Times New Roman" w:hAnsi="Times New Roman" w:cs="Times New Roman"/>
                <w:sz w:val="24"/>
                <w:szCs w:val="24"/>
              </w:rPr>
            </w:pPr>
            <w:r w:rsidRPr="00F065C5">
              <w:rPr>
                <w:rFonts w:ascii="Times New Roman" w:hAnsi="Times New Roman" w:cs="Times New Roman"/>
                <w:sz w:val="24"/>
                <w:szCs w:val="24"/>
              </w:rPr>
              <w:t>Pg</w:t>
            </w:r>
            <w:r w:rsidR="00B16557">
              <w:rPr>
                <w:rFonts w:ascii="Times New Roman" w:hAnsi="Times New Roman" w:cs="Times New Roman"/>
                <w:sz w:val="24"/>
                <w:szCs w:val="24"/>
              </w:rPr>
              <w:t>5,6</w:t>
            </w:r>
          </w:p>
        </w:tc>
      </w:tr>
      <w:tr w:rsidR="0006722A" w:rsidRPr="00F065C5" w14:paraId="30048834" w14:textId="77777777" w:rsidTr="0006722A">
        <w:tc>
          <w:tcPr>
            <w:tcW w:w="7508" w:type="dxa"/>
          </w:tcPr>
          <w:p w14:paraId="0F4B35A9" w14:textId="52B7A9AC" w:rsidR="0006722A" w:rsidRPr="00F065C5" w:rsidRDefault="0006722A" w:rsidP="00B16557">
            <w:pPr>
              <w:spacing w:line="360" w:lineRule="auto"/>
              <w:rPr>
                <w:rFonts w:ascii="Times New Roman" w:hAnsi="Times New Roman" w:cs="Times New Roman"/>
                <w:sz w:val="24"/>
                <w:szCs w:val="24"/>
              </w:rPr>
            </w:pPr>
            <w:r w:rsidRPr="00F065C5">
              <w:rPr>
                <w:rFonts w:ascii="Times New Roman" w:hAnsi="Times New Roman" w:cs="Times New Roman"/>
                <w:sz w:val="24"/>
                <w:szCs w:val="24"/>
              </w:rPr>
              <w:t>Blog Post 3 – Skills Required to Lead a Global Team</w:t>
            </w:r>
          </w:p>
        </w:tc>
        <w:tc>
          <w:tcPr>
            <w:tcW w:w="1508" w:type="dxa"/>
          </w:tcPr>
          <w:p w14:paraId="53564792" w14:textId="105BD036" w:rsidR="0006722A" w:rsidRPr="00F065C5" w:rsidRDefault="0006722A" w:rsidP="00B16557">
            <w:pPr>
              <w:spacing w:line="360" w:lineRule="auto"/>
              <w:rPr>
                <w:rFonts w:ascii="Times New Roman" w:hAnsi="Times New Roman" w:cs="Times New Roman"/>
                <w:sz w:val="24"/>
                <w:szCs w:val="24"/>
              </w:rPr>
            </w:pPr>
            <w:r w:rsidRPr="00F065C5">
              <w:rPr>
                <w:rFonts w:ascii="Times New Roman" w:hAnsi="Times New Roman" w:cs="Times New Roman"/>
                <w:sz w:val="24"/>
                <w:szCs w:val="24"/>
              </w:rPr>
              <w:t>Pg</w:t>
            </w:r>
            <w:r w:rsidR="009A0EB3">
              <w:rPr>
                <w:rFonts w:ascii="Times New Roman" w:hAnsi="Times New Roman" w:cs="Times New Roman"/>
                <w:sz w:val="24"/>
                <w:szCs w:val="24"/>
              </w:rPr>
              <w:t>7,8</w:t>
            </w:r>
          </w:p>
        </w:tc>
      </w:tr>
      <w:tr w:rsidR="0006722A" w:rsidRPr="00F065C5" w14:paraId="198C5748" w14:textId="77777777" w:rsidTr="0006722A">
        <w:tc>
          <w:tcPr>
            <w:tcW w:w="7508" w:type="dxa"/>
          </w:tcPr>
          <w:p w14:paraId="09ED6C85" w14:textId="77777777" w:rsidR="0006722A" w:rsidRPr="00F065C5" w:rsidRDefault="0006722A" w:rsidP="00B16557">
            <w:pPr>
              <w:spacing w:line="360" w:lineRule="auto"/>
              <w:rPr>
                <w:rFonts w:ascii="Times New Roman" w:hAnsi="Times New Roman" w:cs="Times New Roman"/>
                <w:sz w:val="24"/>
                <w:szCs w:val="24"/>
              </w:rPr>
            </w:pPr>
            <w:r w:rsidRPr="00F065C5">
              <w:rPr>
                <w:rFonts w:ascii="Times New Roman" w:hAnsi="Times New Roman" w:cs="Times New Roman"/>
                <w:sz w:val="24"/>
                <w:szCs w:val="24"/>
              </w:rPr>
              <w:t>References</w:t>
            </w:r>
          </w:p>
          <w:p w14:paraId="38E9F667" w14:textId="77777777" w:rsidR="0006722A" w:rsidRPr="00F065C5" w:rsidRDefault="0006722A" w:rsidP="00B16557">
            <w:pPr>
              <w:spacing w:line="360" w:lineRule="auto"/>
              <w:rPr>
                <w:rFonts w:ascii="Times New Roman" w:hAnsi="Times New Roman" w:cs="Times New Roman"/>
                <w:sz w:val="24"/>
                <w:szCs w:val="24"/>
              </w:rPr>
            </w:pPr>
          </w:p>
        </w:tc>
        <w:tc>
          <w:tcPr>
            <w:tcW w:w="1508" w:type="dxa"/>
          </w:tcPr>
          <w:p w14:paraId="029E9A26" w14:textId="1348E21F" w:rsidR="0006722A" w:rsidRPr="00F065C5" w:rsidRDefault="0006722A" w:rsidP="00B16557">
            <w:pPr>
              <w:spacing w:line="360" w:lineRule="auto"/>
              <w:rPr>
                <w:rFonts w:ascii="Times New Roman" w:hAnsi="Times New Roman" w:cs="Times New Roman"/>
                <w:sz w:val="24"/>
                <w:szCs w:val="24"/>
              </w:rPr>
            </w:pPr>
            <w:r w:rsidRPr="00F065C5">
              <w:rPr>
                <w:rFonts w:ascii="Times New Roman" w:hAnsi="Times New Roman" w:cs="Times New Roman"/>
                <w:sz w:val="24"/>
                <w:szCs w:val="24"/>
              </w:rPr>
              <w:t>Pg</w:t>
            </w:r>
            <w:r w:rsidR="009A0EB3">
              <w:rPr>
                <w:rFonts w:ascii="Times New Roman" w:hAnsi="Times New Roman" w:cs="Times New Roman"/>
                <w:sz w:val="24"/>
                <w:szCs w:val="24"/>
              </w:rPr>
              <w:t>9,10,11</w:t>
            </w:r>
          </w:p>
        </w:tc>
      </w:tr>
    </w:tbl>
    <w:p w14:paraId="0D8BF7A9" w14:textId="4DA8CA90" w:rsidR="00DA4AE8" w:rsidRPr="00F065C5" w:rsidRDefault="00DA4AE8" w:rsidP="00B16557">
      <w:pPr>
        <w:spacing w:line="360" w:lineRule="auto"/>
        <w:rPr>
          <w:rFonts w:ascii="Times New Roman" w:hAnsi="Times New Roman" w:cs="Times New Roman"/>
          <w:sz w:val="24"/>
          <w:szCs w:val="24"/>
        </w:rPr>
      </w:pPr>
    </w:p>
    <w:p w14:paraId="5F6FCAAE" w14:textId="5EBF6347" w:rsidR="00DA4AE8" w:rsidRPr="00F065C5" w:rsidRDefault="00DA4AE8" w:rsidP="00B16557">
      <w:pPr>
        <w:spacing w:line="360" w:lineRule="auto"/>
        <w:rPr>
          <w:rFonts w:ascii="Times New Roman" w:hAnsi="Times New Roman" w:cs="Times New Roman"/>
          <w:sz w:val="24"/>
          <w:szCs w:val="24"/>
        </w:rPr>
      </w:pPr>
    </w:p>
    <w:p w14:paraId="6F509479" w14:textId="015CE590" w:rsidR="00DA4AE8" w:rsidRPr="00F065C5" w:rsidRDefault="00DA4AE8" w:rsidP="00B16557">
      <w:pPr>
        <w:spacing w:line="360" w:lineRule="auto"/>
        <w:rPr>
          <w:rFonts w:ascii="Times New Roman" w:hAnsi="Times New Roman" w:cs="Times New Roman"/>
          <w:sz w:val="24"/>
          <w:szCs w:val="24"/>
        </w:rPr>
      </w:pPr>
    </w:p>
    <w:p w14:paraId="63DF85AD" w14:textId="111818D1" w:rsidR="00DA4AE8" w:rsidRPr="00F065C5" w:rsidRDefault="00DA4AE8" w:rsidP="00B16557">
      <w:pPr>
        <w:spacing w:line="360" w:lineRule="auto"/>
        <w:rPr>
          <w:rFonts w:ascii="Times New Roman" w:hAnsi="Times New Roman" w:cs="Times New Roman"/>
          <w:sz w:val="24"/>
          <w:szCs w:val="24"/>
        </w:rPr>
      </w:pPr>
    </w:p>
    <w:p w14:paraId="647CB622" w14:textId="1F6416A3" w:rsidR="00DA4AE8" w:rsidRPr="00F065C5" w:rsidRDefault="00DA4AE8" w:rsidP="00B16557">
      <w:pPr>
        <w:spacing w:line="360" w:lineRule="auto"/>
        <w:rPr>
          <w:rFonts w:ascii="Times New Roman" w:hAnsi="Times New Roman" w:cs="Times New Roman"/>
          <w:sz w:val="24"/>
          <w:szCs w:val="24"/>
        </w:rPr>
      </w:pPr>
    </w:p>
    <w:p w14:paraId="5DC52E59" w14:textId="709002F1" w:rsidR="00DA4AE8" w:rsidRPr="00F065C5" w:rsidRDefault="00DA4AE8" w:rsidP="00B16557">
      <w:pPr>
        <w:spacing w:line="360" w:lineRule="auto"/>
        <w:rPr>
          <w:rFonts w:ascii="Times New Roman" w:hAnsi="Times New Roman" w:cs="Times New Roman"/>
          <w:sz w:val="24"/>
          <w:szCs w:val="24"/>
        </w:rPr>
      </w:pPr>
    </w:p>
    <w:p w14:paraId="5FCDC5FE" w14:textId="74319795" w:rsidR="00DA4AE8" w:rsidRPr="00F065C5" w:rsidRDefault="00DA4AE8" w:rsidP="00B16557">
      <w:pPr>
        <w:spacing w:line="360" w:lineRule="auto"/>
        <w:rPr>
          <w:rFonts w:ascii="Times New Roman" w:hAnsi="Times New Roman" w:cs="Times New Roman"/>
          <w:sz w:val="24"/>
          <w:szCs w:val="24"/>
        </w:rPr>
      </w:pPr>
    </w:p>
    <w:p w14:paraId="2D912811" w14:textId="34BACE3F" w:rsidR="00DA4AE8" w:rsidRPr="00F065C5" w:rsidRDefault="00DA4AE8" w:rsidP="00B16557">
      <w:pPr>
        <w:spacing w:line="360" w:lineRule="auto"/>
        <w:rPr>
          <w:rFonts w:ascii="Times New Roman" w:hAnsi="Times New Roman" w:cs="Times New Roman"/>
          <w:sz w:val="24"/>
          <w:szCs w:val="24"/>
        </w:rPr>
      </w:pPr>
    </w:p>
    <w:p w14:paraId="7D8717F5" w14:textId="42AF0060" w:rsidR="00DA4AE8" w:rsidRPr="00F065C5" w:rsidRDefault="00DA4AE8" w:rsidP="00B16557">
      <w:pPr>
        <w:spacing w:line="360" w:lineRule="auto"/>
        <w:rPr>
          <w:rFonts w:ascii="Times New Roman" w:hAnsi="Times New Roman" w:cs="Times New Roman"/>
          <w:sz w:val="24"/>
          <w:szCs w:val="24"/>
        </w:rPr>
      </w:pPr>
    </w:p>
    <w:p w14:paraId="4EAE2BC8" w14:textId="0AD26762" w:rsidR="00DA4AE8" w:rsidRPr="00F065C5" w:rsidRDefault="00DA4AE8" w:rsidP="00B16557">
      <w:pPr>
        <w:spacing w:line="360" w:lineRule="auto"/>
        <w:rPr>
          <w:rFonts w:ascii="Times New Roman" w:hAnsi="Times New Roman" w:cs="Times New Roman"/>
          <w:sz w:val="24"/>
          <w:szCs w:val="24"/>
        </w:rPr>
      </w:pPr>
    </w:p>
    <w:p w14:paraId="44D4D845" w14:textId="3479955A" w:rsidR="00DA4AE8" w:rsidRPr="00F065C5" w:rsidRDefault="00DA4AE8" w:rsidP="00B16557">
      <w:pPr>
        <w:spacing w:line="360" w:lineRule="auto"/>
        <w:rPr>
          <w:rFonts w:ascii="Times New Roman" w:hAnsi="Times New Roman" w:cs="Times New Roman"/>
          <w:sz w:val="24"/>
          <w:szCs w:val="24"/>
        </w:rPr>
      </w:pPr>
    </w:p>
    <w:p w14:paraId="37635FB5" w14:textId="7A5B7D90" w:rsidR="00DA4AE8" w:rsidRPr="00F065C5" w:rsidRDefault="00DA4AE8" w:rsidP="00B16557">
      <w:pPr>
        <w:spacing w:line="360" w:lineRule="auto"/>
        <w:rPr>
          <w:rFonts w:ascii="Times New Roman" w:hAnsi="Times New Roman" w:cs="Times New Roman"/>
          <w:sz w:val="24"/>
          <w:szCs w:val="24"/>
        </w:rPr>
      </w:pPr>
    </w:p>
    <w:p w14:paraId="22ED0336" w14:textId="79A0F8DE" w:rsidR="00DA4AE8" w:rsidRPr="00F065C5" w:rsidRDefault="00DA4AE8" w:rsidP="00B16557">
      <w:pPr>
        <w:spacing w:line="360" w:lineRule="auto"/>
        <w:rPr>
          <w:rFonts w:ascii="Times New Roman" w:hAnsi="Times New Roman" w:cs="Times New Roman"/>
          <w:sz w:val="24"/>
          <w:szCs w:val="24"/>
        </w:rPr>
      </w:pPr>
    </w:p>
    <w:p w14:paraId="2F785D14" w14:textId="379788A1" w:rsidR="00DA4AE8" w:rsidRPr="00F065C5" w:rsidRDefault="00DA4AE8" w:rsidP="00B16557">
      <w:pPr>
        <w:spacing w:line="360" w:lineRule="auto"/>
        <w:rPr>
          <w:rFonts w:ascii="Times New Roman" w:hAnsi="Times New Roman" w:cs="Times New Roman"/>
          <w:sz w:val="24"/>
          <w:szCs w:val="24"/>
        </w:rPr>
      </w:pPr>
    </w:p>
    <w:p w14:paraId="4B616373" w14:textId="7231203F" w:rsidR="00DA4AE8" w:rsidRPr="00F065C5" w:rsidRDefault="00DA4AE8" w:rsidP="00B16557">
      <w:pPr>
        <w:spacing w:line="360" w:lineRule="auto"/>
        <w:rPr>
          <w:rFonts w:ascii="Times New Roman" w:hAnsi="Times New Roman" w:cs="Times New Roman"/>
          <w:sz w:val="24"/>
          <w:szCs w:val="24"/>
        </w:rPr>
      </w:pPr>
    </w:p>
    <w:p w14:paraId="61AEF92F" w14:textId="109A7A49" w:rsidR="00DA4AE8" w:rsidRPr="00F065C5" w:rsidRDefault="00DA4AE8" w:rsidP="00B16557">
      <w:pPr>
        <w:spacing w:line="360" w:lineRule="auto"/>
        <w:rPr>
          <w:rFonts w:ascii="Times New Roman" w:hAnsi="Times New Roman" w:cs="Times New Roman"/>
          <w:sz w:val="24"/>
          <w:szCs w:val="24"/>
        </w:rPr>
      </w:pPr>
    </w:p>
    <w:p w14:paraId="1151FFD0" w14:textId="11CF985F" w:rsidR="00DA4AE8" w:rsidRPr="00F065C5" w:rsidRDefault="00DA4AE8" w:rsidP="00B16557">
      <w:pPr>
        <w:spacing w:line="360" w:lineRule="auto"/>
        <w:rPr>
          <w:rFonts w:ascii="Times New Roman" w:hAnsi="Times New Roman" w:cs="Times New Roman"/>
          <w:sz w:val="24"/>
          <w:szCs w:val="24"/>
        </w:rPr>
      </w:pPr>
    </w:p>
    <w:p w14:paraId="641524C3" w14:textId="1A304C25" w:rsidR="00DA4AE8" w:rsidRPr="00F065C5" w:rsidRDefault="00DA4AE8" w:rsidP="00B16557">
      <w:pPr>
        <w:spacing w:line="360" w:lineRule="auto"/>
        <w:rPr>
          <w:rFonts w:ascii="Times New Roman" w:hAnsi="Times New Roman" w:cs="Times New Roman"/>
          <w:sz w:val="24"/>
          <w:szCs w:val="24"/>
        </w:rPr>
      </w:pPr>
    </w:p>
    <w:p w14:paraId="49E5F238" w14:textId="158A32D3" w:rsidR="00DA4AE8" w:rsidRPr="00F065C5" w:rsidRDefault="00DA4AE8" w:rsidP="00B16557">
      <w:pPr>
        <w:spacing w:line="360" w:lineRule="auto"/>
        <w:rPr>
          <w:rFonts w:ascii="Times New Roman" w:hAnsi="Times New Roman" w:cs="Times New Roman"/>
          <w:sz w:val="24"/>
          <w:szCs w:val="24"/>
        </w:rPr>
      </w:pPr>
    </w:p>
    <w:p w14:paraId="71CC9261" w14:textId="50188940" w:rsidR="00DA4AE8" w:rsidRPr="00F065C5" w:rsidRDefault="00DA4AE8" w:rsidP="00B16557">
      <w:pPr>
        <w:spacing w:line="360" w:lineRule="auto"/>
        <w:rPr>
          <w:rFonts w:ascii="Times New Roman" w:hAnsi="Times New Roman" w:cs="Times New Roman"/>
          <w:sz w:val="24"/>
          <w:szCs w:val="24"/>
        </w:rPr>
      </w:pPr>
    </w:p>
    <w:p w14:paraId="58563962" w14:textId="7EE45C55" w:rsidR="00DA4AE8" w:rsidRPr="00F065C5" w:rsidRDefault="00DA4AE8" w:rsidP="00B16557">
      <w:pPr>
        <w:spacing w:line="360" w:lineRule="auto"/>
        <w:rPr>
          <w:rFonts w:ascii="Times New Roman" w:hAnsi="Times New Roman" w:cs="Times New Roman"/>
          <w:sz w:val="24"/>
          <w:szCs w:val="24"/>
        </w:rPr>
      </w:pPr>
    </w:p>
    <w:p w14:paraId="19B73320" w14:textId="24310B0C" w:rsidR="00DA4AE8" w:rsidRPr="00F065C5" w:rsidRDefault="00DA4AE8" w:rsidP="00B16557">
      <w:pPr>
        <w:spacing w:line="360" w:lineRule="auto"/>
        <w:rPr>
          <w:rFonts w:ascii="Times New Roman" w:hAnsi="Times New Roman" w:cs="Times New Roman"/>
          <w:sz w:val="24"/>
          <w:szCs w:val="24"/>
        </w:rPr>
      </w:pPr>
    </w:p>
    <w:p w14:paraId="08819C96" w14:textId="6F60D612" w:rsidR="00DA4AE8" w:rsidRPr="00F065C5" w:rsidRDefault="00DA4AE8" w:rsidP="00B16557">
      <w:pPr>
        <w:spacing w:line="360" w:lineRule="auto"/>
        <w:rPr>
          <w:rFonts w:ascii="Times New Roman" w:hAnsi="Times New Roman" w:cs="Times New Roman"/>
          <w:sz w:val="24"/>
          <w:szCs w:val="24"/>
        </w:rPr>
      </w:pPr>
    </w:p>
    <w:p w14:paraId="537AFB4D" w14:textId="77777777" w:rsidR="00E4119D" w:rsidRPr="00F065C5" w:rsidRDefault="00E4119D" w:rsidP="00B16557">
      <w:pPr>
        <w:spacing w:line="360" w:lineRule="auto"/>
        <w:rPr>
          <w:rFonts w:ascii="Times New Roman" w:hAnsi="Times New Roman" w:cs="Times New Roman"/>
          <w:sz w:val="24"/>
          <w:szCs w:val="24"/>
        </w:rPr>
      </w:pPr>
    </w:p>
    <w:p w14:paraId="2C44ED80" w14:textId="77777777" w:rsidR="00E4119D" w:rsidRPr="00F065C5" w:rsidRDefault="00E4119D" w:rsidP="00B16557">
      <w:pPr>
        <w:spacing w:line="360" w:lineRule="auto"/>
        <w:rPr>
          <w:rFonts w:ascii="Times New Roman" w:hAnsi="Times New Roman" w:cs="Times New Roman"/>
          <w:sz w:val="24"/>
          <w:szCs w:val="24"/>
        </w:rPr>
      </w:pPr>
    </w:p>
    <w:p w14:paraId="2C2E5711" w14:textId="6F254597" w:rsidR="00BD696D" w:rsidRPr="00F065C5" w:rsidRDefault="008710E7" w:rsidP="00B16557">
      <w:pPr>
        <w:pBdr>
          <w:bottom w:val="single" w:sz="4" w:space="1" w:color="auto"/>
        </w:pBdr>
        <w:spacing w:line="360" w:lineRule="auto"/>
        <w:rPr>
          <w:rFonts w:ascii="Times New Roman" w:hAnsi="Times New Roman" w:cs="Times New Roman"/>
          <w:b/>
          <w:bCs/>
          <w:sz w:val="24"/>
          <w:szCs w:val="24"/>
        </w:rPr>
      </w:pPr>
      <w:r w:rsidRPr="00F065C5">
        <w:rPr>
          <w:rFonts w:ascii="Times New Roman" w:hAnsi="Times New Roman" w:cs="Times New Roman"/>
          <w:b/>
          <w:bCs/>
          <w:sz w:val="24"/>
          <w:szCs w:val="24"/>
        </w:rPr>
        <w:t>Blog Post:</w:t>
      </w:r>
      <w:r w:rsidR="00BD696D" w:rsidRPr="00F065C5">
        <w:rPr>
          <w:rFonts w:ascii="Times New Roman" w:hAnsi="Times New Roman" w:cs="Times New Roman"/>
          <w:b/>
          <w:bCs/>
          <w:sz w:val="24"/>
          <w:szCs w:val="24"/>
        </w:rPr>
        <w:t xml:space="preserve"> Leading a Global Team</w:t>
      </w:r>
    </w:p>
    <w:p w14:paraId="163EA219" w14:textId="77777777" w:rsidR="009C45A6" w:rsidRDefault="009C45A6" w:rsidP="00B16557">
      <w:pPr>
        <w:spacing w:line="360" w:lineRule="auto"/>
        <w:rPr>
          <w:rFonts w:ascii="Times New Roman" w:hAnsi="Times New Roman" w:cs="Times New Roman"/>
          <w:sz w:val="24"/>
          <w:szCs w:val="24"/>
        </w:rPr>
      </w:pPr>
    </w:p>
    <w:p w14:paraId="1AE4D92A" w14:textId="165D597C" w:rsidR="009C45A6" w:rsidRDefault="009C45A6" w:rsidP="00B16557">
      <w:pPr>
        <w:spacing w:line="360" w:lineRule="auto"/>
        <w:rPr>
          <w:rFonts w:ascii="Times New Roman" w:hAnsi="Times New Roman" w:cs="Times New Roman"/>
          <w:sz w:val="24"/>
          <w:szCs w:val="24"/>
        </w:rPr>
      </w:pPr>
      <w:r>
        <w:rPr>
          <w:rFonts w:ascii="Times New Roman" w:hAnsi="Times New Roman" w:cs="Times New Roman"/>
          <w:sz w:val="24"/>
          <w:szCs w:val="24"/>
        </w:rPr>
        <w:t xml:space="preserve">Responsible stewardship is the practice of efficiently dealing with resources with the goal of properly utilizing them for future generations. It encompasses the health of ecosystems, communities, and economies, addressing the ‘triple bottom line’ of the environment, society, and economy for long-term benefits. This concept is more elaborate than corporate social responsibility (CSR), which usually focuses on efforts by a business organization to create advantages for society as they run their businesses. However, responsible stewardship applies to all entities, which include individuals, organisations, and even the government. It includes a more integrated and long-term view of resources and their applications, as well as a business advantage. </w:t>
      </w:r>
    </w:p>
    <w:p w14:paraId="5FB3D94F" w14:textId="77777777" w:rsidR="004A6BDB" w:rsidRDefault="004A6BDB" w:rsidP="00B16557">
      <w:pPr>
        <w:spacing w:line="360" w:lineRule="auto"/>
        <w:rPr>
          <w:rFonts w:ascii="Times New Roman" w:hAnsi="Times New Roman" w:cs="Times New Roman"/>
          <w:sz w:val="24"/>
          <w:szCs w:val="24"/>
        </w:rPr>
      </w:pPr>
    </w:p>
    <w:p w14:paraId="48770339" w14:textId="6FB51007" w:rsidR="009C45A6" w:rsidRDefault="009C45A6" w:rsidP="00B16557">
      <w:pPr>
        <w:spacing w:line="360" w:lineRule="auto"/>
        <w:rPr>
          <w:rFonts w:ascii="Times New Roman" w:hAnsi="Times New Roman" w:cs="Times New Roman"/>
          <w:sz w:val="24"/>
          <w:szCs w:val="24"/>
        </w:rPr>
      </w:pPr>
      <w:r>
        <w:rPr>
          <w:rFonts w:ascii="Times New Roman" w:hAnsi="Times New Roman" w:cs="Times New Roman"/>
          <w:sz w:val="24"/>
          <w:szCs w:val="24"/>
        </w:rPr>
        <w:t xml:space="preserve">Responsible stewardship requires the heads of organisations to agree on putting in place the right sustainable measures that will protect the interests of both current and future generations. It includes environmental and social responsibilities, as well as economic functions that balance revenue-making with improving people’s quality of life and environmental health. Malaysia links the promotion of sustainability and climate change combat measures to the principle of responsible management. This is the reason why organisations have begun to consider the need to embrace change so that they can apply sustainability to their activities in a bid to counter the effects of climate change. The Forest Stewardship Council, FSC in Malaysia today has the following standards for sustainable forestry and rubber production: the principles provide a call for responsible management of the country’s natural resources. </w:t>
      </w:r>
    </w:p>
    <w:p w14:paraId="533F8896" w14:textId="77777777" w:rsidR="004A6BDB" w:rsidRDefault="004A6BDB" w:rsidP="00B16557">
      <w:pPr>
        <w:spacing w:line="360" w:lineRule="auto"/>
        <w:rPr>
          <w:rFonts w:ascii="Times New Roman" w:hAnsi="Times New Roman" w:cs="Times New Roman"/>
          <w:sz w:val="24"/>
          <w:szCs w:val="24"/>
        </w:rPr>
      </w:pPr>
    </w:p>
    <w:p w14:paraId="46D429BB" w14:textId="12E724AF" w:rsidR="009C45A6" w:rsidRDefault="009C45A6" w:rsidP="00B16557">
      <w:pPr>
        <w:spacing w:line="360" w:lineRule="auto"/>
        <w:rPr>
          <w:rFonts w:ascii="Times New Roman" w:hAnsi="Times New Roman" w:cs="Times New Roman"/>
          <w:sz w:val="24"/>
          <w:szCs w:val="24"/>
        </w:rPr>
      </w:pPr>
      <w:r>
        <w:rPr>
          <w:rFonts w:ascii="Times New Roman" w:hAnsi="Times New Roman" w:cs="Times New Roman"/>
          <w:sz w:val="24"/>
          <w:szCs w:val="24"/>
        </w:rPr>
        <w:t xml:space="preserve">Responsible stewardship expects managers to consider the overall well-being of the company’s employees, including their physical condition. The phrase ‘sitting is the new smoking’ highlights the risks associated with sedentary lifestyles, which include cardiovascular diseases, diabetes, and obesity. Leaders who implement practices that </w:t>
      </w:r>
      <w:r>
        <w:rPr>
          <w:rFonts w:ascii="Times New Roman" w:hAnsi="Times New Roman" w:cs="Times New Roman"/>
          <w:sz w:val="24"/>
          <w:szCs w:val="24"/>
        </w:rPr>
        <w:lastRenderedPageBreak/>
        <w:t>encourage workers to engage in activities like standing, stretching, and moving around can minimise these risks and improve workers’ health. For instance, if a professional spends several hours confined to their office job, dedicating a few minutes to stand and stretch can significantly mitigate the detrimental effects of prolonged sitting on the body. Besides addressing the idea of flexibility surrounding working hours for purposes of integrating physical activity into the daily schedules and offering different remote working options, leaders should consider covering the psychological and emotional aspects of the employees’ health.</w:t>
      </w:r>
    </w:p>
    <w:p w14:paraId="7334E917" w14:textId="77777777" w:rsidR="004A6BDB" w:rsidRDefault="004A6BDB" w:rsidP="00B16557">
      <w:pPr>
        <w:spacing w:line="360" w:lineRule="auto"/>
        <w:rPr>
          <w:rFonts w:ascii="Times New Roman" w:hAnsi="Times New Roman" w:cs="Times New Roman"/>
          <w:sz w:val="24"/>
          <w:szCs w:val="24"/>
        </w:rPr>
      </w:pPr>
    </w:p>
    <w:p w14:paraId="60A049F8" w14:textId="1EB7F7EA" w:rsidR="009C45A6" w:rsidRDefault="009C45A6" w:rsidP="00B16557">
      <w:pPr>
        <w:spacing w:line="360" w:lineRule="auto"/>
        <w:rPr>
          <w:rFonts w:ascii="Times New Roman" w:hAnsi="Times New Roman" w:cs="Times New Roman"/>
          <w:sz w:val="24"/>
          <w:szCs w:val="24"/>
        </w:rPr>
      </w:pPr>
      <w:r>
        <w:rPr>
          <w:rFonts w:ascii="Times New Roman" w:hAnsi="Times New Roman" w:cs="Times New Roman"/>
          <w:sz w:val="24"/>
          <w:szCs w:val="24"/>
        </w:rPr>
        <w:t>Organizational leaders should incorporate EDI concepts into their plans and operations as part of their stewardship. Equality is defined as the idea of giving all people an equal opportunity to develop and achieve their goals. Diversity defines the appreciation, acceptance, and recognition of differences among people. Inclusion is therefore defined as the process of creating an environment that embraces other people or groups in their diversity. A diverse team is very advantageous because it can accommodate other strengths, such as creativity and innovation. This is because team members have varying experiences and perspectives. Also, they have better mastery of diverse population segments, which leads to better penetration and satisfaction. However, this does not mean that heterogeneous teams do not have their challenges. There are communication barriers, mainly due to language and cultural differences, in which the participants are unable to effectively convey and understand messages. Cultural differences can complicate conflict handling by causing misunderstandings and strain.</w:t>
      </w:r>
    </w:p>
    <w:p w14:paraId="39A39CA2" w14:textId="77777777" w:rsidR="004A6BDB" w:rsidRDefault="004A6BDB" w:rsidP="00B16557">
      <w:pPr>
        <w:spacing w:line="360" w:lineRule="auto"/>
        <w:rPr>
          <w:rFonts w:ascii="Times New Roman" w:hAnsi="Times New Roman" w:cs="Times New Roman"/>
          <w:sz w:val="24"/>
          <w:szCs w:val="24"/>
        </w:rPr>
      </w:pPr>
    </w:p>
    <w:p w14:paraId="17493F6F" w14:textId="79EAC341" w:rsidR="009C45A6" w:rsidRDefault="009C45A6" w:rsidP="00B16557">
      <w:pPr>
        <w:spacing w:line="360" w:lineRule="auto"/>
        <w:rPr>
          <w:rFonts w:ascii="Times New Roman" w:hAnsi="Times New Roman" w:cs="Times New Roman"/>
          <w:sz w:val="24"/>
          <w:szCs w:val="24"/>
        </w:rPr>
      </w:pPr>
      <w:r>
        <w:rPr>
          <w:rFonts w:ascii="Times New Roman" w:hAnsi="Times New Roman" w:cs="Times New Roman"/>
          <w:sz w:val="24"/>
          <w:szCs w:val="24"/>
        </w:rPr>
        <w:t>In conclusion, responsible stewardship is an all-encompassing theory on the proper management and utilisation of resources for current and future generations. Organisations carry out an environmental, social, and economic audit as the foundation of CSR, incorporating it into all their decision-making processes. Responsible stewards possess ideas that enhance the ability of an organisation to attain its climate change objective and the general welfare of society by creating sustainable economic value. Leaders can create an attractive and efficient workplace climate if they address employees’ needs, implement new working arrangements, and support diversity in the workplace. Furthermore, the inclusion of EDI in organizational models enhances originality and creativity, as well as market expansion, all while achieving social justice.</w:t>
      </w:r>
    </w:p>
    <w:p w14:paraId="7013411E" w14:textId="77777777" w:rsidR="009C45A6" w:rsidRPr="00F065C5" w:rsidRDefault="009C45A6" w:rsidP="00B16557">
      <w:pPr>
        <w:spacing w:line="360" w:lineRule="auto"/>
        <w:ind w:left="360"/>
        <w:rPr>
          <w:rFonts w:ascii="Times New Roman" w:hAnsi="Times New Roman" w:cs="Times New Roman"/>
          <w:sz w:val="24"/>
          <w:szCs w:val="24"/>
        </w:rPr>
      </w:pPr>
    </w:p>
    <w:p w14:paraId="738CF8EE" w14:textId="59A08D8D" w:rsidR="00DA4AE8" w:rsidRPr="00F065C5" w:rsidRDefault="00DA4AE8" w:rsidP="00B16557">
      <w:pPr>
        <w:spacing w:line="360" w:lineRule="auto"/>
        <w:rPr>
          <w:rFonts w:ascii="Times New Roman" w:hAnsi="Times New Roman" w:cs="Times New Roman"/>
          <w:sz w:val="24"/>
          <w:szCs w:val="24"/>
        </w:rPr>
      </w:pPr>
    </w:p>
    <w:p w14:paraId="7F634478" w14:textId="1E469F2A" w:rsidR="00DA4AE8" w:rsidRPr="00F065C5" w:rsidRDefault="00DA4AE8" w:rsidP="00B16557">
      <w:pPr>
        <w:spacing w:line="360" w:lineRule="auto"/>
        <w:rPr>
          <w:rFonts w:ascii="Times New Roman" w:hAnsi="Times New Roman" w:cs="Times New Roman"/>
          <w:sz w:val="24"/>
          <w:szCs w:val="24"/>
        </w:rPr>
      </w:pPr>
    </w:p>
    <w:p w14:paraId="1654D392" w14:textId="4F453C30" w:rsidR="00DA4AE8" w:rsidRPr="00F065C5" w:rsidRDefault="00DA4AE8" w:rsidP="00B16557">
      <w:pPr>
        <w:spacing w:line="360" w:lineRule="auto"/>
        <w:rPr>
          <w:rFonts w:ascii="Times New Roman" w:hAnsi="Times New Roman" w:cs="Times New Roman"/>
          <w:sz w:val="24"/>
          <w:szCs w:val="24"/>
        </w:rPr>
      </w:pPr>
    </w:p>
    <w:p w14:paraId="5086A3D8" w14:textId="77777777" w:rsidR="00E4119D" w:rsidRPr="00F065C5" w:rsidRDefault="00E4119D" w:rsidP="00B16557">
      <w:pPr>
        <w:spacing w:line="360" w:lineRule="auto"/>
        <w:rPr>
          <w:rFonts w:ascii="Times New Roman" w:hAnsi="Times New Roman" w:cs="Times New Roman"/>
          <w:sz w:val="24"/>
          <w:szCs w:val="24"/>
        </w:rPr>
      </w:pPr>
    </w:p>
    <w:p w14:paraId="6DEE7ADA" w14:textId="77777777" w:rsidR="00E4119D" w:rsidRPr="00F065C5" w:rsidRDefault="00E4119D" w:rsidP="00B16557">
      <w:pPr>
        <w:spacing w:line="360" w:lineRule="auto"/>
        <w:rPr>
          <w:rFonts w:ascii="Times New Roman" w:hAnsi="Times New Roman" w:cs="Times New Roman"/>
          <w:sz w:val="24"/>
          <w:szCs w:val="24"/>
        </w:rPr>
      </w:pPr>
    </w:p>
    <w:p w14:paraId="756ED93B" w14:textId="2FEFA5BE" w:rsidR="00DA4AE8" w:rsidRPr="00F065C5" w:rsidRDefault="008710E7" w:rsidP="00B16557">
      <w:pPr>
        <w:pBdr>
          <w:bottom w:val="single" w:sz="4" w:space="1" w:color="auto"/>
        </w:pBdr>
        <w:spacing w:line="360" w:lineRule="auto"/>
        <w:rPr>
          <w:rFonts w:ascii="Times New Roman" w:hAnsi="Times New Roman" w:cs="Times New Roman"/>
          <w:b/>
          <w:bCs/>
          <w:sz w:val="24"/>
          <w:szCs w:val="24"/>
        </w:rPr>
      </w:pPr>
      <w:r w:rsidRPr="00F065C5">
        <w:rPr>
          <w:rFonts w:ascii="Times New Roman" w:hAnsi="Times New Roman" w:cs="Times New Roman"/>
          <w:b/>
          <w:bCs/>
          <w:sz w:val="24"/>
          <w:szCs w:val="24"/>
        </w:rPr>
        <w:t xml:space="preserve">Blog Post: </w:t>
      </w:r>
      <w:r w:rsidR="005F2722" w:rsidRPr="00F065C5">
        <w:rPr>
          <w:rFonts w:ascii="Times New Roman" w:hAnsi="Times New Roman" w:cs="Times New Roman"/>
          <w:b/>
          <w:bCs/>
          <w:sz w:val="24"/>
          <w:szCs w:val="24"/>
        </w:rPr>
        <w:t>The Advantages, Disadvantages and Ethics of implementing New Technologies</w:t>
      </w:r>
    </w:p>
    <w:p w14:paraId="78BA4704" w14:textId="4962A42A" w:rsidR="004F01B9" w:rsidRDefault="004F01B9" w:rsidP="00B16557">
      <w:pPr>
        <w:spacing w:line="360" w:lineRule="auto"/>
        <w:rPr>
          <w:rFonts w:ascii="Times New Roman" w:eastAsiaTheme="minorHAnsi" w:hAnsi="Times New Roman" w:cs="Times New Roman"/>
          <w:kern w:val="2"/>
          <w:sz w:val="24"/>
          <w:szCs w:val="24"/>
          <w:lang w:eastAsia="en-US"/>
          <w14:ligatures w14:val="standardContextual"/>
        </w:rPr>
      </w:pPr>
    </w:p>
    <w:p w14:paraId="7C4AC334" w14:textId="77777777" w:rsidR="002E354F" w:rsidRDefault="002E354F" w:rsidP="00B16557">
      <w:pPr>
        <w:spacing w:line="360" w:lineRule="auto"/>
        <w:rPr>
          <w:rFonts w:ascii="Times New Roman" w:eastAsiaTheme="minorHAnsi" w:hAnsi="Times New Roman" w:cs="Times New Roman"/>
          <w:kern w:val="2"/>
          <w:sz w:val="24"/>
          <w:szCs w:val="24"/>
          <w:lang w:eastAsia="en-US"/>
          <w14:ligatures w14:val="standardContextual"/>
        </w:rPr>
      </w:pPr>
      <w:r>
        <w:rPr>
          <w:rFonts w:ascii="Times New Roman" w:eastAsiaTheme="minorHAnsi" w:hAnsi="Times New Roman" w:cs="Times New Roman"/>
          <w:kern w:val="2"/>
          <w:sz w:val="24"/>
          <w:szCs w:val="24"/>
          <w:lang w:eastAsia="en-US"/>
          <w14:ligatures w14:val="standardContextual"/>
        </w:rPr>
        <w:t xml:space="preserve">Virtual reality (VR) is an ultimate tool composed of enormously potential features to transform all prospects associated with training, communication, and productivity in the workplace. VR has characteristics that enable a designer to build training environments and situations where an individual can end up, and there is no danger or harm in any way. It is exceptionally helpful in organisations that are usually categorised as high-risk zones, including flying, and production sectors. There is the ability to evolve diverse industries and enhance communication as well as interactivity among people with this technology. </w:t>
      </w:r>
    </w:p>
    <w:p w14:paraId="5B2FA8C3" w14:textId="77777777" w:rsidR="002E354F" w:rsidRDefault="002E354F" w:rsidP="00B16557">
      <w:pPr>
        <w:spacing w:line="360" w:lineRule="auto"/>
        <w:rPr>
          <w:rFonts w:ascii="Times New Roman" w:eastAsiaTheme="minorHAnsi" w:hAnsi="Times New Roman" w:cs="Times New Roman"/>
          <w:kern w:val="2"/>
          <w:sz w:val="24"/>
          <w:szCs w:val="24"/>
          <w:lang w:eastAsia="en-US"/>
          <w14:ligatures w14:val="standardContextual"/>
        </w:rPr>
      </w:pPr>
      <w:r>
        <w:rPr>
          <w:rFonts w:ascii="Times New Roman" w:eastAsiaTheme="minorHAnsi" w:hAnsi="Times New Roman" w:cs="Times New Roman"/>
          <w:kern w:val="2"/>
          <w:sz w:val="24"/>
          <w:szCs w:val="24"/>
          <w:lang w:eastAsia="en-US"/>
          <w14:ligatures w14:val="standardContextual"/>
        </w:rPr>
        <w:t xml:space="preserve"> </w:t>
      </w:r>
    </w:p>
    <w:p w14:paraId="4E6A18E1" w14:textId="77777777" w:rsidR="002E354F" w:rsidRDefault="002E354F" w:rsidP="00B16557">
      <w:pPr>
        <w:spacing w:line="360" w:lineRule="auto"/>
        <w:rPr>
          <w:rFonts w:ascii="Times New Roman" w:eastAsiaTheme="minorHAnsi" w:hAnsi="Times New Roman" w:cs="Times New Roman"/>
          <w:kern w:val="2"/>
          <w:sz w:val="24"/>
          <w:szCs w:val="24"/>
          <w:lang w:eastAsia="en-US"/>
          <w14:ligatures w14:val="standardContextual"/>
        </w:rPr>
      </w:pPr>
      <w:r>
        <w:rPr>
          <w:rFonts w:ascii="Times New Roman" w:eastAsiaTheme="minorHAnsi" w:hAnsi="Times New Roman" w:cs="Times New Roman"/>
          <w:kern w:val="2"/>
          <w:sz w:val="24"/>
          <w:szCs w:val="24"/>
          <w:lang w:eastAsia="en-US"/>
          <w14:ligatures w14:val="standardContextual"/>
        </w:rPr>
        <w:t>The use of virtual reality offers numerous benefits across various industries and domains. The first benefit is that using virtual reality can greatly increase the immersion level, implying that people can interact with digital environments at the highest level. This particular feature is rather beneficial in the field of education and training since it offers a safe practice ground for the learners to hone their skills on. For example, medical students can engage in more practical activities related to operations, potentially putting patients at risk of harm due to mistakes made during their initial practice sessions with real patients. Likewise, pilots do not have to conduct real flights in order to sharpen their skills because they can train on flight simulators. These functionalities are very important because, with the help of such technology, several areas can achieve a lot of productivity along with improved educational outcomes.</w:t>
      </w:r>
    </w:p>
    <w:p w14:paraId="574959FC" w14:textId="77777777" w:rsidR="002E354F" w:rsidRDefault="002E354F" w:rsidP="00B16557">
      <w:pPr>
        <w:spacing w:line="360" w:lineRule="auto"/>
        <w:rPr>
          <w:rFonts w:ascii="Times New Roman" w:eastAsiaTheme="minorHAnsi" w:hAnsi="Times New Roman" w:cs="Times New Roman"/>
          <w:kern w:val="2"/>
          <w:sz w:val="24"/>
          <w:szCs w:val="24"/>
          <w:lang w:eastAsia="en-US"/>
          <w14:ligatures w14:val="standardContextual"/>
        </w:rPr>
      </w:pPr>
    </w:p>
    <w:p w14:paraId="340E081E" w14:textId="77777777" w:rsidR="002E354F" w:rsidRDefault="002E354F" w:rsidP="00B16557">
      <w:pPr>
        <w:spacing w:line="360" w:lineRule="auto"/>
        <w:rPr>
          <w:rFonts w:ascii="Times New Roman" w:eastAsiaTheme="minorHAnsi" w:hAnsi="Times New Roman" w:cs="Times New Roman"/>
          <w:kern w:val="2"/>
          <w:sz w:val="24"/>
          <w:szCs w:val="24"/>
          <w:lang w:eastAsia="en-US"/>
          <w14:ligatures w14:val="standardContextual"/>
        </w:rPr>
      </w:pPr>
      <w:r>
        <w:rPr>
          <w:rFonts w:ascii="Times New Roman" w:eastAsiaTheme="minorHAnsi" w:hAnsi="Times New Roman" w:cs="Times New Roman"/>
          <w:kern w:val="2"/>
          <w:sz w:val="24"/>
          <w:szCs w:val="24"/>
          <w:lang w:eastAsia="en-US"/>
          <w14:ligatures w14:val="standardContextual"/>
        </w:rPr>
        <w:t xml:space="preserve">Using VR technology has its benefits as well as its drawbacks. Small business entities and end consumers receive limited access to virtual reality solutions since the cost of purchasing quality virtual equipment is expensive and requires corresponding computing power to provide adequate immersion. Furthermore, producing highly professional virtual reality (VR) content necessitates a significant investment of resources. Another challenge related to virtual reality is the privacy and security of data when employing the VR technology. Specifically, </w:t>
      </w:r>
      <w:r>
        <w:rPr>
          <w:rFonts w:ascii="Times New Roman" w:eastAsiaTheme="minorHAnsi" w:hAnsi="Times New Roman" w:cs="Times New Roman"/>
          <w:kern w:val="2"/>
          <w:sz w:val="24"/>
          <w:szCs w:val="24"/>
          <w:lang w:eastAsia="en-US"/>
          <w14:ligatures w14:val="standardContextual"/>
        </w:rPr>
        <w:lastRenderedPageBreak/>
        <w:t>virtual reality (VR) implies the gathering of very private data, including biometrics and a constellation of behavioural patterns.</w:t>
      </w:r>
    </w:p>
    <w:p w14:paraId="195A2C23" w14:textId="77777777" w:rsidR="002E354F" w:rsidRDefault="002E354F" w:rsidP="00B16557">
      <w:pPr>
        <w:spacing w:line="360" w:lineRule="auto"/>
        <w:rPr>
          <w:rFonts w:ascii="Times New Roman" w:eastAsiaTheme="minorHAnsi" w:hAnsi="Times New Roman" w:cs="Times New Roman"/>
          <w:kern w:val="2"/>
          <w:sz w:val="24"/>
          <w:szCs w:val="24"/>
          <w:lang w:eastAsia="en-US"/>
          <w14:ligatures w14:val="standardContextual"/>
        </w:rPr>
      </w:pPr>
    </w:p>
    <w:p w14:paraId="335BE7E6" w14:textId="77777777" w:rsidR="002E354F" w:rsidRDefault="002E354F" w:rsidP="00B16557">
      <w:pPr>
        <w:spacing w:line="360" w:lineRule="auto"/>
        <w:rPr>
          <w:rFonts w:ascii="Times New Roman" w:eastAsiaTheme="minorHAnsi" w:hAnsi="Times New Roman" w:cs="Times New Roman"/>
          <w:kern w:val="2"/>
          <w:sz w:val="24"/>
          <w:szCs w:val="24"/>
          <w:lang w:eastAsia="en-US"/>
          <w14:ligatures w14:val="standardContextual"/>
        </w:rPr>
      </w:pPr>
      <w:r>
        <w:rPr>
          <w:rFonts w:ascii="Times New Roman" w:eastAsiaTheme="minorHAnsi" w:hAnsi="Times New Roman" w:cs="Times New Roman"/>
          <w:kern w:val="2"/>
          <w:sz w:val="24"/>
          <w:szCs w:val="24"/>
          <w:lang w:eastAsia="en-US"/>
          <w14:ligatures w14:val="standardContextual"/>
        </w:rPr>
        <w:t xml:space="preserve">Ethics is a branch of learning that outlines the conduct of individuals and firms and the standards for distinguishing between right and wrong in people’s </w:t>
      </w:r>
      <w:proofErr w:type="spellStart"/>
      <w:r>
        <w:rPr>
          <w:rFonts w:ascii="Times New Roman" w:eastAsiaTheme="minorHAnsi" w:hAnsi="Times New Roman" w:cs="Times New Roman"/>
          <w:kern w:val="2"/>
          <w:sz w:val="24"/>
          <w:szCs w:val="24"/>
          <w:lang w:eastAsia="en-US"/>
          <w14:ligatures w14:val="standardContextual"/>
        </w:rPr>
        <w:t>behavior</w:t>
      </w:r>
      <w:proofErr w:type="spellEnd"/>
      <w:r>
        <w:rPr>
          <w:rFonts w:ascii="Times New Roman" w:eastAsiaTheme="minorHAnsi" w:hAnsi="Times New Roman" w:cs="Times New Roman"/>
          <w:kern w:val="2"/>
          <w:sz w:val="24"/>
          <w:szCs w:val="24"/>
          <w:lang w:eastAsia="en-US"/>
          <w14:ligatures w14:val="standardContextual"/>
        </w:rPr>
        <w:t>. It refers to the scientific analysis of moral principles aimed at enhancing people’s behaviour to uphold the objectives of promoting fairness, harmony, and the welfare of society. Since leaders are responsible for initiating new change in any organisation, they are faced with many challenges in the ethical use and implementation of the new technology. Leaders should also look at the employment aspect because the adoption of sophisticated technology in the market affects employment in the market. Ethical leadership extends to the discharge of the interests of each participant in the undertaking of technological advancement and the consequent social impact.</w:t>
      </w:r>
    </w:p>
    <w:p w14:paraId="67DC2A55" w14:textId="77777777" w:rsidR="002E354F" w:rsidRDefault="002E354F" w:rsidP="00B16557">
      <w:pPr>
        <w:spacing w:line="360" w:lineRule="auto"/>
        <w:rPr>
          <w:rFonts w:ascii="Times New Roman" w:eastAsiaTheme="minorHAnsi" w:hAnsi="Times New Roman" w:cs="Times New Roman"/>
          <w:kern w:val="2"/>
          <w:sz w:val="24"/>
          <w:szCs w:val="24"/>
          <w:lang w:eastAsia="en-US"/>
          <w14:ligatures w14:val="standardContextual"/>
        </w:rPr>
      </w:pPr>
    </w:p>
    <w:p w14:paraId="0450FF89" w14:textId="77777777" w:rsidR="002E354F" w:rsidRDefault="002E354F" w:rsidP="00B16557">
      <w:pPr>
        <w:spacing w:line="360" w:lineRule="auto"/>
        <w:rPr>
          <w:rFonts w:ascii="Times New Roman" w:eastAsiaTheme="minorHAnsi" w:hAnsi="Times New Roman" w:cs="Times New Roman"/>
          <w:kern w:val="2"/>
          <w:sz w:val="24"/>
          <w:szCs w:val="24"/>
          <w:lang w:eastAsia="en-US"/>
          <w14:ligatures w14:val="standardContextual"/>
        </w:rPr>
      </w:pPr>
    </w:p>
    <w:p w14:paraId="3267D987" w14:textId="77777777" w:rsidR="002E354F" w:rsidRDefault="002E354F" w:rsidP="00B16557">
      <w:pPr>
        <w:spacing w:line="360" w:lineRule="auto"/>
        <w:rPr>
          <w:rFonts w:ascii="Times New Roman" w:eastAsiaTheme="minorHAnsi" w:hAnsi="Times New Roman" w:cs="Times New Roman"/>
          <w:kern w:val="2"/>
          <w:sz w:val="24"/>
          <w:szCs w:val="24"/>
          <w:lang w:eastAsia="en-US"/>
          <w14:ligatures w14:val="standardContextual"/>
        </w:rPr>
      </w:pPr>
      <w:r>
        <w:rPr>
          <w:rFonts w:ascii="Times New Roman" w:eastAsiaTheme="minorHAnsi" w:hAnsi="Times New Roman" w:cs="Times New Roman"/>
          <w:kern w:val="2"/>
          <w:sz w:val="24"/>
          <w:szCs w:val="24"/>
          <w:lang w:eastAsia="en-US"/>
          <w14:ligatures w14:val="standardContextual"/>
        </w:rPr>
        <w:t>Virtual reality (VR) provides immersive experiences, increased training, and applications in healthcare and entertainment, resulting in improved productivity and competitiveness. However, it also carries high costs and ethical concerns. Leaders must prioritise data privacy, mitigate biases, and consider social and environmental impacts. Achieving a balance between innovation and ethical responsibility requires creating an inclusive atmosphere, advocating for equitable procedures, and ensuring positive societal and environmental impacts.</w:t>
      </w:r>
    </w:p>
    <w:p w14:paraId="5510D0B5" w14:textId="77777777" w:rsidR="002E354F" w:rsidRDefault="002E354F" w:rsidP="00B16557">
      <w:pPr>
        <w:spacing w:line="360" w:lineRule="auto"/>
        <w:rPr>
          <w:rFonts w:ascii="Times New Roman" w:eastAsiaTheme="minorHAnsi" w:hAnsi="Times New Roman" w:cs="Times New Roman"/>
          <w:kern w:val="2"/>
          <w:sz w:val="24"/>
          <w:szCs w:val="24"/>
          <w:lang w:eastAsia="en-US"/>
          <w14:ligatures w14:val="standardContextual"/>
        </w:rPr>
      </w:pPr>
    </w:p>
    <w:p w14:paraId="0123803B" w14:textId="77777777" w:rsidR="002E354F" w:rsidRPr="00937DA5" w:rsidRDefault="002E354F" w:rsidP="00B16557">
      <w:pPr>
        <w:spacing w:line="360" w:lineRule="auto"/>
        <w:rPr>
          <w:rFonts w:ascii="Times New Roman" w:eastAsiaTheme="minorHAnsi" w:hAnsi="Times New Roman" w:cs="Times New Roman"/>
          <w:kern w:val="2"/>
          <w:sz w:val="24"/>
          <w:szCs w:val="24"/>
          <w:lang w:eastAsia="en-US"/>
          <w14:ligatures w14:val="standardContextual"/>
        </w:rPr>
      </w:pPr>
      <w:r>
        <w:rPr>
          <w:rFonts w:ascii="Times New Roman" w:eastAsiaTheme="minorHAnsi" w:hAnsi="Times New Roman" w:cs="Times New Roman"/>
          <w:kern w:val="2"/>
          <w:sz w:val="24"/>
          <w:szCs w:val="24"/>
          <w:lang w:eastAsia="en-US"/>
          <w14:ligatures w14:val="standardContextual"/>
        </w:rPr>
        <w:t>Thus, using such an innovative instrument as virtual reality is promising because it contributes to an enhanced level of immersion, additional opportunities in training and education, and, finally, a quite utilitarian perspective on numerous treatments. The issues that leaders and decision-makers are likely to be more concerned with are ethical concerns, and these are data security, bias and discrimination, employment outcomes, and environmental consequences. Therefore, these impressions of fragmentation require intervention and efforts on all these aspects at the same time to make sure that the new technologies are managed properly and are incorporated sustainably. </w:t>
      </w:r>
    </w:p>
    <w:p w14:paraId="3D6DD34C" w14:textId="45F41B19" w:rsidR="004F01B9" w:rsidRPr="00F065C5" w:rsidRDefault="004F01B9" w:rsidP="00B16557">
      <w:pPr>
        <w:spacing w:line="360" w:lineRule="auto"/>
        <w:rPr>
          <w:rFonts w:ascii="Times New Roman" w:eastAsiaTheme="minorHAnsi" w:hAnsi="Times New Roman" w:cs="Times New Roman"/>
          <w:kern w:val="2"/>
          <w:sz w:val="24"/>
          <w:szCs w:val="24"/>
          <w:lang w:eastAsia="en-US"/>
          <w14:ligatures w14:val="standardContextual"/>
        </w:rPr>
      </w:pPr>
    </w:p>
    <w:p w14:paraId="7460186D" w14:textId="25960569" w:rsidR="00DA4AE8" w:rsidRPr="00F065C5" w:rsidRDefault="00DA4AE8" w:rsidP="00B16557">
      <w:pPr>
        <w:spacing w:line="360" w:lineRule="auto"/>
        <w:rPr>
          <w:rFonts w:ascii="Times New Roman" w:hAnsi="Times New Roman" w:cs="Times New Roman"/>
          <w:sz w:val="24"/>
          <w:szCs w:val="24"/>
        </w:rPr>
      </w:pPr>
    </w:p>
    <w:p w14:paraId="075A51B5" w14:textId="2EFD47F3" w:rsidR="00DA4AE8" w:rsidRPr="00F065C5" w:rsidRDefault="00DA4AE8" w:rsidP="00B16557">
      <w:pPr>
        <w:spacing w:line="360" w:lineRule="auto"/>
        <w:rPr>
          <w:rFonts w:ascii="Times New Roman" w:hAnsi="Times New Roman" w:cs="Times New Roman"/>
          <w:sz w:val="24"/>
          <w:szCs w:val="24"/>
        </w:rPr>
      </w:pPr>
    </w:p>
    <w:p w14:paraId="45BDFBC9" w14:textId="247124F0" w:rsidR="00DA4AE8" w:rsidRPr="00F065C5" w:rsidRDefault="00DA4AE8" w:rsidP="00B16557">
      <w:pPr>
        <w:spacing w:line="360" w:lineRule="auto"/>
        <w:rPr>
          <w:rFonts w:ascii="Times New Roman" w:hAnsi="Times New Roman" w:cs="Times New Roman"/>
          <w:sz w:val="24"/>
          <w:szCs w:val="24"/>
        </w:rPr>
      </w:pPr>
    </w:p>
    <w:p w14:paraId="23A2D9A4" w14:textId="398422E0" w:rsidR="00DA4AE8" w:rsidRPr="00F065C5" w:rsidRDefault="00DA4AE8" w:rsidP="00B16557">
      <w:pPr>
        <w:spacing w:line="360" w:lineRule="auto"/>
        <w:rPr>
          <w:rFonts w:ascii="Times New Roman" w:hAnsi="Times New Roman" w:cs="Times New Roman"/>
          <w:sz w:val="24"/>
          <w:szCs w:val="24"/>
        </w:rPr>
      </w:pPr>
    </w:p>
    <w:p w14:paraId="510936E2" w14:textId="698B5437" w:rsidR="00DA4AE8" w:rsidRPr="00F065C5" w:rsidRDefault="00DA4AE8" w:rsidP="00B16557">
      <w:pPr>
        <w:spacing w:line="360" w:lineRule="auto"/>
        <w:rPr>
          <w:rFonts w:ascii="Times New Roman" w:hAnsi="Times New Roman" w:cs="Times New Roman"/>
          <w:sz w:val="24"/>
          <w:szCs w:val="24"/>
        </w:rPr>
      </w:pPr>
    </w:p>
    <w:p w14:paraId="1E99815D" w14:textId="445C5DB8" w:rsidR="00DA4AE8" w:rsidRPr="00F065C5" w:rsidRDefault="008710E7" w:rsidP="00B16557">
      <w:pPr>
        <w:pBdr>
          <w:bottom w:val="single" w:sz="4" w:space="1" w:color="auto"/>
        </w:pBdr>
        <w:spacing w:line="360" w:lineRule="auto"/>
        <w:rPr>
          <w:rFonts w:ascii="Times New Roman" w:hAnsi="Times New Roman" w:cs="Times New Roman"/>
          <w:b/>
          <w:bCs/>
          <w:sz w:val="24"/>
          <w:szCs w:val="24"/>
        </w:rPr>
      </w:pPr>
      <w:r w:rsidRPr="00F065C5">
        <w:rPr>
          <w:rFonts w:ascii="Times New Roman" w:hAnsi="Times New Roman" w:cs="Times New Roman"/>
          <w:b/>
          <w:bCs/>
          <w:sz w:val="24"/>
          <w:szCs w:val="24"/>
        </w:rPr>
        <w:t xml:space="preserve">Blog Post: </w:t>
      </w:r>
      <w:r w:rsidR="005C0DC2" w:rsidRPr="00F065C5">
        <w:rPr>
          <w:rFonts w:ascii="Times New Roman" w:hAnsi="Times New Roman" w:cs="Times New Roman"/>
          <w:b/>
          <w:bCs/>
          <w:sz w:val="24"/>
          <w:szCs w:val="24"/>
        </w:rPr>
        <w:t>Skills Required to Lead a Global Team</w:t>
      </w:r>
    </w:p>
    <w:p w14:paraId="3B91FC1F" w14:textId="6A820448" w:rsidR="00DA4AE8" w:rsidRPr="00F065C5" w:rsidRDefault="00DA4AE8" w:rsidP="00B16557">
      <w:pPr>
        <w:spacing w:line="360" w:lineRule="auto"/>
        <w:rPr>
          <w:rFonts w:ascii="Times New Roman" w:hAnsi="Times New Roman" w:cs="Times New Roman"/>
          <w:sz w:val="24"/>
          <w:szCs w:val="24"/>
        </w:rPr>
      </w:pPr>
    </w:p>
    <w:p w14:paraId="1C2636BC" w14:textId="77777777" w:rsidR="00845867" w:rsidRDefault="00845867" w:rsidP="00B16557">
      <w:pPr>
        <w:spacing w:line="360" w:lineRule="auto"/>
        <w:rPr>
          <w:rFonts w:ascii="Times New Roman" w:hAnsi="Times New Roman" w:cs="Times New Roman"/>
          <w:sz w:val="24"/>
          <w:szCs w:val="24"/>
        </w:rPr>
      </w:pPr>
      <w:r>
        <w:rPr>
          <w:rFonts w:ascii="Times New Roman" w:hAnsi="Times New Roman" w:cs="Times New Roman"/>
          <w:sz w:val="24"/>
          <w:szCs w:val="24"/>
        </w:rPr>
        <w:t xml:space="preserve">A leader is an individual who inspires and exerts influence or control over others within an organization to achieve specific objectives. Leaders are defined by their ability to motivate, direct, and coordinate the activities of their subordinates or organizations in order to achieve the collective interest. Honesty, vision, empathy, tenacity, and effective communication are key leader attributes. A global leader is one who takes on a leadership position in an organisation, taking charge of groups that span borders and have stakeholders from different countries. They have exceptional mannerisms that enable them to work effectively in cross-cultural relationships, while also learning how to cultivate diverse. </w:t>
      </w:r>
    </w:p>
    <w:p w14:paraId="010E7CBA" w14:textId="77777777" w:rsidR="00845867" w:rsidRDefault="00845867" w:rsidP="00B16557">
      <w:pPr>
        <w:spacing w:line="360" w:lineRule="auto"/>
        <w:rPr>
          <w:rFonts w:ascii="Times New Roman" w:hAnsi="Times New Roman" w:cs="Times New Roman"/>
          <w:sz w:val="24"/>
          <w:szCs w:val="24"/>
        </w:rPr>
      </w:pPr>
    </w:p>
    <w:p w14:paraId="23D3A86A" w14:textId="77777777" w:rsidR="00845867" w:rsidRDefault="00845867" w:rsidP="00B16557">
      <w:pPr>
        <w:spacing w:line="360" w:lineRule="auto"/>
        <w:rPr>
          <w:rFonts w:ascii="Times New Roman" w:hAnsi="Times New Roman" w:cs="Times New Roman"/>
          <w:sz w:val="24"/>
          <w:szCs w:val="24"/>
        </w:rPr>
      </w:pPr>
      <w:r>
        <w:rPr>
          <w:rFonts w:ascii="Times New Roman" w:hAnsi="Times New Roman" w:cs="Times New Roman"/>
          <w:sz w:val="24"/>
          <w:szCs w:val="24"/>
        </w:rPr>
        <w:t>The primary and supportive roles of a leader and a global leader differ in the scope and intensity of their actions. They are responsible for ensuring the preservation of the group climate, as well as the creation and management of courses of action and resources in an identified environment. A department leaders oversees teams within their own country, whereas a global leader manages teams across different countries and cultures.</w:t>
      </w:r>
    </w:p>
    <w:p w14:paraId="09F0B0DF" w14:textId="77777777" w:rsidR="00845867" w:rsidRDefault="00845867" w:rsidP="00B16557">
      <w:pPr>
        <w:spacing w:line="360" w:lineRule="auto"/>
        <w:rPr>
          <w:rFonts w:ascii="Times New Roman" w:hAnsi="Times New Roman" w:cs="Times New Roman"/>
          <w:sz w:val="24"/>
          <w:szCs w:val="24"/>
        </w:rPr>
      </w:pPr>
    </w:p>
    <w:p w14:paraId="71BE0921" w14:textId="77777777" w:rsidR="00845867" w:rsidRDefault="00845867" w:rsidP="00B16557">
      <w:pPr>
        <w:spacing w:line="360" w:lineRule="auto"/>
        <w:rPr>
          <w:rFonts w:ascii="Times New Roman" w:hAnsi="Times New Roman" w:cs="Times New Roman"/>
          <w:sz w:val="24"/>
          <w:szCs w:val="24"/>
        </w:rPr>
      </w:pPr>
      <w:r>
        <w:rPr>
          <w:rFonts w:ascii="Times New Roman" w:hAnsi="Times New Roman" w:cs="Times New Roman"/>
          <w:sz w:val="24"/>
          <w:szCs w:val="24"/>
        </w:rPr>
        <w:t>These are the essential skills needed to become a global leader.</w:t>
      </w:r>
    </w:p>
    <w:p w14:paraId="22711C55" w14:textId="77777777" w:rsidR="00845867" w:rsidRDefault="00845867" w:rsidP="00B16557">
      <w:pPr>
        <w:spacing w:line="360" w:lineRule="auto"/>
        <w:rPr>
          <w:rFonts w:ascii="Times New Roman" w:hAnsi="Times New Roman" w:cs="Times New Roman"/>
          <w:sz w:val="24"/>
          <w:szCs w:val="24"/>
        </w:rPr>
      </w:pPr>
    </w:p>
    <w:p w14:paraId="6858A2CC" w14:textId="60B9942A" w:rsidR="00845867" w:rsidRPr="00845867" w:rsidRDefault="00845867" w:rsidP="00B16557">
      <w:pPr>
        <w:pStyle w:val="ListParagraph"/>
        <w:numPr>
          <w:ilvl w:val="0"/>
          <w:numId w:val="7"/>
        </w:numPr>
        <w:spacing w:line="360" w:lineRule="auto"/>
        <w:rPr>
          <w:rFonts w:ascii="Times New Roman" w:hAnsi="Times New Roman" w:cs="Times New Roman"/>
          <w:sz w:val="24"/>
          <w:szCs w:val="24"/>
        </w:rPr>
      </w:pPr>
      <w:r w:rsidRPr="00845867">
        <w:rPr>
          <w:rFonts w:ascii="Times New Roman" w:hAnsi="Times New Roman" w:cs="Times New Roman"/>
          <w:sz w:val="24"/>
          <w:szCs w:val="24"/>
        </w:rPr>
        <w:t xml:space="preserve">Cultural Intelligence (CQ) </w:t>
      </w:r>
    </w:p>
    <w:p w14:paraId="2B6A559C" w14:textId="77777777" w:rsidR="00845867" w:rsidRDefault="00845867" w:rsidP="00B16557">
      <w:pPr>
        <w:spacing w:line="360" w:lineRule="auto"/>
        <w:rPr>
          <w:rFonts w:ascii="Times New Roman" w:hAnsi="Times New Roman" w:cs="Times New Roman"/>
          <w:sz w:val="24"/>
          <w:szCs w:val="24"/>
        </w:rPr>
      </w:pPr>
    </w:p>
    <w:p w14:paraId="296311EC" w14:textId="123626DE" w:rsidR="00845867" w:rsidRDefault="00845867" w:rsidP="00B16557">
      <w:pPr>
        <w:spacing w:line="360" w:lineRule="auto"/>
        <w:rPr>
          <w:rFonts w:ascii="Times New Roman" w:hAnsi="Times New Roman" w:cs="Times New Roman"/>
          <w:sz w:val="24"/>
          <w:szCs w:val="24"/>
        </w:rPr>
      </w:pPr>
      <w:r>
        <w:rPr>
          <w:rFonts w:ascii="Times New Roman" w:hAnsi="Times New Roman" w:cs="Times New Roman"/>
          <w:sz w:val="24"/>
          <w:szCs w:val="24"/>
        </w:rPr>
        <w:t>Cultural awareness skills can be described as an understanding, acceptance, and savoir-faire aimed at interacting with people from other cultures. Cultural proficiency is the ability to recognise, analyse, and address cultural characteristics that may be inherent in employees, thus creating an environment that is sensitive to such differences. Appreciation for culture refers to an individual’s ability to navigate through the complexities of intercultural relationships, reconcile disparities between people from different cultural backgrounds.</w:t>
      </w:r>
    </w:p>
    <w:p w14:paraId="58B352D0" w14:textId="77777777" w:rsidR="00845867" w:rsidRDefault="00845867" w:rsidP="00B16557">
      <w:pPr>
        <w:spacing w:line="360" w:lineRule="auto"/>
        <w:rPr>
          <w:rFonts w:ascii="Times New Roman" w:hAnsi="Times New Roman" w:cs="Times New Roman"/>
          <w:sz w:val="24"/>
          <w:szCs w:val="24"/>
        </w:rPr>
      </w:pPr>
    </w:p>
    <w:p w14:paraId="727CEBB9" w14:textId="427DCE37" w:rsidR="00845867" w:rsidRPr="00845867" w:rsidRDefault="00845867" w:rsidP="00B16557">
      <w:pPr>
        <w:pStyle w:val="ListParagraph"/>
        <w:numPr>
          <w:ilvl w:val="0"/>
          <w:numId w:val="7"/>
        </w:numPr>
        <w:spacing w:line="360" w:lineRule="auto"/>
        <w:rPr>
          <w:rFonts w:ascii="Times New Roman" w:hAnsi="Times New Roman" w:cs="Times New Roman"/>
          <w:sz w:val="24"/>
          <w:szCs w:val="24"/>
        </w:rPr>
      </w:pPr>
      <w:r w:rsidRPr="00845867">
        <w:rPr>
          <w:rFonts w:ascii="Times New Roman" w:hAnsi="Times New Roman" w:cs="Times New Roman"/>
          <w:sz w:val="24"/>
          <w:szCs w:val="24"/>
        </w:rPr>
        <w:lastRenderedPageBreak/>
        <w:t>Effective communication skills</w:t>
      </w:r>
    </w:p>
    <w:p w14:paraId="3D6C0335" w14:textId="77777777" w:rsidR="00845867" w:rsidRDefault="00845867" w:rsidP="00B16557">
      <w:pPr>
        <w:spacing w:line="360" w:lineRule="auto"/>
        <w:rPr>
          <w:rFonts w:ascii="Times New Roman" w:hAnsi="Times New Roman" w:cs="Times New Roman"/>
          <w:sz w:val="24"/>
          <w:szCs w:val="24"/>
        </w:rPr>
      </w:pPr>
    </w:p>
    <w:p w14:paraId="73C3CA6A" w14:textId="77777777" w:rsidR="00845867" w:rsidRDefault="00845867" w:rsidP="00B16557">
      <w:pPr>
        <w:spacing w:line="360" w:lineRule="auto"/>
        <w:rPr>
          <w:rFonts w:ascii="Times New Roman" w:hAnsi="Times New Roman" w:cs="Times New Roman"/>
          <w:sz w:val="24"/>
          <w:szCs w:val="24"/>
        </w:rPr>
      </w:pPr>
      <w:r>
        <w:rPr>
          <w:rFonts w:ascii="Times New Roman" w:hAnsi="Times New Roman" w:cs="Times New Roman"/>
          <w:sz w:val="24"/>
          <w:szCs w:val="24"/>
        </w:rPr>
        <w:t xml:space="preserve">Communication can be defined as the ability to </w:t>
      </w:r>
      <w:proofErr w:type="spellStart"/>
      <w:r>
        <w:rPr>
          <w:rFonts w:ascii="Times New Roman" w:hAnsi="Times New Roman" w:cs="Times New Roman"/>
          <w:sz w:val="24"/>
          <w:szCs w:val="24"/>
        </w:rPr>
        <w:t>instill</w:t>
      </w:r>
      <w:proofErr w:type="spellEnd"/>
      <w:r>
        <w:rPr>
          <w:rFonts w:ascii="Times New Roman" w:hAnsi="Times New Roman" w:cs="Times New Roman"/>
          <w:sz w:val="24"/>
          <w:szCs w:val="24"/>
        </w:rPr>
        <w:t xml:space="preserve"> knowledge with ease, particularly in the presence of language and culture barriers. This includes not only verbal communication but also non-verbal communication. However, adequate communication is crucial when leaders of different organisations across the world are making decisions that will affect others because it creates understanding and trust that every person is on the same page. It means that these leaders should be rather well-versed in the application of different communication tools and media in order to ensure the successful connection of different time zones and geographical areas with a maximal and continuously effective flow of information. </w:t>
      </w:r>
    </w:p>
    <w:p w14:paraId="39392D42" w14:textId="77777777" w:rsidR="00845867" w:rsidRDefault="00845867" w:rsidP="00B16557">
      <w:pPr>
        <w:spacing w:line="360" w:lineRule="auto"/>
        <w:rPr>
          <w:rFonts w:ascii="Times New Roman" w:hAnsi="Times New Roman" w:cs="Times New Roman"/>
          <w:sz w:val="24"/>
          <w:szCs w:val="24"/>
        </w:rPr>
      </w:pPr>
    </w:p>
    <w:p w14:paraId="618A1444" w14:textId="7FA31917" w:rsidR="00845867" w:rsidRPr="00845867" w:rsidRDefault="00845867" w:rsidP="00B16557">
      <w:pPr>
        <w:pStyle w:val="ListParagraph"/>
        <w:numPr>
          <w:ilvl w:val="0"/>
          <w:numId w:val="7"/>
        </w:numPr>
        <w:spacing w:line="360" w:lineRule="auto"/>
        <w:rPr>
          <w:rFonts w:ascii="Times New Roman" w:hAnsi="Times New Roman" w:cs="Times New Roman"/>
          <w:sz w:val="24"/>
          <w:szCs w:val="24"/>
        </w:rPr>
      </w:pPr>
      <w:r w:rsidRPr="00845867">
        <w:rPr>
          <w:rFonts w:ascii="Times New Roman" w:hAnsi="Times New Roman" w:cs="Times New Roman"/>
          <w:sz w:val="24"/>
          <w:szCs w:val="24"/>
        </w:rPr>
        <w:t xml:space="preserve">Emotional Intelligence (EI) </w:t>
      </w:r>
    </w:p>
    <w:p w14:paraId="09386600" w14:textId="77777777" w:rsidR="00845867" w:rsidRDefault="00845867" w:rsidP="00B16557">
      <w:pPr>
        <w:spacing w:line="360" w:lineRule="auto"/>
        <w:rPr>
          <w:rFonts w:ascii="Times New Roman" w:hAnsi="Times New Roman" w:cs="Times New Roman"/>
          <w:sz w:val="24"/>
          <w:szCs w:val="24"/>
        </w:rPr>
      </w:pPr>
    </w:p>
    <w:p w14:paraId="53ADB3B0" w14:textId="4A2FBF01" w:rsidR="00845867" w:rsidRDefault="00845867" w:rsidP="00B16557">
      <w:pPr>
        <w:spacing w:line="360" w:lineRule="auto"/>
        <w:rPr>
          <w:rFonts w:ascii="Times New Roman" w:hAnsi="Times New Roman" w:cs="Times New Roman"/>
          <w:sz w:val="24"/>
          <w:szCs w:val="24"/>
        </w:rPr>
      </w:pPr>
      <w:r>
        <w:rPr>
          <w:rFonts w:ascii="Times New Roman" w:hAnsi="Times New Roman" w:cs="Times New Roman"/>
          <w:sz w:val="24"/>
          <w:szCs w:val="24"/>
        </w:rPr>
        <w:t xml:space="preserve">Emotional intelligence refers to a person’s ability to understand their own emotions and those of other individuals. The set of skills includes those related to the individual’s consciousness of themselves, </w:t>
      </w:r>
      <w:proofErr w:type="spellStart"/>
      <w:r>
        <w:rPr>
          <w:rFonts w:ascii="Times New Roman" w:hAnsi="Times New Roman" w:cs="Times New Roman"/>
          <w:sz w:val="24"/>
          <w:szCs w:val="24"/>
        </w:rPr>
        <w:t>behavior</w:t>
      </w:r>
      <w:proofErr w:type="spellEnd"/>
      <w:r>
        <w:rPr>
          <w:rFonts w:ascii="Times New Roman" w:hAnsi="Times New Roman" w:cs="Times New Roman"/>
          <w:sz w:val="24"/>
          <w:szCs w:val="24"/>
        </w:rPr>
        <w:t xml:space="preserve"> control, drive, understanding of others, and interpersonal communication. Emotional intelligence is a vital skill that is necessary for current leaders, especially internationals, because they are in a position to build strong interpersonal relationships, solve conflicts, and create a positive organisational climate. It is always easier to negotiate with such leaders, trust and remain loyal, manage the emotions of different types of teams, and navigate one’s company during dynamic and turbulent times.</w:t>
      </w:r>
    </w:p>
    <w:p w14:paraId="49D34ECA" w14:textId="77777777" w:rsidR="00845867" w:rsidRDefault="00845867" w:rsidP="00B16557">
      <w:pPr>
        <w:spacing w:line="360" w:lineRule="auto"/>
        <w:rPr>
          <w:rFonts w:ascii="Times New Roman" w:hAnsi="Times New Roman" w:cs="Times New Roman"/>
          <w:sz w:val="24"/>
          <w:szCs w:val="24"/>
        </w:rPr>
      </w:pPr>
    </w:p>
    <w:p w14:paraId="4A826BC8" w14:textId="77777777" w:rsidR="00845867" w:rsidRDefault="00845867" w:rsidP="00B1655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basic pillars that may be deemed necessary for global leaders include cultural skills, communication skills, and emotional skills for them to deliver positive results for their organizations. Culture awareness plays a major role in enabling a leader to be conscious of cultural variances and ensure that organisational members, who draw from different cultures, are valued and possibly understood. Therefore, while completing creative work and striving for inventive results, it is possible to stop at cultural variation and instead utilize multicultural employees to their full potential. Cultural intelligence, effective </w:t>
      </w:r>
      <w:proofErr w:type="spellStart"/>
      <w:r>
        <w:rPr>
          <w:rFonts w:ascii="Times New Roman" w:hAnsi="Times New Roman" w:cs="Times New Roman"/>
          <w:sz w:val="24"/>
          <w:szCs w:val="24"/>
        </w:rPr>
        <w:t>communictive</w:t>
      </w:r>
      <w:proofErr w:type="spellEnd"/>
      <w:r>
        <w:rPr>
          <w:rFonts w:ascii="Times New Roman" w:hAnsi="Times New Roman" w:cs="Times New Roman"/>
          <w:sz w:val="24"/>
          <w:szCs w:val="24"/>
        </w:rPr>
        <w:t xml:space="preserve"> skills, and emotional intelligence are very useful in conflict resolution, relationship establishment, and maintaining the overall psychological environment within an organization. </w:t>
      </w:r>
    </w:p>
    <w:p w14:paraId="086DADAD" w14:textId="77777777" w:rsidR="00845867" w:rsidRDefault="00845867" w:rsidP="00B16557">
      <w:pPr>
        <w:spacing w:line="360" w:lineRule="auto"/>
        <w:rPr>
          <w:rFonts w:ascii="Times New Roman" w:hAnsi="Times New Roman" w:cs="Times New Roman"/>
          <w:sz w:val="24"/>
          <w:szCs w:val="24"/>
        </w:rPr>
      </w:pPr>
    </w:p>
    <w:p w14:paraId="00FDDD2B" w14:textId="09708D1F" w:rsidR="006C51FB" w:rsidRPr="00F065C5" w:rsidRDefault="00845867" w:rsidP="00B1655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To be concluded, leaders who possess the ability to control their emotions can create trust, find solutions for problems that might occur in connection with people’s work, and help their organisations steer through storms leading them. Together, these competencies guarantee the capability of international executives to coordinate, motivate, and lead complex and pluralistic work teams, as well as deliver superior performance and lasting business results in today’s globalised business economy.</w:t>
      </w:r>
    </w:p>
    <w:p w14:paraId="1D128B29" w14:textId="433CCE91" w:rsidR="00DA4AE8" w:rsidRPr="00F065C5" w:rsidRDefault="00DA4AE8" w:rsidP="00B16557">
      <w:pPr>
        <w:pBdr>
          <w:bottom w:val="single" w:sz="4" w:space="1" w:color="auto"/>
        </w:pBdr>
        <w:spacing w:line="360" w:lineRule="auto"/>
        <w:rPr>
          <w:rFonts w:ascii="Times New Roman" w:hAnsi="Times New Roman" w:cs="Times New Roman"/>
          <w:b/>
          <w:bCs/>
          <w:sz w:val="24"/>
          <w:szCs w:val="24"/>
        </w:rPr>
      </w:pPr>
      <w:r w:rsidRPr="00F065C5">
        <w:rPr>
          <w:rFonts w:ascii="Times New Roman" w:hAnsi="Times New Roman" w:cs="Times New Roman"/>
          <w:b/>
          <w:bCs/>
          <w:sz w:val="24"/>
          <w:szCs w:val="24"/>
        </w:rPr>
        <w:t>References</w:t>
      </w:r>
    </w:p>
    <w:p w14:paraId="50AB30B2" w14:textId="32C1B219" w:rsidR="00B16557" w:rsidRPr="00B16557" w:rsidRDefault="00B16557" w:rsidP="00B16557">
      <w:pPr>
        <w:pStyle w:val="ListParagraph"/>
        <w:numPr>
          <w:ilvl w:val="0"/>
          <w:numId w:val="8"/>
        </w:numPr>
        <w:spacing w:line="360" w:lineRule="auto"/>
        <w:rPr>
          <w:rFonts w:ascii="Times New Roman" w:hAnsi="Times New Roman" w:cs="Times New Roman"/>
          <w:sz w:val="24"/>
          <w:szCs w:val="24"/>
        </w:rPr>
      </w:pPr>
      <w:r w:rsidRPr="00B16557">
        <w:rPr>
          <w:rFonts w:ascii="Times New Roman" w:hAnsi="Times New Roman" w:cs="Times New Roman"/>
          <w:sz w:val="24"/>
          <w:szCs w:val="24"/>
        </w:rPr>
        <w:t xml:space="preserve">Responsible Stewardship. (1995). Improving the Environment </w:t>
      </w:r>
      <w:r>
        <w:rPr>
          <w:rFonts w:ascii="Times New Roman" w:hAnsi="Times New Roman" w:cs="Times New Roman"/>
          <w:sz w:val="24"/>
          <w:szCs w:val="24"/>
        </w:rPr>
        <w:t>–</w:t>
      </w:r>
      <w:r w:rsidRPr="00B16557">
        <w:rPr>
          <w:rFonts w:ascii="Times New Roman" w:hAnsi="Times New Roman" w:cs="Times New Roman"/>
          <w:sz w:val="24"/>
          <w:szCs w:val="24"/>
        </w:rPr>
        <w:t xml:space="preserve"> NCBI Bookshelf. </w:t>
      </w:r>
      <w:hyperlink r:id="rId8" w:anchor=":~:text=Responsible%20stewardship%20means%20furthering%20protection,when%20no%20permanent%20solution%20exists" w:history="1">
        <w:r w:rsidRPr="00794EC3">
          <w:rPr>
            <w:rStyle w:val="Hyperlink"/>
            <w:rFonts w:ascii="Times New Roman" w:hAnsi="Times New Roman" w:cs="Times New Roman"/>
            <w:sz w:val="24"/>
            <w:szCs w:val="24"/>
          </w:rPr>
          <w:t>https://www.ncbi.nlm.nih.gov/books/NBK232786/#:~:text=Responsible%20stewardship%20means%20furthering%20protection,when%20no%20permanent%20solution%20exists</w:t>
        </w:r>
      </w:hyperlink>
      <w:r w:rsidRPr="00B16557">
        <w:rPr>
          <w:rFonts w:ascii="Times New Roman" w:hAnsi="Times New Roman" w:cs="Times New Roman"/>
          <w:sz w:val="24"/>
          <w:szCs w:val="24"/>
        </w:rPr>
        <w:t>.</w:t>
      </w:r>
    </w:p>
    <w:p w14:paraId="5277F81D" w14:textId="77777777" w:rsidR="00B16557" w:rsidRDefault="00B16557" w:rsidP="00B16557">
      <w:pPr>
        <w:spacing w:line="360" w:lineRule="auto"/>
        <w:rPr>
          <w:rFonts w:ascii="Times New Roman" w:hAnsi="Times New Roman" w:cs="Times New Roman"/>
          <w:sz w:val="24"/>
          <w:szCs w:val="24"/>
        </w:rPr>
      </w:pPr>
    </w:p>
    <w:p w14:paraId="5F7651CA" w14:textId="1DF0B074" w:rsidR="00B16557" w:rsidRPr="00B16557" w:rsidRDefault="00B16557" w:rsidP="00B16557">
      <w:pPr>
        <w:pStyle w:val="ListParagraph"/>
        <w:numPr>
          <w:ilvl w:val="0"/>
          <w:numId w:val="8"/>
        </w:numPr>
        <w:spacing w:line="360" w:lineRule="auto"/>
        <w:rPr>
          <w:rFonts w:ascii="Times New Roman" w:hAnsi="Times New Roman" w:cs="Times New Roman"/>
          <w:sz w:val="24"/>
          <w:szCs w:val="24"/>
        </w:rPr>
      </w:pPr>
      <w:r w:rsidRPr="00B16557">
        <w:rPr>
          <w:rFonts w:ascii="Times New Roman" w:hAnsi="Times New Roman" w:cs="Times New Roman"/>
          <w:sz w:val="24"/>
          <w:szCs w:val="24"/>
        </w:rPr>
        <w:t xml:space="preserve">Hernandez, M. (2007). Promoting Stewardship </w:t>
      </w:r>
      <w:proofErr w:type="spellStart"/>
      <w:r w:rsidRPr="00B16557">
        <w:rPr>
          <w:rFonts w:ascii="Times New Roman" w:hAnsi="Times New Roman" w:cs="Times New Roman"/>
          <w:sz w:val="24"/>
          <w:szCs w:val="24"/>
        </w:rPr>
        <w:t>Behavior</w:t>
      </w:r>
      <w:proofErr w:type="spellEnd"/>
      <w:r w:rsidRPr="00B16557">
        <w:rPr>
          <w:rFonts w:ascii="Times New Roman" w:hAnsi="Times New Roman" w:cs="Times New Roman"/>
          <w:sz w:val="24"/>
          <w:szCs w:val="24"/>
        </w:rPr>
        <w:t xml:space="preserve"> in Organizations: A Leadership Model. Journal of Business Ethics, 80(1), 121–128. </w:t>
      </w:r>
      <w:hyperlink r:id="rId9" w:history="1">
        <w:r w:rsidRPr="00794EC3">
          <w:rPr>
            <w:rStyle w:val="Hyperlink"/>
            <w:rFonts w:ascii="Times New Roman" w:hAnsi="Times New Roman" w:cs="Times New Roman"/>
            <w:sz w:val="24"/>
            <w:szCs w:val="24"/>
          </w:rPr>
          <w:t>https://doi.org/10.1007/s10551-007-9440-2</w:t>
        </w:r>
      </w:hyperlink>
    </w:p>
    <w:p w14:paraId="35AE18F3" w14:textId="77777777" w:rsidR="00B16557" w:rsidRDefault="00B16557" w:rsidP="00B16557">
      <w:pPr>
        <w:pStyle w:val="ListParagraph"/>
        <w:spacing w:line="360" w:lineRule="auto"/>
        <w:rPr>
          <w:rFonts w:ascii="Times New Roman" w:hAnsi="Times New Roman" w:cs="Times New Roman"/>
          <w:sz w:val="24"/>
          <w:szCs w:val="24"/>
        </w:rPr>
      </w:pPr>
    </w:p>
    <w:p w14:paraId="592CA9BE" w14:textId="77777777" w:rsidR="00B16557" w:rsidRDefault="00B16557" w:rsidP="00B16557">
      <w:pPr>
        <w:spacing w:line="360" w:lineRule="auto"/>
        <w:rPr>
          <w:rFonts w:ascii="Times New Roman" w:hAnsi="Times New Roman" w:cs="Times New Roman"/>
          <w:sz w:val="24"/>
          <w:szCs w:val="24"/>
        </w:rPr>
      </w:pPr>
    </w:p>
    <w:p w14:paraId="2178C56D" w14:textId="5192B986" w:rsidR="00B16557" w:rsidRPr="00B16557" w:rsidRDefault="00B16557" w:rsidP="00B16557">
      <w:pPr>
        <w:pStyle w:val="ListParagraph"/>
        <w:numPr>
          <w:ilvl w:val="0"/>
          <w:numId w:val="8"/>
        </w:numPr>
        <w:spacing w:line="360" w:lineRule="auto"/>
        <w:rPr>
          <w:rFonts w:ascii="Times New Roman" w:hAnsi="Times New Roman" w:cs="Times New Roman"/>
          <w:sz w:val="24"/>
          <w:szCs w:val="24"/>
        </w:rPr>
      </w:pPr>
      <w:proofErr w:type="spellStart"/>
      <w:r w:rsidRPr="00B16557">
        <w:rPr>
          <w:rFonts w:ascii="Times New Roman" w:hAnsi="Times New Roman" w:cs="Times New Roman"/>
          <w:sz w:val="24"/>
          <w:szCs w:val="24"/>
        </w:rPr>
        <w:t>Glanzer</w:t>
      </w:r>
      <w:proofErr w:type="spellEnd"/>
      <w:r w:rsidRPr="00B16557">
        <w:rPr>
          <w:rFonts w:ascii="Times New Roman" w:hAnsi="Times New Roman" w:cs="Times New Roman"/>
          <w:sz w:val="24"/>
          <w:szCs w:val="24"/>
        </w:rPr>
        <w:t xml:space="preserve">, P. L. (2022, September 1). A Failure of Stewardship: The Problem with General Education. Christian Scholar’s Review. </w:t>
      </w:r>
      <w:hyperlink r:id="rId10" w:history="1">
        <w:r w:rsidRPr="00794EC3">
          <w:rPr>
            <w:rStyle w:val="Hyperlink"/>
            <w:rFonts w:ascii="Times New Roman" w:hAnsi="Times New Roman" w:cs="Times New Roman"/>
            <w:sz w:val="24"/>
            <w:szCs w:val="24"/>
          </w:rPr>
          <w:t>https://christianscholars.com/a-failure-of-stewardship-the-problem-with-general-education/</w:t>
        </w:r>
      </w:hyperlink>
    </w:p>
    <w:p w14:paraId="313AB38D" w14:textId="77777777" w:rsidR="00B16557" w:rsidRDefault="00B16557" w:rsidP="00B16557">
      <w:pPr>
        <w:spacing w:line="360" w:lineRule="auto"/>
        <w:rPr>
          <w:rFonts w:ascii="Times New Roman" w:hAnsi="Times New Roman" w:cs="Times New Roman"/>
          <w:sz w:val="24"/>
          <w:szCs w:val="24"/>
        </w:rPr>
      </w:pPr>
    </w:p>
    <w:p w14:paraId="3406F09B" w14:textId="492300F3" w:rsidR="00B16557" w:rsidRPr="00B16557" w:rsidRDefault="00B16557" w:rsidP="00B16557">
      <w:pPr>
        <w:pStyle w:val="ListParagraph"/>
        <w:numPr>
          <w:ilvl w:val="0"/>
          <w:numId w:val="8"/>
        </w:numPr>
        <w:spacing w:line="360" w:lineRule="auto"/>
        <w:rPr>
          <w:rFonts w:ascii="Times New Roman" w:hAnsi="Times New Roman" w:cs="Times New Roman"/>
          <w:sz w:val="24"/>
          <w:szCs w:val="24"/>
        </w:rPr>
      </w:pPr>
      <w:proofErr w:type="spellStart"/>
      <w:r w:rsidRPr="00B16557">
        <w:rPr>
          <w:rFonts w:ascii="Times New Roman" w:hAnsi="Times New Roman" w:cs="Times New Roman"/>
          <w:sz w:val="24"/>
          <w:szCs w:val="24"/>
        </w:rPr>
        <w:t>Schillemans</w:t>
      </w:r>
      <w:proofErr w:type="spellEnd"/>
      <w:r w:rsidRPr="00B16557">
        <w:rPr>
          <w:rFonts w:ascii="Times New Roman" w:hAnsi="Times New Roman" w:cs="Times New Roman"/>
          <w:sz w:val="24"/>
          <w:szCs w:val="24"/>
        </w:rPr>
        <w:t xml:space="preserve">, T., &amp; </w:t>
      </w:r>
      <w:proofErr w:type="spellStart"/>
      <w:r w:rsidRPr="00B16557">
        <w:rPr>
          <w:rFonts w:ascii="Times New Roman" w:hAnsi="Times New Roman" w:cs="Times New Roman"/>
          <w:sz w:val="24"/>
          <w:szCs w:val="24"/>
        </w:rPr>
        <w:t>Bjurstrøm</w:t>
      </w:r>
      <w:proofErr w:type="spellEnd"/>
      <w:r w:rsidRPr="00B16557">
        <w:rPr>
          <w:rFonts w:ascii="Times New Roman" w:hAnsi="Times New Roman" w:cs="Times New Roman"/>
          <w:sz w:val="24"/>
          <w:szCs w:val="24"/>
        </w:rPr>
        <w:t xml:space="preserve">, K. H. (2019). Trust and verification: balancing agency and stewardship theory in the governance of agencies. International Public Management Journal, 23(5), 650–676. </w:t>
      </w:r>
      <w:hyperlink r:id="rId11" w:history="1">
        <w:r w:rsidRPr="00794EC3">
          <w:rPr>
            <w:rStyle w:val="Hyperlink"/>
            <w:rFonts w:ascii="Times New Roman" w:hAnsi="Times New Roman" w:cs="Times New Roman"/>
            <w:sz w:val="24"/>
            <w:szCs w:val="24"/>
          </w:rPr>
          <w:t>https://doi.org/10.1080/10967494.2018.1553807</w:t>
        </w:r>
      </w:hyperlink>
    </w:p>
    <w:p w14:paraId="5EE847B6" w14:textId="77777777" w:rsidR="00B16557" w:rsidRDefault="00B16557" w:rsidP="00B16557">
      <w:pPr>
        <w:pStyle w:val="ListParagraph"/>
        <w:spacing w:line="360" w:lineRule="auto"/>
        <w:rPr>
          <w:rFonts w:ascii="Times New Roman" w:hAnsi="Times New Roman" w:cs="Times New Roman"/>
          <w:sz w:val="24"/>
          <w:szCs w:val="24"/>
        </w:rPr>
      </w:pPr>
    </w:p>
    <w:p w14:paraId="09492F9F" w14:textId="77777777" w:rsidR="00B16557" w:rsidRDefault="00B16557" w:rsidP="00B16557">
      <w:pPr>
        <w:spacing w:line="360" w:lineRule="auto"/>
        <w:rPr>
          <w:rFonts w:ascii="Times New Roman" w:hAnsi="Times New Roman" w:cs="Times New Roman"/>
          <w:sz w:val="24"/>
          <w:szCs w:val="24"/>
        </w:rPr>
      </w:pPr>
    </w:p>
    <w:p w14:paraId="57B49AE9" w14:textId="6D595F89" w:rsidR="00B16557" w:rsidRPr="00B16557" w:rsidRDefault="00B16557" w:rsidP="00B16557">
      <w:pPr>
        <w:pStyle w:val="ListParagraph"/>
        <w:numPr>
          <w:ilvl w:val="0"/>
          <w:numId w:val="8"/>
        </w:numPr>
        <w:spacing w:line="360" w:lineRule="auto"/>
        <w:rPr>
          <w:rFonts w:ascii="Times New Roman" w:hAnsi="Times New Roman" w:cs="Times New Roman"/>
          <w:sz w:val="24"/>
          <w:szCs w:val="24"/>
        </w:rPr>
      </w:pPr>
      <w:r w:rsidRPr="00B16557">
        <w:rPr>
          <w:rFonts w:ascii="Times New Roman" w:hAnsi="Times New Roman" w:cs="Times New Roman"/>
          <w:sz w:val="24"/>
          <w:szCs w:val="24"/>
        </w:rPr>
        <w:t xml:space="preserve">Cpd. (2023, March 7). EDI Strategies: The Pros and Cons of Staff Networks. </w:t>
      </w:r>
      <w:hyperlink r:id="rId12" w:history="1">
        <w:r w:rsidRPr="00794EC3">
          <w:rPr>
            <w:rStyle w:val="Hyperlink"/>
            <w:rFonts w:ascii="Times New Roman" w:hAnsi="Times New Roman" w:cs="Times New Roman"/>
            <w:sz w:val="24"/>
            <w:szCs w:val="24"/>
          </w:rPr>
          <w:t>https://cpduk.co.uk/news/edi-strategies-the-pros-and-cons-of-staff-networks</w:t>
        </w:r>
      </w:hyperlink>
    </w:p>
    <w:p w14:paraId="46A7C6AB" w14:textId="77777777" w:rsidR="00B16557" w:rsidRDefault="00B16557" w:rsidP="00B16557">
      <w:pPr>
        <w:spacing w:line="360" w:lineRule="auto"/>
        <w:rPr>
          <w:rFonts w:ascii="Times New Roman" w:hAnsi="Times New Roman" w:cs="Times New Roman"/>
          <w:sz w:val="24"/>
          <w:szCs w:val="24"/>
        </w:rPr>
      </w:pPr>
    </w:p>
    <w:p w14:paraId="2D7D68C9" w14:textId="35ECA184" w:rsidR="00B16557" w:rsidRPr="00B16557" w:rsidRDefault="00B16557" w:rsidP="00B16557">
      <w:pPr>
        <w:pStyle w:val="ListParagraph"/>
        <w:numPr>
          <w:ilvl w:val="0"/>
          <w:numId w:val="8"/>
        </w:numPr>
        <w:spacing w:line="360" w:lineRule="auto"/>
        <w:rPr>
          <w:rFonts w:ascii="Times New Roman" w:hAnsi="Times New Roman" w:cs="Times New Roman"/>
          <w:sz w:val="24"/>
          <w:szCs w:val="24"/>
        </w:rPr>
      </w:pPr>
      <w:r w:rsidRPr="00B16557">
        <w:rPr>
          <w:rFonts w:ascii="Times New Roman" w:hAnsi="Times New Roman" w:cs="Times New Roman"/>
          <w:sz w:val="24"/>
          <w:szCs w:val="24"/>
        </w:rPr>
        <w:t>CIPD | Equality, diversity and inclusion in the Workplace | Factsheets. (</w:t>
      </w:r>
      <w:proofErr w:type="spellStart"/>
      <w:r w:rsidRPr="00B16557">
        <w:rPr>
          <w:rFonts w:ascii="Times New Roman" w:hAnsi="Times New Roman" w:cs="Times New Roman"/>
          <w:sz w:val="24"/>
          <w:szCs w:val="24"/>
        </w:rPr>
        <w:t>n.d.</w:t>
      </w:r>
      <w:proofErr w:type="spellEnd"/>
      <w:r w:rsidRPr="00B16557">
        <w:rPr>
          <w:rFonts w:ascii="Times New Roman" w:hAnsi="Times New Roman" w:cs="Times New Roman"/>
          <w:sz w:val="24"/>
          <w:szCs w:val="24"/>
        </w:rPr>
        <w:t xml:space="preserve">). CIPD. </w:t>
      </w:r>
      <w:hyperlink r:id="rId13" w:history="1">
        <w:r w:rsidRPr="00794EC3">
          <w:rPr>
            <w:rStyle w:val="Hyperlink"/>
            <w:rFonts w:ascii="Times New Roman" w:hAnsi="Times New Roman" w:cs="Times New Roman"/>
            <w:sz w:val="24"/>
            <w:szCs w:val="24"/>
          </w:rPr>
          <w:t>https://www.cipd.org/en/knowledge/factsheets/diversity-factsheet/</w:t>
        </w:r>
      </w:hyperlink>
    </w:p>
    <w:p w14:paraId="51FD10A2" w14:textId="77777777" w:rsidR="00B16557" w:rsidRDefault="00B16557" w:rsidP="00B16557">
      <w:pPr>
        <w:pStyle w:val="ListParagraph"/>
        <w:spacing w:line="360" w:lineRule="auto"/>
        <w:rPr>
          <w:rFonts w:ascii="Times New Roman" w:hAnsi="Times New Roman" w:cs="Times New Roman"/>
          <w:sz w:val="24"/>
          <w:szCs w:val="24"/>
        </w:rPr>
      </w:pPr>
    </w:p>
    <w:p w14:paraId="3F29B89E" w14:textId="77777777" w:rsidR="00B16557" w:rsidRDefault="00B16557" w:rsidP="00B16557">
      <w:pPr>
        <w:spacing w:line="360" w:lineRule="auto"/>
        <w:rPr>
          <w:rFonts w:ascii="Times New Roman" w:hAnsi="Times New Roman" w:cs="Times New Roman"/>
          <w:sz w:val="24"/>
          <w:szCs w:val="24"/>
        </w:rPr>
      </w:pPr>
    </w:p>
    <w:p w14:paraId="3E9C57D2" w14:textId="751CD3A1" w:rsidR="00B16557" w:rsidRPr="00B16557" w:rsidRDefault="00B16557" w:rsidP="00B16557">
      <w:pPr>
        <w:pStyle w:val="ListParagraph"/>
        <w:numPr>
          <w:ilvl w:val="0"/>
          <w:numId w:val="8"/>
        </w:numPr>
        <w:spacing w:line="360" w:lineRule="auto"/>
        <w:rPr>
          <w:rFonts w:ascii="Times New Roman" w:hAnsi="Times New Roman" w:cs="Times New Roman"/>
          <w:sz w:val="24"/>
          <w:szCs w:val="24"/>
        </w:rPr>
      </w:pPr>
      <w:proofErr w:type="spellStart"/>
      <w:r w:rsidRPr="00B16557">
        <w:rPr>
          <w:rFonts w:ascii="Times New Roman" w:hAnsi="Times New Roman" w:cs="Times New Roman"/>
          <w:sz w:val="24"/>
          <w:szCs w:val="24"/>
        </w:rPr>
        <w:t>Lowood</w:t>
      </w:r>
      <w:proofErr w:type="spellEnd"/>
      <w:r w:rsidRPr="00B16557">
        <w:rPr>
          <w:rFonts w:ascii="Times New Roman" w:hAnsi="Times New Roman" w:cs="Times New Roman"/>
          <w:sz w:val="24"/>
          <w:szCs w:val="24"/>
        </w:rPr>
        <w:t xml:space="preserve">, H. E. (2024, July 18). Virtual reality (VR) | Definition, Development, Technology, Examples, &amp; Facts. </w:t>
      </w:r>
      <w:proofErr w:type="spellStart"/>
      <w:r w:rsidRPr="00B16557">
        <w:rPr>
          <w:rFonts w:ascii="Times New Roman" w:hAnsi="Times New Roman" w:cs="Times New Roman"/>
          <w:sz w:val="24"/>
          <w:szCs w:val="24"/>
        </w:rPr>
        <w:t>Encyclopedia</w:t>
      </w:r>
      <w:proofErr w:type="spellEnd"/>
      <w:r w:rsidRPr="00B16557">
        <w:rPr>
          <w:rFonts w:ascii="Times New Roman" w:hAnsi="Times New Roman" w:cs="Times New Roman"/>
          <w:sz w:val="24"/>
          <w:szCs w:val="24"/>
        </w:rPr>
        <w:t xml:space="preserve"> Britannica. </w:t>
      </w:r>
      <w:hyperlink r:id="rId14" w:history="1">
        <w:r w:rsidRPr="00794EC3">
          <w:rPr>
            <w:rStyle w:val="Hyperlink"/>
            <w:rFonts w:ascii="Times New Roman" w:hAnsi="Times New Roman" w:cs="Times New Roman"/>
            <w:sz w:val="24"/>
            <w:szCs w:val="24"/>
          </w:rPr>
          <w:t>https://www.britannica.com/technology/virtual-reality</w:t>
        </w:r>
      </w:hyperlink>
    </w:p>
    <w:p w14:paraId="0EE1E5A3" w14:textId="77777777" w:rsidR="00B16557" w:rsidRDefault="00B16557" w:rsidP="00B16557">
      <w:pPr>
        <w:spacing w:line="360" w:lineRule="auto"/>
        <w:rPr>
          <w:rFonts w:ascii="Times New Roman" w:hAnsi="Times New Roman" w:cs="Times New Roman"/>
          <w:sz w:val="24"/>
          <w:szCs w:val="24"/>
        </w:rPr>
      </w:pPr>
    </w:p>
    <w:p w14:paraId="0B336999" w14:textId="0CBE039D" w:rsidR="00B16557" w:rsidRPr="00B16557" w:rsidRDefault="00B16557" w:rsidP="00B16557">
      <w:pPr>
        <w:pStyle w:val="ListParagraph"/>
        <w:numPr>
          <w:ilvl w:val="0"/>
          <w:numId w:val="8"/>
        </w:numPr>
        <w:spacing w:line="360" w:lineRule="auto"/>
        <w:rPr>
          <w:rFonts w:ascii="Times New Roman" w:hAnsi="Times New Roman" w:cs="Times New Roman"/>
          <w:sz w:val="24"/>
          <w:szCs w:val="24"/>
        </w:rPr>
      </w:pPr>
      <w:proofErr w:type="spellStart"/>
      <w:r w:rsidRPr="00B16557">
        <w:rPr>
          <w:rFonts w:ascii="Times New Roman" w:hAnsi="Times New Roman" w:cs="Times New Roman"/>
          <w:sz w:val="24"/>
          <w:szCs w:val="24"/>
        </w:rPr>
        <w:t>Tmonroy</w:t>
      </w:r>
      <w:proofErr w:type="spellEnd"/>
      <w:r w:rsidRPr="00B16557">
        <w:rPr>
          <w:rFonts w:ascii="Times New Roman" w:hAnsi="Times New Roman" w:cs="Times New Roman"/>
          <w:sz w:val="24"/>
          <w:szCs w:val="24"/>
        </w:rPr>
        <w:t xml:space="preserve">. (2024, May 28). The Top 8 Ways Virtual Reality in Healthcare is Transforming Medicine. XR Health. </w:t>
      </w:r>
      <w:hyperlink r:id="rId15" w:anchor=":~:text=Virtual%20reality%20provides%20opportunities%20for,various%20conditions%2C%20and%20potential%20treatments" w:history="1">
        <w:r w:rsidRPr="00794EC3">
          <w:rPr>
            <w:rStyle w:val="Hyperlink"/>
            <w:rFonts w:ascii="Times New Roman" w:hAnsi="Times New Roman" w:cs="Times New Roman"/>
            <w:sz w:val="24"/>
            <w:szCs w:val="24"/>
          </w:rPr>
          <w:t>https://www.xr.health/blog/the-top-8-ways-virtual-reality-in-healthcare-is-transforming-medicine/#:~:text=Virtual%20reality%20provides%20opportunities%20for,various%20conditions%2C%20and%20potential%20treatments</w:t>
        </w:r>
      </w:hyperlink>
      <w:r w:rsidRPr="00B16557">
        <w:rPr>
          <w:rFonts w:ascii="Times New Roman" w:hAnsi="Times New Roman" w:cs="Times New Roman"/>
          <w:sz w:val="24"/>
          <w:szCs w:val="24"/>
        </w:rPr>
        <w:t>.</w:t>
      </w:r>
    </w:p>
    <w:p w14:paraId="709D52A2" w14:textId="77777777" w:rsidR="00B16557" w:rsidRDefault="00B16557" w:rsidP="00B16557">
      <w:pPr>
        <w:pStyle w:val="ListParagraph"/>
        <w:spacing w:line="360" w:lineRule="auto"/>
        <w:rPr>
          <w:rFonts w:ascii="Times New Roman" w:hAnsi="Times New Roman" w:cs="Times New Roman"/>
          <w:sz w:val="24"/>
          <w:szCs w:val="24"/>
        </w:rPr>
      </w:pPr>
    </w:p>
    <w:p w14:paraId="4E66BBB8" w14:textId="77777777" w:rsidR="00B16557" w:rsidRDefault="00B16557" w:rsidP="00B16557">
      <w:pPr>
        <w:spacing w:line="360" w:lineRule="auto"/>
        <w:rPr>
          <w:rFonts w:ascii="Times New Roman" w:hAnsi="Times New Roman" w:cs="Times New Roman"/>
          <w:sz w:val="24"/>
          <w:szCs w:val="24"/>
        </w:rPr>
      </w:pPr>
    </w:p>
    <w:p w14:paraId="563C50F8" w14:textId="069363F1" w:rsidR="00B16557" w:rsidRPr="00B16557" w:rsidRDefault="00B16557" w:rsidP="00B16557">
      <w:pPr>
        <w:pStyle w:val="ListParagraph"/>
        <w:numPr>
          <w:ilvl w:val="0"/>
          <w:numId w:val="8"/>
        </w:numPr>
        <w:spacing w:line="360" w:lineRule="auto"/>
        <w:rPr>
          <w:rFonts w:ascii="Times New Roman" w:hAnsi="Times New Roman" w:cs="Times New Roman"/>
          <w:sz w:val="24"/>
          <w:szCs w:val="24"/>
        </w:rPr>
      </w:pPr>
      <w:proofErr w:type="spellStart"/>
      <w:r w:rsidRPr="00B16557">
        <w:rPr>
          <w:rFonts w:ascii="Times New Roman" w:hAnsi="Times New Roman" w:cs="Times New Roman"/>
          <w:sz w:val="24"/>
          <w:szCs w:val="24"/>
        </w:rPr>
        <w:t>Yash</w:t>
      </w:r>
      <w:proofErr w:type="spellEnd"/>
      <w:r w:rsidRPr="00B16557">
        <w:rPr>
          <w:rFonts w:ascii="Times New Roman" w:hAnsi="Times New Roman" w:cs="Times New Roman"/>
          <w:sz w:val="24"/>
          <w:szCs w:val="24"/>
        </w:rPr>
        <w:t xml:space="preserve">, S. Y. (2024, March 21). 11 Virtual Reality Advantages And Disadvantages (2024). SIMBOTT. </w:t>
      </w:r>
      <w:hyperlink r:id="rId16" w:history="1">
        <w:r w:rsidRPr="00794EC3">
          <w:rPr>
            <w:rStyle w:val="Hyperlink"/>
            <w:rFonts w:ascii="Times New Roman" w:hAnsi="Times New Roman" w:cs="Times New Roman"/>
            <w:sz w:val="24"/>
            <w:szCs w:val="24"/>
          </w:rPr>
          <w:t>https://simbott.com/virtual-reality-advantages-and-disadvantages/</w:t>
        </w:r>
      </w:hyperlink>
    </w:p>
    <w:p w14:paraId="62FB0CBD" w14:textId="77777777" w:rsidR="00B16557" w:rsidRDefault="00B16557" w:rsidP="00B16557">
      <w:pPr>
        <w:spacing w:line="360" w:lineRule="auto"/>
        <w:rPr>
          <w:rFonts w:ascii="Times New Roman" w:hAnsi="Times New Roman" w:cs="Times New Roman"/>
          <w:sz w:val="24"/>
          <w:szCs w:val="24"/>
        </w:rPr>
      </w:pPr>
    </w:p>
    <w:p w14:paraId="542495E9" w14:textId="3C442FB5" w:rsidR="00B16557" w:rsidRPr="00B16557" w:rsidRDefault="00B16557" w:rsidP="00B16557">
      <w:pPr>
        <w:pStyle w:val="ListParagraph"/>
        <w:numPr>
          <w:ilvl w:val="0"/>
          <w:numId w:val="8"/>
        </w:numPr>
        <w:spacing w:line="360" w:lineRule="auto"/>
        <w:rPr>
          <w:rFonts w:ascii="Times New Roman" w:hAnsi="Times New Roman" w:cs="Times New Roman"/>
          <w:sz w:val="24"/>
          <w:szCs w:val="24"/>
        </w:rPr>
      </w:pPr>
      <w:r w:rsidRPr="00B16557">
        <w:rPr>
          <w:rFonts w:ascii="Times New Roman" w:hAnsi="Times New Roman" w:cs="Times New Roman"/>
          <w:sz w:val="24"/>
          <w:szCs w:val="24"/>
        </w:rPr>
        <w:t xml:space="preserve">Leadership in Big Tech: How to Make Ethical Decisions. (2023, September 26). Business Insights Blog. </w:t>
      </w:r>
      <w:hyperlink r:id="rId17" w:history="1">
        <w:r w:rsidRPr="00794EC3">
          <w:rPr>
            <w:rStyle w:val="Hyperlink"/>
            <w:rFonts w:ascii="Times New Roman" w:hAnsi="Times New Roman" w:cs="Times New Roman"/>
            <w:sz w:val="24"/>
            <w:szCs w:val="24"/>
          </w:rPr>
          <w:t>https://online.hbs.edu/blog/post/ethics-in-technology</w:t>
        </w:r>
      </w:hyperlink>
    </w:p>
    <w:p w14:paraId="1EE7063A" w14:textId="77777777" w:rsidR="00B16557" w:rsidRDefault="00B16557" w:rsidP="00B16557">
      <w:pPr>
        <w:pStyle w:val="ListParagraph"/>
        <w:spacing w:line="360" w:lineRule="auto"/>
        <w:rPr>
          <w:rFonts w:ascii="Times New Roman" w:hAnsi="Times New Roman" w:cs="Times New Roman"/>
          <w:sz w:val="24"/>
          <w:szCs w:val="24"/>
        </w:rPr>
      </w:pPr>
    </w:p>
    <w:p w14:paraId="1A97F106" w14:textId="77777777" w:rsidR="00B16557" w:rsidRDefault="00B16557" w:rsidP="00B16557">
      <w:pPr>
        <w:spacing w:line="360" w:lineRule="auto"/>
        <w:rPr>
          <w:rFonts w:ascii="Times New Roman" w:hAnsi="Times New Roman" w:cs="Times New Roman"/>
          <w:sz w:val="24"/>
          <w:szCs w:val="24"/>
        </w:rPr>
      </w:pPr>
    </w:p>
    <w:p w14:paraId="520643CD" w14:textId="72F1268F" w:rsidR="00B16557" w:rsidRPr="00B16557" w:rsidRDefault="00B16557" w:rsidP="00B16557">
      <w:pPr>
        <w:pStyle w:val="ListParagraph"/>
        <w:numPr>
          <w:ilvl w:val="0"/>
          <w:numId w:val="8"/>
        </w:numPr>
        <w:spacing w:line="360" w:lineRule="auto"/>
        <w:rPr>
          <w:rFonts w:ascii="Times New Roman" w:hAnsi="Times New Roman" w:cs="Times New Roman"/>
          <w:sz w:val="24"/>
          <w:szCs w:val="24"/>
        </w:rPr>
      </w:pPr>
      <w:r w:rsidRPr="00B16557">
        <w:rPr>
          <w:rFonts w:ascii="Times New Roman" w:hAnsi="Times New Roman" w:cs="Times New Roman"/>
          <w:sz w:val="24"/>
          <w:szCs w:val="24"/>
        </w:rPr>
        <w:t xml:space="preserve">Smith, W. B. C. A. (2024, January 4). Ethical Leadership in the Age of Technological Innovation. </w:t>
      </w:r>
      <w:hyperlink r:id="rId18" w:history="1">
        <w:r w:rsidRPr="00794EC3">
          <w:rPr>
            <w:rStyle w:val="Hyperlink"/>
            <w:rFonts w:ascii="Times New Roman" w:hAnsi="Times New Roman" w:cs="Times New Roman"/>
            <w:sz w:val="24"/>
            <w:szCs w:val="24"/>
          </w:rPr>
          <w:t>https://www.jointhecollective.com/blog/navigating-ethical-considerations-in-emerging-technologies/</w:t>
        </w:r>
      </w:hyperlink>
    </w:p>
    <w:p w14:paraId="5563FA65" w14:textId="77777777" w:rsidR="00B16557" w:rsidRDefault="00B16557" w:rsidP="00B16557">
      <w:pPr>
        <w:spacing w:line="360" w:lineRule="auto"/>
        <w:rPr>
          <w:rFonts w:ascii="Times New Roman" w:hAnsi="Times New Roman" w:cs="Times New Roman"/>
          <w:sz w:val="24"/>
          <w:szCs w:val="24"/>
        </w:rPr>
      </w:pPr>
    </w:p>
    <w:p w14:paraId="7789D63F" w14:textId="21BD0CB3" w:rsidR="00B16557" w:rsidRPr="00B16557" w:rsidRDefault="00B16557" w:rsidP="00B16557">
      <w:pPr>
        <w:pStyle w:val="ListParagraph"/>
        <w:numPr>
          <w:ilvl w:val="0"/>
          <w:numId w:val="8"/>
        </w:numPr>
        <w:spacing w:line="360" w:lineRule="auto"/>
        <w:rPr>
          <w:rFonts w:ascii="Times New Roman" w:hAnsi="Times New Roman" w:cs="Times New Roman"/>
          <w:sz w:val="24"/>
          <w:szCs w:val="24"/>
        </w:rPr>
      </w:pPr>
      <w:r w:rsidRPr="00B16557">
        <w:rPr>
          <w:rFonts w:ascii="Times New Roman" w:hAnsi="Times New Roman" w:cs="Times New Roman"/>
          <w:sz w:val="24"/>
          <w:szCs w:val="24"/>
        </w:rPr>
        <w:t xml:space="preserve">What Does It Really Mean to Be a “Global” Leader? | IESE Insight. (2022, December 20). IESE Insight. </w:t>
      </w:r>
      <w:hyperlink r:id="rId19" w:history="1">
        <w:r w:rsidRPr="00794EC3">
          <w:rPr>
            <w:rStyle w:val="Hyperlink"/>
            <w:rFonts w:ascii="Times New Roman" w:hAnsi="Times New Roman" w:cs="Times New Roman"/>
            <w:sz w:val="24"/>
            <w:szCs w:val="24"/>
          </w:rPr>
          <w:t>https://www.iese.edu/insight/articles/global-leader-defined-global-context/</w:t>
        </w:r>
      </w:hyperlink>
    </w:p>
    <w:p w14:paraId="6C9CF635" w14:textId="77777777" w:rsidR="00B16557" w:rsidRDefault="00B16557" w:rsidP="00B16557">
      <w:pPr>
        <w:pStyle w:val="ListParagraph"/>
        <w:spacing w:line="360" w:lineRule="auto"/>
        <w:rPr>
          <w:rFonts w:ascii="Times New Roman" w:hAnsi="Times New Roman" w:cs="Times New Roman"/>
          <w:sz w:val="24"/>
          <w:szCs w:val="24"/>
        </w:rPr>
      </w:pPr>
    </w:p>
    <w:p w14:paraId="7DED1BC1" w14:textId="77777777" w:rsidR="00B16557" w:rsidRDefault="00B16557" w:rsidP="00B16557">
      <w:pPr>
        <w:spacing w:line="360" w:lineRule="auto"/>
        <w:rPr>
          <w:rFonts w:ascii="Times New Roman" w:hAnsi="Times New Roman" w:cs="Times New Roman"/>
          <w:sz w:val="24"/>
          <w:szCs w:val="24"/>
        </w:rPr>
      </w:pPr>
    </w:p>
    <w:p w14:paraId="0C4EB879" w14:textId="14EB3107" w:rsidR="00B16557" w:rsidRPr="00B16557" w:rsidRDefault="00B16557" w:rsidP="00B16557">
      <w:pPr>
        <w:pStyle w:val="ListParagraph"/>
        <w:numPr>
          <w:ilvl w:val="0"/>
          <w:numId w:val="8"/>
        </w:numPr>
        <w:spacing w:line="360" w:lineRule="auto"/>
        <w:rPr>
          <w:rFonts w:ascii="Times New Roman" w:hAnsi="Times New Roman" w:cs="Times New Roman"/>
          <w:sz w:val="24"/>
          <w:szCs w:val="24"/>
        </w:rPr>
      </w:pPr>
      <w:r w:rsidRPr="00B16557">
        <w:rPr>
          <w:rFonts w:ascii="Times New Roman" w:hAnsi="Times New Roman" w:cs="Times New Roman"/>
          <w:sz w:val="24"/>
          <w:szCs w:val="24"/>
        </w:rPr>
        <w:t xml:space="preserve">Tyler, C. (2023, November 17). The Top 10 Skills of Global Leadership. UKG. </w:t>
      </w:r>
      <w:hyperlink r:id="rId20" w:history="1">
        <w:r w:rsidRPr="00794EC3">
          <w:rPr>
            <w:rStyle w:val="Hyperlink"/>
            <w:rFonts w:ascii="Times New Roman" w:hAnsi="Times New Roman" w:cs="Times New Roman"/>
            <w:sz w:val="24"/>
            <w:szCs w:val="24"/>
          </w:rPr>
          <w:t>https://www.ukg.com/blog/hr/top-10-skills-global-leadership</w:t>
        </w:r>
      </w:hyperlink>
    </w:p>
    <w:p w14:paraId="4307A916" w14:textId="77777777" w:rsidR="00B16557" w:rsidRDefault="00B16557" w:rsidP="00B16557">
      <w:pPr>
        <w:spacing w:line="360" w:lineRule="auto"/>
        <w:rPr>
          <w:rFonts w:ascii="Times New Roman" w:hAnsi="Times New Roman" w:cs="Times New Roman"/>
          <w:sz w:val="24"/>
          <w:szCs w:val="24"/>
        </w:rPr>
      </w:pPr>
    </w:p>
    <w:p w14:paraId="17EE9480" w14:textId="00E87FA6" w:rsidR="00B16557" w:rsidRPr="00B16557" w:rsidRDefault="00B16557" w:rsidP="00B16557">
      <w:pPr>
        <w:pStyle w:val="ListParagraph"/>
        <w:numPr>
          <w:ilvl w:val="0"/>
          <w:numId w:val="8"/>
        </w:numPr>
        <w:spacing w:line="360" w:lineRule="auto"/>
        <w:rPr>
          <w:rFonts w:ascii="Times New Roman" w:hAnsi="Times New Roman" w:cs="Times New Roman"/>
          <w:sz w:val="24"/>
          <w:szCs w:val="24"/>
        </w:rPr>
      </w:pPr>
      <w:proofErr w:type="spellStart"/>
      <w:r w:rsidRPr="00B16557">
        <w:rPr>
          <w:rFonts w:ascii="Times New Roman" w:hAnsi="Times New Roman" w:cs="Times New Roman"/>
          <w:sz w:val="24"/>
          <w:szCs w:val="24"/>
        </w:rPr>
        <w:t>Gatty</w:t>
      </w:r>
      <w:proofErr w:type="spellEnd"/>
      <w:r w:rsidRPr="00B16557">
        <w:rPr>
          <w:rFonts w:ascii="Times New Roman" w:hAnsi="Times New Roman" w:cs="Times New Roman"/>
          <w:sz w:val="24"/>
          <w:szCs w:val="24"/>
        </w:rPr>
        <w:t xml:space="preserve">, F. (2023, November 23). Why Cultural Intelligence Matters In Leadership. Forbes. </w:t>
      </w:r>
      <w:hyperlink r:id="rId21" w:anchor=":~:text=Leaders%20with%20cultural%20intelligence%20are,competent%20are%20%5B" w:history="1">
        <w:r w:rsidRPr="00794EC3">
          <w:rPr>
            <w:rStyle w:val="Hyperlink"/>
            <w:rFonts w:ascii="Times New Roman" w:hAnsi="Times New Roman" w:cs="Times New Roman"/>
            <w:sz w:val="24"/>
            <w:szCs w:val="24"/>
          </w:rPr>
          <w:t>https://www.forbes.com/sites/forbescoachescouncil/2023/11/17/why-cultural-intelligence-matters-in-leadership/#:~:text=Leaders%20with%20cultural%20intelligence%20are,competent%20are%20%5B</w:t>
        </w:r>
      </w:hyperlink>
      <w:r w:rsidRPr="00B16557">
        <w:rPr>
          <w:rFonts w:ascii="Times New Roman" w:hAnsi="Times New Roman" w:cs="Times New Roman"/>
          <w:sz w:val="24"/>
          <w:szCs w:val="24"/>
        </w:rPr>
        <w:t>. . .%5D</w:t>
      </w:r>
    </w:p>
    <w:p w14:paraId="7275C1CB" w14:textId="77777777" w:rsidR="00B16557" w:rsidRDefault="00B16557" w:rsidP="00B16557">
      <w:pPr>
        <w:pStyle w:val="ListParagraph"/>
        <w:spacing w:line="360" w:lineRule="auto"/>
        <w:rPr>
          <w:rFonts w:ascii="Times New Roman" w:hAnsi="Times New Roman" w:cs="Times New Roman"/>
          <w:sz w:val="24"/>
          <w:szCs w:val="24"/>
        </w:rPr>
      </w:pPr>
    </w:p>
    <w:p w14:paraId="36C3AE5E" w14:textId="77777777" w:rsidR="00B16557" w:rsidRDefault="00B16557" w:rsidP="00B16557">
      <w:pPr>
        <w:spacing w:line="360" w:lineRule="auto"/>
        <w:rPr>
          <w:rFonts w:ascii="Times New Roman" w:hAnsi="Times New Roman" w:cs="Times New Roman"/>
          <w:sz w:val="24"/>
          <w:szCs w:val="24"/>
        </w:rPr>
      </w:pPr>
    </w:p>
    <w:p w14:paraId="0C052B03" w14:textId="694D99AD" w:rsidR="00B16557" w:rsidRPr="00B16557" w:rsidRDefault="00B16557" w:rsidP="00B16557">
      <w:pPr>
        <w:pStyle w:val="ListParagraph"/>
        <w:numPr>
          <w:ilvl w:val="0"/>
          <w:numId w:val="8"/>
        </w:numPr>
        <w:spacing w:line="360" w:lineRule="auto"/>
        <w:rPr>
          <w:rFonts w:ascii="Times New Roman" w:hAnsi="Times New Roman" w:cs="Times New Roman"/>
          <w:sz w:val="24"/>
          <w:szCs w:val="24"/>
        </w:rPr>
      </w:pPr>
      <w:r w:rsidRPr="00B16557">
        <w:rPr>
          <w:rFonts w:ascii="Times New Roman" w:hAnsi="Times New Roman" w:cs="Times New Roman"/>
          <w:sz w:val="24"/>
          <w:szCs w:val="24"/>
        </w:rPr>
        <w:t xml:space="preserve">Special, E. (2023, September 4). The Importance of Communication Skills in Leadership. The Economic Times. </w:t>
      </w:r>
      <w:hyperlink r:id="rId22" w:history="1">
        <w:r w:rsidRPr="00794EC3">
          <w:rPr>
            <w:rStyle w:val="Hyperlink"/>
            <w:rFonts w:ascii="Times New Roman" w:hAnsi="Times New Roman" w:cs="Times New Roman"/>
            <w:sz w:val="24"/>
            <w:szCs w:val="24"/>
          </w:rPr>
          <w:t>https://economictimes.indiatimes.com/jobs/c-suite/the-importance-of-communication-skills-in-leadership/articleshow/103364107.cms?from=mdr</w:t>
        </w:r>
      </w:hyperlink>
    </w:p>
    <w:p w14:paraId="3D4FC3EB" w14:textId="77777777" w:rsidR="00B16557" w:rsidRDefault="00B16557" w:rsidP="00B16557">
      <w:pPr>
        <w:spacing w:line="360" w:lineRule="auto"/>
        <w:rPr>
          <w:rFonts w:ascii="Times New Roman" w:hAnsi="Times New Roman" w:cs="Times New Roman"/>
          <w:sz w:val="24"/>
          <w:szCs w:val="24"/>
        </w:rPr>
      </w:pPr>
    </w:p>
    <w:p w14:paraId="381BE032" w14:textId="47216C82" w:rsidR="00B16557" w:rsidRPr="00B16557" w:rsidRDefault="00B16557" w:rsidP="00B16557">
      <w:pPr>
        <w:pStyle w:val="ListParagraph"/>
        <w:numPr>
          <w:ilvl w:val="0"/>
          <w:numId w:val="8"/>
        </w:numPr>
        <w:spacing w:line="360" w:lineRule="auto"/>
        <w:rPr>
          <w:rFonts w:ascii="Times New Roman" w:hAnsi="Times New Roman" w:cs="Times New Roman"/>
          <w:sz w:val="24"/>
          <w:szCs w:val="24"/>
        </w:rPr>
      </w:pPr>
      <w:r w:rsidRPr="00B16557">
        <w:rPr>
          <w:rFonts w:ascii="Times New Roman" w:hAnsi="Times New Roman" w:cs="Times New Roman"/>
          <w:sz w:val="24"/>
          <w:szCs w:val="24"/>
        </w:rPr>
        <w:t xml:space="preserve">The 4 Reasons Why Every Leader Needs High Emotional Intelligence. (2024, March 29). </w:t>
      </w:r>
      <w:proofErr w:type="spellStart"/>
      <w:r w:rsidRPr="00B16557">
        <w:rPr>
          <w:rFonts w:ascii="Times New Roman" w:hAnsi="Times New Roman" w:cs="Times New Roman"/>
          <w:sz w:val="24"/>
          <w:szCs w:val="24"/>
        </w:rPr>
        <w:t>Skillsoft</w:t>
      </w:r>
      <w:proofErr w:type="spellEnd"/>
      <w:r w:rsidRPr="00B16557">
        <w:rPr>
          <w:rFonts w:ascii="Times New Roman" w:hAnsi="Times New Roman" w:cs="Times New Roman"/>
          <w:sz w:val="24"/>
          <w:szCs w:val="24"/>
        </w:rPr>
        <w:t xml:space="preserve">. </w:t>
      </w:r>
      <w:hyperlink r:id="rId23" w:history="1">
        <w:r w:rsidRPr="00794EC3">
          <w:rPr>
            <w:rStyle w:val="Hyperlink"/>
            <w:rFonts w:ascii="Times New Roman" w:hAnsi="Times New Roman" w:cs="Times New Roman"/>
            <w:sz w:val="24"/>
            <w:szCs w:val="24"/>
          </w:rPr>
          <w:t>https://www.skillsoft.com/blog/the-4-reasons-why-every-leader-needs-high-emotional-intelligence</w:t>
        </w:r>
      </w:hyperlink>
    </w:p>
    <w:p w14:paraId="684C7F4E" w14:textId="77777777" w:rsidR="00B16557" w:rsidRDefault="00B16557" w:rsidP="00B16557">
      <w:pPr>
        <w:pStyle w:val="ListParagraph"/>
        <w:spacing w:line="360" w:lineRule="auto"/>
        <w:rPr>
          <w:rFonts w:ascii="Times New Roman" w:hAnsi="Times New Roman" w:cs="Times New Roman"/>
          <w:sz w:val="24"/>
          <w:szCs w:val="24"/>
        </w:rPr>
      </w:pPr>
    </w:p>
    <w:p w14:paraId="20749F21" w14:textId="77777777" w:rsidR="00B16557" w:rsidRDefault="00B16557" w:rsidP="00B16557">
      <w:pPr>
        <w:spacing w:line="360" w:lineRule="auto"/>
        <w:rPr>
          <w:rFonts w:ascii="Times New Roman" w:hAnsi="Times New Roman" w:cs="Times New Roman"/>
          <w:sz w:val="24"/>
          <w:szCs w:val="24"/>
        </w:rPr>
      </w:pPr>
    </w:p>
    <w:p w14:paraId="35097AF9" w14:textId="77777777" w:rsidR="00B16557" w:rsidRDefault="00B16557" w:rsidP="00B16557">
      <w:pPr>
        <w:spacing w:line="360" w:lineRule="auto"/>
        <w:rPr>
          <w:rFonts w:ascii="Times New Roman" w:hAnsi="Times New Roman" w:cs="Times New Roman"/>
          <w:sz w:val="24"/>
          <w:szCs w:val="24"/>
        </w:rPr>
      </w:pPr>
    </w:p>
    <w:p w14:paraId="47BF6EF5" w14:textId="77777777" w:rsidR="00B16557" w:rsidRDefault="00B16557" w:rsidP="00B16557">
      <w:pPr>
        <w:spacing w:line="360" w:lineRule="auto"/>
        <w:rPr>
          <w:rFonts w:ascii="Times New Roman" w:hAnsi="Times New Roman" w:cs="Times New Roman"/>
          <w:sz w:val="24"/>
          <w:szCs w:val="24"/>
        </w:rPr>
      </w:pPr>
    </w:p>
    <w:p w14:paraId="1610984E" w14:textId="77777777" w:rsidR="00B16557" w:rsidRDefault="00B16557" w:rsidP="00B16557">
      <w:pPr>
        <w:spacing w:line="360" w:lineRule="auto"/>
        <w:rPr>
          <w:rFonts w:ascii="Times New Roman" w:hAnsi="Times New Roman" w:cs="Times New Roman"/>
          <w:sz w:val="24"/>
          <w:szCs w:val="24"/>
        </w:rPr>
      </w:pPr>
    </w:p>
    <w:p w14:paraId="15AFA003" w14:textId="77777777" w:rsidR="00B16557" w:rsidRDefault="00B16557" w:rsidP="00B16557">
      <w:pPr>
        <w:spacing w:line="360" w:lineRule="auto"/>
        <w:rPr>
          <w:rFonts w:ascii="Times New Roman" w:hAnsi="Times New Roman" w:cs="Times New Roman"/>
          <w:sz w:val="24"/>
          <w:szCs w:val="24"/>
        </w:rPr>
      </w:pPr>
    </w:p>
    <w:p w14:paraId="0D9A44FF" w14:textId="77777777" w:rsidR="00B16557" w:rsidRPr="00F065C5" w:rsidRDefault="00B16557" w:rsidP="00B16557">
      <w:pPr>
        <w:spacing w:line="360" w:lineRule="auto"/>
        <w:rPr>
          <w:rFonts w:ascii="Times New Roman" w:hAnsi="Times New Roman" w:cs="Times New Roman"/>
          <w:sz w:val="24"/>
          <w:szCs w:val="24"/>
        </w:rPr>
      </w:pPr>
    </w:p>
    <w:p w14:paraId="326F037F" w14:textId="77777777" w:rsidR="00DA4AE8" w:rsidRPr="00F065C5" w:rsidRDefault="00DA4AE8" w:rsidP="00B16557">
      <w:pPr>
        <w:spacing w:line="360" w:lineRule="auto"/>
        <w:rPr>
          <w:rFonts w:ascii="Times New Roman" w:hAnsi="Times New Roman" w:cs="Times New Roman"/>
          <w:sz w:val="24"/>
          <w:szCs w:val="24"/>
        </w:rPr>
      </w:pPr>
    </w:p>
    <w:p w14:paraId="06DA27E9" w14:textId="77777777" w:rsidR="00DA4AE8" w:rsidRPr="00F065C5" w:rsidRDefault="00DA4AE8" w:rsidP="00B16557">
      <w:pPr>
        <w:spacing w:line="360" w:lineRule="auto"/>
        <w:rPr>
          <w:rFonts w:ascii="Times New Roman" w:hAnsi="Times New Roman" w:cs="Times New Roman"/>
          <w:sz w:val="24"/>
          <w:szCs w:val="24"/>
        </w:rPr>
      </w:pPr>
    </w:p>
    <w:p w14:paraId="4948B2B7" w14:textId="77777777" w:rsidR="00DA4AE8" w:rsidRPr="00F065C5" w:rsidRDefault="00DA4AE8" w:rsidP="00B16557">
      <w:pPr>
        <w:spacing w:line="360" w:lineRule="auto"/>
        <w:rPr>
          <w:rFonts w:ascii="Times New Roman" w:hAnsi="Times New Roman" w:cs="Times New Roman"/>
          <w:sz w:val="24"/>
          <w:szCs w:val="24"/>
        </w:rPr>
      </w:pPr>
    </w:p>
    <w:p w14:paraId="039094BD" w14:textId="77777777" w:rsidR="00DA4AE8" w:rsidRPr="00F065C5" w:rsidRDefault="00DA4AE8" w:rsidP="00B16557">
      <w:pPr>
        <w:spacing w:line="360" w:lineRule="auto"/>
        <w:rPr>
          <w:rFonts w:ascii="Times New Roman" w:hAnsi="Times New Roman" w:cs="Times New Roman"/>
          <w:sz w:val="24"/>
          <w:szCs w:val="24"/>
        </w:rPr>
      </w:pPr>
    </w:p>
    <w:sectPr w:rsidR="00DA4AE8" w:rsidRPr="00F065C5" w:rsidSect="00E45374">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AFAC67" w14:textId="77777777" w:rsidR="00DB6474" w:rsidRDefault="00DB6474" w:rsidP="00F85AEC">
      <w:pPr>
        <w:spacing w:after="0" w:line="240" w:lineRule="auto"/>
      </w:pPr>
      <w:r>
        <w:separator/>
      </w:r>
    </w:p>
  </w:endnote>
  <w:endnote w:type="continuationSeparator" w:id="0">
    <w:p w14:paraId="62111933" w14:textId="77777777" w:rsidR="00DB6474" w:rsidRDefault="00DB6474" w:rsidP="00F8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4E5C74" w14:textId="77777777" w:rsidR="00DB6474" w:rsidRDefault="00DB6474" w:rsidP="00F85AEC">
      <w:pPr>
        <w:spacing w:after="0" w:line="240" w:lineRule="auto"/>
      </w:pPr>
      <w:r>
        <w:separator/>
      </w:r>
    </w:p>
  </w:footnote>
  <w:footnote w:type="continuationSeparator" w:id="0">
    <w:p w14:paraId="131DF683" w14:textId="77777777" w:rsidR="00DB6474" w:rsidRDefault="00DB6474" w:rsidP="00F85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F7E0FDA"/>
    <w:multiLevelType w:val="hybridMultilevel"/>
    <w:tmpl w:val="76C87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F770C9"/>
    <w:multiLevelType w:val="hybridMultilevel"/>
    <w:tmpl w:val="34A642C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380A4A"/>
    <w:multiLevelType w:val="hybridMultilevel"/>
    <w:tmpl w:val="4C5A729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2E1EE5"/>
    <w:multiLevelType w:val="hybridMultilevel"/>
    <w:tmpl w:val="48A8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596258">
    <w:abstractNumId w:val="3"/>
  </w:num>
  <w:num w:numId="2" w16cid:durableId="2115317009">
    <w:abstractNumId w:val="0"/>
  </w:num>
  <w:num w:numId="3" w16cid:durableId="2009400480">
    <w:abstractNumId w:val="2"/>
  </w:num>
  <w:num w:numId="4" w16cid:durableId="1629506809">
    <w:abstractNumId w:val="1"/>
  </w:num>
  <w:num w:numId="5" w16cid:durableId="60754662">
    <w:abstractNumId w:val="4"/>
  </w:num>
  <w:num w:numId="6" w16cid:durableId="1080905719">
    <w:abstractNumId w:val="7"/>
  </w:num>
  <w:num w:numId="7" w16cid:durableId="678318349">
    <w:abstractNumId w:val="5"/>
  </w:num>
  <w:num w:numId="8" w16cid:durableId="20512997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14940"/>
    <w:rsid w:val="00030DCB"/>
    <w:rsid w:val="00035388"/>
    <w:rsid w:val="0006722A"/>
    <w:rsid w:val="000E1C76"/>
    <w:rsid w:val="00136956"/>
    <w:rsid w:val="001A71E4"/>
    <w:rsid w:val="00206DA2"/>
    <w:rsid w:val="00296114"/>
    <w:rsid w:val="002D45DF"/>
    <w:rsid w:val="002D48F7"/>
    <w:rsid w:val="002D5F0C"/>
    <w:rsid w:val="002E1DE7"/>
    <w:rsid w:val="002E354F"/>
    <w:rsid w:val="0047626B"/>
    <w:rsid w:val="004A6BDB"/>
    <w:rsid w:val="004F01B9"/>
    <w:rsid w:val="00546417"/>
    <w:rsid w:val="00567879"/>
    <w:rsid w:val="005760B2"/>
    <w:rsid w:val="005774D4"/>
    <w:rsid w:val="005C0DC2"/>
    <w:rsid w:val="005F2722"/>
    <w:rsid w:val="006118C1"/>
    <w:rsid w:val="00684415"/>
    <w:rsid w:val="006C51FB"/>
    <w:rsid w:val="00746001"/>
    <w:rsid w:val="00781337"/>
    <w:rsid w:val="007942F5"/>
    <w:rsid w:val="007A0FD8"/>
    <w:rsid w:val="007D31B9"/>
    <w:rsid w:val="007E652A"/>
    <w:rsid w:val="00802F1E"/>
    <w:rsid w:val="008409DD"/>
    <w:rsid w:val="00845867"/>
    <w:rsid w:val="00846F47"/>
    <w:rsid w:val="008710E7"/>
    <w:rsid w:val="0087504D"/>
    <w:rsid w:val="008B0DEA"/>
    <w:rsid w:val="008D5EC5"/>
    <w:rsid w:val="008F4AB7"/>
    <w:rsid w:val="00937DA5"/>
    <w:rsid w:val="00947B27"/>
    <w:rsid w:val="009A0EB3"/>
    <w:rsid w:val="009B1F37"/>
    <w:rsid w:val="009C45A6"/>
    <w:rsid w:val="00A213AC"/>
    <w:rsid w:val="00A42F1B"/>
    <w:rsid w:val="00A9534A"/>
    <w:rsid w:val="00AB09D5"/>
    <w:rsid w:val="00B16557"/>
    <w:rsid w:val="00BA31B7"/>
    <w:rsid w:val="00BD696D"/>
    <w:rsid w:val="00BF5DFF"/>
    <w:rsid w:val="00C05E45"/>
    <w:rsid w:val="00C20A93"/>
    <w:rsid w:val="00D257CC"/>
    <w:rsid w:val="00D9225E"/>
    <w:rsid w:val="00DA4AE8"/>
    <w:rsid w:val="00DB6474"/>
    <w:rsid w:val="00E4119D"/>
    <w:rsid w:val="00E45374"/>
    <w:rsid w:val="00F065C5"/>
    <w:rsid w:val="00F85349"/>
    <w:rsid w:val="00F85AEC"/>
    <w:rsid w:val="00F94A1F"/>
    <w:rsid w:val="00FB00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1A71E4"/>
    <w:pPr>
      <w:ind w:left="720"/>
      <w:contextualSpacing/>
    </w:pPr>
  </w:style>
  <w:style w:type="table" w:styleId="TableGrid">
    <w:name w:val="Table Grid"/>
    <w:basedOn w:val="TableNormal"/>
    <w:uiPriority w:val="39"/>
    <w:rsid w:val="000672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16557"/>
    <w:rPr>
      <w:color w:val="0563C1" w:themeColor="hyperlink"/>
      <w:u w:val="single"/>
    </w:rPr>
  </w:style>
  <w:style w:type="character" w:styleId="UnresolvedMention">
    <w:name w:val="Unresolved Mention"/>
    <w:basedOn w:val="DefaultParagraphFont"/>
    <w:uiPriority w:val="99"/>
    <w:semiHidden/>
    <w:unhideWhenUsed/>
    <w:rsid w:val="00B165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books/NBK232786/" TargetMode="External" /><Relationship Id="rId13" Type="http://schemas.openxmlformats.org/officeDocument/2006/relationships/hyperlink" Target="https://www.cipd.org/en/knowledge/factsheets/diversity-factsheet/" TargetMode="External" /><Relationship Id="rId18" Type="http://schemas.openxmlformats.org/officeDocument/2006/relationships/hyperlink" Target="https://www.jointhecollective.com/blog/navigating-ethical-considerations-in-emerging-technologies/" TargetMode="External" /><Relationship Id="rId3" Type="http://schemas.openxmlformats.org/officeDocument/2006/relationships/settings" Target="settings.xml" /><Relationship Id="rId21" Type="http://schemas.openxmlformats.org/officeDocument/2006/relationships/hyperlink" Target="https://www.forbes.com/sites/forbescoachescouncil/2023/11/17/why-cultural-intelligence-matters-in-leadership/" TargetMode="External" /><Relationship Id="rId7" Type="http://schemas.openxmlformats.org/officeDocument/2006/relationships/image" Target="media/image1.jpeg" /><Relationship Id="rId12" Type="http://schemas.openxmlformats.org/officeDocument/2006/relationships/hyperlink" Target="https://cpduk.co.uk/news/edi-strategies-the-pros-and-cons-of-staff-networks" TargetMode="External" /><Relationship Id="rId17" Type="http://schemas.openxmlformats.org/officeDocument/2006/relationships/hyperlink" Target="https://online.hbs.edu/blog/post/ethics-in-technology" TargetMode="External"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simbott.com/virtual-reality-advantages-and-disadvantages/" TargetMode="External" /><Relationship Id="rId20" Type="http://schemas.openxmlformats.org/officeDocument/2006/relationships/hyperlink" Target="https://www.ukg.com/blog/hr/top-10-skills-global-leadership"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1080/10967494.2018.1553807" TargetMode="External" /><Relationship Id="rId24"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www.xr.health/blog/the-top-8-ways-virtual-reality-in-healthcare-is-transforming-medicine/" TargetMode="External" /><Relationship Id="rId23" Type="http://schemas.openxmlformats.org/officeDocument/2006/relationships/hyperlink" Target="https://www.skillsoft.com/blog/the-4-reasons-why-every-leader-needs-high-emotional-intelligence" TargetMode="External" /><Relationship Id="rId10" Type="http://schemas.openxmlformats.org/officeDocument/2006/relationships/hyperlink" Target="https://christianscholars.com/a-failure-of-stewardship-the-problem-with-general-education/" TargetMode="External" /><Relationship Id="rId19" Type="http://schemas.openxmlformats.org/officeDocument/2006/relationships/hyperlink" Target="https://www.iese.edu/insight/articles/global-leader-defined-global-context/" TargetMode="External" /><Relationship Id="rId4" Type="http://schemas.openxmlformats.org/officeDocument/2006/relationships/webSettings" Target="webSettings.xml" /><Relationship Id="rId9" Type="http://schemas.openxmlformats.org/officeDocument/2006/relationships/hyperlink" Target="https://doi.org/10.1007/s10551-007-9440-2" TargetMode="External" /><Relationship Id="rId14" Type="http://schemas.openxmlformats.org/officeDocument/2006/relationships/hyperlink" Target="https://www.britannica.com/technology/virtual-reality" TargetMode="External" /><Relationship Id="rId22" Type="http://schemas.openxmlformats.org/officeDocument/2006/relationships/hyperlink" Target="https://economictimes.indiatimes.com/jobs/c-suite/the-importance-of-communication-skills-in-leadership/articleshow/103364107.cms?from=md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2841</Words>
  <Characters>16195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Put your name and student number  here</dc:creator>
  <cp:keywords/>
  <dc:description/>
  <cp:lastModifiedBy>THIDAR KYAW</cp:lastModifiedBy>
  <cp:revision>2</cp:revision>
  <dcterms:created xsi:type="dcterms:W3CDTF">2024-07-23T10:00:00Z</dcterms:created>
  <dcterms:modified xsi:type="dcterms:W3CDTF">2024-07-23T10:00:00Z</dcterms:modified>
</cp:coreProperties>
</file>