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B37D48" w14:textId="5BDDFC96" w:rsidR="007F6AFA" w:rsidRPr="007F6AFA" w:rsidRDefault="00AF7391" w:rsidP="007F6AFA">
      <w:pPr>
        <w:jc w:val="center"/>
        <w:rPr>
          <w:rFonts w:cs="Arial"/>
          <w:b/>
          <w:bCs/>
        </w:rPr>
      </w:pPr>
      <w:r w:rsidRPr="00AF7391">
        <w:rPr>
          <w:rFonts w:cs="Arial"/>
          <w:b/>
          <w:bCs/>
        </w:rPr>
        <w:t>Essentials of people practice</w:t>
      </w:r>
      <w:r w:rsidR="007F6AFA">
        <w:rPr>
          <w:rFonts w:cs="Arial"/>
          <w:b/>
          <w:bCs/>
        </w:rPr>
        <w:t xml:space="preserve"> – Task 1</w:t>
      </w:r>
    </w:p>
    <w:p w14:paraId="54B0BBDF" w14:textId="5E20C3C1" w:rsidR="00912F19" w:rsidRPr="007F6AFA" w:rsidRDefault="00912F19" w:rsidP="00912F19">
      <w:pPr>
        <w:pStyle w:val="NormalWeb"/>
        <w:spacing w:before="0" w:beforeAutospacing="0" w:after="0" w:afterAutospacing="0" w:line="360" w:lineRule="atLeast"/>
        <w:rPr>
          <w:rFonts w:asciiTheme="minorHAnsi" w:hAnsiTheme="minorHAnsi" w:cstheme="minorHAnsi"/>
          <w:b/>
          <w:bCs/>
          <w:sz w:val="22"/>
          <w:szCs w:val="22"/>
          <w:shd w:val="clear" w:color="auto" w:fill="FFFFFF"/>
        </w:rPr>
      </w:pPr>
      <w:r w:rsidRPr="007F6AFA">
        <w:rPr>
          <w:rFonts w:asciiTheme="minorHAnsi" w:hAnsiTheme="minorHAnsi" w:cstheme="minorHAnsi"/>
          <w:b/>
          <w:bCs/>
          <w:sz w:val="22"/>
          <w:szCs w:val="22"/>
        </w:rPr>
        <w:t>AC1.1-</w:t>
      </w:r>
    </w:p>
    <w:p w14:paraId="185A2F7E" w14:textId="77777777" w:rsidR="007F6AFA" w:rsidRPr="007F6AFA" w:rsidRDefault="007F6AFA" w:rsidP="007F6AFA">
      <w:pPr>
        <w:rPr>
          <w:rFonts w:cstheme="minorHAnsi"/>
        </w:rPr>
      </w:pPr>
      <w:r w:rsidRPr="007F6AFA">
        <w:rPr>
          <w:rFonts w:cstheme="minorHAnsi"/>
        </w:rPr>
        <w:t>The employee lifecycle is broken down into six stages, and people practitioners play a crucial role at each stage.</w:t>
      </w:r>
    </w:p>
    <w:p w14:paraId="56DCC0F9" w14:textId="77777777" w:rsidR="007F6AFA" w:rsidRPr="007F6AFA" w:rsidRDefault="007F6AFA" w:rsidP="007F6AFA">
      <w:pPr>
        <w:pStyle w:val="ListParagraph"/>
        <w:numPr>
          <w:ilvl w:val="0"/>
          <w:numId w:val="9"/>
        </w:numPr>
        <w:spacing w:after="160" w:line="259" w:lineRule="auto"/>
        <w:rPr>
          <w:rFonts w:asciiTheme="minorHAnsi" w:hAnsiTheme="minorHAnsi" w:cstheme="minorHAnsi"/>
          <w:b/>
          <w:bCs/>
        </w:rPr>
      </w:pPr>
      <w:r w:rsidRPr="007F6AFA">
        <w:rPr>
          <w:rFonts w:asciiTheme="minorHAnsi" w:hAnsiTheme="minorHAnsi" w:cstheme="minorHAnsi"/>
          <w:b/>
          <w:bCs/>
        </w:rPr>
        <w:t>Attraction</w:t>
      </w:r>
    </w:p>
    <w:p w14:paraId="6DE4063E" w14:textId="77777777" w:rsidR="007F6AFA" w:rsidRPr="007F6AFA" w:rsidRDefault="007F6AFA" w:rsidP="007F6AFA">
      <w:pPr>
        <w:pStyle w:val="ListParagraph"/>
        <w:rPr>
          <w:rFonts w:asciiTheme="minorHAnsi" w:hAnsiTheme="minorHAnsi" w:cstheme="minorHAnsi"/>
          <w:color w:val="0D0D0D"/>
          <w:shd w:val="clear" w:color="auto" w:fill="FFFFFF"/>
        </w:rPr>
      </w:pPr>
      <w:r w:rsidRPr="007F6AFA">
        <w:rPr>
          <w:rFonts w:asciiTheme="minorHAnsi" w:hAnsiTheme="minorHAnsi" w:cstheme="minorHAnsi"/>
        </w:rPr>
        <w:t xml:space="preserve">Stage 1 is attraction. People practitioners </w:t>
      </w:r>
      <w:r w:rsidRPr="007F6AFA">
        <w:rPr>
          <w:rFonts w:asciiTheme="minorHAnsi" w:hAnsiTheme="minorHAnsi" w:cstheme="minorHAnsi"/>
          <w:color w:val="0D0D0D"/>
          <w:shd w:val="clear" w:color="auto" w:fill="FFFFFF"/>
        </w:rPr>
        <w:t xml:space="preserve">look to promote the company's values, culture, mission, and unique selling points as an employer of choice. </w:t>
      </w:r>
      <w:r w:rsidRPr="007F6AFA">
        <w:rPr>
          <w:rFonts w:asciiTheme="minorHAnsi" w:hAnsiTheme="minorHAnsi" w:cstheme="minorHAnsi"/>
          <w:shd w:val="clear" w:color="auto" w:fill="FFFFFF"/>
        </w:rPr>
        <w:t>(Waite </w:t>
      </w:r>
      <w:r w:rsidRPr="007F6AFA">
        <w:rPr>
          <w:rFonts w:asciiTheme="minorHAnsi" w:hAnsiTheme="minorHAnsi" w:cstheme="minorHAnsi"/>
          <w:i/>
          <w:iCs/>
          <w:shd w:val="clear" w:color="auto" w:fill="FFFFFF"/>
        </w:rPr>
        <w:t>et al.</w:t>
      </w:r>
      <w:r w:rsidRPr="007F6AFA">
        <w:rPr>
          <w:rFonts w:asciiTheme="minorHAnsi" w:hAnsiTheme="minorHAnsi" w:cstheme="minorHAnsi"/>
          <w:shd w:val="clear" w:color="auto" w:fill="FFFFFF"/>
        </w:rPr>
        <w:t>, 2021)</w:t>
      </w:r>
      <w:r w:rsidRPr="007F6AFA">
        <w:rPr>
          <w:rFonts w:asciiTheme="minorHAnsi" w:hAnsiTheme="minorHAnsi" w:cstheme="minorHAnsi"/>
          <w:color w:val="0D0D0D"/>
          <w:shd w:val="clear" w:color="auto" w:fill="FFFFFF"/>
        </w:rPr>
        <w:t xml:space="preserve"> They create clear job descriptions which relate to the company’s values and KPIs, take advantage of various recruitment channels, and look to implement initiatives that promote diversity to attract a diverse pool of candidates. An example of this would be by developing a careers page and utilising social media to promote the positives of working for the company. (Fields, 2023)</w:t>
      </w:r>
    </w:p>
    <w:p w14:paraId="5FD0670B" w14:textId="77777777" w:rsidR="007F6AFA" w:rsidRPr="007F6AFA" w:rsidRDefault="007F6AFA" w:rsidP="007F6AFA">
      <w:pPr>
        <w:pStyle w:val="ListParagraph"/>
        <w:numPr>
          <w:ilvl w:val="0"/>
          <w:numId w:val="9"/>
        </w:numPr>
        <w:spacing w:after="160" w:line="259" w:lineRule="auto"/>
        <w:rPr>
          <w:rFonts w:asciiTheme="minorHAnsi" w:hAnsiTheme="minorHAnsi" w:cstheme="minorHAnsi"/>
          <w:color w:val="0D0D0D"/>
          <w:shd w:val="clear" w:color="auto" w:fill="FFFFFF"/>
        </w:rPr>
      </w:pPr>
      <w:r w:rsidRPr="007F6AFA">
        <w:rPr>
          <w:rFonts w:asciiTheme="minorHAnsi" w:hAnsiTheme="minorHAnsi" w:cstheme="minorHAnsi"/>
          <w:b/>
          <w:bCs/>
        </w:rPr>
        <w:t>Recruitment and Selection</w:t>
      </w:r>
    </w:p>
    <w:p w14:paraId="590DE7D6" w14:textId="77777777" w:rsidR="007F6AFA" w:rsidRPr="007F6AFA" w:rsidRDefault="007F6AFA" w:rsidP="007F6AFA">
      <w:pPr>
        <w:pStyle w:val="ListParagraph"/>
        <w:rPr>
          <w:rFonts w:asciiTheme="minorHAnsi" w:hAnsiTheme="minorHAnsi" w:cstheme="minorHAnsi"/>
          <w:shd w:val="clear" w:color="auto" w:fill="FFFFFF"/>
        </w:rPr>
      </w:pPr>
      <w:r w:rsidRPr="007F6AFA">
        <w:rPr>
          <w:rFonts w:asciiTheme="minorHAnsi" w:hAnsiTheme="minorHAnsi" w:cstheme="minorHAnsi"/>
        </w:rPr>
        <w:t>In this stage, people practitioners are heavily involved in identifying, attracting and selecting the correct candidates to open vacancies. People practitioners are responsible for advertising roles effectively, screening candidates, assisting in interviews, making hiring decisions and extending job offers, ensuring that employment law is upheld, such as gathering right to work documents. They would also ensure that they provide feedback to candidates who were not successful, offering constructive feedback and encouraging them to apply for future vacancies.</w:t>
      </w:r>
      <w:r w:rsidRPr="007F6AFA">
        <w:rPr>
          <w:rFonts w:asciiTheme="minorHAnsi" w:hAnsiTheme="minorHAnsi" w:cstheme="minorHAnsi"/>
          <w:shd w:val="clear" w:color="auto" w:fill="FFFFFF"/>
        </w:rPr>
        <w:t xml:space="preserve"> (Waite </w:t>
      </w:r>
      <w:r w:rsidRPr="007F6AFA">
        <w:rPr>
          <w:rFonts w:asciiTheme="minorHAnsi" w:hAnsiTheme="minorHAnsi" w:cstheme="minorHAnsi"/>
          <w:i/>
          <w:iCs/>
          <w:shd w:val="clear" w:color="auto" w:fill="FFFFFF"/>
        </w:rPr>
        <w:t>et al.</w:t>
      </w:r>
      <w:r w:rsidRPr="007F6AFA">
        <w:rPr>
          <w:rFonts w:asciiTheme="minorHAnsi" w:hAnsiTheme="minorHAnsi" w:cstheme="minorHAnsi"/>
          <w:shd w:val="clear" w:color="auto" w:fill="FFFFFF"/>
        </w:rPr>
        <w:t>, 2021)</w:t>
      </w:r>
    </w:p>
    <w:p w14:paraId="0583EA97" w14:textId="77777777" w:rsidR="007F6AFA" w:rsidRPr="007F6AFA" w:rsidRDefault="007F6AFA" w:rsidP="007F6AFA">
      <w:pPr>
        <w:pStyle w:val="ListParagraph"/>
        <w:numPr>
          <w:ilvl w:val="0"/>
          <w:numId w:val="9"/>
        </w:numPr>
        <w:spacing w:after="160" w:line="259" w:lineRule="auto"/>
        <w:rPr>
          <w:rFonts w:asciiTheme="minorHAnsi" w:hAnsiTheme="minorHAnsi" w:cstheme="minorHAnsi"/>
          <w:color w:val="0D0D0D"/>
          <w:shd w:val="clear" w:color="auto" w:fill="FFFFFF"/>
        </w:rPr>
      </w:pPr>
      <w:r w:rsidRPr="007F6AFA">
        <w:rPr>
          <w:rFonts w:asciiTheme="minorHAnsi" w:hAnsiTheme="minorHAnsi" w:cstheme="minorHAnsi"/>
          <w:b/>
          <w:bCs/>
        </w:rPr>
        <w:t>Onboarding</w:t>
      </w:r>
    </w:p>
    <w:p w14:paraId="30CB6146" w14:textId="77777777" w:rsidR="007F6AFA" w:rsidRPr="007F6AFA" w:rsidRDefault="007F6AFA" w:rsidP="007F6AFA">
      <w:pPr>
        <w:pStyle w:val="ListParagraph"/>
        <w:rPr>
          <w:rFonts w:asciiTheme="minorHAnsi" w:hAnsiTheme="minorHAnsi" w:cstheme="minorHAnsi"/>
          <w:color w:val="0D0D0D"/>
          <w:shd w:val="clear" w:color="auto" w:fill="FFFFFF"/>
        </w:rPr>
      </w:pPr>
      <w:r w:rsidRPr="007F6AFA">
        <w:rPr>
          <w:rFonts w:asciiTheme="minorHAnsi" w:hAnsiTheme="minorHAnsi" w:cstheme="minorHAnsi"/>
          <w:color w:val="0D0D0D"/>
          <w:shd w:val="clear" w:color="auto" w:fill="FFFFFF"/>
        </w:rPr>
        <w:t xml:space="preserve">During the onboarding stage, new employees receive essential information, resources, and support to acclimate to their new environment and perform their job effectively. People practitioners play a key role in designing and developing comprehensive onboarding programmes, such as developing a company induction which displays a company’s values, mission and culture. They would also ensure that they monitor an employee’s progress and look to gather feedback on induction experiences to look to improve. </w:t>
      </w:r>
      <w:r w:rsidRPr="007F6AFA">
        <w:rPr>
          <w:rFonts w:asciiTheme="minorHAnsi" w:hAnsiTheme="minorHAnsi" w:cstheme="minorHAnsi"/>
          <w:sz w:val="23"/>
          <w:szCs w:val="23"/>
          <w:shd w:val="clear" w:color="auto" w:fill="FFFFFF"/>
        </w:rPr>
        <w:t>(</w:t>
      </w:r>
      <w:proofErr w:type="spellStart"/>
      <w:r w:rsidRPr="007F6AFA">
        <w:rPr>
          <w:rFonts w:asciiTheme="minorHAnsi" w:hAnsiTheme="minorHAnsi" w:cstheme="minorHAnsi"/>
          <w:sz w:val="23"/>
          <w:szCs w:val="23"/>
          <w:shd w:val="clear" w:color="auto" w:fill="FFFFFF"/>
        </w:rPr>
        <w:t>Nikoloska</w:t>
      </w:r>
      <w:proofErr w:type="spellEnd"/>
      <w:r w:rsidRPr="007F6AFA">
        <w:rPr>
          <w:rFonts w:asciiTheme="minorHAnsi" w:hAnsiTheme="minorHAnsi" w:cstheme="minorHAnsi"/>
          <w:sz w:val="23"/>
          <w:szCs w:val="23"/>
          <w:shd w:val="clear" w:color="auto" w:fill="FFFFFF"/>
        </w:rPr>
        <w:t>, 2022)</w:t>
      </w:r>
    </w:p>
    <w:p w14:paraId="055F79AC" w14:textId="77777777" w:rsidR="007F6AFA" w:rsidRPr="007F6AFA" w:rsidRDefault="007F6AFA" w:rsidP="007F6AFA">
      <w:pPr>
        <w:pStyle w:val="ListParagraph"/>
        <w:numPr>
          <w:ilvl w:val="0"/>
          <w:numId w:val="9"/>
        </w:numPr>
        <w:spacing w:after="160" w:line="259" w:lineRule="auto"/>
        <w:rPr>
          <w:rFonts w:asciiTheme="minorHAnsi" w:hAnsiTheme="minorHAnsi" w:cstheme="minorHAnsi"/>
          <w:color w:val="0D0D0D"/>
          <w:shd w:val="clear" w:color="auto" w:fill="FFFFFF"/>
        </w:rPr>
      </w:pPr>
      <w:r w:rsidRPr="007F6AFA">
        <w:rPr>
          <w:rFonts w:asciiTheme="minorHAnsi" w:hAnsiTheme="minorHAnsi" w:cstheme="minorHAnsi"/>
          <w:b/>
          <w:bCs/>
        </w:rPr>
        <w:t>Development</w:t>
      </w:r>
    </w:p>
    <w:p w14:paraId="3ACB7AA6" w14:textId="77777777" w:rsidR="007F6AFA" w:rsidRPr="007F6AFA" w:rsidRDefault="007F6AFA" w:rsidP="007F6AFA">
      <w:pPr>
        <w:pStyle w:val="ListParagraph"/>
        <w:rPr>
          <w:rFonts w:asciiTheme="minorHAnsi" w:hAnsiTheme="minorHAnsi" w:cstheme="minorHAnsi"/>
          <w:shd w:val="clear" w:color="auto" w:fill="FFFFFF"/>
        </w:rPr>
      </w:pPr>
      <w:r w:rsidRPr="007F6AFA">
        <w:rPr>
          <w:rFonts w:asciiTheme="minorHAnsi" w:hAnsiTheme="minorHAnsi" w:cstheme="minorHAnsi"/>
        </w:rPr>
        <w:t xml:space="preserve">Once onboarding is complete, further employee development can be implemented. Development allows employees to become more competent in their roles. People practitioners look to identify training needs, designing training programs and providing resources to look to upskill. By investing in development, people practitioners would look to see an improvement in productivity, motivation and staff retention. </w:t>
      </w:r>
      <w:r w:rsidRPr="007F6AFA">
        <w:rPr>
          <w:rFonts w:asciiTheme="minorHAnsi" w:hAnsiTheme="minorHAnsi" w:cstheme="minorHAnsi"/>
          <w:shd w:val="clear" w:color="auto" w:fill="FFFFFF"/>
        </w:rPr>
        <w:t>(Waite </w:t>
      </w:r>
      <w:r w:rsidRPr="007F6AFA">
        <w:rPr>
          <w:rFonts w:asciiTheme="minorHAnsi" w:hAnsiTheme="minorHAnsi" w:cstheme="minorHAnsi"/>
          <w:i/>
          <w:iCs/>
          <w:shd w:val="clear" w:color="auto" w:fill="FFFFFF"/>
        </w:rPr>
        <w:t>et al.</w:t>
      </w:r>
      <w:r w:rsidRPr="007F6AFA">
        <w:rPr>
          <w:rFonts w:asciiTheme="minorHAnsi" w:hAnsiTheme="minorHAnsi" w:cstheme="minorHAnsi"/>
          <w:shd w:val="clear" w:color="auto" w:fill="FFFFFF"/>
        </w:rPr>
        <w:t>, 2021)</w:t>
      </w:r>
    </w:p>
    <w:p w14:paraId="2B2D10DE" w14:textId="77777777" w:rsidR="007F6AFA" w:rsidRPr="007F6AFA" w:rsidRDefault="007F6AFA" w:rsidP="007F6AFA">
      <w:pPr>
        <w:pStyle w:val="ListParagraph"/>
        <w:numPr>
          <w:ilvl w:val="0"/>
          <w:numId w:val="9"/>
        </w:numPr>
        <w:spacing w:after="160" w:line="259" w:lineRule="auto"/>
        <w:rPr>
          <w:rFonts w:asciiTheme="minorHAnsi" w:hAnsiTheme="minorHAnsi" w:cstheme="minorHAnsi"/>
          <w:color w:val="0D0D0D"/>
          <w:shd w:val="clear" w:color="auto" w:fill="FFFFFF"/>
        </w:rPr>
      </w:pPr>
      <w:r w:rsidRPr="007F6AFA">
        <w:rPr>
          <w:rFonts w:asciiTheme="minorHAnsi" w:hAnsiTheme="minorHAnsi" w:cstheme="minorHAnsi"/>
          <w:b/>
          <w:bCs/>
        </w:rPr>
        <w:t>Retention</w:t>
      </w:r>
    </w:p>
    <w:p w14:paraId="7AECD0F6" w14:textId="77777777" w:rsidR="007F6AFA" w:rsidRPr="007F6AFA" w:rsidRDefault="007F6AFA" w:rsidP="007F6AFA">
      <w:pPr>
        <w:pStyle w:val="ListParagraph"/>
        <w:rPr>
          <w:rFonts w:asciiTheme="minorHAnsi" w:hAnsiTheme="minorHAnsi" w:cstheme="minorHAnsi"/>
          <w:color w:val="0D0D0D"/>
          <w:shd w:val="clear" w:color="auto" w:fill="FFFFFF"/>
        </w:rPr>
      </w:pPr>
      <w:r w:rsidRPr="007F6AFA">
        <w:rPr>
          <w:rFonts w:asciiTheme="minorHAnsi" w:hAnsiTheme="minorHAnsi" w:cstheme="minorHAnsi"/>
          <w:color w:val="0D0D0D"/>
          <w:shd w:val="clear" w:color="auto" w:fill="FFFFFF"/>
        </w:rPr>
        <w:t xml:space="preserve">The retention stage focuses on strategies and initiatives aimed at keeping employees engaged, satisfied, and committed to the company for the long term. People practitioners would look to develop these strategies, looking at proactive opportunities to help employee satisfaction. Examples of this would be looking to implement regular one to one </w:t>
      </w:r>
      <w:proofErr w:type="gramStart"/>
      <w:r w:rsidRPr="007F6AFA">
        <w:rPr>
          <w:rFonts w:asciiTheme="minorHAnsi" w:hAnsiTheme="minorHAnsi" w:cstheme="minorHAnsi"/>
          <w:color w:val="0D0D0D"/>
          <w:shd w:val="clear" w:color="auto" w:fill="FFFFFF"/>
        </w:rPr>
        <w:t>reviews</w:t>
      </w:r>
      <w:proofErr w:type="gramEnd"/>
      <w:r w:rsidRPr="007F6AFA">
        <w:rPr>
          <w:rFonts w:asciiTheme="minorHAnsi" w:hAnsiTheme="minorHAnsi" w:cstheme="minorHAnsi"/>
          <w:color w:val="0D0D0D"/>
          <w:shd w:val="clear" w:color="auto" w:fill="FFFFFF"/>
        </w:rPr>
        <w:t>, developing employee development opportunities, analysing and acting on data from exit interviews.</w:t>
      </w:r>
      <w:r w:rsidRPr="007F6AFA">
        <w:rPr>
          <w:rFonts w:asciiTheme="minorHAnsi" w:hAnsiTheme="minorHAnsi" w:cstheme="minorHAnsi"/>
          <w:sz w:val="23"/>
          <w:szCs w:val="23"/>
          <w:shd w:val="clear" w:color="auto" w:fill="FFFFFF"/>
        </w:rPr>
        <w:t xml:space="preserve"> (</w:t>
      </w:r>
      <w:proofErr w:type="spellStart"/>
      <w:r w:rsidRPr="007F6AFA">
        <w:rPr>
          <w:rFonts w:asciiTheme="minorHAnsi" w:hAnsiTheme="minorHAnsi" w:cstheme="minorHAnsi"/>
          <w:sz w:val="23"/>
          <w:szCs w:val="23"/>
          <w:shd w:val="clear" w:color="auto" w:fill="FFFFFF"/>
        </w:rPr>
        <w:t>Nikoloska</w:t>
      </w:r>
      <w:proofErr w:type="spellEnd"/>
      <w:r w:rsidRPr="007F6AFA">
        <w:rPr>
          <w:rFonts w:asciiTheme="minorHAnsi" w:hAnsiTheme="minorHAnsi" w:cstheme="minorHAnsi"/>
          <w:sz w:val="23"/>
          <w:szCs w:val="23"/>
          <w:shd w:val="clear" w:color="auto" w:fill="FFFFFF"/>
        </w:rPr>
        <w:t>, 2022)</w:t>
      </w:r>
    </w:p>
    <w:p w14:paraId="6A197609" w14:textId="77777777" w:rsidR="007F6AFA" w:rsidRPr="007F6AFA" w:rsidRDefault="007F6AFA" w:rsidP="007F6AFA">
      <w:pPr>
        <w:pStyle w:val="ListParagraph"/>
        <w:numPr>
          <w:ilvl w:val="0"/>
          <w:numId w:val="9"/>
        </w:numPr>
        <w:spacing w:after="160" w:line="259" w:lineRule="auto"/>
        <w:rPr>
          <w:rFonts w:asciiTheme="minorHAnsi" w:hAnsiTheme="minorHAnsi" w:cstheme="minorHAnsi"/>
          <w:color w:val="0D0D0D"/>
          <w:shd w:val="clear" w:color="auto" w:fill="FFFFFF"/>
        </w:rPr>
      </w:pPr>
      <w:r w:rsidRPr="007F6AFA">
        <w:rPr>
          <w:rFonts w:asciiTheme="minorHAnsi" w:hAnsiTheme="minorHAnsi" w:cstheme="minorHAnsi"/>
          <w:b/>
          <w:bCs/>
        </w:rPr>
        <w:t>Separation</w:t>
      </w:r>
    </w:p>
    <w:p w14:paraId="2DF949BE" w14:textId="2E6CDD47" w:rsidR="007F6AFA" w:rsidRDefault="007F6AFA" w:rsidP="007F6AFA">
      <w:pPr>
        <w:pStyle w:val="ListParagraph"/>
        <w:rPr>
          <w:rFonts w:asciiTheme="minorHAnsi" w:hAnsiTheme="minorHAnsi" w:cstheme="minorHAnsi"/>
          <w:color w:val="0D0D0D"/>
          <w:shd w:val="clear" w:color="auto" w:fill="FFFFFF"/>
        </w:rPr>
      </w:pPr>
      <w:r w:rsidRPr="007F6AFA">
        <w:rPr>
          <w:rFonts w:asciiTheme="minorHAnsi" w:hAnsiTheme="minorHAnsi" w:cstheme="minorHAnsi"/>
          <w:color w:val="0D0D0D"/>
          <w:shd w:val="clear" w:color="auto" w:fill="FFFFFF"/>
        </w:rPr>
        <w:t xml:space="preserve">Separation occurs when an employee leaves a company, voluntarily or </w:t>
      </w:r>
      <w:r w:rsidR="000C1036">
        <w:rPr>
          <w:rFonts w:asciiTheme="minorHAnsi" w:hAnsiTheme="minorHAnsi" w:cstheme="minorHAnsi"/>
          <w:color w:val="0D0D0D"/>
          <w:shd w:val="clear" w:color="auto" w:fill="FFFFFF"/>
        </w:rPr>
        <w:t>involuntarily</w:t>
      </w:r>
      <w:r w:rsidRPr="007F6AFA">
        <w:rPr>
          <w:rFonts w:asciiTheme="minorHAnsi" w:hAnsiTheme="minorHAnsi" w:cstheme="minorHAnsi"/>
          <w:color w:val="0D0D0D"/>
          <w:shd w:val="clear" w:color="auto" w:fill="FFFFFF"/>
        </w:rPr>
        <w:t>. People practitioners play a crucial role in managing the separation stage, ensuring that departures are handled professionally and are legally compliant. Ensuring that the correct documentation is presented to ensure legal compliance. They also ensure that processes are in place, such as succession plans and exit interviews are conducted, using the data collected to help them during the retention stage. (Fields, 2023)</w:t>
      </w:r>
    </w:p>
    <w:p w14:paraId="153FB7D5" w14:textId="05E4FAFD" w:rsidR="007F6AFA" w:rsidRPr="007F6AFA" w:rsidRDefault="007F6AFA" w:rsidP="007F6AFA">
      <w:pPr>
        <w:pStyle w:val="NoSpacing"/>
        <w:rPr>
          <w:b/>
          <w:bCs/>
          <w:shd w:val="clear" w:color="auto" w:fill="FFFFFF"/>
        </w:rPr>
      </w:pPr>
      <w:r w:rsidRPr="007F6AFA">
        <w:rPr>
          <w:b/>
          <w:bCs/>
          <w:shd w:val="clear" w:color="auto" w:fill="FFFFFF"/>
        </w:rPr>
        <w:lastRenderedPageBreak/>
        <w:t>AC1.2-</w:t>
      </w:r>
    </w:p>
    <w:p w14:paraId="4F0FEE46" w14:textId="67277F31" w:rsidR="001B4DA9" w:rsidRDefault="001B4DA9" w:rsidP="001B4DA9">
      <w:pPr>
        <w:pStyle w:val="NoSpacing"/>
      </w:pPr>
      <w:r>
        <w:t>The purpose of a job description is to define a roles responsibility and the requirements of the job role. It outlines clearly what the job role is, and acts as the key performance indicator that a candidate will be judged upon. A job description should be clear and provide information on what the job entails and what previous experience, qualifications and skills are needed to perform the job effectively. Key content includes the job title, a summary of the role, detailed duties and responsibilities, qualifications, and any specific requirements. (Chapman, ND)</w:t>
      </w:r>
    </w:p>
    <w:p w14:paraId="40EE49D3" w14:textId="77777777" w:rsidR="007F6AFA" w:rsidRDefault="007F6AFA" w:rsidP="007F6AFA">
      <w:pPr>
        <w:pStyle w:val="NoSpacing"/>
        <w:rPr>
          <w:shd w:val="clear" w:color="auto" w:fill="FFFFFF"/>
        </w:rPr>
      </w:pPr>
    </w:p>
    <w:p w14:paraId="3D0C9A1B" w14:textId="64B0BBAE" w:rsidR="001B4DA9" w:rsidRPr="008439F7" w:rsidRDefault="001B4DA9" w:rsidP="001B4DA9">
      <w:pPr>
        <w:pStyle w:val="NoSpacing"/>
        <w:rPr>
          <w:rFonts w:ascii="Times New Roman" w:hAnsi="Times New Roman" w:cs="Times New Roman"/>
        </w:rPr>
      </w:pPr>
      <w:r>
        <w:t xml:space="preserve">A person specification enables the organisation to profile the ideal person to fill the job and provides potential applicants with information about what they will need to demonstrate to show their ability to undertake the role. Person specification would describe the ideal attributes, skills, qualifications and experience of the candidate that they are looking to hire. Key contents of a person specification should include, education qualifications, work experience, skills and competencies and any specific business requirements. (Brighton </w:t>
      </w:r>
      <w:proofErr w:type="spellStart"/>
      <w:r>
        <w:t>Hov</w:t>
      </w:r>
      <w:proofErr w:type="spellEnd"/>
      <w:r>
        <w:t>, ND)</w:t>
      </w:r>
    </w:p>
    <w:p w14:paraId="40BC3952" w14:textId="77777777" w:rsidR="001B4DA9" w:rsidRDefault="001B4DA9" w:rsidP="007F6AFA">
      <w:pPr>
        <w:pStyle w:val="NoSpacing"/>
        <w:rPr>
          <w:shd w:val="clear" w:color="auto" w:fill="FFFFFF"/>
        </w:rPr>
      </w:pPr>
    </w:p>
    <w:p w14:paraId="202D2EAB" w14:textId="1642E79A" w:rsidR="0024196E" w:rsidRDefault="0024196E" w:rsidP="0024196E">
      <w:pPr>
        <w:pStyle w:val="NoSpacing"/>
      </w:pPr>
      <w:r>
        <w:t>Job analysis is a systematic process of identifying and determining the responsibilities and requirements of a job in detail, as well as the knowledge, skills and abilities needed to perform it effectively. Jaspreet and Caroline can accurately define the responsibilities of a sales assistant role by using job analysis and can create accurate and detailed job descriptions and person specifications, outlining what skills are needed for the role and when developing KPIs for the role. This will in turn give potential candidates a clear outline of what is expected of them in this role.</w:t>
      </w:r>
      <w:r w:rsidR="00386463">
        <w:t xml:space="preserve"> (</w:t>
      </w:r>
      <w:proofErr w:type="spellStart"/>
      <w:r w:rsidR="00386463">
        <w:t>Vulpen</w:t>
      </w:r>
      <w:proofErr w:type="spellEnd"/>
      <w:r w:rsidR="00386463">
        <w:t>, 2022)</w:t>
      </w:r>
    </w:p>
    <w:p w14:paraId="4929515A" w14:textId="77777777" w:rsidR="00386463" w:rsidRDefault="00386463" w:rsidP="0024196E">
      <w:pPr>
        <w:pStyle w:val="NoSpacing"/>
      </w:pPr>
    </w:p>
    <w:p w14:paraId="30D4840E" w14:textId="5DB1FC99" w:rsidR="00386463" w:rsidRPr="007F6AFA" w:rsidRDefault="00386463" w:rsidP="00386463">
      <w:pPr>
        <w:pStyle w:val="NoSpacing"/>
        <w:rPr>
          <w:b/>
          <w:bCs/>
          <w:shd w:val="clear" w:color="auto" w:fill="FFFFFF"/>
        </w:rPr>
      </w:pPr>
      <w:r w:rsidRPr="007F6AFA">
        <w:rPr>
          <w:b/>
          <w:bCs/>
          <w:shd w:val="clear" w:color="auto" w:fill="FFFFFF"/>
        </w:rPr>
        <w:t>AC1.</w:t>
      </w:r>
      <w:r>
        <w:rPr>
          <w:b/>
          <w:bCs/>
          <w:shd w:val="clear" w:color="auto" w:fill="FFFFFF"/>
        </w:rPr>
        <w:t>3</w:t>
      </w:r>
      <w:r w:rsidRPr="007F6AFA">
        <w:rPr>
          <w:b/>
          <w:bCs/>
          <w:shd w:val="clear" w:color="auto" w:fill="FFFFFF"/>
        </w:rPr>
        <w:t>-</w:t>
      </w:r>
    </w:p>
    <w:p w14:paraId="0B784768" w14:textId="77777777" w:rsidR="00647407" w:rsidRDefault="00647407" w:rsidP="00647407">
      <w:pPr>
        <w:pStyle w:val="NoSpacing"/>
        <w:rPr>
          <w:rFonts w:cs="Segoe UI"/>
          <w:color w:val="0D0D0D"/>
          <w:shd w:val="clear" w:color="auto" w:fill="FFFFFF"/>
        </w:rPr>
      </w:pPr>
      <w:r w:rsidRPr="00295A97">
        <w:t>Jasper and Caroline could participate in local job fairs and community events. P</w:t>
      </w:r>
      <w:r w:rsidRPr="00295A97">
        <w:rPr>
          <w:rFonts w:cs="Segoe UI"/>
          <w:color w:val="0D0D0D"/>
          <w:shd w:val="clear" w:color="auto" w:fill="FFFFFF"/>
        </w:rPr>
        <w:t>articipating in local job fairs and community events</w:t>
      </w:r>
      <w:r>
        <w:rPr>
          <w:rFonts w:cs="Segoe UI"/>
          <w:color w:val="0D0D0D"/>
          <w:shd w:val="clear" w:color="auto" w:fill="FFFFFF"/>
        </w:rPr>
        <w:t xml:space="preserve"> is appropriate as it</w:t>
      </w:r>
      <w:r w:rsidRPr="00295A97">
        <w:rPr>
          <w:rFonts w:cs="Segoe UI"/>
          <w:color w:val="0D0D0D"/>
          <w:shd w:val="clear" w:color="auto" w:fill="FFFFFF"/>
        </w:rPr>
        <w:t xml:space="preserve"> offers Clean Quarter Ltd a valuable opportunity to connect with potential candidates, increase visibility, and engage</w:t>
      </w:r>
      <w:r>
        <w:rPr>
          <w:rFonts w:cs="Segoe UI"/>
          <w:color w:val="0D0D0D"/>
          <w:shd w:val="clear" w:color="auto" w:fill="FFFFFF"/>
        </w:rPr>
        <w:t>ment</w:t>
      </w:r>
      <w:r w:rsidRPr="00295A97">
        <w:rPr>
          <w:rFonts w:cs="Segoe UI"/>
          <w:color w:val="0D0D0D"/>
          <w:shd w:val="clear" w:color="auto" w:fill="FFFFFF"/>
        </w:rPr>
        <w:t xml:space="preserve"> with</w:t>
      </w:r>
      <w:r>
        <w:rPr>
          <w:rFonts w:cs="Segoe UI"/>
          <w:color w:val="0D0D0D"/>
          <w:shd w:val="clear" w:color="auto" w:fill="FFFFFF"/>
        </w:rPr>
        <w:t>in</w:t>
      </w:r>
      <w:r w:rsidRPr="00295A97">
        <w:rPr>
          <w:rFonts w:cs="Segoe UI"/>
          <w:color w:val="0D0D0D"/>
          <w:shd w:val="clear" w:color="auto" w:fill="FFFFFF"/>
        </w:rPr>
        <w:t xml:space="preserve"> the local community. By leveraging these events effectively, Jaspreet and Caroline can identify qualified candidates who are enthusiastic about joining their </w:t>
      </w:r>
      <w:r>
        <w:rPr>
          <w:rFonts w:cs="Segoe UI"/>
          <w:color w:val="0D0D0D"/>
          <w:shd w:val="clear" w:color="auto" w:fill="FFFFFF"/>
        </w:rPr>
        <w:t>business</w:t>
      </w:r>
      <w:r w:rsidRPr="00295A97">
        <w:rPr>
          <w:rFonts w:cs="Segoe UI"/>
          <w:color w:val="0D0D0D"/>
          <w:shd w:val="clear" w:color="auto" w:fill="FFFFFF"/>
        </w:rPr>
        <w:t xml:space="preserve"> and contributing to its success.</w:t>
      </w:r>
      <w:r>
        <w:rPr>
          <w:rFonts w:cs="Segoe UI"/>
          <w:color w:val="0D0D0D"/>
          <w:shd w:val="clear" w:color="auto" w:fill="FFFFFF"/>
        </w:rPr>
        <w:t xml:space="preserve"> This recruitment method is also appropriate, as Clean Quarter Ltd is a new business, and it will increase their reputation within the community, and is cost effective. </w:t>
      </w:r>
    </w:p>
    <w:p w14:paraId="20581A41" w14:textId="77777777" w:rsidR="00647407" w:rsidRDefault="00647407" w:rsidP="00647407">
      <w:pPr>
        <w:pStyle w:val="NoSpacing"/>
        <w:rPr>
          <w:rFonts w:cs="Segoe UI"/>
          <w:color w:val="0D0D0D"/>
          <w:shd w:val="clear" w:color="auto" w:fill="FFFFFF"/>
        </w:rPr>
      </w:pPr>
      <w:r>
        <w:rPr>
          <w:rFonts w:cs="Segoe UI"/>
          <w:color w:val="0D0D0D"/>
          <w:shd w:val="clear" w:color="auto" w:fill="FFFFFF"/>
        </w:rPr>
        <w:t xml:space="preserve">Another benefits of job fairs, is that Jasper and Caroline can explain their new businesses eco-friendly values, driving their mission, whilst improving their reputation within the community. </w:t>
      </w:r>
    </w:p>
    <w:p w14:paraId="6EF3EF4D" w14:textId="77777777" w:rsidR="00647407" w:rsidRDefault="00647407" w:rsidP="00647407">
      <w:pPr>
        <w:pStyle w:val="NoSpacing"/>
        <w:rPr>
          <w:rFonts w:cs="Segoe UI"/>
          <w:color w:val="0D0D0D"/>
          <w:shd w:val="clear" w:color="auto" w:fill="FFFFFF"/>
        </w:rPr>
      </w:pPr>
    </w:p>
    <w:p w14:paraId="19F84130" w14:textId="77777777" w:rsidR="00647407" w:rsidRPr="000965FC" w:rsidRDefault="00647407" w:rsidP="00647407">
      <w:pPr>
        <w:pStyle w:val="NoSpacing"/>
      </w:pPr>
      <w:r w:rsidRPr="000965FC">
        <w:t>Social media advertising on platforms like Facebook, Instagram, and LinkedIn offers targeted options to reach candidates based on demographics and interests. It's suitable for attracting candidates interested in</w:t>
      </w:r>
      <w:r>
        <w:t xml:space="preserve"> their</w:t>
      </w:r>
      <w:r w:rsidRPr="000965FC">
        <w:t xml:space="preserve"> sustainability </w:t>
      </w:r>
      <w:r>
        <w:t>values</w:t>
      </w:r>
      <w:r w:rsidRPr="000965FC">
        <w:t>. Benefits include broad reach, engagement with passive job seekers, and analytics for tracking ad performance and adjusting targeting. Jaspreet and Caroline can use visually appealing content and compelling messaging to capture attention and encourage applications for the sales assistant vacancies.</w:t>
      </w:r>
    </w:p>
    <w:p w14:paraId="3EC54428" w14:textId="77777777" w:rsidR="00386463" w:rsidRDefault="00386463" w:rsidP="0024196E">
      <w:pPr>
        <w:pStyle w:val="NoSpacing"/>
      </w:pPr>
    </w:p>
    <w:p w14:paraId="176F7507" w14:textId="736495E1" w:rsidR="00C87B89" w:rsidRPr="00C87B89" w:rsidRDefault="00C87B89" w:rsidP="0024196E">
      <w:pPr>
        <w:pStyle w:val="NoSpacing"/>
        <w:rPr>
          <w:b/>
          <w:bCs/>
        </w:rPr>
      </w:pPr>
      <w:r w:rsidRPr="00C87B89">
        <w:rPr>
          <w:b/>
          <w:bCs/>
        </w:rPr>
        <w:t>AC1.4-</w:t>
      </w:r>
    </w:p>
    <w:p w14:paraId="68018A04" w14:textId="652732C4" w:rsidR="00C87B89" w:rsidRDefault="00C87B89" w:rsidP="00C87B89">
      <w:r>
        <w:t xml:space="preserve">When crafting a content copy, </w:t>
      </w:r>
      <w:r w:rsidR="000C1036">
        <w:t>they</w:t>
      </w:r>
      <w:r>
        <w:t xml:space="preserve"> should consider a variety of factors to ensure they attract qualified candidates. Their recruitment strategy should look to target a specific audience, who buy into the company’s vision and sustainability goals.</w:t>
      </w:r>
    </w:p>
    <w:p w14:paraId="1E189ECF" w14:textId="1FFF0F5B" w:rsidR="00C87B89" w:rsidRDefault="00C87B89" w:rsidP="00C87B89">
      <w:r>
        <w:t xml:space="preserve">One of these factors is budget. </w:t>
      </w:r>
      <w:r w:rsidR="00B32052">
        <w:t>Determining</w:t>
      </w:r>
      <w:r>
        <w:t xml:space="preserve"> what budget they have allocated for their recruitment campaign, considering what materials they will need, such as flyers and advertisement boards for a job fair or looking at targeted social media advertisement. </w:t>
      </w:r>
      <w:r w:rsidR="00B32052">
        <w:t>T</w:t>
      </w:r>
      <w:r>
        <w:t xml:space="preserve">hese are cost effective ways to recruit. </w:t>
      </w:r>
      <w:r w:rsidR="00B32052">
        <w:t>Additionally</w:t>
      </w:r>
      <w:r>
        <w:t xml:space="preserve">, they need to consider the space constraints they may have. For social media advertisements, they should create concise messaging and wording that grabs attention quickly. For </w:t>
      </w:r>
      <w:r>
        <w:lastRenderedPageBreak/>
        <w:t>job fair materials, prioritise key information and utilise visual advertisement to gain positive engagement within the limited space provided.</w:t>
      </w:r>
    </w:p>
    <w:p w14:paraId="31913F7F" w14:textId="086A4181" w:rsidR="00C87B89" w:rsidRDefault="00C87B89" w:rsidP="00C87B89">
      <w:r>
        <w:t xml:space="preserve">They should also look at what company imagine they are looking to build. They should ensure that the copy reflects Clean Quarter’s values and culture. Wording and imagery should be consistent and on brand, highlighting the company’s unique selling points. While doing this, they should ensure they provide accurate information about the job role of a sales assistant, </w:t>
      </w:r>
      <w:r w:rsidR="00B32052">
        <w:t>presenting</w:t>
      </w:r>
      <w:r>
        <w:t xml:space="preserve"> a positive image of the company. They should not look to exaggerate the job role, avoiding making misleading claims when highlighting company benefits and opportunities for growth. </w:t>
      </w:r>
      <w:r w:rsidR="000C1036">
        <w:t>They</w:t>
      </w:r>
      <w:r>
        <w:t xml:space="preserve"> need to ensure they strike the correct balance between providing accurate information about the sales role, whilst also preserving company’s brand. </w:t>
      </w:r>
    </w:p>
    <w:p w14:paraId="24EB19AA" w14:textId="20D3DA87" w:rsidR="00647407" w:rsidRDefault="00647407" w:rsidP="007F6AFA">
      <w:pPr>
        <w:pStyle w:val="NoSpacing"/>
        <w:rPr>
          <w:shd w:val="clear" w:color="auto" w:fill="FFFFFF"/>
        </w:rPr>
      </w:pPr>
    </w:p>
    <w:p w14:paraId="1355FE45" w14:textId="3236327C" w:rsidR="00DB4A54" w:rsidRPr="00DB4A54" w:rsidRDefault="00DB4A54" w:rsidP="00DB4A54">
      <w:pPr>
        <w:pStyle w:val="NoSpacing"/>
        <w:rPr>
          <w:b/>
          <w:bCs/>
          <w:shd w:val="clear" w:color="auto" w:fill="FFFFFF"/>
        </w:rPr>
      </w:pPr>
      <w:r w:rsidRPr="00DB4A54">
        <w:rPr>
          <w:b/>
          <w:bCs/>
          <w:shd w:val="clear" w:color="auto" w:fill="FFFFFF"/>
        </w:rPr>
        <w:t>AC</w:t>
      </w:r>
      <w:r>
        <w:rPr>
          <w:b/>
          <w:bCs/>
          <w:shd w:val="clear" w:color="auto" w:fill="FFFFFF"/>
        </w:rPr>
        <w:t>2</w:t>
      </w:r>
      <w:r w:rsidRPr="00DB4A54">
        <w:rPr>
          <w:b/>
          <w:bCs/>
          <w:shd w:val="clear" w:color="auto" w:fill="FFFFFF"/>
        </w:rPr>
        <w:t>.</w:t>
      </w:r>
      <w:r>
        <w:rPr>
          <w:b/>
          <w:bCs/>
          <w:shd w:val="clear" w:color="auto" w:fill="FFFFFF"/>
        </w:rPr>
        <w:t>1</w:t>
      </w:r>
      <w:r w:rsidRPr="00DB4A54">
        <w:rPr>
          <w:b/>
          <w:bCs/>
          <w:shd w:val="clear" w:color="auto" w:fill="FFFFFF"/>
        </w:rPr>
        <w:t>-</w:t>
      </w:r>
    </w:p>
    <w:p w14:paraId="1A87D7B0" w14:textId="150FCB3D" w:rsidR="000C1036" w:rsidRDefault="000C1036" w:rsidP="000C1036">
      <w:pPr>
        <w:pStyle w:val="NoSpacing"/>
      </w:pPr>
      <w:r>
        <w:t>Jasper and Caroline could consider</w:t>
      </w:r>
      <w:r w:rsidRPr="009034A6">
        <w:t xml:space="preserve"> implementing behavioural interviews to evaluate candidates' skills, personality, and capabilities. Through targeted questions, such as asking about past experiences with unhappy customers, you can gauge communication, problem-solving, and adaptability skills crucial for a sales assistant role. This method allows candidates to showcase relevant experiences and provides insights into their interpersonal abilities.</w:t>
      </w:r>
      <w:r>
        <w:t xml:space="preserve"> (</w:t>
      </w:r>
      <w:proofErr w:type="spellStart"/>
      <w:r>
        <w:t>Indeed,ND</w:t>
      </w:r>
      <w:proofErr w:type="spellEnd"/>
      <w:r>
        <w:t>)</w:t>
      </w:r>
    </w:p>
    <w:p w14:paraId="686A29D7" w14:textId="77777777" w:rsidR="000C1036" w:rsidRPr="009034A6" w:rsidRDefault="000C1036" w:rsidP="000C1036">
      <w:pPr>
        <w:pStyle w:val="NoSpacing"/>
      </w:pPr>
    </w:p>
    <w:p w14:paraId="4BD41211" w14:textId="207602B9" w:rsidR="000C1036" w:rsidRDefault="000C1036" w:rsidP="000C1036">
      <w:pPr>
        <w:pStyle w:val="NoSpacing"/>
      </w:pPr>
      <w:r w:rsidRPr="009034A6">
        <w:t>Additionally,</w:t>
      </w:r>
      <w:r>
        <w:t xml:space="preserve"> Jasper and Caroline could</w:t>
      </w:r>
      <w:r w:rsidRPr="009034A6">
        <w:t xml:space="preserve"> </w:t>
      </w:r>
      <w:r>
        <w:t>utilise</w:t>
      </w:r>
      <w:r w:rsidRPr="009034A6">
        <w:t xml:space="preserve"> </w:t>
      </w:r>
      <w:r>
        <w:t xml:space="preserve">the </w:t>
      </w:r>
      <w:r w:rsidRPr="009034A6">
        <w:t xml:space="preserve">role-playing </w:t>
      </w:r>
      <w:r w:rsidR="00522A72">
        <w:t xml:space="preserve">interview </w:t>
      </w:r>
      <w:r>
        <w:t xml:space="preserve">method. </w:t>
      </w:r>
      <w:r w:rsidR="00522A72">
        <w:t xml:space="preserve">Utilising role-playing </w:t>
      </w:r>
      <w:r w:rsidRPr="009034A6">
        <w:t>exercises to simulate customer interactions and assess candidates' ability to handle various situations effectively. By observing how candidates engage with customers and demonstrate sales techniques, you can evaluate their adaptability and confidence in the role. This practical demonstration helps identify candidates who are well-suited for the position and capable of performing competently as sales assistants.</w:t>
      </w:r>
      <w:r w:rsidR="00522A72">
        <w:t xml:space="preserve"> (Indeed, ND)</w:t>
      </w:r>
    </w:p>
    <w:p w14:paraId="5134C292" w14:textId="77777777" w:rsidR="000C1036" w:rsidRPr="009034A6" w:rsidRDefault="000C1036" w:rsidP="000C1036">
      <w:pPr>
        <w:pStyle w:val="NoSpacing"/>
      </w:pPr>
    </w:p>
    <w:p w14:paraId="49DFA02D" w14:textId="77777777" w:rsidR="00DB4A54" w:rsidRDefault="00DB4A54" w:rsidP="00DB4A54">
      <w:pPr>
        <w:pStyle w:val="NoSpacing"/>
        <w:rPr>
          <w:b/>
          <w:bCs/>
          <w:shd w:val="clear" w:color="auto" w:fill="FFFFFF"/>
        </w:rPr>
      </w:pPr>
      <w:r w:rsidRPr="00DB4A54">
        <w:rPr>
          <w:b/>
          <w:bCs/>
          <w:shd w:val="clear" w:color="auto" w:fill="FFFFFF"/>
        </w:rPr>
        <w:t>AC2.4-</w:t>
      </w:r>
    </w:p>
    <w:p w14:paraId="0A0B0DC7" w14:textId="77777777" w:rsidR="00B32052" w:rsidRDefault="00B32052" w:rsidP="00B32052">
      <w:pPr>
        <w:rPr>
          <w:rFonts w:eastAsia="Times New Roman" w:cs="Arial"/>
          <w:lang w:eastAsia="en-GB"/>
        </w:rPr>
      </w:pPr>
      <w:r>
        <w:rPr>
          <w:rFonts w:eastAsia="Times New Roman" w:cs="Arial"/>
          <w:lang w:eastAsia="en-GB"/>
        </w:rPr>
        <w:t>Clean Quarter Ltd should retain the selection records of both successful and unsuccessful candidates. Records of candidates who were not successful should include the reason they were rejected. These records are proof that the selection process was fair and help mitigate any potential legal risks related to discrimination claims. (</w:t>
      </w:r>
      <w:proofErr w:type="spellStart"/>
      <w:r>
        <w:rPr>
          <w:rFonts w:eastAsia="Times New Roman" w:cs="Arial"/>
          <w:lang w:eastAsia="en-GB"/>
        </w:rPr>
        <w:t>MyLawyer</w:t>
      </w:r>
      <w:proofErr w:type="spellEnd"/>
      <w:r>
        <w:rPr>
          <w:rFonts w:eastAsia="Times New Roman" w:cs="Arial"/>
          <w:lang w:eastAsia="en-GB"/>
        </w:rPr>
        <w:t>, ND) Though it is important to store these in line with GDPR.</w:t>
      </w:r>
    </w:p>
    <w:p w14:paraId="651C339A" w14:textId="77777777" w:rsidR="00B32052" w:rsidRDefault="00B32052" w:rsidP="00B32052">
      <w:pPr>
        <w:rPr>
          <w:rFonts w:eastAsia="Times New Roman" w:cs="Arial"/>
          <w:lang w:eastAsia="en-GB"/>
        </w:rPr>
      </w:pPr>
      <w:r>
        <w:rPr>
          <w:rFonts w:eastAsia="Times New Roman" w:cs="Arial"/>
          <w:lang w:eastAsia="en-GB"/>
        </w:rPr>
        <w:t>All interview notes and assessment scores should also be kept. These records are documented proof of why a candidate was successful or unsuccessful. These notes should include how a candidate was evaluated during the process, and why they were proven to be suitable or unsuitable for a role. These notes also document the process that a candidate was put through, and how the interviews were scored and evaluated.</w:t>
      </w:r>
    </w:p>
    <w:p w14:paraId="05F49083" w14:textId="77777777" w:rsidR="00B32052" w:rsidRDefault="00B32052" w:rsidP="00B32052">
      <w:pPr>
        <w:rPr>
          <w:rFonts w:eastAsia="Times New Roman" w:cs="Arial"/>
          <w:lang w:eastAsia="en-GB"/>
        </w:rPr>
      </w:pPr>
      <w:r>
        <w:rPr>
          <w:rFonts w:eastAsia="Times New Roman" w:cs="Arial"/>
          <w:lang w:eastAsia="en-GB"/>
        </w:rPr>
        <w:t>When a candidate is successful, the contract and offer letter than is sent out should also be retained. These records document the terms and conditions of employment a candidate has been offered and accepted to join the company. These documents will detail the contracted hours of an employee for example. (Croner)</w:t>
      </w:r>
    </w:p>
    <w:p w14:paraId="0AA6E513" w14:textId="7A6A2A28" w:rsidR="001B62B0" w:rsidRDefault="00B32052" w:rsidP="001B62B0">
      <w:pPr>
        <w:rPr>
          <w:rFonts w:eastAsia="Times New Roman" w:cs="Arial"/>
          <w:lang w:eastAsia="en-GB"/>
        </w:rPr>
      </w:pPr>
      <w:r>
        <w:rPr>
          <w:rFonts w:eastAsia="Times New Roman" w:cs="Arial"/>
          <w:lang w:eastAsia="en-GB"/>
        </w:rPr>
        <w:t>To ensure that a company is compliant with employment law and government legislation, right to work documentation should also be kept. Retaining these selection records is essential for compliance with UK employment laws and regulations, including those related to equal opportunity and data protection. Maintaining comprehensive selection records facilities transparency, accountability and effective decision making throughout the recruitment and selection process. (</w:t>
      </w:r>
      <w:proofErr w:type="spellStart"/>
      <w:r>
        <w:rPr>
          <w:rFonts w:eastAsia="Times New Roman" w:cs="Arial"/>
          <w:lang w:eastAsia="en-GB"/>
        </w:rPr>
        <w:t>HRAdvisor</w:t>
      </w:r>
      <w:proofErr w:type="spellEnd"/>
      <w:r>
        <w:rPr>
          <w:rFonts w:eastAsia="Times New Roman" w:cs="Arial"/>
          <w:lang w:eastAsia="en-GB"/>
        </w:rPr>
        <w:t>)</w:t>
      </w:r>
    </w:p>
    <w:p w14:paraId="15D5ACD8" w14:textId="5B44D2AB" w:rsidR="001B62B0" w:rsidRPr="001B62B0" w:rsidRDefault="001B62B0" w:rsidP="001B62B0">
      <w:pPr>
        <w:rPr>
          <w:rFonts w:eastAsia="Times New Roman" w:cs="Arial"/>
          <w:b/>
          <w:bCs/>
          <w:lang w:eastAsia="en-GB"/>
        </w:rPr>
      </w:pPr>
      <w:r w:rsidRPr="001B62B0">
        <w:rPr>
          <w:rFonts w:eastAsia="Times New Roman" w:cs="Arial"/>
          <w:b/>
          <w:bCs/>
          <w:lang w:eastAsia="en-GB"/>
        </w:rPr>
        <w:lastRenderedPageBreak/>
        <w:t>AC2.5-</w:t>
      </w:r>
    </w:p>
    <w:p w14:paraId="7A52DFE8" w14:textId="77777777" w:rsidR="001B62B0" w:rsidRPr="00DE75A1" w:rsidRDefault="001B62B0" w:rsidP="001B62B0">
      <w:pPr>
        <w:rPr>
          <w:b/>
          <w:bCs/>
          <w:lang w:eastAsia="en-GB"/>
        </w:rPr>
      </w:pPr>
      <w:r w:rsidRPr="00DE75A1">
        <w:rPr>
          <w:b/>
          <w:bCs/>
          <w:lang w:eastAsia="en-GB"/>
        </w:rPr>
        <w:t>Clean Quarter Limited</w:t>
      </w:r>
    </w:p>
    <w:p w14:paraId="5864B5CD" w14:textId="77777777" w:rsidR="001B62B0" w:rsidRPr="00BA7FE8" w:rsidRDefault="001B62B0" w:rsidP="001B62B0">
      <w:pPr>
        <w:rPr>
          <w:lang w:eastAsia="en-GB"/>
        </w:rPr>
      </w:pPr>
      <w:r>
        <w:rPr>
          <w:lang w:eastAsia="en-GB"/>
        </w:rPr>
        <w:t>13 May 2024</w:t>
      </w:r>
    </w:p>
    <w:p w14:paraId="2A9F5051" w14:textId="77777777" w:rsidR="001B62B0" w:rsidRDefault="001B62B0" w:rsidP="001B62B0">
      <w:pPr>
        <w:rPr>
          <w:lang w:eastAsia="en-GB"/>
        </w:rPr>
      </w:pPr>
      <w:r>
        <w:rPr>
          <w:lang w:eastAsia="en-GB"/>
        </w:rPr>
        <w:t xml:space="preserve">Ralph Lauren, 52 Park Avenue, </w:t>
      </w:r>
      <w:proofErr w:type="spellStart"/>
      <w:r>
        <w:rPr>
          <w:lang w:eastAsia="en-GB"/>
        </w:rPr>
        <w:t>Kilgetty</w:t>
      </w:r>
      <w:proofErr w:type="spellEnd"/>
      <w:r>
        <w:rPr>
          <w:lang w:eastAsia="en-GB"/>
        </w:rPr>
        <w:t xml:space="preserve">, Pembrokeshire, SA68 </w:t>
      </w:r>
      <w:proofErr w:type="gramStart"/>
      <w:r>
        <w:rPr>
          <w:lang w:eastAsia="en-GB"/>
        </w:rPr>
        <w:t>0UB</w:t>
      </w:r>
      <w:proofErr w:type="gramEnd"/>
    </w:p>
    <w:p w14:paraId="1FC9A902" w14:textId="77777777" w:rsidR="001B62B0" w:rsidRPr="00BA7FE8" w:rsidRDefault="001B62B0" w:rsidP="001B62B0">
      <w:pPr>
        <w:rPr>
          <w:lang w:eastAsia="en-GB"/>
        </w:rPr>
      </w:pPr>
    </w:p>
    <w:p w14:paraId="3CD8FAE8" w14:textId="77777777" w:rsidR="001B62B0" w:rsidRPr="00BA7FE8" w:rsidRDefault="001B62B0" w:rsidP="001B62B0">
      <w:pPr>
        <w:rPr>
          <w:lang w:eastAsia="en-GB"/>
        </w:rPr>
      </w:pPr>
      <w:r w:rsidRPr="00BA7FE8">
        <w:rPr>
          <w:lang w:eastAsia="en-GB"/>
        </w:rPr>
        <w:t xml:space="preserve">Dear </w:t>
      </w:r>
      <w:r>
        <w:rPr>
          <w:lang w:eastAsia="en-GB"/>
        </w:rPr>
        <w:t>Ralph,</w:t>
      </w:r>
    </w:p>
    <w:p w14:paraId="6B1E7B0F" w14:textId="77777777" w:rsidR="001B62B0" w:rsidRPr="00BA7FE8" w:rsidRDefault="001B62B0" w:rsidP="001B62B0">
      <w:pPr>
        <w:rPr>
          <w:lang w:eastAsia="en-GB"/>
        </w:rPr>
      </w:pPr>
      <w:r w:rsidRPr="00BA7FE8">
        <w:rPr>
          <w:lang w:eastAsia="en-GB"/>
        </w:rPr>
        <w:t>We are delighted to offer you the position of Sales Assistant at</w:t>
      </w:r>
      <w:r>
        <w:rPr>
          <w:lang w:eastAsia="en-GB"/>
        </w:rPr>
        <w:t xml:space="preserve"> Clean Quarter Limited</w:t>
      </w:r>
      <w:r w:rsidRPr="00BA7FE8">
        <w:rPr>
          <w:lang w:eastAsia="en-GB"/>
        </w:rPr>
        <w:t>. After careful consideration of your qualifications and experience, we believe that you will make a valuable addition to our team.</w:t>
      </w:r>
    </w:p>
    <w:p w14:paraId="0B63D40E" w14:textId="4824076A" w:rsidR="001B62B0" w:rsidRDefault="001B62B0" w:rsidP="001B62B0">
      <w:pPr>
        <w:rPr>
          <w:lang w:eastAsia="en-GB"/>
        </w:rPr>
      </w:pPr>
      <w:r w:rsidRPr="00DE75A1">
        <w:rPr>
          <w:b/>
          <w:bCs/>
          <w:lang w:eastAsia="en-GB"/>
        </w:rPr>
        <w:t>Position:</w:t>
      </w:r>
      <w:r w:rsidRPr="00BA7FE8">
        <w:rPr>
          <w:lang w:eastAsia="en-GB"/>
        </w:rPr>
        <w:t xml:space="preserve"> Sales Assistant</w:t>
      </w:r>
    </w:p>
    <w:p w14:paraId="0FCADC41" w14:textId="293D4ADF" w:rsidR="001B62B0" w:rsidRDefault="001B62B0" w:rsidP="001B62B0">
      <w:pPr>
        <w:rPr>
          <w:lang w:eastAsia="en-GB"/>
        </w:rPr>
      </w:pPr>
      <w:r w:rsidRPr="00DE75A1">
        <w:rPr>
          <w:b/>
          <w:bCs/>
          <w:lang w:eastAsia="en-GB"/>
        </w:rPr>
        <w:t>Start Date:</w:t>
      </w:r>
      <w:r w:rsidRPr="00BA7FE8">
        <w:rPr>
          <w:lang w:eastAsia="en-GB"/>
        </w:rPr>
        <w:t xml:space="preserve"> </w:t>
      </w:r>
      <w:r>
        <w:rPr>
          <w:lang w:eastAsia="en-GB"/>
        </w:rPr>
        <w:t>21 May 2024</w:t>
      </w:r>
    </w:p>
    <w:p w14:paraId="747061CE" w14:textId="2F6E0CED" w:rsidR="001B62B0" w:rsidRDefault="001B62B0" w:rsidP="001B62B0">
      <w:pPr>
        <w:rPr>
          <w:lang w:eastAsia="en-GB"/>
        </w:rPr>
      </w:pPr>
      <w:r w:rsidRPr="00DE75A1">
        <w:rPr>
          <w:b/>
          <w:bCs/>
          <w:lang w:eastAsia="en-GB"/>
        </w:rPr>
        <w:t>Salary:</w:t>
      </w:r>
      <w:r w:rsidRPr="00BA7FE8">
        <w:rPr>
          <w:lang w:eastAsia="en-GB"/>
        </w:rPr>
        <w:t xml:space="preserve"> </w:t>
      </w:r>
      <w:r>
        <w:rPr>
          <w:lang w:eastAsia="en-GB"/>
        </w:rPr>
        <w:t>£23,000</w:t>
      </w:r>
    </w:p>
    <w:p w14:paraId="166524E2" w14:textId="2BF2B79E" w:rsidR="001B62B0" w:rsidRPr="00DE75A1" w:rsidRDefault="001B62B0" w:rsidP="001B62B0">
      <w:pPr>
        <w:rPr>
          <w:b/>
          <w:bCs/>
          <w:lang w:eastAsia="en-GB"/>
        </w:rPr>
      </w:pPr>
      <w:r w:rsidRPr="00DE75A1">
        <w:rPr>
          <w:b/>
          <w:bCs/>
          <w:lang w:eastAsia="en-GB"/>
        </w:rPr>
        <w:t>Company benefits:</w:t>
      </w:r>
    </w:p>
    <w:p w14:paraId="4144AE1F" w14:textId="77777777" w:rsidR="001B62B0" w:rsidRDefault="001B62B0" w:rsidP="001B62B0">
      <w:pPr>
        <w:rPr>
          <w:lang w:eastAsia="en-GB"/>
        </w:rPr>
      </w:pPr>
      <w:r>
        <w:rPr>
          <w:lang w:eastAsia="en-GB"/>
        </w:rPr>
        <w:t>50% off all Clean Quarter Limited products</w:t>
      </w:r>
    </w:p>
    <w:p w14:paraId="02D8A1B3" w14:textId="77777777" w:rsidR="001B62B0" w:rsidRDefault="001B62B0" w:rsidP="001B62B0">
      <w:pPr>
        <w:rPr>
          <w:lang w:eastAsia="en-GB"/>
        </w:rPr>
      </w:pPr>
      <w:r>
        <w:rPr>
          <w:lang w:eastAsia="en-GB"/>
        </w:rPr>
        <w:t>Free car parking</w:t>
      </w:r>
    </w:p>
    <w:p w14:paraId="4BBFF99D" w14:textId="77777777" w:rsidR="001B62B0" w:rsidRDefault="001B62B0" w:rsidP="001B62B0">
      <w:pPr>
        <w:rPr>
          <w:lang w:eastAsia="en-GB"/>
        </w:rPr>
      </w:pPr>
      <w:r>
        <w:rPr>
          <w:lang w:eastAsia="en-GB"/>
        </w:rPr>
        <w:t>Remote working available.</w:t>
      </w:r>
    </w:p>
    <w:p w14:paraId="1ED7CE9C" w14:textId="77777777" w:rsidR="001B62B0" w:rsidRPr="00BA7FE8" w:rsidRDefault="001B62B0" w:rsidP="001B62B0">
      <w:pPr>
        <w:rPr>
          <w:lang w:eastAsia="en-GB"/>
        </w:rPr>
      </w:pPr>
      <w:r>
        <w:rPr>
          <w:lang w:eastAsia="en-GB"/>
        </w:rPr>
        <w:t>Paid breaks</w:t>
      </w:r>
    </w:p>
    <w:p w14:paraId="581E0798" w14:textId="77777777" w:rsidR="001B62B0" w:rsidRPr="00BA7FE8" w:rsidRDefault="001B62B0" w:rsidP="001B62B0">
      <w:pPr>
        <w:rPr>
          <w:lang w:eastAsia="en-GB"/>
        </w:rPr>
      </w:pPr>
      <w:r w:rsidRPr="00BA7FE8">
        <w:rPr>
          <w:lang w:eastAsia="en-GB"/>
        </w:rPr>
        <w:t>Your responsibilities will include assisting customers, recommending products, handling transactions, ensuring excellent customer service</w:t>
      </w:r>
      <w:r>
        <w:rPr>
          <w:lang w:eastAsia="en-GB"/>
        </w:rPr>
        <w:t xml:space="preserve"> and driving the company’s values</w:t>
      </w:r>
      <w:r w:rsidRPr="00BA7FE8">
        <w:rPr>
          <w:lang w:eastAsia="en-GB"/>
        </w:rPr>
        <w:t>. Your role will be pivotal in maintaining our high standards of customer satisfaction and contributing to the success of our sales team.</w:t>
      </w:r>
    </w:p>
    <w:p w14:paraId="131632A8" w14:textId="77777777" w:rsidR="001B62B0" w:rsidRPr="00BA7FE8" w:rsidRDefault="001B62B0" w:rsidP="001B62B0">
      <w:pPr>
        <w:rPr>
          <w:lang w:eastAsia="en-GB"/>
        </w:rPr>
      </w:pPr>
      <w:r>
        <w:rPr>
          <w:lang w:eastAsia="en-GB"/>
        </w:rPr>
        <w:t>Your contracted hours are 40-hours per week, and you will report into Jasper Williams and Caroline Ratcliffe as your line managers.</w:t>
      </w:r>
    </w:p>
    <w:p w14:paraId="55A201BD" w14:textId="77777777" w:rsidR="001B62B0" w:rsidRPr="00BA7FE8" w:rsidRDefault="001B62B0" w:rsidP="001B62B0">
      <w:pPr>
        <w:rPr>
          <w:lang w:eastAsia="en-GB"/>
        </w:rPr>
      </w:pPr>
      <w:r w:rsidRPr="00BA7FE8">
        <w:rPr>
          <w:lang w:eastAsia="en-GB"/>
        </w:rPr>
        <w:t xml:space="preserve">Please review the enclosed documents, including the job description and employment terms. If you accept this offer, please sign and return the enclosed copy of this letter by </w:t>
      </w:r>
      <w:r>
        <w:rPr>
          <w:lang w:eastAsia="en-GB"/>
        </w:rPr>
        <w:t>18 May 2024</w:t>
      </w:r>
      <w:r w:rsidRPr="00BA7FE8">
        <w:rPr>
          <w:lang w:eastAsia="en-GB"/>
        </w:rPr>
        <w:t>.</w:t>
      </w:r>
    </w:p>
    <w:p w14:paraId="43299E08" w14:textId="77777777" w:rsidR="001B62B0" w:rsidRPr="00BA7FE8" w:rsidRDefault="001B62B0" w:rsidP="001B62B0">
      <w:pPr>
        <w:rPr>
          <w:lang w:eastAsia="en-GB"/>
        </w:rPr>
      </w:pPr>
      <w:r w:rsidRPr="00BA7FE8">
        <w:rPr>
          <w:lang w:eastAsia="en-GB"/>
        </w:rPr>
        <w:t xml:space="preserve">We look forward to welcoming you to the team and are excited about the contributions you will make to </w:t>
      </w:r>
      <w:r>
        <w:rPr>
          <w:lang w:eastAsia="en-GB"/>
        </w:rPr>
        <w:t>Clean Quarter Limited.</w:t>
      </w:r>
      <w:r w:rsidRPr="00BA7FE8">
        <w:rPr>
          <w:lang w:eastAsia="en-GB"/>
        </w:rPr>
        <w:t xml:space="preserve"> If you have any questions or need further information, please do not hesitate to contact </w:t>
      </w:r>
      <w:r>
        <w:rPr>
          <w:lang w:eastAsia="en-GB"/>
        </w:rPr>
        <w:t>Jasper Williams</w:t>
      </w:r>
      <w:r w:rsidRPr="00BA7FE8">
        <w:rPr>
          <w:lang w:eastAsia="en-GB"/>
        </w:rPr>
        <w:t xml:space="preserve"> at </w:t>
      </w:r>
      <w:r>
        <w:rPr>
          <w:lang w:eastAsia="en-GB"/>
        </w:rPr>
        <w:t>jwilliams@cleanquaterlimited.com.</w:t>
      </w:r>
    </w:p>
    <w:p w14:paraId="2EA061BD" w14:textId="77777777" w:rsidR="001B62B0" w:rsidRPr="00BA7FE8" w:rsidRDefault="001B62B0" w:rsidP="001B62B0">
      <w:pPr>
        <w:rPr>
          <w:lang w:eastAsia="en-GB"/>
        </w:rPr>
      </w:pPr>
      <w:r w:rsidRPr="00BA7FE8">
        <w:rPr>
          <w:lang w:eastAsia="en-GB"/>
        </w:rPr>
        <w:t>Congratulations once again, and we anticipate a successful and rewarding collaboration.</w:t>
      </w:r>
    </w:p>
    <w:p w14:paraId="59D2586A" w14:textId="77777777" w:rsidR="001B62B0" w:rsidRDefault="001B62B0" w:rsidP="001B62B0">
      <w:pPr>
        <w:rPr>
          <w:lang w:eastAsia="en-GB"/>
        </w:rPr>
      </w:pPr>
    </w:p>
    <w:p w14:paraId="7596C2A8" w14:textId="77777777" w:rsidR="001B62B0" w:rsidRPr="00BA7FE8" w:rsidRDefault="001B62B0" w:rsidP="001B62B0">
      <w:pPr>
        <w:rPr>
          <w:lang w:eastAsia="en-GB"/>
        </w:rPr>
      </w:pPr>
      <w:r w:rsidRPr="00BA7FE8">
        <w:rPr>
          <w:lang w:eastAsia="en-GB"/>
        </w:rPr>
        <w:t>Sincerely,</w:t>
      </w:r>
    </w:p>
    <w:p w14:paraId="33B6934E" w14:textId="77777777" w:rsidR="001B62B0" w:rsidRDefault="001B62B0" w:rsidP="001B62B0">
      <w:pPr>
        <w:rPr>
          <w:lang w:eastAsia="en-GB"/>
        </w:rPr>
      </w:pPr>
      <w:r>
        <w:rPr>
          <w:lang w:eastAsia="en-GB"/>
        </w:rPr>
        <w:t>Jasper Williams</w:t>
      </w:r>
    </w:p>
    <w:p w14:paraId="7E3DDCF1" w14:textId="77777777" w:rsidR="001B62B0" w:rsidRDefault="001B62B0" w:rsidP="001B62B0">
      <w:pPr>
        <w:rPr>
          <w:lang w:eastAsia="en-GB"/>
        </w:rPr>
      </w:pPr>
      <w:bookmarkStart w:id="0" w:name="_Hlk166522757"/>
      <w:r>
        <w:rPr>
          <w:lang w:eastAsia="en-GB"/>
        </w:rPr>
        <w:t>Clean Quarter Limited Managing Director</w:t>
      </w:r>
    </w:p>
    <w:p w14:paraId="2DBB02E1" w14:textId="17E73A8F" w:rsidR="001B62B0" w:rsidRDefault="001B62B0">
      <w:pPr>
        <w:rPr>
          <w:lang w:eastAsia="en-GB"/>
        </w:rPr>
      </w:pPr>
      <w:hyperlink r:id="rId7" w:history="1">
        <w:r w:rsidRPr="0092649B">
          <w:rPr>
            <w:rStyle w:val="Hyperlink"/>
            <w:lang w:eastAsia="en-GB"/>
          </w:rPr>
          <w:t>jwilliams@cleanquaterlimited.com</w:t>
        </w:r>
      </w:hyperlink>
      <w:bookmarkEnd w:id="0"/>
    </w:p>
    <w:p w14:paraId="2C0BBCC7" w14:textId="77777777" w:rsidR="001B62B0" w:rsidRPr="00DE75A1" w:rsidRDefault="001B62B0" w:rsidP="001B62B0">
      <w:pPr>
        <w:rPr>
          <w:b/>
          <w:bCs/>
        </w:rPr>
      </w:pPr>
      <w:r w:rsidRPr="00DE75A1">
        <w:rPr>
          <w:b/>
          <w:bCs/>
        </w:rPr>
        <w:lastRenderedPageBreak/>
        <w:t>Clean Quarter Limited</w:t>
      </w:r>
    </w:p>
    <w:p w14:paraId="5955F788" w14:textId="77777777" w:rsidR="001B62B0" w:rsidRDefault="001B62B0" w:rsidP="001B62B0">
      <w:r>
        <w:t>13 May 2024</w:t>
      </w:r>
    </w:p>
    <w:p w14:paraId="5206030F" w14:textId="77777777" w:rsidR="001B62B0" w:rsidRDefault="001B62B0" w:rsidP="001B62B0">
      <w:r>
        <w:t xml:space="preserve">Derek Higgins, 53 Park Avenue, </w:t>
      </w:r>
      <w:proofErr w:type="spellStart"/>
      <w:r>
        <w:t>Kilgetty</w:t>
      </w:r>
      <w:proofErr w:type="spellEnd"/>
      <w:r>
        <w:t xml:space="preserve">, Pembrokeshire, SA68 </w:t>
      </w:r>
      <w:proofErr w:type="gramStart"/>
      <w:r>
        <w:t>0UB</w:t>
      </w:r>
      <w:proofErr w:type="gramEnd"/>
    </w:p>
    <w:p w14:paraId="4BB02A72" w14:textId="77777777" w:rsidR="001B62B0" w:rsidRDefault="001B62B0" w:rsidP="001B62B0"/>
    <w:p w14:paraId="405922A4" w14:textId="77777777" w:rsidR="001B62B0" w:rsidRDefault="001B62B0" w:rsidP="001B62B0">
      <w:r>
        <w:t>Dear Derek,</w:t>
      </w:r>
    </w:p>
    <w:p w14:paraId="3692D581" w14:textId="77777777" w:rsidR="001B62B0" w:rsidRDefault="001B62B0" w:rsidP="001B62B0">
      <w:r>
        <w:t>Thank you for your interest in the Sales Assistant position at Clean Quarter Limited. We appreciate the time and effort you invested in the application and interview process.</w:t>
      </w:r>
    </w:p>
    <w:p w14:paraId="3A158D3B" w14:textId="77777777" w:rsidR="001B62B0" w:rsidRDefault="001B62B0" w:rsidP="001B62B0">
      <w:r>
        <w:t>After careful consideration, we regret to inform you that we have selected another candidate for the position. While your qualifications and experience are commendable, we have chosen a candidate whose skills and experience more closely align with the requirements of the role.</w:t>
      </w:r>
    </w:p>
    <w:p w14:paraId="67D7E254" w14:textId="77777777" w:rsidR="001B62B0" w:rsidRDefault="001B62B0" w:rsidP="001B62B0">
      <w:r>
        <w:t>We want to express our gratitude for your interest in joining our team. We encourage you to keep an eye on our career opportunities for future openings that may be a better fit for your skills and experience.</w:t>
      </w:r>
    </w:p>
    <w:p w14:paraId="60129ECF" w14:textId="77777777" w:rsidR="001B62B0" w:rsidRDefault="001B62B0" w:rsidP="001B62B0">
      <w:r>
        <w:t>We wish you the best of luck in your job search and future endeavours. Thank you again for considering Clean Quarter Limited.</w:t>
      </w:r>
    </w:p>
    <w:p w14:paraId="1ECE8B04" w14:textId="77777777" w:rsidR="001B62B0" w:rsidRDefault="001B62B0" w:rsidP="001B62B0"/>
    <w:p w14:paraId="4563536D" w14:textId="77777777" w:rsidR="001B62B0" w:rsidRDefault="001B62B0" w:rsidP="001B62B0">
      <w:r>
        <w:t>Sincerely,</w:t>
      </w:r>
    </w:p>
    <w:p w14:paraId="0E84497A" w14:textId="77777777" w:rsidR="001B62B0" w:rsidRDefault="001B62B0" w:rsidP="001B62B0">
      <w:r>
        <w:t>Jasper Williams</w:t>
      </w:r>
    </w:p>
    <w:p w14:paraId="04038EBD" w14:textId="77777777" w:rsidR="001B62B0" w:rsidRDefault="001B62B0" w:rsidP="001B62B0">
      <w:pPr>
        <w:rPr>
          <w:lang w:eastAsia="en-GB"/>
        </w:rPr>
      </w:pPr>
      <w:r>
        <w:rPr>
          <w:lang w:eastAsia="en-GB"/>
        </w:rPr>
        <w:t>Clean Quarter Limited Managing Director</w:t>
      </w:r>
    </w:p>
    <w:p w14:paraId="17878BBB" w14:textId="77777777" w:rsidR="001B62B0" w:rsidRPr="00BA7FE8" w:rsidRDefault="001B62B0" w:rsidP="001B62B0">
      <w:pPr>
        <w:rPr>
          <w:lang w:eastAsia="en-GB"/>
        </w:rPr>
      </w:pPr>
      <w:r>
        <w:rPr>
          <w:lang w:eastAsia="en-GB"/>
        </w:rPr>
        <w:t>jwilliams@cleanquaterlimited.com</w:t>
      </w:r>
    </w:p>
    <w:p w14:paraId="7AA5469C" w14:textId="77777777" w:rsidR="001B62B0" w:rsidRPr="001B62B0" w:rsidRDefault="001B62B0">
      <w:pPr>
        <w:rPr>
          <w:lang w:eastAsia="en-GB"/>
        </w:rPr>
      </w:pPr>
    </w:p>
    <w:p w14:paraId="2B28D2FD" w14:textId="77777777" w:rsidR="001B62B0" w:rsidRDefault="001B62B0" w:rsidP="00DB4A54">
      <w:pPr>
        <w:pStyle w:val="NoSpacing"/>
        <w:rPr>
          <w:b/>
          <w:bCs/>
          <w:shd w:val="clear" w:color="auto" w:fill="FFFFFF"/>
        </w:rPr>
      </w:pPr>
    </w:p>
    <w:p w14:paraId="377E4920" w14:textId="77777777" w:rsidR="001B62B0" w:rsidRDefault="001B62B0">
      <w:pPr>
        <w:rPr>
          <w:b/>
          <w:bCs/>
          <w:shd w:val="clear" w:color="auto" w:fill="FFFFFF"/>
        </w:rPr>
      </w:pPr>
      <w:r>
        <w:rPr>
          <w:b/>
          <w:bCs/>
          <w:shd w:val="clear" w:color="auto" w:fill="FFFFFF"/>
        </w:rPr>
        <w:br w:type="page"/>
      </w:r>
    </w:p>
    <w:p w14:paraId="7B68DF3C" w14:textId="5832FF70" w:rsidR="00DB4A54" w:rsidRPr="00522A72" w:rsidRDefault="00522A72" w:rsidP="00DB4A54">
      <w:pPr>
        <w:pStyle w:val="NoSpacing"/>
        <w:rPr>
          <w:b/>
          <w:bCs/>
          <w:shd w:val="clear" w:color="auto" w:fill="FFFFFF"/>
        </w:rPr>
      </w:pPr>
      <w:r w:rsidRPr="00522A72">
        <w:rPr>
          <w:b/>
          <w:bCs/>
          <w:shd w:val="clear" w:color="auto" w:fill="FFFFFF"/>
        </w:rPr>
        <w:lastRenderedPageBreak/>
        <w:t>Bibliography</w:t>
      </w:r>
    </w:p>
    <w:p w14:paraId="0A2E5048" w14:textId="6A5340E8" w:rsidR="000C1036" w:rsidRDefault="00647407" w:rsidP="000C1036">
      <w:pPr>
        <w:pStyle w:val="NoSpacing"/>
        <w:rPr>
          <w:shd w:val="clear" w:color="auto" w:fill="FFFFFF"/>
        </w:rPr>
      </w:pPr>
      <w:r w:rsidRPr="00DB4A54">
        <w:rPr>
          <w:shd w:val="clear" w:color="auto" w:fill="FFFFFF"/>
        </w:rPr>
        <w:t>(Waite </w:t>
      </w:r>
      <w:r w:rsidRPr="00DB4A54">
        <w:rPr>
          <w:i/>
          <w:iCs/>
          <w:shd w:val="clear" w:color="auto" w:fill="FFFFFF"/>
        </w:rPr>
        <w:t>et al.</w:t>
      </w:r>
      <w:r w:rsidRPr="00DB4A54">
        <w:rPr>
          <w:shd w:val="clear" w:color="auto" w:fill="FFFFFF"/>
        </w:rPr>
        <w:t>, 2021)</w:t>
      </w:r>
    </w:p>
    <w:p w14:paraId="44E8E5B0" w14:textId="688324F9" w:rsidR="00647407" w:rsidRPr="000C1036" w:rsidRDefault="00647407" w:rsidP="000C1036">
      <w:pPr>
        <w:pStyle w:val="NoSpacing"/>
        <w:rPr>
          <w:b/>
          <w:bCs/>
          <w:shd w:val="clear" w:color="auto" w:fill="FFFFFF"/>
        </w:rPr>
      </w:pPr>
      <w:r w:rsidRPr="00DB4A54">
        <w:rPr>
          <w:rFonts w:cs="Calibri"/>
        </w:rPr>
        <w:t>Waite, K. </w:t>
      </w:r>
      <w:r w:rsidRPr="00DB4A54">
        <w:rPr>
          <w:rFonts w:cs="Calibri"/>
          <w:i/>
          <w:iCs/>
        </w:rPr>
        <w:t>et al.</w:t>
      </w:r>
      <w:r w:rsidRPr="00DB4A54">
        <w:rPr>
          <w:rFonts w:cs="Calibri"/>
        </w:rPr>
        <w:t> (2021) </w:t>
      </w:r>
      <w:r w:rsidRPr="00DB4A54">
        <w:rPr>
          <w:rFonts w:cs="Calibri"/>
          <w:i/>
          <w:iCs/>
        </w:rPr>
        <w:t>People Practice : A Complete Guide</w:t>
      </w:r>
      <w:r w:rsidRPr="00DB4A54">
        <w:rPr>
          <w:rFonts w:cs="Calibri"/>
        </w:rPr>
        <w:t>. London, United Kingdom ; New York, Ny: Kogan Page.</w:t>
      </w:r>
    </w:p>
    <w:p w14:paraId="35C06CA7" w14:textId="77777777" w:rsidR="00647407" w:rsidRPr="00DB4A54" w:rsidRDefault="00647407" w:rsidP="00DB4A54">
      <w:pPr>
        <w:pStyle w:val="NoSpacing"/>
        <w:rPr>
          <w:rFonts w:cs="Calibri"/>
        </w:rPr>
      </w:pPr>
    </w:p>
    <w:p w14:paraId="321502BC" w14:textId="77777777" w:rsidR="00647407" w:rsidRPr="00DB4A54" w:rsidRDefault="00647407" w:rsidP="00DB4A54">
      <w:pPr>
        <w:pStyle w:val="NoSpacing"/>
        <w:rPr>
          <w:rFonts w:cs="Calibri"/>
          <w:color w:val="000000"/>
        </w:rPr>
      </w:pPr>
      <w:r w:rsidRPr="00DB4A54">
        <w:rPr>
          <w:rFonts w:cs="Calibri"/>
          <w:color w:val="000000"/>
        </w:rPr>
        <w:t>‌(Fields, 2023)</w:t>
      </w:r>
    </w:p>
    <w:p w14:paraId="6B16A562" w14:textId="77777777" w:rsidR="00647407" w:rsidRPr="00DB4A54" w:rsidRDefault="00647407" w:rsidP="00DB4A54">
      <w:pPr>
        <w:pStyle w:val="NoSpacing"/>
        <w:rPr>
          <w:rFonts w:cs="Calibri"/>
          <w:color w:val="000000"/>
        </w:rPr>
      </w:pPr>
      <w:r w:rsidRPr="00DB4A54">
        <w:rPr>
          <w:rFonts w:cs="Calibri"/>
          <w:color w:val="000000"/>
        </w:rPr>
        <w:t>Fields, J. (2023) </w:t>
      </w:r>
      <w:r w:rsidRPr="00DB4A54">
        <w:rPr>
          <w:rFonts w:cs="Calibri"/>
          <w:i/>
          <w:iCs/>
          <w:color w:val="000000"/>
        </w:rPr>
        <w:t>What is the Employee Life Cycle? Optimising The 7 Stages</w:t>
      </w:r>
      <w:r w:rsidRPr="00DB4A54">
        <w:rPr>
          <w:rFonts w:cs="Calibri"/>
          <w:color w:val="000000"/>
        </w:rPr>
        <w:t>, </w:t>
      </w:r>
      <w:r w:rsidRPr="00DB4A54">
        <w:rPr>
          <w:rFonts w:cs="Calibri"/>
          <w:i/>
          <w:iCs/>
          <w:color w:val="000000"/>
        </w:rPr>
        <w:t>www.peoplehr.com</w:t>
      </w:r>
      <w:r w:rsidRPr="00DB4A54">
        <w:rPr>
          <w:rFonts w:cs="Calibri"/>
          <w:color w:val="000000"/>
        </w:rPr>
        <w:t xml:space="preserve">. Available at: </w:t>
      </w:r>
      <w:hyperlink r:id="rId8" w:history="1">
        <w:r w:rsidRPr="00DB4A54">
          <w:rPr>
            <w:rStyle w:val="Hyperlink"/>
            <w:rFonts w:cs="Calibri"/>
          </w:rPr>
          <w:t>https://www.peoplehr.com/en-gb/resources/blog/what-is-the-employee-lifecycle/</w:t>
        </w:r>
      </w:hyperlink>
      <w:r w:rsidRPr="00DB4A54">
        <w:rPr>
          <w:rFonts w:cs="Calibri"/>
          <w:color w:val="000000"/>
        </w:rPr>
        <w:t>.</w:t>
      </w:r>
    </w:p>
    <w:p w14:paraId="5ED39E8E" w14:textId="77777777" w:rsidR="00647407" w:rsidRPr="00DB4A54" w:rsidRDefault="00647407" w:rsidP="00DB4A54">
      <w:pPr>
        <w:pStyle w:val="NoSpacing"/>
        <w:rPr>
          <w:rFonts w:cs="Calibri"/>
          <w:color w:val="000000"/>
        </w:rPr>
      </w:pPr>
    </w:p>
    <w:p w14:paraId="77769476" w14:textId="77777777" w:rsidR="00647407" w:rsidRPr="00DB4A54" w:rsidRDefault="00647407" w:rsidP="00DB4A54">
      <w:pPr>
        <w:pStyle w:val="NoSpacing"/>
        <w:rPr>
          <w:rFonts w:cs="Calibri"/>
        </w:rPr>
      </w:pPr>
      <w:r w:rsidRPr="00DB4A54">
        <w:rPr>
          <w:shd w:val="clear" w:color="auto" w:fill="FFFFFF"/>
        </w:rPr>
        <w:t>(</w:t>
      </w:r>
      <w:proofErr w:type="spellStart"/>
      <w:r w:rsidRPr="00DB4A54">
        <w:rPr>
          <w:shd w:val="clear" w:color="auto" w:fill="FFFFFF"/>
        </w:rPr>
        <w:t>Nikoloska</w:t>
      </w:r>
      <w:proofErr w:type="spellEnd"/>
      <w:r w:rsidRPr="00DB4A54">
        <w:rPr>
          <w:shd w:val="clear" w:color="auto" w:fill="FFFFFF"/>
        </w:rPr>
        <w:t>, 2022)</w:t>
      </w:r>
    </w:p>
    <w:p w14:paraId="1B2A5BC5" w14:textId="77777777" w:rsidR="00647407" w:rsidRPr="00DB4A54" w:rsidRDefault="00647407" w:rsidP="00DB4A54">
      <w:pPr>
        <w:pStyle w:val="NoSpacing"/>
        <w:rPr>
          <w:rFonts w:cs="Calibri"/>
          <w:color w:val="000000"/>
        </w:rPr>
      </w:pPr>
      <w:proofErr w:type="spellStart"/>
      <w:r w:rsidRPr="00DB4A54">
        <w:rPr>
          <w:rFonts w:cs="Calibri"/>
          <w:color w:val="000000"/>
        </w:rPr>
        <w:t>Nikoloska</w:t>
      </w:r>
      <w:proofErr w:type="spellEnd"/>
      <w:r w:rsidRPr="00DB4A54">
        <w:rPr>
          <w:rFonts w:cs="Calibri"/>
          <w:color w:val="000000"/>
        </w:rPr>
        <w:t>, V. (2022) </w:t>
      </w:r>
      <w:r w:rsidRPr="00DB4A54">
        <w:rPr>
          <w:rFonts w:cs="Calibri"/>
          <w:i/>
          <w:iCs/>
          <w:color w:val="000000"/>
        </w:rPr>
        <w:t>What is the Employee Life Cycle and Why Does it Matter? - Factorial</w:t>
      </w:r>
      <w:r w:rsidRPr="00DB4A54">
        <w:rPr>
          <w:rFonts w:cs="Calibri"/>
          <w:color w:val="000000"/>
        </w:rPr>
        <w:t>, </w:t>
      </w:r>
      <w:r w:rsidRPr="00DB4A54">
        <w:rPr>
          <w:rFonts w:cs="Calibri"/>
          <w:i/>
          <w:iCs/>
          <w:color w:val="000000"/>
        </w:rPr>
        <w:t>Factorial Blog</w:t>
      </w:r>
      <w:r w:rsidRPr="00DB4A54">
        <w:rPr>
          <w:rFonts w:cs="Calibri"/>
          <w:color w:val="000000"/>
        </w:rPr>
        <w:t xml:space="preserve">. Available at: </w:t>
      </w:r>
      <w:hyperlink r:id="rId9" w:history="1">
        <w:r w:rsidRPr="00DB4A54">
          <w:rPr>
            <w:rStyle w:val="Hyperlink"/>
            <w:rFonts w:cs="Calibri"/>
          </w:rPr>
          <w:t>https://factorialhr.co.uk/blog/employee-life-cycle/</w:t>
        </w:r>
      </w:hyperlink>
      <w:r w:rsidRPr="00DB4A54">
        <w:rPr>
          <w:rFonts w:cs="Calibri"/>
          <w:color w:val="000000"/>
        </w:rPr>
        <w:t>.</w:t>
      </w:r>
    </w:p>
    <w:p w14:paraId="430F536E" w14:textId="77777777" w:rsidR="00647407" w:rsidRPr="00DB4A54" w:rsidRDefault="00647407" w:rsidP="00DB4A54">
      <w:pPr>
        <w:pStyle w:val="NoSpacing"/>
        <w:rPr>
          <w:rFonts w:cs="Calibri"/>
          <w:color w:val="000000"/>
        </w:rPr>
      </w:pPr>
    </w:p>
    <w:p w14:paraId="3E008C03" w14:textId="77777777" w:rsidR="00647407" w:rsidRPr="00DB4A54" w:rsidRDefault="00647407" w:rsidP="00DB4A54">
      <w:pPr>
        <w:pStyle w:val="NoSpacing"/>
        <w:rPr>
          <w:rFonts w:cs="Calibri"/>
          <w:color w:val="000000"/>
        </w:rPr>
      </w:pPr>
      <w:r w:rsidRPr="00DB4A54">
        <w:rPr>
          <w:rFonts w:cs="Calibri"/>
          <w:color w:val="000000"/>
        </w:rPr>
        <w:t>(Chapman, ND)</w:t>
      </w:r>
    </w:p>
    <w:p w14:paraId="36081BE4" w14:textId="77777777" w:rsidR="00647407" w:rsidRPr="00DB4A54" w:rsidRDefault="00647407" w:rsidP="00DB4A54">
      <w:pPr>
        <w:pStyle w:val="NoSpacing"/>
        <w:rPr>
          <w:rFonts w:ascii="Calibri" w:hAnsi="Calibri" w:cs="Calibri"/>
          <w:color w:val="000000"/>
        </w:rPr>
      </w:pPr>
      <w:r w:rsidRPr="00DB4A54">
        <w:rPr>
          <w:rFonts w:ascii="Calibri" w:hAnsi="Calibri" w:cs="Calibri"/>
          <w:i/>
          <w:iCs/>
          <w:color w:val="000000"/>
        </w:rPr>
        <w:t>Purpose of the Job Description</w:t>
      </w:r>
      <w:r w:rsidRPr="00DB4A54">
        <w:rPr>
          <w:rFonts w:ascii="Calibri" w:hAnsi="Calibri" w:cs="Calibri"/>
          <w:color w:val="000000"/>
        </w:rPr>
        <w:t xml:space="preserve"> (no date). Available at: </w:t>
      </w:r>
      <w:hyperlink r:id="rId10" w:history="1">
        <w:r w:rsidRPr="00DB4A54">
          <w:rPr>
            <w:rStyle w:val="Hyperlink"/>
            <w:rFonts w:ascii="Calibri" w:hAnsi="Calibri" w:cs="Calibri"/>
          </w:rPr>
          <w:t>https://www.chapman.edu/faculty-staff/human-resources/_files/talent-management/job-description-instructions.pdf</w:t>
        </w:r>
      </w:hyperlink>
      <w:r w:rsidRPr="00DB4A54">
        <w:rPr>
          <w:rFonts w:ascii="Calibri" w:hAnsi="Calibri" w:cs="Calibri"/>
          <w:color w:val="000000"/>
        </w:rPr>
        <w:t>.</w:t>
      </w:r>
    </w:p>
    <w:p w14:paraId="7022DAA2" w14:textId="77777777" w:rsidR="00647407" w:rsidRPr="00DB4A54" w:rsidRDefault="00647407" w:rsidP="00DB4A54">
      <w:pPr>
        <w:pStyle w:val="NoSpacing"/>
        <w:rPr>
          <w:rFonts w:ascii="Calibri" w:hAnsi="Calibri" w:cs="Calibri"/>
          <w:color w:val="000000"/>
        </w:rPr>
      </w:pPr>
    </w:p>
    <w:p w14:paraId="042A6CC5" w14:textId="77777777" w:rsidR="00647407" w:rsidRPr="00DB4A54" w:rsidRDefault="00647407" w:rsidP="00DB4A54">
      <w:pPr>
        <w:pStyle w:val="NoSpacing"/>
        <w:rPr>
          <w:rFonts w:ascii="Calibri" w:hAnsi="Calibri" w:cs="Calibri"/>
          <w:i/>
          <w:iCs/>
          <w:color w:val="000000"/>
        </w:rPr>
      </w:pPr>
      <w:r w:rsidRPr="00DB4A54">
        <w:rPr>
          <w:rFonts w:ascii="Calibri" w:hAnsi="Calibri" w:cs="Calibri"/>
          <w:color w:val="000000"/>
        </w:rPr>
        <w:t xml:space="preserve">‌(Brighton </w:t>
      </w:r>
      <w:proofErr w:type="spellStart"/>
      <w:r w:rsidRPr="00DB4A54">
        <w:rPr>
          <w:rFonts w:ascii="Calibri" w:hAnsi="Calibri" w:cs="Calibri"/>
          <w:color w:val="000000"/>
        </w:rPr>
        <w:t>Hov</w:t>
      </w:r>
      <w:proofErr w:type="spellEnd"/>
      <w:r w:rsidRPr="00DB4A54">
        <w:rPr>
          <w:rFonts w:ascii="Calibri" w:hAnsi="Calibri" w:cs="Calibri"/>
          <w:color w:val="000000"/>
        </w:rPr>
        <w:t>, ND)</w:t>
      </w:r>
    </w:p>
    <w:p w14:paraId="6A9B750A" w14:textId="77777777" w:rsidR="00647407" w:rsidRPr="00DB4A54" w:rsidRDefault="00647407" w:rsidP="00DB4A54">
      <w:pPr>
        <w:pStyle w:val="NoSpacing"/>
        <w:rPr>
          <w:rFonts w:ascii="Calibri" w:hAnsi="Calibri" w:cs="Calibri"/>
          <w:color w:val="000000"/>
        </w:rPr>
      </w:pPr>
      <w:r w:rsidRPr="00DB4A54">
        <w:rPr>
          <w:rFonts w:ascii="Calibri" w:hAnsi="Calibri" w:cs="Calibri"/>
          <w:i/>
          <w:iCs/>
          <w:color w:val="000000"/>
        </w:rPr>
        <w:t>Job Description and Person Specification Job Description</w:t>
      </w:r>
      <w:r w:rsidRPr="00DB4A54">
        <w:rPr>
          <w:rFonts w:ascii="Calibri" w:hAnsi="Calibri" w:cs="Calibri"/>
          <w:color w:val="000000"/>
        </w:rPr>
        <w:t xml:space="preserve"> (no date). Available at: </w:t>
      </w:r>
      <w:hyperlink r:id="rId11" w:history="1">
        <w:r w:rsidRPr="00DB4A54">
          <w:rPr>
            <w:rStyle w:val="Hyperlink"/>
            <w:rFonts w:ascii="Calibri" w:hAnsi="Calibri" w:cs="Calibri"/>
          </w:rPr>
          <w:t>https://www.brighton-hove.gov.uk/sites/default/files/migrated/article/inline/downloads/ceyc-childcare-recruitment-guide/Job_Description_and_Person_Specification_factsheet.pdf</w:t>
        </w:r>
      </w:hyperlink>
      <w:r w:rsidRPr="00DB4A54">
        <w:rPr>
          <w:rFonts w:ascii="Calibri" w:hAnsi="Calibri" w:cs="Calibri"/>
          <w:color w:val="000000"/>
        </w:rPr>
        <w:t>.</w:t>
      </w:r>
    </w:p>
    <w:p w14:paraId="68E5F8AA" w14:textId="77777777" w:rsidR="00647407" w:rsidRPr="00DB4A54" w:rsidRDefault="00647407" w:rsidP="00DB4A54">
      <w:pPr>
        <w:pStyle w:val="NoSpacing"/>
        <w:rPr>
          <w:rFonts w:ascii="Calibri" w:hAnsi="Calibri" w:cs="Calibri"/>
          <w:color w:val="000000"/>
        </w:rPr>
      </w:pPr>
    </w:p>
    <w:p w14:paraId="59819182" w14:textId="77777777" w:rsidR="00647407" w:rsidRPr="00DB4A54" w:rsidRDefault="00647407" w:rsidP="00DB4A54">
      <w:pPr>
        <w:pStyle w:val="NoSpacing"/>
      </w:pPr>
      <w:r w:rsidRPr="00DB4A54">
        <w:t>(</w:t>
      </w:r>
      <w:proofErr w:type="spellStart"/>
      <w:r w:rsidRPr="00DB4A54">
        <w:t>Vulpen</w:t>
      </w:r>
      <w:proofErr w:type="spellEnd"/>
      <w:r w:rsidRPr="00DB4A54">
        <w:t>, 2022)</w:t>
      </w:r>
    </w:p>
    <w:p w14:paraId="5AB81CD0" w14:textId="77777777" w:rsidR="00647407" w:rsidRPr="00DB4A54" w:rsidRDefault="00647407" w:rsidP="00DB4A54">
      <w:pPr>
        <w:pStyle w:val="NoSpacing"/>
      </w:pPr>
      <w:proofErr w:type="spellStart"/>
      <w:r w:rsidRPr="00DB4A54">
        <w:t>Vulpen</w:t>
      </w:r>
      <w:proofErr w:type="spellEnd"/>
      <w:r w:rsidRPr="00DB4A54">
        <w:t>, E. van (2022) </w:t>
      </w:r>
      <w:r w:rsidRPr="00DB4A54">
        <w:rPr>
          <w:i/>
          <w:iCs/>
        </w:rPr>
        <w:t>Job Analysis: An HR Practitioner’s Guide</w:t>
      </w:r>
      <w:r w:rsidRPr="00DB4A54">
        <w:t>, </w:t>
      </w:r>
      <w:r w:rsidRPr="00DB4A54">
        <w:rPr>
          <w:i/>
          <w:iCs/>
        </w:rPr>
        <w:t>AIHR</w:t>
      </w:r>
      <w:r w:rsidRPr="00DB4A54">
        <w:t xml:space="preserve">. Available at: </w:t>
      </w:r>
      <w:hyperlink r:id="rId12" w:anchor=":~:text=Job%20analysis%20provides%20a%20way" w:history="1">
        <w:r w:rsidRPr="00DB4A54">
          <w:rPr>
            <w:rStyle w:val="Hyperlink"/>
            <w:rFonts w:ascii="Calibri" w:hAnsi="Calibri" w:cs="Calibri"/>
          </w:rPr>
          <w:t>https://www.aihr.com/blog/job-analysis/#:~:text=Job%20analysis%20provides%20a%20way</w:t>
        </w:r>
      </w:hyperlink>
      <w:r w:rsidRPr="00DB4A54">
        <w:t>.</w:t>
      </w:r>
    </w:p>
    <w:p w14:paraId="643649AD" w14:textId="77777777" w:rsidR="00647407" w:rsidRPr="00DB4A54" w:rsidRDefault="00647407" w:rsidP="00DB4A54">
      <w:pPr>
        <w:pStyle w:val="NoSpacing"/>
        <w:rPr>
          <w:rFonts w:ascii="Calibri" w:hAnsi="Calibri" w:cs="Calibri"/>
          <w:color w:val="000000"/>
        </w:rPr>
      </w:pPr>
    </w:p>
    <w:p w14:paraId="7EBF589B" w14:textId="0F587086" w:rsidR="00C87B89" w:rsidRPr="00DB4A54" w:rsidRDefault="00C87B89" w:rsidP="00DB4A54">
      <w:pPr>
        <w:pStyle w:val="NoSpacing"/>
      </w:pPr>
      <w:r w:rsidRPr="00DB4A54">
        <w:t>(</w:t>
      </w:r>
      <w:r w:rsidR="00AC0251" w:rsidRPr="00DB4A54">
        <w:t>Indeed</w:t>
      </w:r>
      <w:r w:rsidRPr="00DB4A54">
        <w:t>, ND)</w:t>
      </w:r>
    </w:p>
    <w:p w14:paraId="31A82EF7" w14:textId="20612F7C" w:rsidR="00C87B89" w:rsidRPr="00DB4A54" w:rsidRDefault="00C87B89" w:rsidP="00DB4A54">
      <w:pPr>
        <w:pStyle w:val="NoSpacing"/>
      </w:pPr>
      <w:r w:rsidRPr="00DB4A54">
        <w:rPr>
          <w:i/>
          <w:iCs/>
        </w:rPr>
        <w:t>Behavioural Interview Questions (With Example Answers)</w:t>
      </w:r>
      <w:r w:rsidRPr="00DB4A54">
        <w:t> (no date) </w:t>
      </w:r>
      <w:r w:rsidRPr="00DB4A54">
        <w:rPr>
          <w:i/>
          <w:iCs/>
        </w:rPr>
        <w:t>Indeed Career Guide</w:t>
      </w:r>
      <w:r w:rsidRPr="00DB4A54">
        <w:t xml:space="preserve">. Available at: </w:t>
      </w:r>
      <w:hyperlink r:id="rId13" w:history="1">
        <w:r w:rsidRPr="00DB4A54">
          <w:rPr>
            <w:rStyle w:val="Hyperlink"/>
            <w:rFonts w:ascii="Calibri" w:hAnsi="Calibri" w:cs="Calibri"/>
          </w:rPr>
          <w:t>https://uk.indeed.com/career-advice/interviewing/behavioural-interview-questions</w:t>
        </w:r>
      </w:hyperlink>
      <w:r w:rsidRPr="00DB4A54">
        <w:t>.</w:t>
      </w:r>
    </w:p>
    <w:p w14:paraId="40FED6E8" w14:textId="77777777" w:rsidR="00C87B89" w:rsidRPr="00DB4A54" w:rsidRDefault="00C87B89" w:rsidP="00DB4A54">
      <w:pPr>
        <w:pStyle w:val="NoSpacing"/>
        <w:rPr>
          <w:rFonts w:ascii="Calibri" w:hAnsi="Calibri" w:cs="Calibri"/>
          <w:color w:val="000000"/>
        </w:rPr>
      </w:pPr>
    </w:p>
    <w:p w14:paraId="1C1E7EF7" w14:textId="1E2E6A0F" w:rsidR="00C87B89" w:rsidRPr="00DB4A54" w:rsidRDefault="00C87B89" w:rsidP="00DB4A54">
      <w:pPr>
        <w:pStyle w:val="NoSpacing"/>
      </w:pPr>
      <w:r w:rsidRPr="00DB4A54">
        <w:t>‌</w:t>
      </w:r>
      <w:r w:rsidR="00AC0251" w:rsidRPr="00DB4A54">
        <w:t>(Indeed, ND)</w:t>
      </w:r>
    </w:p>
    <w:p w14:paraId="526F8B74" w14:textId="334385E1" w:rsidR="00AC0251" w:rsidRPr="00DB4A54" w:rsidRDefault="00AC0251" w:rsidP="00DB4A54">
      <w:pPr>
        <w:pStyle w:val="NoSpacing"/>
      </w:pPr>
      <w:r w:rsidRPr="00DB4A54">
        <w:rPr>
          <w:i/>
          <w:iCs/>
        </w:rPr>
        <w:t>What’s Interview Role Play? (With Examples and Tips)</w:t>
      </w:r>
      <w:r w:rsidRPr="00DB4A54">
        <w:t> (no date) </w:t>
      </w:r>
      <w:r w:rsidRPr="00DB4A54">
        <w:rPr>
          <w:i/>
          <w:iCs/>
        </w:rPr>
        <w:t>Indeed Career Guide</w:t>
      </w:r>
      <w:r w:rsidRPr="00DB4A54">
        <w:t xml:space="preserve">. Available at: </w:t>
      </w:r>
      <w:hyperlink r:id="rId14" w:history="1">
        <w:r w:rsidRPr="00DB4A54">
          <w:rPr>
            <w:rStyle w:val="Hyperlink"/>
          </w:rPr>
          <w:t>https://uk.indeed.com/career-advice/interviewing/interview-role-play</w:t>
        </w:r>
      </w:hyperlink>
      <w:r w:rsidRPr="00DB4A54">
        <w:t>.</w:t>
      </w:r>
    </w:p>
    <w:p w14:paraId="735044B5" w14:textId="77777777" w:rsidR="00AC0251" w:rsidRDefault="00AC0251" w:rsidP="00DB4A54">
      <w:pPr>
        <w:pStyle w:val="NoSpacing"/>
      </w:pPr>
    </w:p>
    <w:p w14:paraId="1C45CE63" w14:textId="6051189F" w:rsidR="00AC0251" w:rsidRDefault="00AC0251" w:rsidP="00DB4A54">
      <w:pPr>
        <w:pStyle w:val="NoSpacing"/>
      </w:pPr>
      <w:r>
        <w:t>‌</w:t>
      </w:r>
      <w:r w:rsidR="00DB4A54">
        <w:t>(</w:t>
      </w:r>
      <w:proofErr w:type="spellStart"/>
      <w:r w:rsidR="00DB4A54">
        <w:t>MyLawyer</w:t>
      </w:r>
      <w:proofErr w:type="spellEnd"/>
      <w:r w:rsidR="00DB4A54">
        <w:t>, ND)</w:t>
      </w:r>
    </w:p>
    <w:p w14:paraId="67993A07" w14:textId="19E83CB4" w:rsidR="00DB4A54" w:rsidRDefault="00DB4A54" w:rsidP="00DB4A54">
      <w:pPr>
        <w:pStyle w:val="NoSpacing"/>
      </w:pPr>
      <w:r>
        <w:rPr>
          <w:i/>
          <w:iCs/>
        </w:rPr>
        <w:t xml:space="preserve">Retention of recruitment records | </w:t>
      </w:r>
      <w:proofErr w:type="spellStart"/>
      <w:r>
        <w:rPr>
          <w:i/>
          <w:iCs/>
        </w:rPr>
        <w:t>MyLawyer</w:t>
      </w:r>
      <w:proofErr w:type="spellEnd"/>
      <w:r>
        <w:t> (no date) </w:t>
      </w:r>
      <w:r>
        <w:rPr>
          <w:i/>
          <w:iCs/>
        </w:rPr>
        <w:t>www.mylawyer.co.uk</w:t>
      </w:r>
      <w:r>
        <w:t xml:space="preserve">. Available at: </w:t>
      </w:r>
      <w:hyperlink r:id="rId15" w:history="1">
        <w:r w:rsidRPr="008763D6">
          <w:rPr>
            <w:rStyle w:val="Hyperlink"/>
          </w:rPr>
          <w:t>https://www.mylawyer.co.uk/retention-of-recruitment-records-a-A76018D77869/</w:t>
        </w:r>
      </w:hyperlink>
      <w:r>
        <w:t>.</w:t>
      </w:r>
    </w:p>
    <w:p w14:paraId="341FCEB9" w14:textId="77777777" w:rsidR="00DB4A54" w:rsidRDefault="00DB4A54" w:rsidP="00DB4A54">
      <w:pPr>
        <w:pStyle w:val="NoSpacing"/>
      </w:pPr>
    </w:p>
    <w:p w14:paraId="61720366" w14:textId="7D89CA35" w:rsidR="00DB4A54" w:rsidRPr="00227108" w:rsidRDefault="00227108" w:rsidP="00227108">
      <w:pPr>
        <w:pStyle w:val="NoSpacing"/>
      </w:pPr>
      <w:r w:rsidRPr="00227108">
        <w:t>(Croner)</w:t>
      </w:r>
    </w:p>
    <w:p w14:paraId="7CC5E0A7" w14:textId="4E485650" w:rsidR="001B62B0" w:rsidRDefault="00227108" w:rsidP="00227108">
      <w:pPr>
        <w:pStyle w:val="NoSpacing"/>
      </w:pPr>
      <w:r w:rsidRPr="00227108">
        <w:t>Recruitment and Selection: In-depth | Croner-</w:t>
      </w:r>
      <w:proofErr w:type="spellStart"/>
      <w:r w:rsidRPr="00227108">
        <w:t>i</w:t>
      </w:r>
      <w:proofErr w:type="spellEnd"/>
      <w:r w:rsidRPr="00227108">
        <w:t xml:space="preserve"> (no date) app.croneri.co.uk. Available at: </w:t>
      </w:r>
      <w:hyperlink r:id="rId16" w:history="1">
        <w:r w:rsidRPr="00227108">
          <w:rPr>
            <w:rStyle w:val="Hyperlink"/>
            <w:color w:val="auto"/>
            <w:u w:val="none"/>
          </w:rPr>
          <w:t>https://app.croneri.co.uk/topics/recruitment-and-selection/indepth?product=143</w:t>
        </w:r>
      </w:hyperlink>
      <w:r w:rsidR="001B62B0">
        <w:t>.</w:t>
      </w:r>
    </w:p>
    <w:p w14:paraId="498C4518" w14:textId="77777777" w:rsidR="00227108" w:rsidRDefault="00227108" w:rsidP="00227108">
      <w:pPr>
        <w:pStyle w:val="NoSpacing"/>
      </w:pPr>
    </w:p>
    <w:p w14:paraId="6F49797A" w14:textId="27E26CDA" w:rsidR="00B32052" w:rsidRDefault="00B32052" w:rsidP="00B32052">
      <w:pPr>
        <w:pStyle w:val="NoSpacing"/>
      </w:pPr>
      <w:r>
        <w:t>(</w:t>
      </w:r>
      <w:proofErr w:type="spellStart"/>
      <w:r>
        <w:t>HRAdvisor</w:t>
      </w:r>
      <w:proofErr w:type="spellEnd"/>
      <w:r>
        <w:t>)</w:t>
      </w:r>
    </w:p>
    <w:p w14:paraId="49AA2ED7" w14:textId="787C566C" w:rsidR="001B4DA9" w:rsidRDefault="00B32052" w:rsidP="001B62B0">
      <w:pPr>
        <w:pStyle w:val="NoSpacing"/>
      </w:pPr>
      <w:r>
        <w:t xml:space="preserve">How Long Should We Keep Our Recruitment Records? | HR Adviser (no date) www.thehradviser.co.uk. Available at: </w:t>
      </w:r>
      <w:hyperlink r:id="rId17" w:history="1">
        <w:r w:rsidR="001B62B0" w:rsidRPr="0092649B">
          <w:rPr>
            <w:rStyle w:val="Hyperlink"/>
          </w:rPr>
          <w:t>https://www.thehradviser.co.uk/2018/11/20/how-long-should-we-keep-our-recruitment-records/</w:t>
        </w:r>
      </w:hyperlink>
      <w:r>
        <w:t>.</w:t>
      </w:r>
    </w:p>
    <w:p w14:paraId="3825B3FF" w14:textId="77777777" w:rsidR="001B62B0" w:rsidRPr="001B62B0" w:rsidRDefault="001B62B0" w:rsidP="001B62B0">
      <w:pPr>
        <w:pStyle w:val="NoSpacing"/>
      </w:pPr>
    </w:p>
    <w:sectPr w:rsidR="001B62B0" w:rsidRPr="001B62B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012FCC" w14:textId="77777777" w:rsidR="00A14B85" w:rsidRDefault="00A14B85" w:rsidP="00B650B3">
      <w:pPr>
        <w:spacing w:after="0" w:line="240" w:lineRule="auto"/>
      </w:pPr>
      <w:r>
        <w:separator/>
      </w:r>
    </w:p>
  </w:endnote>
  <w:endnote w:type="continuationSeparator" w:id="0">
    <w:p w14:paraId="19D80436" w14:textId="77777777" w:rsidR="00A14B85" w:rsidRDefault="00A14B85" w:rsidP="00B65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C492D0" w14:textId="726E3313" w:rsidR="00B650B3" w:rsidRDefault="00B650B3">
    <w:pPr>
      <w:pStyle w:val="Footer"/>
    </w:pPr>
    <w:r>
      <w:t>Carl Jordan Harries</w:t>
    </w:r>
    <w:r>
      <w:ptab w:relativeTo="margin" w:alignment="center" w:leader="none"/>
    </w:r>
    <w:r w:rsidR="0000208C">
      <w:t xml:space="preserve">Word count: </w:t>
    </w:r>
    <w:r w:rsidR="00522A72">
      <w:t>1544</w:t>
    </w:r>
    <w:r>
      <w:ptab w:relativeTo="margin" w:alignment="right" w:leader="none"/>
    </w:r>
    <w:r>
      <w:t>2318469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073CF5" w14:textId="77777777" w:rsidR="00A14B85" w:rsidRDefault="00A14B85" w:rsidP="00B650B3">
      <w:pPr>
        <w:spacing w:after="0" w:line="240" w:lineRule="auto"/>
      </w:pPr>
      <w:r>
        <w:separator/>
      </w:r>
    </w:p>
  </w:footnote>
  <w:footnote w:type="continuationSeparator" w:id="0">
    <w:p w14:paraId="6A6B5AE7" w14:textId="77777777" w:rsidR="00A14B85" w:rsidRDefault="00A14B85" w:rsidP="00B650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0A5E89"/>
    <w:multiLevelType w:val="hybridMultilevel"/>
    <w:tmpl w:val="3514C5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dstrike w:val="0"/>
        <w:color w:val="4472C4" w:themeColor="accent1"/>
        <w:u w:val="none"/>
        <w:effect w:val="none"/>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B0B39DB"/>
    <w:multiLevelType w:val="hybridMultilevel"/>
    <w:tmpl w:val="E5C68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B708DB"/>
    <w:multiLevelType w:val="hybridMultilevel"/>
    <w:tmpl w:val="A8EACC70"/>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4" w15:restartNumberingAfterBreak="0">
    <w:nsid w:val="4D6D1FC8"/>
    <w:multiLevelType w:val="multilevel"/>
    <w:tmpl w:val="F0E8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333652"/>
    <w:multiLevelType w:val="hybridMultilevel"/>
    <w:tmpl w:val="9880E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C7142C"/>
    <w:multiLevelType w:val="multilevel"/>
    <w:tmpl w:val="0E10B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4054736">
    <w:abstractNumId w:val="3"/>
    <w:lvlOverride w:ilvl="0">
      <w:startOverride w:val="1"/>
    </w:lvlOverride>
    <w:lvlOverride w:ilvl="1"/>
    <w:lvlOverride w:ilvl="2"/>
    <w:lvlOverride w:ilvl="3"/>
    <w:lvlOverride w:ilvl="4"/>
    <w:lvlOverride w:ilvl="5"/>
    <w:lvlOverride w:ilvl="6"/>
    <w:lvlOverride w:ilvl="7"/>
    <w:lvlOverride w:ilvl="8"/>
  </w:num>
  <w:num w:numId="2" w16cid:durableId="1598830085">
    <w:abstractNumId w:val="4"/>
  </w:num>
  <w:num w:numId="3" w16cid:durableId="1724061812">
    <w:abstractNumId w:val="6"/>
  </w:num>
  <w:num w:numId="4" w16cid:durableId="743375604">
    <w:abstractNumId w:val="1"/>
  </w:num>
  <w:num w:numId="5" w16cid:durableId="468595441">
    <w:abstractNumId w:val="5"/>
  </w:num>
  <w:num w:numId="6" w16cid:durableId="2636956">
    <w:abstractNumId w:val="1"/>
  </w:num>
  <w:num w:numId="7" w16cid:durableId="1632982667">
    <w:abstractNumId w:val="3"/>
  </w:num>
  <w:num w:numId="8" w16cid:durableId="1312099408">
    <w:abstractNumId w:val="0"/>
  </w:num>
  <w:num w:numId="9" w16cid:durableId="10905393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8A6"/>
    <w:rsid w:val="0000208C"/>
    <w:rsid w:val="000570F0"/>
    <w:rsid w:val="000C1036"/>
    <w:rsid w:val="001336DC"/>
    <w:rsid w:val="00161449"/>
    <w:rsid w:val="001927ED"/>
    <w:rsid w:val="001B4DA9"/>
    <w:rsid w:val="001B62B0"/>
    <w:rsid w:val="001E32AE"/>
    <w:rsid w:val="00210045"/>
    <w:rsid w:val="00227108"/>
    <w:rsid w:val="0024196E"/>
    <w:rsid w:val="0025727F"/>
    <w:rsid w:val="002A17DD"/>
    <w:rsid w:val="002E45AE"/>
    <w:rsid w:val="00307DE8"/>
    <w:rsid w:val="003261CF"/>
    <w:rsid w:val="003839D3"/>
    <w:rsid w:val="00386463"/>
    <w:rsid w:val="003F37E9"/>
    <w:rsid w:val="00463943"/>
    <w:rsid w:val="0047735E"/>
    <w:rsid w:val="004C6EBA"/>
    <w:rsid w:val="004E0CF3"/>
    <w:rsid w:val="004E16DF"/>
    <w:rsid w:val="004E530C"/>
    <w:rsid w:val="00522A72"/>
    <w:rsid w:val="005762EE"/>
    <w:rsid w:val="005C4C0D"/>
    <w:rsid w:val="005D3BBB"/>
    <w:rsid w:val="00645AF0"/>
    <w:rsid w:val="00647407"/>
    <w:rsid w:val="00654598"/>
    <w:rsid w:val="006A6AF0"/>
    <w:rsid w:val="00726D87"/>
    <w:rsid w:val="00742467"/>
    <w:rsid w:val="0076275F"/>
    <w:rsid w:val="0077351A"/>
    <w:rsid w:val="007B7CA1"/>
    <w:rsid w:val="007F6AFA"/>
    <w:rsid w:val="008519F2"/>
    <w:rsid w:val="008567C4"/>
    <w:rsid w:val="00892D67"/>
    <w:rsid w:val="008C1F5F"/>
    <w:rsid w:val="008D6CE1"/>
    <w:rsid w:val="00912F19"/>
    <w:rsid w:val="00974301"/>
    <w:rsid w:val="0098239C"/>
    <w:rsid w:val="00987FB5"/>
    <w:rsid w:val="00993171"/>
    <w:rsid w:val="0099776B"/>
    <w:rsid w:val="009B1771"/>
    <w:rsid w:val="009B2ABD"/>
    <w:rsid w:val="00A14B85"/>
    <w:rsid w:val="00A170A4"/>
    <w:rsid w:val="00A216F8"/>
    <w:rsid w:val="00A71A0F"/>
    <w:rsid w:val="00A908E0"/>
    <w:rsid w:val="00AB61E2"/>
    <w:rsid w:val="00AC0251"/>
    <w:rsid w:val="00AE3975"/>
    <w:rsid w:val="00AF7391"/>
    <w:rsid w:val="00B018A6"/>
    <w:rsid w:val="00B32052"/>
    <w:rsid w:val="00B33B0B"/>
    <w:rsid w:val="00B650B3"/>
    <w:rsid w:val="00B709EA"/>
    <w:rsid w:val="00BD7523"/>
    <w:rsid w:val="00C35232"/>
    <w:rsid w:val="00C70E8F"/>
    <w:rsid w:val="00C87B89"/>
    <w:rsid w:val="00C87D52"/>
    <w:rsid w:val="00CE00F0"/>
    <w:rsid w:val="00D34D9D"/>
    <w:rsid w:val="00D37237"/>
    <w:rsid w:val="00D640D0"/>
    <w:rsid w:val="00D768C1"/>
    <w:rsid w:val="00D91C23"/>
    <w:rsid w:val="00DA22B7"/>
    <w:rsid w:val="00DA251E"/>
    <w:rsid w:val="00DB4A54"/>
    <w:rsid w:val="00DF34C4"/>
    <w:rsid w:val="00E6381C"/>
    <w:rsid w:val="00E8733A"/>
    <w:rsid w:val="00EA3299"/>
    <w:rsid w:val="00F0402D"/>
    <w:rsid w:val="00F2597A"/>
    <w:rsid w:val="00F4674A"/>
    <w:rsid w:val="00FA2B0A"/>
    <w:rsid w:val="00FE6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9D826"/>
  <w15:chartTrackingRefBased/>
  <w15:docId w15:val="{97CDA492-9080-4FC0-989C-E74CD7F7E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basedOn w:val="DefaultParagraphFont"/>
    <w:link w:val="ListParagraph"/>
    <w:uiPriority w:val="34"/>
    <w:locked/>
    <w:rsid w:val="00D768C1"/>
    <w:rPr>
      <w:rFonts w:ascii="Arial" w:hAnsi="Arial" w:cs="Arial"/>
    </w:rPr>
  </w:style>
  <w:style w:type="paragraph" w:styleId="ListParagraph">
    <w:name w:val="List Paragraph"/>
    <w:basedOn w:val="Normal"/>
    <w:link w:val="ListParagraphChar"/>
    <w:uiPriority w:val="34"/>
    <w:qFormat/>
    <w:rsid w:val="00D768C1"/>
    <w:pPr>
      <w:spacing w:after="0" w:line="256" w:lineRule="auto"/>
      <w:ind w:left="720"/>
      <w:contextualSpacing/>
    </w:pPr>
    <w:rPr>
      <w:rFonts w:ascii="Arial" w:hAnsi="Arial" w:cs="Arial"/>
    </w:rPr>
  </w:style>
  <w:style w:type="paragraph" w:styleId="NormalWeb">
    <w:name w:val="Normal (Web)"/>
    <w:basedOn w:val="Normal"/>
    <w:uiPriority w:val="99"/>
    <w:unhideWhenUsed/>
    <w:rsid w:val="005C4C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519F2"/>
    <w:rPr>
      <w:i/>
      <w:iCs/>
    </w:rPr>
  </w:style>
  <w:style w:type="character" w:styleId="Hyperlink">
    <w:name w:val="Hyperlink"/>
    <w:basedOn w:val="DefaultParagraphFont"/>
    <w:uiPriority w:val="99"/>
    <w:unhideWhenUsed/>
    <w:rsid w:val="00B709EA"/>
    <w:rPr>
      <w:color w:val="0000FF"/>
      <w:u w:val="single"/>
    </w:rPr>
  </w:style>
  <w:style w:type="character" w:styleId="UnresolvedMention">
    <w:name w:val="Unresolved Mention"/>
    <w:basedOn w:val="DefaultParagraphFont"/>
    <w:uiPriority w:val="99"/>
    <w:semiHidden/>
    <w:unhideWhenUsed/>
    <w:rsid w:val="00892D67"/>
    <w:rPr>
      <w:color w:val="605E5C"/>
      <w:shd w:val="clear" w:color="auto" w:fill="E1DFDD"/>
    </w:rPr>
  </w:style>
  <w:style w:type="paragraph" w:styleId="Header">
    <w:name w:val="header"/>
    <w:basedOn w:val="Normal"/>
    <w:link w:val="HeaderChar"/>
    <w:uiPriority w:val="99"/>
    <w:unhideWhenUsed/>
    <w:rsid w:val="00B65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0B3"/>
  </w:style>
  <w:style w:type="paragraph" w:styleId="Footer">
    <w:name w:val="footer"/>
    <w:basedOn w:val="Normal"/>
    <w:link w:val="FooterChar"/>
    <w:uiPriority w:val="99"/>
    <w:unhideWhenUsed/>
    <w:rsid w:val="00B65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0B3"/>
  </w:style>
  <w:style w:type="character" w:customStyle="1" w:styleId="ListparagChar">
    <w:name w:val="List parag Char"/>
    <w:basedOn w:val="DefaultParagraphFont"/>
    <w:link w:val="Listparag"/>
    <w:locked/>
    <w:rsid w:val="00AF7391"/>
    <w:rPr>
      <w:rFonts w:ascii="Arial" w:eastAsia="Times New Roman" w:hAnsi="Arial" w:cs="Arial"/>
      <w:lang w:eastAsia="en-GB"/>
    </w:rPr>
  </w:style>
  <w:style w:type="paragraph" w:customStyle="1" w:styleId="Listparag">
    <w:name w:val="List parag"/>
    <w:basedOn w:val="ListParagraph"/>
    <w:link w:val="ListparagChar"/>
    <w:qFormat/>
    <w:rsid w:val="00AF7391"/>
    <w:pPr>
      <w:numPr>
        <w:numId w:val="4"/>
      </w:numPr>
      <w:spacing w:after="120" w:line="264" w:lineRule="auto"/>
      <w:contextualSpacing w:val="0"/>
    </w:pPr>
    <w:rPr>
      <w:rFonts w:eastAsia="Times New Roman"/>
      <w:lang w:eastAsia="en-GB"/>
    </w:rPr>
  </w:style>
  <w:style w:type="paragraph" w:styleId="NoSpacing">
    <w:name w:val="No Spacing"/>
    <w:uiPriority w:val="1"/>
    <w:qFormat/>
    <w:rsid w:val="007F6AF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353116">
      <w:bodyDiv w:val="1"/>
      <w:marLeft w:val="0"/>
      <w:marRight w:val="0"/>
      <w:marTop w:val="0"/>
      <w:marBottom w:val="0"/>
      <w:divBdr>
        <w:top w:val="none" w:sz="0" w:space="0" w:color="auto"/>
        <w:left w:val="none" w:sz="0" w:space="0" w:color="auto"/>
        <w:bottom w:val="none" w:sz="0" w:space="0" w:color="auto"/>
        <w:right w:val="none" w:sz="0" w:space="0" w:color="auto"/>
      </w:divBdr>
    </w:div>
    <w:div w:id="154928883">
      <w:bodyDiv w:val="1"/>
      <w:marLeft w:val="0"/>
      <w:marRight w:val="0"/>
      <w:marTop w:val="0"/>
      <w:marBottom w:val="0"/>
      <w:divBdr>
        <w:top w:val="none" w:sz="0" w:space="0" w:color="auto"/>
        <w:left w:val="none" w:sz="0" w:space="0" w:color="auto"/>
        <w:bottom w:val="none" w:sz="0" w:space="0" w:color="auto"/>
        <w:right w:val="none" w:sz="0" w:space="0" w:color="auto"/>
      </w:divBdr>
    </w:div>
    <w:div w:id="237982803">
      <w:bodyDiv w:val="1"/>
      <w:marLeft w:val="0"/>
      <w:marRight w:val="0"/>
      <w:marTop w:val="0"/>
      <w:marBottom w:val="0"/>
      <w:divBdr>
        <w:top w:val="none" w:sz="0" w:space="0" w:color="auto"/>
        <w:left w:val="none" w:sz="0" w:space="0" w:color="auto"/>
        <w:bottom w:val="none" w:sz="0" w:space="0" w:color="auto"/>
        <w:right w:val="none" w:sz="0" w:space="0" w:color="auto"/>
      </w:divBdr>
    </w:div>
    <w:div w:id="255942053">
      <w:bodyDiv w:val="1"/>
      <w:marLeft w:val="0"/>
      <w:marRight w:val="0"/>
      <w:marTop w:val="0"/>
      <w:marBottom w:val="0"/>
      <w:divBdr>
        <w:top w:val="none" w:sz="0" w:space="0" w:color="auto"/>
        <w:left w:val="none" w:sz="0" w:space="0" w:color="auto"/>
        <w:bottom w:val="none" w:sz="0" w:space="0" w:color="auto"/>
        <w:right w:val="none" w:sz="0" w:space="0" w:color="auto"/>
      </w:divBdr>
    </w:div>
    <w:div w:id="280767912">
      <w:bodyDiv w:val="1"/>
      <w:marLeft w:val="0"/>
      <w:marRight w:val="0"/>
      <w:marTop w:val="0"/>
      <w:marBottom w:val="0"/>
      <w:divBdr>
        <w:top w:val="none" w:sz="0" w:space="0" w:color="auto"/>
        <w:left w:val="none" w:sz="0" w:space="0" w:color="auto"/>
        <w:bottom w:val="none" w:sz="0" w:space="0" w:color="auto"/>
        <w:right w:val="none" w:sz="0" w:space="0" w:color="auto"/>
      </w:divBdr>
    </w:div>
    <w:div w:id="323320746">
      <w:bodyDiv w:val="1"/>
      <w:marLeft w:val="0"/>
      <w:marRight w:val="0"/>
      <w:marTop w:val="0"/>
      <w:marBottom w:val="0"/>
      <w:divBdr>
        <w:top w:val="none" w:sz="0" w:space="0" w:color="auto"/>
        <w:left w:val="none" w:sz="0" w:space="0" w:color="auto"/>
        <w:bottom w:val="none" w:sz="0" w:space="0" w:color="auto"/>
        <w:right w:val="none" w:sz="0" w:space="0" w:color="auto"/>
      </w:divBdr>
    </w:div>
    <w:div w:id="384571315">
      <w:bodyDiv w:val="1"/>
      <w:marLeft w:val="0"/>
      <w:marRight w:val="0"/>
      <w:marTop w:val="0"/>
      <w:marBottom w:val="0"/>
      <w:divBdr>
        <w:top w:val="none" w:sz="0" w:space="0" w:color="auto"/>
        <w:left w:val="none" w:sz="0" w:space="0" w:color="auto"/>
        <w:bottom w:val="none" w:sz="0" w:space="0" w:color="auto"/>
        <w:right w:val="none" w:sz="0" w:space="0" w:color="auto"/>
      </w:divBdr>
    </w:div>
    <w:div w:id="425925186">
      <w:bodyDiv w:val="1"/>
      <w:marLeft w:val="0"/>
      <w:marRight w:val="0"/>
      <w:marTop w:val="0"/>
      <w:marBottom w:val="0"/>
      <w:divBdr>
        <w:top w:val="none" w:sz="0" w:space="0" w:color="auto"/>
        <w:left w:val="none" w:sz="0" w:space="0" w:color="auto"/>
        <w:bottom w:val="none" w:sz="0" w:space="0" w:color="auto"/>
        <w:right w:val="none" w:sz="0" w:space="0" w:color="auto"/>
      </w:divBdr>
    </w:div>
    <w:div w:id="462506140">
      <w:bodyDiv w:val="1"/>
      <w:marLeft w:val="0"/>
      <w:marRight w:val="0"/>
      <w:marTop w:val="0"/>
      <w:marBottom w:val="0"/>
      <w:divBdr>
        <w:top w:val="none" w:sz="0" w:space="0" w:color="auto"/>
        <w:left w:val="none" w:sz="0" w:space="0" w:color="auto"/>
        <w:bottom w:val="none" w:sz="0" w:space="0" w:color="auto"/>
        <w:right w:val="none" w:sz="0" w:space="0" w:color="auto"/>
      </w:divBdr>
    </w:div>
    <w:div w:id="544801989">
      <w:bodyDiv w:val="1"/>
      <w:marLeft w:val="0"/>
      <w:marRight w:val="0"/>
      <w:marTop w:val="0"/>
      <w:marBottom w:val="0"/>
      <w:divBdr>
        <w:top w:val="none" w:sz="0" w:space="0" w:color="auto"/>
        <w:left w:val="none" w:sz="0" w:space="0" w:color="auto"/>
        <w:bottom w:val="none" w:sz="0" w:space="0" w:color="auto"/>
        <w:right w:val="none" w:sz="0" w:space="0" w:color="auto"/>
      </w:divBdr>
    </w:div>
    <w:div w:id="616523731">
      <w:bodyDiv w:val="1"/>
      <w:marLeft w:val="0"/>
      <w:marRight w:val="0"/>
      <w:marTop w:val="0"/>
      <w:marBottom w:val="0"/>
      <w:divBdr>
        <w:top w:val="none" w:sz="0" w:space="0" w:color="auto"/>
        <w:left w:val="none" w:sz="0" w:space="0" w:color="auto"/>
        <w:bottom w:val="none" w:sz="0" w:space="0" w:color="auto"/>
        <w:right w:val="none" w:sz="0" w:space="0" w:color="auto"/>
      </w:divBdr>
    </w:div>
    <w:div w:id="634020219">
      <w:bodyDiv w:val="1"/>
      <w:marLeft w:val="0"/>
      <w:marRight w:val="0"/>
      <w:marTop w:val="0"/>
      <w:marBottom w:val="0"/>
      <w:divBdr>
        <w:top w:val="none" w:sz="0" w:space="0" w:color="auto"/>
        <w:left w:val="none" w:sz="0" w:space="0" w:color="auto"/>
        <w:bottom w:val="none" w:sz="0" w:space="0" w:color="auto"/>
        <w:right w:val="none" w:sz="0" w:space="0" w:color="auto"/>
      </w:divBdr>
    </w:div>
    <w:div w:id="640499142">
      <w:bodyDiv w:val="1"/>
      <w:marLeft w:val="0"/>
      <w:marRight w:val="0"/>
      <w:marTop w:val="0"/>
      <w:marBottom w:val="0"/>
      <w:divBdr>
        <w:top w:val="none" w:sz="0" w:space="0" w:color="auto"/>
        <w:left w:val="none" w:sz="0" w:space="0" w:color="auto"/>
        <w:bottom w:val="none" w:sz="0" w:space="0" w:color="auto"/>
        <w:right w:val="none" w:sz="0" w:space="0" w:color="auto"/>
      </w:divBdr>
    </w:div>
    <w:div w:id="650914486">
      <w:bodyDiv w:val="1"/>
      <w:marLeft w:val="0"/>
      <w:marRight w:val="0"/>
      <w:marTop w:val="0"/>
      <w:marBottom w:val="0"/>
      <w:divBdr>
        <w:top w:val="none" w:sz="0" w:space="0" w:color="auto"/>
        <w:left w:val="none" w:sz="0" w:space="0" w:color="auto"/>
        <w:bottom w:val="none" w:sz="0" w:space="0" w:color="auto"/>
        <w:right w:val="none" w:sz="0" w:space="0" w:color="auto"/>
      </w:divBdr>
    </w:div>
    <w:div w:id="669799735">
      <w:bodyDiv w:val="1"/>
      <w:marLeft w:val="0"/>
      <w:marRight w:val="0"/>
      <w:marTop w:val="0"/>
      <w:marBottom w:val="0"/>
      <w:divBdr>
        <w:top w:val="none" w:sz="0" w:space="0" w:color="auto"/>
        <w:left w:val="none" w:sz="0" w:space="0" w:color="auto"/>
        <w:bottom w:val="none" w:sz="0" w:space="0" w:color="auto"/>
        <w:right w:val="none" w:sz="0" w:space="0" w:color="auto"/>
      </w:divBdr>
    </w:div>
    <w:div w:id="773671406">
      <w:bodyDiv w:val="1"/>
      <w:marLeft w:val="0"/>
      <w:marRight w:val="0"/>
      <w:marTop w:val="0"/>
      <w:marBottom w:val="0"/>
      <w:divBdr>
        <w:top w:val="none" w:sz="0" w:space="0" w:color="auto"/>
        <w:left w:val="none" w:sz="0" w:space="0" w:color="auto"/>
        <w:bottom w:val="none" w:sz="0" w:space="0" w:color="auto"/>
        <w:right w:val="none" w:sz="0" w:space="0" w:color="auto"/>
      </w:divBdr>
    </w:div>
    <w:div w:id="869301847">
      <w:bodyDiv w:val="1"/>
      <w:marLeft w:val="0"/>
      <w:marRight w:val="0"/>
      <w:marTop w:val="0"/>
      <w:marBottom w:val="0"/>
      <w:divBdr>
        <w:top w:val="none" w:sz="0" w:space="0" w:color="auto"/>
        <w:left w:val="none" w:sz="0" w:space="0" w:color="auto"/>
        <w:bottom w:val="none" w:sz="0" w:space="0" w:color="auto"/>
        <w:right w:val="none" w:sz="0" w:space="0" w:color="auto"/>
      </w:divBdr>
    </w:div>
    <w:div w:id="952663937">
      <w:bodyDiv w:val="1"/>
      <w:marLeft w:val="0"/>
      <w:marRight w:val="0"/>
      <w:marTop w:val="0"/>
      <w:marBottom w:val="0"/>
      <w:divBdr>
        <w:top w:val="none" w:sz="0" w:space="0" w:color="auto"/>
        <w:left w:val="none" w:sz="0" w:space="0" w:color="auto"/>
        <w:bottom w:val="none" w:sz="0" w:space="0" w:color="auto"/>
        <w:right w:val="none" w:sz="0" w:space="0" w:color="auto"/>
      </w:divBdr>
    </w:div>
    <w:div w:id="1024289932">
      <w:bodyDiv w:val="1"/>
      <w:marLeft w:val="0"/>
      <w:marRight w:val="0"/>
      <w:marTop w:val="0"/>
      <w:marBottom w:val="0"/>
      <w:divBdr>
        <w:top w:val="none" w:sz="0" w:space="0" w:color="auto"/>
        <w:left w:val="none" w:sz="0" w:space="0" w:color="auto"/>
        <w:bottom w:val="none" w:sz="0" w:space="0" w:color="auto"/>
        <w:right w:val="none" w:sz="0" w:space="0" w:color="auto"/>
      </w:divBdr>
    </w:div>
    <w:div w:id="1099256991">
      <w:bodyDiv w:val="1"/>
      <w:marLeft w:val="0"/>
      <w:marRight w:val="0"/>
      <w:marTop w:val="0"/>
      <w:marBottom w:val="0"/>
      <w:divBdr>
        <w:top w:val="none" w:sz="0" w:space="0" w:color="auto"/>
        <w:left w:val="none" w:sz="0" w:space="0" w:color="auto"/>
        <w:bottom w:val="none" w:sz="0" w:space="0" w:color="auto"/>
        <w:right w:val="none" w:sz="0" w:space="0" w:color="auto"/>
      </w:divBdr>
    </w:div>
    <w:div w:id="1143161909">
      <w:bodyDiv w:val="1"/>
      <w:marLeft w:val="0"/>
      <w:marRight w:val="0"/>
      <w:marTop w:val="0"/>
      <w:marBottom w:val="0"/>
      <w:divBdr>
        <w:top w:val="none" w:sz="0" w:space="0" w:color="auto"/>
        <w:left w:val="none" w:sz="0" w:space="0" w:color="auto"/>
        <w:bottom w:val="none" w:sz="0" w:space="0" w:color="auto"/>
        <w:right w:val="none" w:sz="0" w:space="0" w:color="auto"/>
      </w:divBdr>
    </w:div>
    <w:div w:id="1224291802">
      <w:bodyDiv w:val="1"/>
      <w:marLeft w:val="0"/>
      <w:marRight w:val="0"/>
      <w:marTop w:val="0"/>
      <w:marBottom w:val="0"/>
      <w:divBdr>
        <w:top w:val="none" w:sz="0" w:space="0" w:color="auto"/>
        <w:left w:val="none" w:sz="0" w:space="0" w:color="auto"/>
        <w:bottom w:val="none" w:sz="0" w:space="0" w:color="auto"/>
        <w:right w:val="none" w:sz="0" w:space="0" w:color="auto"/>
      </w:divBdr>
    </w:div>
    <w:div w:id="1480029009">
      <w:bodyDiv w:val="1"/>
      <w:marLeft w:val="0"/>
      <w:marRight w:val="0"/>
      <w:marTop w:val="0"/>
      <w:marBottom w:val="0"/>
      <w:divBdr>
        <w:top w:val="none" w:sz="0" w:space="0" w:color="auto"/>
        <w:left w:val="none" w:sz="0" w:space="0" w:color="auto"/>
        <w:bottom w:val="none" w:sz="0" w:space="0" w:color="auto"/>
        <w:right w:val="none" w:sz="0" w:space="0" w:color="auto"/>
      </w:divBdr>
    </w:div>
    <w:div w:id="1493179463">
      <w:bodyDiv w:val="1"/>
      <w:marLeft w:val="0"/>
      <w:marRight w:val="0"/>
      <w:marTop w:val="0"/>
      <w:marBottom w:val="0"/>
      <w:divBdr>
        <w:top w:val="none" w:sz="0" w:space="0" w:color="auto"/>
        <w:left w:val="none" w:sz="0" w:space="0" w:color="auto"/>
        <w:bottom w:val="none" w:sz="0" w:space="0" w:color="auto"/>
        <w:right w:val="none" w:sz="0" w:space="0" w:color="auto"/>
      </w:divBdr>
    </w:div>
    <w:div w:id="1666590812">
      <w:bodyDiv w:val="1"/>
      <w:marLeft w:val="0"/>
      <w:marRight w:val="0"/>
      <w:marTop w:val="0"/>
      <w:marBottom w:val="0"/>
      <w:divBdr>
        <w:top w:val="none" w:sz="0" w:space="0" w:color="auto"/>
        <w:left w:val="none" w:sz="0" w:space="0" w:color="auto"/>
        <w:bottom w:val="none" w:sz="0" w:space="0" w:color="auto"/>
        <w:right w:val="none" w:sz="0" w:space="0" w:color="auto"/>
      </w:divBdr>
    </w:div>
    <w:div w:id="1684478168">
      <w:bodyDiv w:val="1"/>
      <w:marLeft w:val="0"/>
      <w:marRight w:val="0"/>
      <w:marTop w:val="0"/>
      <w:marBottom w:val="0"/>
      <w:divBdr>
        <w:top w:val="none" w:sz="0" w:space="0" w:color="auto"/>
        <w:left w:val="none" w:sz="0" w:space="0" w:color="auto"/>
        <w:bottom w:val="none" w:sz="0" w:space="0" w:color="auto"/>
        <w:right w:val="none" w:sz="0" w:space="0" w:color="auto"/>
      </w:divBdr>
    </w:div>
    <w:div w:id="1733457783">
      <w:bodyDiv w:val="1"/>
      <w:marLeft w:val="0"/>
      <w:marRight w:val="0"/>
      <w:marTop w:val="0"/>
      <w:marBottom w:val="0"/>
      <w:divBdr>
        <w:top w:val="none" w:sz="0" w:space="0" w:color="auto"/>
        <w:left w:val="none" w:sz="0" w:space="0" w:color="auto"/>
        <w:bottom w:val="none" w:sz="0" w:space="0" w:color="auto"/>
        <w:right w:val="none" w:sz="0" w:space="0" w:color="auto"/>
      </w:divBdr>
    </w:div>
    <w:div w:id="1780446606">
      <w:bodyDiv w:val="1"/>
      <w:marLeft w:val="0"/>
      <w:marRight w:val="0"/>
      <w:marTop w:val="0"/>
      <w:marBottom w:val="0"/>
      <w:divBdr>
        <w:top w:val="none" w:sz="0" w:space="0" w:color="auto"/>
        <w:left w:val="none" w:sz="0" w:space="0" w:color="auto"/>
        <w:bottom w:val="none" w:sz="0" w:space="0" w:color="auto"/>
        <w:right w:val="none" w:sz="0" w:space="0" w:color="auto"/>
      </w:divBdr>
    </w:div>
    <w:div w:id="1797866075">
      <w:bodyDiv w:val="1"/>
      <w:marLeft w:val="0"/>
      <w:marRight w:val="0"/>
      <w:marTop w:val="0"/>
      <w:marBottom w:val="0"/>
      <w:divBdr>
        <w:top w:val="none" w:sz="0" w:space="0" w:color="auto"/>
        <w:left w:val="none" w:sz="0" w:space="0" w:color="auto"/>
        <w:bottom w:val="none" w:sz="0" w:space="0" w:color="auto"/>
        <w:right w:val="none" w:sz="0" w:space="0" w:color="auto"/>
      </w:divBdr>
    </w:div>
    <w:div w:id="1943029310">
      <w:bodyDiv w:val="1"/>
      <w:marLeft w:val="0"/>
      <w:marRight w:val="0"/>
      <w:marTop w:val="0"/>
      <w:marBottom w:val="0"/>
      <w:divBdr>
        <w:top w:val="none" w:sz="0" w:space="0" w:color="auto"/>
        <w:left w:val="none" w:sz="0" w:space="0" w:color="auto"/>
        <w:bottom w:val="none" w:sz="0" w:space="0" w:color="auto"/>
        <w:right w:val="none" w:sz="0" w:space="0" w:color="auto"/>
      </w:divBdr>
    </w:div>
    <w:div w:id="2026713161">
      <w:bodyDiv w:val="1"/>
      <w:marLeft w:val="0"/>
      <w:marRight w:val="0"/>
      <w:marTop w:val="0"/>
      <w:marBottom w:val="0"/>
      <w:divBdr>
        <w:top w:val="none" w:sz="0" w:space="0" w:color="auto"/>
        <w:left w:val="none" w:sz="0" w:space="0" w:color="auto"/>
        <w:bottom w:val="none" w:sz="0" w:space="0" w:color="auto"/>
        <w:right w:val="none" w:sz="0" w:space="0" w:color="auto"/>
      </w:divBdr>
    </w:div>
    <w:div w:id="2107922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hr.com/en-gb/resources/blog/what-is-the-employee-lifecycle/" TargetMode="External"/><Relationship Id="rId13" Type="http://schemas.openxmlformats.org/officeDocument/2006/relationships/hyperlink" Target="https://uk.indeed.com/career-advice/interviewing/behavioural-interview-question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jwilliams@cleanquaterlimited.com" TargetMode="External"/><Relationship Id="rId12" Type="http://schemas.openxmlformats.org/officeDocument/2006/relationships/hyperlink" Target="https://www.aihr.com/blog/job-analysis/" TargetMode="External"/><Relationship Id="rId17" Type="http://schemas.openxmlformats.org/officeDocument/2006/relationships/hyperlink" Target="https://www.thehradviser.co.uk/2018/11/20/how-long-should-we-keep-our-recruitment-records/" TargetMode="External"/><Relationship Id="rId2" Type="http://schemas.openxmlformats.org/officeDocument/2006/relationships/styles" Target="styles.xml"/><Relationship Id="rId16" Type="http://schemas.openxmlformats.org/officeDocument/2006/relationships/hyperlink" Target="https://app.croneri.co.uk/topics/recruitment-and-selection/indepth?product=14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ghton-hove.gov.uk/sites/default/files/migrated/article/inline/downloads/ceyc-childcare-recruitment-guide/Job_Description_and_Person_Specification_factsheet.pdf" TargetMode="External"/><Relationship Id="rId5" Type="http://schemas.openxmlformats.org/officeDocument/2006/relationships/footnotes" Target="footnotes.xml"/><Relationship Id="rId15" Type="http://schemas.openxmlformats.org/officeDocument/2006/relationships/hyperlink" Target="https://www.mylawyer.co.uk/retention-of-recruitment-records-a-A76018D77869/" TargetMode="External"/><Relationship Id="rId10" Type="http://schemas.openxmlformats.org/officeDocument/2006/relationships/hyperlink" Target="https://www.chapman.edu/faculty-staff/human-resources/_files/talent-management/job-description-instructions.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factorialhr.co.uk/blog/employee-life-cycle/" TargetMode="External"/><Relationship Id="rId14" Type="http://schemas.openxmlformats.org/officeDocument/2006/relationships/hyperlink" Target="https://uk.indeed.com/career-advice/interviewing/interview-role-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6</Pages>
  <Words>2465</Words>
  <Characters>14054</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Harries</dc:creator>
  <cp:keywords/>
  <dc:description/>
  <cp:lastModifiedBy>Jordan Harries</cp:lastModifiedBy>
  <cp:revision>3</cp:revision>
  <dcterms:created xsi:type="dcterms:W3CDTF">2024-05-13T17:48:00Z</dcterms:created>
  <dcterms:modified xsi:type="dcterms:W3CDTF">2024-05-13T19:01:00Z</dcterms:modified>
</cp:coreProperties>
</file>