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F9B" w:rsidRPr="00E90D0B" w:rsidRDefault="00864F9B" w:rsidP="00E90D0B">
      <w:pPr>
        <w:spacing w:line="360" w:lineRule="auto"/>
        <w:rPr>
          <w:rFonts w:ascii="Arial" w:hAnsi="Arial" w:cs="Arial"/>
        </w:rPr>
      </w:pPr>
    </w:p>
    <w:p w:rsidR="00864F9B" w:rsidRPr="00E90D0B" w:rsidRDefault="00864F9B" w:rsidP="00E90D0B">
      <w:pPr>
        <w:spacing w:line="360" w:lineRule="auto"/>
        <w:rPr>
          <w:rFonts w:ascii="Arial" w:hAnsi="Arial" w:cs="Arial"/>
        </w:rPr>
      </w:pPr>
    </w:p>
    <w:p w:rsidR="00864F9B" w:rsidRPr="00E90D0B" w:rsidRDefault="00864F9B" w:rsidP="00E90D0B">
      <w:pPr>
        <w:spacing w:line="360" w:lineRule="auto"/>
        <w:rPr>
          <w:rFonts w:ascii="Arial" w:hAnsi="Arial" w:cs="Arial"/>
        </w:rPr>
      </w:pPr>
    </w:p>
    <w:p w:rsidR="00864F9B" w:rsidRPr="00E90D0B" w:rsidRDefault="00864F9B" w:rsidP="00E90D0B">
      <w:pPr>
        <w:spacing w:line="360" w:lineRule="auto"/>
        <w:rPr>
          <w:rFonts w:ascii="Arial" w:hAnsi="Arial" w:cs="Arial"/>
        </w:rPr>
      </w:pPr>
    </w:p>
    <w:p w:rsidR="00062E24" w:rsidRPr="00E90D0B" w:rsidRDefault="00062E24"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311893" w:rsidRDefault="00311893" w:rsidP="00311893">
      <w:pPr>
        <w:tabs>
          <w:tab w:val="left" w:pos="2805"/>
        </w:tabs>
        <w:spacing w:line="360" w:lineRule="auto"/>
        <w:jc w:val="center"/>
        <w:rPr>
          <w:rFonts w:ascii="Arial" w:hAnsi="Arial" w:cs="Arial"/>
          <w:sz w:val="48"/>
          <w:szCs w:val="48"/>
        </w:rPr>
      </w:pPr>
      <w:r w:rsidRPr="00311893">
        <w:rPr>
          <w:rFonts w:ascii="Arial" w:hAnsi="Arial" w:cs="Arial"/>
          <w:sz w:val="48"/>
          <w:szCs w:val="48"/>
        </w:rPr>
        <w:t>Task 2</w:t>
      </w: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864F9B" w:rsidRPr="00E90D0B" w:rsidRDefault="00864F9B" w:rsidP="00E90D0B">
      <w:pPr>
        <w:tabs>
          <w:tab w:val="left" w:pos="2805"/>
        </w:tabs>
        <w:spacing w:line="360" w:lineRule="auto"/>
        <w:rPr>
          <w:rFonts w:ascii="Arial" w:hAnsi="Arial" w:cs="Arial"/>
        </w:rPr>
      </w:pPr>
    </w:p>
    <w:p w:rsidR="00556AE7" w:rsidRPr="00556AE7" w:rsidRDefault="00556AE7" w:rsidP="00556AE7">
      <w:pPr>
        <w:tabs>
          <w:tab w:val="left" w:pos="2805"/>
        </w:tabs>
        <w:spacing w:line="360" w:lineRule="auto"/>
        <w:rPr>
          <w:rFonts w:ascii="Arial" w:hAnsi="Arial" w:cs="Arial"/>
          <w:b/>
        </w:rPr>
      </w:pPr>
      <w:r w:rsidRPr="00556AE7">
        <w:rPr>
          <w:rFonts w:ascii="Arial" w:hAnsi="Arial" w:cs="Arial"/>
          <w:b/>
        </w:rPr>
        <w:t>Module: Managi</w:t>
      </w:r>
      <w:r w:rsidR="00011952">
        <w:rPr>
          <w:rFonts w:ascii="Arial" w:hAnsi="Arial" w:cs="Arial"/>
          <w:b/>
        </w:rPr>
        <w:t>ng Projects in the Organization</w:t>
      </w:r>
      <w:bookmarkStart w:id="0" w:name="_GoBack"/>
      <w:bookmarkEnd w:id="0"/>
    </w:p>
    <w:p w:rsidR="00556AE7" w:rsidRDefault="00556AE7" w:rsidP="00556AE7">
      <w:pPr>
        <w:tabs>
          <w:tab w:val="left" w:pos="2805"/>
        </w:tabs>
        <w:spacing w:line="360" w:lineRule="auto"/>
        <w:rPr>
          <w:rFonts w:ascii="Arial" w:hAnsi="Arial" w:cs="Arial"/>
          <w:b/>
        </w:rPr>
      </w:pPr>
      <w:r w:rsidRPr="00556AE7">
        <w:rPr>
          <w:rFonts w:ascii="Arial" w:hAnsi="Arial" w:cs="Arial"/>
          <w:b/>
        </w:rPr>
        <w:t>Module code: BMSW5104</w:t>
      </w:r>
    </w:p>
    <w:p w:rsidR="00311893" w:rsidRDefault="00311893" w:rsidP="00556AE7">
      <w:pPr>
        <w:tabs>
          <w:tab w:val="left" w:pos="2805"/>
        </w:tabs>
        <w:spacing w:line="360" w:lineRule="auto"/>
        <w:rPr>
          <w:rFonts w:ascii="Arial" w:hAnsi="Arial" w:cs="Arial"/>
          <w:b/>
        </w:rPr>
      </w:pPr>
      <w:r>
        <w:rPr>
          <w:rFonts w:ascii="Arial" w:hAnsi="Arial" w:cs="Arial"/>
          <w:b/>
        </w:rPr>
        <w:t xml:space="preserve">Student name: Mihai </w:t>
      </w:r>
      <w:proofErr w:type="spellStart"/>
      <w:r>
        <w:rPr>
          <w:rFonts w:ascii="Arial" w:hAnsi="Arial" w:cs="Arial"/>
          <w:b/>
        </w:rPr>
        <w:t>Arhire</w:t>
      </w:r>
      <w:proofErr w:type="spellEnd"/>
      <w:r>
        <w:rPr>
          <w:rFonts w:ascii="Arial" w:hAnsi="Arial" w:cs="Arial"/>
          <w:b/>
        </w:rPr>
        <w:t xml:space="preserve"> (2030027)</w:t>
      </w:r>
    </w:p>
    <w:p w:rsidR="00311893" w:rsidRPr="00556AE7" w:rsidRDefault="00311893" w:rsidP="00556AE7">
      <w:pPr>
        <w:tabs>
          <w:tab w:val="left" w:pos="2805"/>
        </w:tabs>
        <w:spacing w:line="360" w:lineRule="auto"/>
        <w:rPr>
          <w:rFonts w:ascii="Arial" w:hAnsi="Arial" w:cs="Arial"/>
          <w:b/>
        </w:rPr>
      </w:pPr>
      <w:r>
        <w:rPr>
          <w:rFonts w:ascii="Arial" w:hAnsi="Arial" w:cs="Arial"/>
          <w:b/>
        </w:rPr>
        <w:t xml:space="preserve">Lecturer: Olusegun </w:t>
      </w:r>
      <w:proofErr w:type="spellStart"/>
      <w:r>
        <w:rPr>
          <w:rFonts w:ascii="Arial" w:hAnsi="Arial" w:cs="Arial"/>
          <w:b/>
        </w:rPr>
        <w:t>Awolaran</w:t>
      </w:r>
      <w:proofErr w:type="spellEnd"/>
    </w:p>
    <w:p w:rsidR="00864F9B" w:rsidRPr="00E90D0B" w:rsidRDefault="00864F9B" w:rsidP="00E90D0B">
      <w:pPr>
        <w:tabs>
          <w:tab w:val="left" w:pos="2805"/>
        </w:tabs>
        <w:spacing w:line="360" w:lineRule="auto"/>
        <w:rPr>
          <w:rFonts w:ascii="Arial" w:hAnsi="Arial" w:cs="Arial"/>
        </w:rPr>
      </w:pPr>
    </w:p>
    <w:sdt>
      <w:sdtPr>
        <w:rPr>
          <w:rFonts w:ascii="Arial" w:eastAsiaTheme="minorHAnsi" w:hAnsi="Arial" w:cs="Arial"/>
          <w:color w:val="auto"/>
          <w:sz w:val="22"/>
          <w:szCs w:val="22"/>
        </w:rPr>
        <w:id w:val="1345133981"/>
        <w:docPartObj>
          <w:docPartGallery w:val="Table of Contents"/>
          <w:docPartUnique/>
        </w:docPartObj>
      </w:sdtPr>
      <w:sdtEndPr>
        <w:rPr>
          <w:bCs/>
          <w:noProof/>
        </w:rPr>
      </w:sdtEndPr>
      <w:sdtContent>
        <w:p w:rsidR="0092535B" w:rsidRPr="00DE139E" w:rsidRDefault="0092535B" w:rsidP="00E90D0B">
          <w:pPr>
            <w:pStyle w:val="TOCHeading"/>
            <w:spacing w:line="360" w:lineRule="auto"/>
            <w:rPr>
              <w:rFonts w:ascii="Arial" w:hAnsi="Arial" w:cs="Arial"/>
              <w:b/>
              <w:color w:val="auto"/>
              <w:sz w:val="22"/>
              <w:szCs w:val="22"/>
            </w:rPr>
          </w:pPr>
          <w:r w:rsidRPr="00DE139E">
            <w:rPr>
              <w:rFonts w:ascii="Arial" w:hAnsi="Arial" w:cs="Arial"/>
              <w:b/>
              <w:color w:val="auto"/>
              <w:sz w:val="22"/>
              <w:szCs w:val="22"/>
            </w:rPr>
            <w:t>Contents</w:t>
          </w:r>
        </w:p>
        <w:p w:rsidR="0092535B" w:rsidRPr="00DE139E" w:rsidRDefault="0092535B" w:rsidP="00E90D0B">
          <w:pPr>
            <w:pStyle w:val="TOC1"/>
            <w:tabs>
              <w:tab w:val="right" w:leader="dot" w:pos="9350"/>
            </w:tabs>
            <w:spacing w:line="360" w:lineRule="auto"/>
            <w:rPr>
              <w:rFonts w:ascii="Arial" w:hAnsi="Arial" w:cs="Arial"/>
              <w:noProof/>
            </w:rPr>
          </w:pPr>
          <w:r w:rsidRPr="00DE139E">
            <w:rPr>
              <w:rFonts w:ascii="Arial" w:hAnsi="Arial" w:cs="Arial"/>
            </w:rPr>
            <w:fldChar w:fldCharType="begin"/>
          </w:r>
          <w:r w:rsidRPr="00DE139E">
            <w:rPr>
              <w:rFonts w:ascii="Arial" w:hAnsi="Arial" w:cs="Arial"/>
            </w:rPr>
            <w:instrText xml:space="preserve"> TOC \o "1-3" \h \z \u </w:instrText>
          </w:r>
          <w:r w:rsidRPr="00DE139E">
            <w:rPr>
              <w:rFonts w:ascii="Arial" w:hAnsi="Arial" w:cs="Arial"/>
            </w:rPr>
            <w:fldChar w:fldCharType="separate"/>
          </w:r>
          <w:hyperlink w:anchor="_Toc142784133" w:history="1">
            <w:r w:rsidRPr="00DE139E">
              <w:rPr>
                <w:rStyle w:val="Hyperlink"/>
                <w:rFonts w:ascii="Arial" w:hAnsi="Arial" w:cs="Arial"/>
                <w:noProof/>
                <w:color w:val="auto"/>
              </w:rPr>
              <w:t>Introduction</w:t>
            </w:r>
            <w:r w:rsidRPr="00DE139E">
              <w:rPr>
                <w:rFonts w:ascii="Arial" w:hAnsi="Arial" w:cs="Arial"/>
                <w:noProof/>
                <w:webHidden/>
              </w:rPr>
              <w:tab/>
            </w:r>
            <w:r w:rsidR="00A0625D">
              <w:rPr>
                <w:rFonts w:ascii="Arial" w:hAnsi="Arial" w:cs="Arial"/>
                <w:noProof/>
                <w:webHidden/>
              </w:rPr>
              <w:t>3</w:t>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34" w:history="1">
            <w:r w:rsidR="0092535B" w:rsidRPr="00DE139E">
              <w:rPr>
                <w:rStyle w:val="Hyperlink"/>
                <w:rFonts w:ascii="Arial" w:hAnsi="Arial" w:cs="Arial"/>
                <w:noProof/>
                <w:color w:val="auto"/>
              </w:rPr>
              <w:t>Project Scope</w:t>
            </w:r>
            <w:r w:rsidR="0092535B" w:rsidRPr="00DE139E">
              <w:rPr>
                <w:rFonts w:ascii="Arial" w:hAnsi="Arial" w:cs="Arial"/>
                <w:noProof/>
                <w:webHidden/>
              </w:rPr>
              <w:tab/>
            </w:r>
            <w:r w:rsidR="00A0625D">
              <w:rPr>
                <w:rFonts w:ascii="Arial" w:hAnsi="Arial" w:cs="Arial"/>
                <w:noProof/>
                <w:webHidden/>
              </w:rPr>
              <w:t>3</w:t>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41" w:history="1">
            <w:r w:rsidR="0092535B" w:rsidRPr="00DE139E">
              <w:rPr>
                <w:rStyle w:val="Hyperlink"/>
                <w:rFonts w:ascii="Arial" w:hAnsi="Arial" w:cs="Arial"/>
                <w:noProof/>
                <w:color w:val="auto"/>
              </w:rPr>
              <w:t>Stakeholder analysis</w:t>
            </w:r>
            <w:r w:rsidR="0092535B" w:rsidRPr="00DE139E">
              <w:rPr>
                <w:rFonts w:ascii="Arial" w:hAnsi="Arial" w:cs="Arial"/>
                <w:noProof/>
                <w:webHidden/>
              </w:rPr>
              <w:tab/>
            </w:r>
            <w:r w:rsidR="00A0625D">
              <w:rPr>
                <w:rFonts w:ascii="Arial" w:hAnsi="Arial" w:cs="Arial"/>
                <w:noProof/>
                <w:webHidden/>
              </w:rPr>
              <w:t>3</w:t>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42" w:history="1">
            <w:r w:rsidR="0092535B" w:rsidRPr="00DE139E">
              <w:rPr>
                <w:rStyle w:val="Hyperlink"/>
                <w:rFonts w:ascii="Arial" w:eastAsia="Times New Roman" w:hAnsi="Arial" w:cs="Arial"/>
                <w:noProof/>
                <w:color w:val="auto"/>
              </w:rPr>
              <w:t>Work Breakdown Structure (WBS)</w:t>
            </w:r>
            <w:r w:rsidR="0092535B" w:rsidRPr="00DE139E">
              <w:rPr>
                <w:rFonts w:ascii="Arial" w:hAnsi="Arial" w:cs="Arial"/>
                <w:noProof/>
                <w:webHidden/>
              </w:rPr>
              <w:tab/>
            </w:r>
            <w:r w:rsidR="00A0625D">
              <w:rPr>
                <w:rFonts w:ascii="Arial" w:hAnsi="Arial" w:cs="Arial"/>
                <w:noProof/>
                <w:webHidden/>
              </w:rPr>
              <w:t>5</w:t>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43" w:history="1">
            <w:r w:rsidR="0092535B" w:rsidRPr="00DE139E">
              <w:rPr>
                <w:rStyle w:val="Hyperlink"/>
                <w:rFonts w:ascii="Arial" w:hAnsi="Arial" w:cs="Arial"/>
                <w:noProof/>
                <w:color w:val="auto"/>
              </w:rPr>
              <w:t>Estimation of of expenses and resources</w:t>
            </w:r>
            <w:r w:rsidR="0092535B" w:rsidRPr="00DE139E">
              <w:rPr>
                <w:rFonts w:ascii="Arial" w:hAnsi="Arial" w:cs="Arial"/>
                <w:noProof/>
                <w:webHidden/>
              </w:rPr>
              <w:tab/>
            </w:r>
            <w:r w:rsidR="00A0625D">
              <w:rPr>
                <w:rFonts w:ascii="Arial" w:hAnsi="Arial" w:cs="Arial"/>
                <w:noProof/>
                <w:webHidden/>
              </w:rPr>
              <w:t>8</w:t>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46" w:history="1">
            <w:r w:rsidR="0092535B" w:rsidRPr="00DE139E">
              <w:rPr>
                <w:rStyle w:val="Hyperlink"/>
                <w:rFonts w:ascii="Arial" w:hAnsi="Arial" w:cs="Arial"/>
                <w:noProof/>
                <w:color w:val="auto"/>
              </w:rPr>
              <w:t>Risk Assessment</w:t>
            </w:r>
            <w:r w:rsidR="0092535B" w:rsidRPr="00DE139E">
              <w:rPr>
                <w:rFonts w:ascii="Arial" w:hAnsi="Arial" w:cs="Arial"/>
                <w:noProof/>
                <w:webHidden/>
              </w:rPr>
              <w:tab/>
            </w:r>
            <w:r w:rsidR="0092535B" w:rsidRPr="00DE139E">
              <w:rPr>
                <w:rFonts w:ascii="Arial" w:hAnsi="Arial" w:cs="Arial"/>
                <w:noProof/>
                <w:webHidden/>
              </w:rPr>
              <w:fldChar w:fldCharType="begin"/>
            </w:r>
            <w:r w:rsidR="0092535B" w:rsidRPr="00DE139E">
              <w:rPr>
                <w:rFonts w:ascii="Arial" w:hAnsi="Arial" w:cs="Arial"/>
                <w:noProof/>
                <w:webHidden/>
              </w:rPr>
              <w:instrText xml:space="preserve"> PAGEREF _Toc142784146 \h </w:instrText>
            </w:r>
            <w:r w:rsidR="0092535B" w:rsidRPr="00DE139E">
              <w:rPr>
                <w:rFonts w:ascii="Arial" w:hAnsi="Arial" w:cs="Arial"/>
                <w:noProof/>
                <w:webHidden/>
              </w:rPr>
            </w:r>
            <w:r w:rsidR="0092535B" w:rsidRPr="00DE139E">
              <w:rPr>
                <w:rFonts w:ascii="Arial" w:hAnsi="Arial" w:cs="Arial"/>
                <w:noProof/>
                <w:webHidden/>
              </w:rPr>
              <w:fldChar w:fldCharType="separate"/>
            </w:r>
            <w:r w:rsidR="0092535B" w:rsidRPr="00DE139E">
              <w:rPr>
                <w:rFonts w:ascii="Arial" w:hAnsi="Arial" w:cs="Arial"/>
                <w:noProof/>
                <w:webHidden/>
              </w:rPr>
              <w:t>1</w:t>
            </w:r>
            <w:r w:rsidR="00A0625D">
              <w:rPr>
                <w:rFonts w:ascii="Arial" w:hAnsi="Arial" w:cs="Arial"/>
                <w:noProof/>
                <w:webHidden/>
              </w:rPr>
              <w:t>1</w:t>
            </w:r>
            <w:r w:rsidR="0092535B" w:rsidRPr="00DE139E">
              <w:rPr>
                <w:rFonts w:ascii="Arial" w:hAnsi="Arial" w:cs="Arial"/>
                <w:noProof/>
                <w:webHidden/>
              </w:rPr>
              <w:fldChar w:fldCharType="end"/>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47" w:history="1">
            <w:r w:rsidR="0092535B" w:rsidRPr="00DE139E">
              <w:rPr>
                <w:rStyle w:val="Hyperlink"/>
                <w:rFonts w:ascii="Arial" w:hAnsi="Arial" w:cs="Arial"/>
                <w:noProof/>
                <w:color w:val="auto"/>
              </w:rPr>
              <w:t>Project Life Cycle</w:t>
            </w:r>
            <w:r w:rsidR="0092535B" w:rsidRPr="00DE139E">
              <w:rPr>
                <w:rFonts w:ascii="Arial" w:hAnsi="Arial" w:cs="Arial"/>
                <w:noProof/>
                <w:webHidden/>
              </w:rPr>
              <w:tab/>
            </w:r>
            <w:r w:rsidR="0092535B" w:rsidRPr="00DE139E">
              <w:rPr>
                <w:rFonts w:ascii="Arial" w:hAnsi="Arial" w:cs="Arial"/>
                <w:noProof/>
                <w:webHidden/>
              </w:rPr>
              <w:fldChar w:fldCharType="begin"/>
            </w:r>
            <w:r w:rsidR="0092535B" w:rsidRPr="00DE139E">
              <w:rPr>
                <w:rFonts w:ascii="Arial" w:hAnsi="Arial" w:cs="Arial"/>
                <w:noProof/>
                <w:webHidden/>
              </w:rPr>
              <w:instrText xml:space="preserve"> PAGEREF _Toc142784147 \h </w:instrText>
            </w:r>
            <w:r w:rsidR="0092535B" w:rsidRPr="00DE139E">
              <w:rPr>
                <w:rFonts w:ascii="Arial" w:hAnsi="Arial" w:cs="Arial"/>
                <w:noProof/>
                <w:webHidden/>
              </w:rPr>
            </w:r>
            <w:r w:rsidR="0092535B" w:rsidRPr="00DE139E">
              <w:rPr>
                <w:rFonts w:ascii="Arial" w:hAnsi="Arial" w:cs="Arial"/>
                <w:noProof/>
                <w:webHidden/>
              </w:rPr>
              <w:fldChar w:fldCharType="separate"/>
            </w:r>
            <w:r w:rsidR="0092535B" w:rsidRPr="00DE139E">
              <w:rPr>
                <w:rFonts w:ascii="Arial" w:hAnsi="Arial" w:cs="Arial"/>
                <w:noProof/>
                <w:webHidden/>
              </w:rPr>
              <w:t>1</w:t>
            </w:r>
            <w:r w:rsidR="00A0625D">
              <w:rPr>
                <w:rFonts w:ascii="Arial" w:hAnsi="Arial" w:cs="Arial"/>
                <w:noProof/>
                <w:webHidden/>
              </w:rPr>
              <w:t>1</w:t>
            </w:r>
            <w:r w:rsidR="0092535B" w:rsidRPr="00DE139E">
              <w:rPr>
                <w:rFonts w:ascii="Arial" w:hAnsi="Arial" w:cs="Arial"/>
                <w:noProof/>
                <w:webHidden/>
              </w:rPr>
              <w:fldChar w:fldCharType="end"/>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48" w:history="1">
            <w:r w:rsidR="0092535B" w:rsidRPr="00DE139E">
              <w:rPr>
                <w:rStyle w:val="Hyperlink"/>
                <w:rFonts w:ascii="Arial" w:hAnsi="Arial" w:cs="Arial"/>
                <w:noProof/>
                <w:color w:val="auto"/>
              </w:rPr>
              <w:t>Conclusion</w:t>
            </w:r>
            <w:r w:rsidR="0092535B" w:rsidRPr="00DE139E">
              <w:rPr>
                <w:rFonts w:ascii="Arial" w:hAnsi="Arial" w:cs="Arial"/>
                <w:noProof/>
                <w:webHidden/>
              </w:rPr>
              <w:tab/>
            </w:r>
            <w:r w:rsidR="0092535B" w:rsidRPr="00DE139E">
              <w:rPr>
                <w:rFonts w:ascii="Arial" w:hAnsi="Arial" w:cs="Arial"/>
                <w:noProof/>
                <w:webHidden/>
              </w:rPr>
              <w:fldChar w:fldCharType="begin"/>
            </w:r>
            <w:r w:rsidR="0092535B" w:rsidRPr="00DE139E">
              <w:rPr>
                <w:rFonts w:ascii="Arial" w:hAnsi="Arial" w:cs="Arial"/>
                <w:noProof/>
                <w:webHidden/>
              </w:rPr>
              <w:instrText xml:space="preserve"> PAGEREF _Toc142784148 \h </w:instrText>
            </w:r>
            <w:r w:rsidR="0092535B" w:rsidRPr="00DE139E">
              <w:rPr>
                <w:rFonts w:ascii="Arial" w:hAnsi="Arial" w:cs="Arial"/>
                <w:noProof/>
                <w:webHidden/>
              </w:rPr>
            </w:r>
            <w:r w:rsidR="0092535B" w:rsidRPr="00DE139E">
              <w:rPr>
                <w:rFonts w:ascii="Arial" w:hAnsi="Arial" w:cs="Arial"/>
                <w:noProof/>
                <w:webHidden/>
              </w:rPr>
              <w:fldChar w:fldCharType="separate"/>
            </w:r>
            <w:r w:rsidR="0092535B" w:rsidRPr="00DE139E">
              <w:rPr>
                <w:rFonts w:ascii="Arial" w:hAnsi="Arial" w:cs="Arial"/>
                <w:noProof/>
                <w:webHidden/>
              </w:rPr>
              <w:t>1</w:t>
            </w:r>
            <w:r w:rsidR="00C81E5A">
              <w:rPr>
                <w:rFonts w:ascii="Arial" w:hAnsi="Arial" w:cs="Arial"/>
                <w:noProof/>
                <w:webHidden/>
              </w:rPr>
              <w:t>3</w:t>
            </w:r>
            <w:r w:rsidR="0092535B" w:rsidRPr="00DE139E">
              <w:rPr>
                <w:rFonts w:ascii="Arial" w:hAnsi="Arial" w:cs="Arial"/>
                <w:noProof/>
                <w:webHidden/>
              </w:rPr>
              <w:fldChar w:fldCharType="end"/>
            </w:r>
          </w:hyperlink>
        </w:p>
        <w:p w:rsidR="0092535B" w:rsidRPr="00DE139E" w:rsidRDefault="00011952" w:rsidP="00E90D0B">
          <w:pPr>
            <w:pStyle w:val="TOC1"/>
            <w:tabs>
              <w:tab w:val="right" w:leader="dot" w:pos="9350"/>
            </w:tabs>
            <w:spacing w:line="360" w:lineRule="auto"/>
            <w:rPr>
              <w:rFonts w:ascii="Arial" w:hAnsi="Arial" w:cs="Arial"/>
              <w:noProof/>
            </w:rPr>
          </w:pPr>
          <w:hyperlink w:anchor="_Toc142784149" w:history="1">
            <w:r w:rsidR="0092535B" w:rsidRPr="00DE139E">
              <w:rPr>
                <w:rStyle w:val="Hyperlink"/>
                <w:rFonts w:ascii="Arial" w:hAnsi="Arial" w:cs="Arial"/>
                <w:noProof/>
                <w:color w:val="auto"/>
              </w:rPr>
              <w:t>Reference</w:t>
            </w:r>
            <w:r w:rsidR="0092535B" w:rsidRPr="00DE139E">
              <w:rPr>
                <w:rFonts w:ascii="Arial" w:hAnsi="Arial" w:cs="Arial"/>
                <w:noProof/>
                <w:webHidden/>
              </w:rPr>
              <w:tab/>
            </w:r>
            <w:r w:rsidR="0092535B" w:rsidRPr="00DE139E">
              <w:rPr>
                <w:rFonts w:ascii="Arial" w:hAnsi="Arial" w:cs="Arial"/>
                <w:noProof/>
                <w:webHidden/>
              </w:rPr>
              <w:fldChar w:fldCharType="begin"/>
            </w:r>
            <w:r w:rsidR="0092535B" w:rsidRPr="00DE139E">
              <w:rPr>
                <w:rFonts w:ascii="Arial" w:hAnsi="Arial" w:cs="Arial"/>
                <w:noProof/>
                <w:webHidden/>
              </w:rPr>
              <w:instrText xml:space="preserve"> PAGEREF _Toc142784149 \h </w:instrText>
            </w:r>
            <w:r w:rsidR="0092535B" w:rsidRPr="00DE139E">
              <w:rPr>
                <w:rFonts w:ascii="Arial" w:hAnsi="Arial" w:cs="Arial"/>
                <w:noProof/>
                <w:webHidden/>
              </w:rPr>
            </w:r>
            <w:r w:rsidR="0092535B" w:rsidRPr="00DE139E">
              <w:rPr>
                <w:rFonts w:ascii="Arial" w:hAnsi="Arial" w:cs="Arial"/>
                <w:noProof/>
                <w:webHidden/>
              </w:rPr>
              <w:fldChar w:fldCharType="separate"/>
            </w:r>
            <w:r w:rsidR="0092535B" w:rsidRPr="00DE139E">
              <w:rPr>
                <w:rFonts w:ascii="Arial" w:hAnsi="Arial" w:cs="Arial"/>
                <w:noProof/>
                <w:webHidden/>
              </w:rPr>
              <w:t>1</w:t>
            </w:r>
            <w:r w:rsidR="00C81E5A">
              <w:rPr>
                <w:rFonts w:ascii="Arial" w:hAnsi="Arial" w:cs="Arial"/>
                <w:noProof/>
                <w:webHidden/>
              </w:rPr>
              <w:t>4</w:t>
            </w:r>
            <w:r w:rsidR="0092535B" w:rsidRPr="00DE139E">
              <w:rPr>
                <w:rFonts w:ascii="Arial" w:hAnsi="Arial" w:cs="Arial"/>
                <w:noProof/>
                <w:webHidden/>
              </w:rPr>
              <w:fldChar w:fldCharType="end"/>
            </w:r>
          </w:hyperlink>
        </w:p>
        <w:p w:rsidR="0092535B" w:rsidRPr="00DE139E" w:rsidRDefault="0092535B" w:rsidP="00E90D0B">
          <w:pPr>
            <w:spacing w:line="360" w:lineRule="auto"/>
            <w:rPr>
              <w:rFonts w:ascii="Arial" w:hAnsi="Arial" w:cs="Arial"/>
            </w:rPr>
          </w:pPr>
          <w:r w:rsidRPr="00DE139E">
            <w:rPr>
              <w:rFonts w:ascii="Arial" w:hAnsi="Arial" w:cs="Arial"/>
              <w:bCs/>
              <w:noProof/>
            </w:rPr>
            <w:fldChar w:fldCharType="end"/>
          </w:r>
          <w:r w:rsidR="00DE139E" w:rsidRPr="00DE139E">
            <w:rPr>
              <w:rFonts w:ascii="Arial" w:hAnsi="Arial" w:cs="Arial"/>
              <w:bCs/>
              <w:noProof/>
            </w:rPr>
            <w:t>A</w:t>
          </w:r>
          <w:r w:rsidR="00A0625D">
            <w:rPr>
              <w:rFonts w:ascii="Arial" w:hAnsi="Arial" w:cs="Arial"/>
              <w:bCs/>
              <w:noProof/>
            </w:rPr>
            <w:t>ppendix</w:t>
          </w:r>
          <w:r w:rsidR="00DE139E" w:rsidRPr="00DE139E">
            <w:rPr>
              <w:rFonts w:ascii="Arial" w:hAnsi="Arial" w:cs="Arial"/>
              <w:bCs/>
              <w:noProof/>
            </w:rPr>
            <w:t>………………………………………………………………………………………</w:t>
          </w:r>
          <w:r w:rsidR="00C81E5A">
            <w:rPr>
              <w:rFonts w:ascii="Arial" w:hAnsi="Arial" w:cs="Arial"/>
              <w:bCs/>
              <w:noProof/>
            </w:rPr>
            <w:t>………...15</w:t>
          </w:r>
        </w:p>
      </w:sdtContent>
    </w:sdt>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tabs>
          <w:tab w:val="left" w:pos="2805"/>
        </w:tabs>
        <w:spacing w:line="360" w:lineRule="auto"/>
        <w:rPr>
          <w:rFonts w:ascii="Arial" w:hAnsi="Arial" w:cs="Arial"/>
        </w:rPr>
      </w:pPr>
    </w:p>
    <w:p w:rsidR="00864F9B" w:rsidRPr="00DE139E" w:rsidRDefault="00864F9B" w:rsidP="00E90D0B">
      <w:pPr>
        <w:pStyle w:val="Heading1"/>
        <w:spacing w:after="240" w:line="360" w:lineRule="auto"/>
        <w:rPr>
          <w:rFonts w:ascii="Arial" w:hAnsi="Arial" w:cs="Arial"/>
          <w:color w:val="auto"/>
          <w:sz w:val="22"/>
          <w:szCs w:val="22"/>
        </w:rPr>
      </w:pPr>
      <w:bookmarkStart w:id="1" w:name="_Toc142784133"/>
      <w:r w:rsidRPr="00DE139E">
        <w:rPr>
          <w:rFonts w:ascii="Arial" w:hAnsi="Arial" w:cs="Arial"/>
          <w:color w:val="auto"/>
          <w:sz w:val="22"/>
          <w:szCs w:val="22"/>
        </w:rPr>
        <w:t>Introduction</w:t>
      </w:r>
      <w:bookmarkEnd w:id="1"/>
    </w:p>
    <w:p w:rsidR="00DE139E" w:rsidRPr="00DE139E" w:rsidRDefault="003F732C" w:rsidP="00DE139E">
      <w:pPr>
        <w:spacing w:line="360" w:lineRule="auto"/>
        <w:jc w:val="both"/>
        <w:rPr>
          <w:rFonts w:ascii="Arial" w:hAnsi="Arial" w:cs="Arial"/>
        </w:rPr>
      </w:pPr>
      <w:r w:rsidRPr="00DE139E">
        <w:rPr>
          <w:rFonts w:ascii="Arial" w:hAnsi="Arial" w:cs="Arial"/>
        </w:rPr>
        <w:t xml:space="preserve">The "View" Restaurant will be built on the rooftop of a sizable industrial company in Southeast London as part of the project. </w:t>
      </w:r>
      <w:r w:rsidR="00990291" w:rsidRPr="00DE139E">
        <w:rPr>
          <w:rFonts w:ascii="Arial" w:hAnsi="Arial" w:cs="Arial"/>
        </w:rPr>
        <w:t xml:space="preserve">The restaurant's primary goals are to enhance employee well-being and limit breaks, reducing absenteeism. The project scope includes the construction of a budget-friendly onsite restaurant with indoor and outdoor dining areas. </w:t>
      </w:r>
      <w:r w:rsidRPr="00DE139E">
        <w:rPr>
          <w:rFonts w:ascii="Arial" w:hAnsi="Arial" w:cs="Arial"/>
        </w:rPr>
        <w:t>The plan includes adherence to a defined project life cycle, layout design, cost estimation, resource allocation, and risk management.</w:t>
      </w:r>
      <w:bookmarkStart w:id="2" w:name="_Toc142784134"/>
    </w:p>
    <w:p w:rsidR="00DE139E" w:rsidRDefault="00990291" w:rsidP="00DE139E">
      <w:pPr>
        <w:spacing w:line="360" w:lineRule="auto"/>
        <w:jc w:val="both"/>
        <w:rPr>
          <w:rFonts w:ascii="Arial" w:hAnsi="Arial" w:cs="Arial"/>
          <w:b/>
        </w:rPr>
      </w:pPr>
      <w:r w:rsidRPr="00DE139E">
        <w:rPr>
          <w:rFonts w:ascii="Arial" w:hAnsi="Arial" w:cs="Arial"/>
          <w:b/>
        </w:rPr>
        <w:t>Project Scope</w:t>
      </w:r>
      <w:bookmarkStart w:id="3" w:name="_Toc142784135"/>
      <w:bookmarkEnd w:id="2"/>
    </w:p>
    <w:p w:rsidR="00E27095" w:rsidRPr="00DE139E" w:rsidRDefault="00E65E10" w:rsidP="00DE139E">
      <w:pPr>
        <w:spacing w:line="360" w:lineRule="auto"/>
        <w:jc w:val="both"/>
        <w:rPr>
          <w:rFonts w:ascii="Arial" w:hAnsi="Arial" w:cs="Arial"/>
          <w:b/>
        </w:rPr>
      </w:pPr>
      <w:r w:rsidRPr="00DE139E">
        <w:rPr>
          <w:rFonts w:ascii="Arial" w:hAnsi="Arial" w:cs="Arial"/>
        </w:rPr>
        <w:t xml:space="preserve">The project scope for the opening of the "View" Restaurant in a sizable manufacturing facility in Southeast London includes a thorough strategy targeted at reaching particular corporate objectives. </w:t>
      </w:r>
      <w:r w:rsidR="00E27095" w:rsidRPr="00DE139E">
        <w:rPr>
          <w:rFonts w:ascii="Arial" w:hAnsi="Arial" w:cs="Arial"/>
        </w:rPr>
        <w:t>The primary objectives of this project are twofold: to limit employee activity during breaks and promote employee wellness, ultimately reducing absenteeism. This scope outlines the development of an onsite rooftop restaurant and outdoor terrace, providing an attractive and budget-friendly dining space for employees</w:t>
      </w:r>
      <w:r w:rsidR="00194C61" w:rsidRPr="00DE139E">
        <w:rPr>
          <w:rFonts w:ascii="Arial" w:hAnsi="Arial" w:cs="Arial"/>
        </w:rPr>
        <w:t xml:space="preserve"> (Leach, 2019)</w:t>
      </w:r>
      <w:r w:rsidR="00E27095" w:rsidRPr="00DE139E">
        <w:rPr>
          <w:rFonts w:ascii="Arial" w:hAnsi="Arial" w:cs="Arial"/>
        </w:rPr>
        <w:t>.</w:t>
      </w:r>
      <w:bookmarkEnd w:id="3"/>
    </w:p>
    <w:p w:rsidR="00990291" w:rsidRPr="00DE139E" w:rsidRDefault="009C6DA5" w:rsidP="00E90D0B">
      <w:pPr>
        <w:pStyle w:val="Heading1"/>
        <w:spacing w:after="240" w:line="360" w:lineRule="auto"/>
        <w:rPr>
          <w:rFonts w:ascii="Arial" w:hAnsi="Arial" w:cs="Arial"/>
          <w:color w:val="auto"/>
          <w:sz w:val="22"/>
          <w:szCs w:val="22"/>
        </w:rPr>
      </w:pPr>
      <w:bookmarkStart w:id="4" w:name="_Toc142784141"/>
      <w:r w:rsidRPr="00DE139E">
        <w:rPr>
          <w:rFonts w:ascii="Arial" w:hAnsi="Arial" w:cs="Arial"/>
          <w:color w:val="auto"/>
          <w:sz w:val="22"/>
          <w:szCs w:val="22"/>
        </w:rPr>
        <w:t>Stakeholder analysis</w:t>
      </w:r>
      <w:bookmarkEnd w:id="4"/>
    </w:p>
    <w:p w:rsidR="009C6DA5" w:rsidRPr="00DE139E" w:rsidRDefault="00E65E10" w:rsidP="00E90D0B">
      <w:pPr>
        <w:spacing w:line="360" w:lineRule="auto"/>
        <w:jc w:val="both"/>
        <w:rPr>
          <w:rFonts w:ascii="Arial" w:hAnsi="Arial" w:cs="Arial"/>
        </w:rPr>
      </w:pPr>
      <w:r w:rsidRPr="00DE139E">
        <w:rPr>
          <w:rFonts w:ascii="Arial" w:hAnsi="Arial" w:cs="Arial"/>
        </w:rPr>
        <w:t>Finding and evaluating the interests, influence, and prospective effects of diverse stakeholders on a project is a crucial step in the stakeholder analysis process of project management. An analysis of the project's stakeholders for the "View" Restaurant is shown here based on the information given</w:t>
      </w:r>
      <w:r w:rsidR="009C6DA5" w:rsidRPr="00DE139E">
        <w:rPr>
          <w:rFonts w:ascii="Arial" w:hAnsi="Arial" w:cs="Arial"/>
        </w:rPr>
        <w:t>:</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Project Sponsor:</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Successful completion of the restaurant project within budget and schedule to enhance the organization's employee wellness and reduce absenteeism.</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Influence: High. Provides funding and resources for the project.</w:t>
      </w:r>
    </w:p>
    <w:p w:rsidR="009C6DA5" w:rsidRPr="00DE139E" w:rsidRDefault="009C6DA5" w:rsidP="00E90D0B">
      <w:pPr>
        <w:numPr>
          <w:ilvl w:val="1"/>
          <w:numId w:val="1"/>
        </w:numPr>
        <w:tabs>
          <w:tab w:val="clear" w:pos="1440"/>
        </w:tabs>
        <w:spacing w:after="0" w:line="360" w:lineRule="auto"/>
        <w:ind w:left="709"/>
        <w:jc w:val="both"/>
        <w:rPr>
          <w:rFonts w:ascii="Arial" w:eastAsia="Times New Roman" w:hAnsi="Arial" w:cs="Arial"/>
        </w:rPr>
      </w:pPr>
      <w:r w:rsidRPr="00DE139E">
        <w:rPr>
          <w:rFonts w:ascii="Arial" w:eastAsia="Times New Roman" w:hAnsi="Arial" w:cs="Arial"/>
        </w:rPr>
        <w:t>Impact: Significant. Project success reflects positively on the sponsor's leadership and commitment to employee well-being</w:t>
      </w:r>
      <w:r w:rsidR="00194C61" w:rsidRPr="00DE139E">
        <w:rPr>
          <w:rFonts w:ascii="Arial" w:eastAsia="Times New Roman" w:hAnsi="Arial" w:cs="Arial"/>
        </w:rPr>
        <w:t xml:space="preserve"> (Rousseau, 2018)</w:t>
      </w:r>
      <w:r w:rsidRPr="00DE139E">
        <w:rPr>
          <w:rFonts w:ascii="Arial" w:eastAsia="Times New Roman" w:hAnsi="Arial" w:cs="Arial"/>
        </w:rPr>
        <w:t>.</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Project Manager (Cote, 2023):</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Ensuring efficient project planning, execution, monitoring, and completion according to the established project management plan.</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lastRenderedPageBreak/>
        <w:t>Influence: High. Responsible for overseeing all project aspects and making critical decisions.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Impact: Significant. Project success or failure will be attributed to the project manager's performance.</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Project Team Members: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Contributing skills and efforts to achieve project goals, deliverables, and milestones.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Influence: Moderate. Directly involved in project tasks and execution.</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Impact: Significant. Collective efforts of team members determine project progress and quality.</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Employees: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Having a convenient and wellness-focused onsite restaurant to limit break-related activities and improve overall well-being.</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Influence: Moderate. As end-users of the facility, their satisfaction and engagement are important.</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Impact: Significant. Restaurant functionality and design directly impact employee experiences and well-being.</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Steering Committee:</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Ensuring alignment of the project with organizational goals, strategic direction, and efficient resource utilization.</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Influence: Moderate. Provides guidance, direction, and periodic reviews.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Impact: Significant. Project success contributes to the organization's overall well-being initiatives.</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Subcontractors: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Meeting contractual obligations and contributing specialized skills (construction, equipment installation, etc.).</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Influence: Moderate. Responsible for specific project components.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Impact: Significant. Timely and quality work affects project progress and deliverables.</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Customers/Guests (Potential):</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Expecting a comfortable, visually appealing, and wellness-promoting dining experience.</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Influence: Low to Moderate. Positive customer experiences can impact the restaurant's reputation.</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lastRenderedPageBreak/>
        <w:t>Impact: Moderate. Customer satisfaction affects the restaurant's success and potential repeat business.</w:t>
      </w:r>
    </w:p>
    <w:p w:rsidR="009C6DA5" w:rsidRPr="00DE139E" w:rsidRDefault="009C6DA5" w:rsidP="00E90D0B">
      <w:pPr>
        <w:numPr>
          <w:ilvl w:val="0"/>
          <w:numId w:val="1"/>
        </w:numPr>
        <w:spacing w:after="0" w:line="360" w:lineRule="auto"/>
        <w:ind w:left="0"/>
        <w:jc w:val="both"/>
        <w:rPr>
          <w:rFonts w:ascii="Arial" w:eastAsia="Times New Roman" w:hAnsi="Arial" w:cs="Arial"/>
        </w:rPr>
      </w:pPr>
      <w:r w:rsidRPr="00DE139E">
        <w:rPr>
          <w:rFonts w:ascii="Arial" w:eastAsia="Times New Roman" w:hAnsi="Arial" w:cs="Arial"/>
        </w:rPr>
        <w:t>Regulatory Authorities (Local Government):</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Interest: Ensuring compliance with building codes, safety regulations, and permits.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Influence: Moderate. Can approve or delay project activities.</w:t>
      </w:r>
    </w:p>
    <w:p w:rsidR="009C6DA5" w:rsidRPr="00DE139E" w:rsidRDefault="009C6DA5" w:rsidP="00E90D0B">
      <w:pPr>
        <w:numPr>
          <w:ilvl w:val="1"/>
          <w:numId w:val="1"/>
        </w:numPr>
        <w:spacing w:after="0" w:line="360" w:lineRule="auto"/>
        <w:ind w:left="720"/>
        <w:jc w:val="both"/>
        <w:rPr>
          <w:rFonts w:ascii="Arial" w:eastAsia="Times New Roman" w:hAnsi="Arial" w:cs="Arial"/>
        </w:rPr>
      </w:pPr>
      <w:r w:rsidRPr="00DE139E">
        <w:rPr>
          <w:rFonts w:ascii="Arial" w:eastAsia="Times New Roman" w:hAnsi="Arial" w:cs="Arial"/>
        </w:rPr>
        <w:t>Impact: Significant. Non-compliance can lead to project delays, fines, or even shutdowns.</w:t>
      </w:r>
    </w:p>
    <w:p w:rsidR="008F561F" w:rsidRPr="00DE139E" w:rsidRDefault="008F561F" w:rsidP="00E90D0B">
      <w:pPr>
        <w:pStyle w:val="Heading1"/>
        <w:spacing w:after="240" w:line="360" w:lineRule="auto"/>
        <w:jc w:val="both"/>
        <w:rPr>
          <w:rFonts w:ascii="Arial" w:eastAsia="Times New Roman" w:hAnsi="Arial" w:cs="Arial"/>
          <w:b w:val="0"/>
          <w:color w:val="auto"/>
          <w:sz w:val="22"/>
          <w:szCs w:val="22"/>
        </w:rPr>
      </w:pPr>
      <w:bookmarkStart w:id="5" w:name="_Toc142784142"/>
      <w:r w:rsidRPr="00DE139E">
        <w:rPr>
          <w:rFonts w:ascii="Arial" w:eastAsia="Times New Roman" w:hAnsi="Arial" w:cs="Arial"/>
          <w:b w:val="0"/>
          <w:color w:val="auto"/>
          <w:sz w:val="22"/>
          <w:szCs w:val="22"/>
        </w:rPr>
        <w:t xml:space="preserve">Stakeholder analysis is dynamic and can change as the project moves forward, it's crucial to remember that. The success of a project depends on consistent participation, communication, and management of stakeholders' expectations. </w:t>
      </w:r>
    </w:p>
    <w:p w:rsidR="009C6DA5" w:rsidRPr="00DE139E" w:rsidRDefault="00502D78" w:rsidP="00E90D0B">
      <w:pPr>
        <w:pStyle w:val="Heading1"/>
        <w:spacing w:after="240" w:line="360" w:lineRule="auto"/>
        <w:rPr>
          <w:rFonts w:ascii="Arial" w:eastAsia="Times New Roman" w:hAnsi="Arial" w:cs="Arial"/>
          <w:color w:val="auto"/>
          <w:sz w:val="22"/>
          <w:szCs w:val="22"/>
        </w:rPr>
      </w:pPr>
      <w:r w:rsidRPr="00DE139E">
        <w:rPr>
          <w:rFonts w:ascii="Arial" w:eastAsia="Times New Roman" w:hAnsi="Arial" w:cs="Arial"/>
          <w:color w:val="auto"/>
          <w:sz w:val="22"/>
          <w:szCs w:val="22"/>
        </w:rPr>
        <w:t>Work Breakdown Structure (WBS)</w:t>
      </w:r>
      <w:bookmarkEnd w:id="5"/>
    </w:p>
    <w:p w:rsidR="00E90D0B" w:rsidRPr="00DE139E" w:rsidRDefault="00E90D0B" w:rsidP="00E90D0B">
      <w:pPr>
        <w:spacing w:line="360" w:lineRule="auto"/>
        <w:rPr>
          <w:rFonts w:ascii="Arial" w:hAnsi="Arial" w:cs="Arial"/>
        </w:rPr>
      </w:pPr>
      <w:r w:rsidRPr="00DE139E">
        <w:rPr>
          <w:rFonts w:ascii="Arial" w:hAnsi="Arial" w:cs="Arial"/>
        </w:rPr>
        <w:t>"WBS is defined as a deliverable-oriented hierarchical decomposition of the work to be executed by the project team to accomplish the project objectives and create the required deliverables," according to the Project Management Institute. Furthermore, it is specified that this structure must be designed in such a way that each subsequent level takes into account the effort required to complete the original task.</w:t>
      </w:r>
    </w:p>
    <w:p w:rsidR="00753E43" w:rsidRDefault="00753E43" w:rsidP="00753E43">
      <w:pPr>
        <w:spacing w:line="360" w:lineRule="auto"/>
        <w:jc w:val="both"/>
        <w:rPr>
          <w:rFonts w:ascii="Arial" w:hAnsi="Arial" w:cs="Arial"/>
        </w:rPr>
      </w:pPr>
      <w:r w:rsidRPr="00DE139E">
        <w:rPr>
          <w:rFonts w:ascii="Arial" w:hAnsi="Arial" w:cs="Arial"/>
        </w:rPr>
        <w:t xml:space="preserve">The </w:t>
      </w:r>
      <w:r w:rsidR="00A0625D" w:rsidRPr="00DE139E">
        <w:rPr>
          <w:rFonts w:ascii="Arial" w:hAnsi="Arial" w:cs="Arial"/>
        </w:rPr>
        <w:t>organization</w:t>
      </w:r>
      <w:r w:rsidRPr="00DE139E">
        <w:rPr>
          <w:rFonts w:ascii="Arial" w:hAnsi="Arial" w:cs="Arial"/>
        </w:rPr>
        <w:t xml:space="preserve"> can efficiently manage the project and decide which project tasks need to be performed with the use of WBS. This helps the project's stakeholders to comprehend it and take into account the benefits it offers. This guarantees that the project manager won't overlook any important tasks and will do them in the time frame provided. Determining the materials, equipment, and other costs related to the project task is assisted by the work breakdown structure. It is essential to make sure that those responsible for carrying out the project are involved in its development as they are aware of all the resources required to accomplish its tasks.</w:t>
      </w:r>
    </w:p>
    <w:p w:rsidR="00A0625D" w:rsidRDefault="00A0625D" w:rsidP="00A0625D">
      <w:pPr>
        <w:pStyle w:val="Heading1"/>
        <w:spacing w:after="240" w:line="360" w:lineRule="auto"/>
        <w:jc w:val="both"/>
        <w:rPr>
          <w:rFonts w:ascii="Arial" w:eastAsiaTheme="minorHAnsi" w:hAnsi="Arial" w:cs="Arial"/>
          <w:b w:val="0"/>
          <w:color w:val="auto"/>
          <w:sz w:val="22"/>
          <w:szCs w:val="22"/>
        </w:rPr>
      </w:pPr>
      <w:bookmarkStart w:id="6" w:name="_Toc142784136"/>
      <w:r w:rsidRPr="00DE139E">
        <w:rPr>
          <w:rFonts w:ascii="Arial" w:eastAsiaTheme="minorHAnsi" w:hAnsi="Arial" w:cs="Arial"/>
          <w:b w:val="0"/>
          <w:color w:val="auto"/>
          <w:sz w:val="22"/>
          <w:szCs w:val="22"/>
        </w:rPr>
        <w:lastRenderedPageBreak/>
        <w:t xml:space="preserve">The project will be divided into several key phases, starting with the design aspect. The proposed design will undergo thorough scrutiny through a feasibility study, culminating in a final design that aligns with the organization's requirements and budget. Construction of the restaurant will take place during the structural phase, which includes framing, </w:t>
      </w:r>
      <w:proofErr w:type="spellStart"/>
      <w:r w:rsidRPr="00DE139E">
        <w:rPr>
          <w:rFonts w:ascii="Arial" w:eastAsiaTheme="minorHAnsi" w:hAnsi="Arial" w:cs="Arial"/>
          <w:b w:val="0"/>
          <w:color w:val="auto"/>
          <w:sz w:val="22"/>
          <w:szCs w:val="22"/>
        </w:rPr>
        <w:t>drywalling</w:t>
      </w:r>
      <w:proofErr w:type="spellEnd"/>
      <w:r w:rsidRPr="00DE139E">
        <w:rPr>
          <w:rFonts w:ascii="Arial" w:eastAsiaTheme="minorHAnsi" w:hAnsi="Arial" w:cs="Arial"/>
          <w:b w:val="0"/>
          <w:color w:val="auto"/>
          <w:sz w:val="22"/>
          <w:szCs w:val="22"/>
        </w:rPr>
        <w:t>, and roofing. To ensure effective operation, all necessary utilities, including HVAC, plumbing, and electrical systems, will be integrated.</w:t>
      </w:r>
      <w:bookmarkEnd w:id="6"/>
    </w:p>
    <w:p w:rsidR="00A0625D" w:rsidRDefault="00A0625D" w:rsidP="00A0625D">
      <w:pPr>
        <w:pStyle w:val="Heading1"/>
        <w:spacing w:after="240" w:line="360" w:lineRule="auto"/>
        <w:jc w:val="both"/>
        <w:rPr>
          <w:rFonts w:ascii="Arial" w:eastAsiaTheme="minorHAnsi" w:hAnsi="Arial" w:cs="Arial"/>
          <w:b w:val="0"/>
          <w:color w:val="auto"/>
          <w:sz w:val="22"/>
          <w:szCs w:val="22"/>
        </w:rPr>
      </w:pPr>
      <w:bookmarkStart w:id="7" w:name="_Toc142784137"/>
      <w:r w:rsidRPr="00DE139E">
        <w:rPr>
          <w:rFonts w:ascii="Arial" w:eastAsiaTheme="minorHAnsi" w:hAnsi="Arial" w:cs="Arial"/>
          <w:b w:val="0"/>
          <w:color w:val="auto"/>
          <w:sz w:val="22"/>
          <w:szCs w:val="22"/>
        </w:rPr>
        <w:t>The final touches are essential for developing a welcoming atmosphere. During this stage, windows are installed, inside and exterior painting is applied, suitable flooring is chosen, the room is furnished with furniture and equipment, lighting fixtures are installed, and greenery is</w:t>
      </w:r>
      <w:r w:rsidRPr="00A0625D">
        <w:rPr>
          <w:rFonts w:ascii="Arial" w:eastAsiaTheme="minorHAnsi" w:hAnsi="Arial" w:cs="Arial"/>
          <w:b w:val="0"/>
          <w:color w:val="auto"/>
          <w:sz w:val="22"/>
          <w:szCs w:val="22"/>
        </w:rPr>
        <w:t xml:space="preserve"> </w:t>
      </w:r>
      <w:r w:rsidRPr="00DE139E">
        <w:rPr>
          <w:rFonts w:ascii="Arial" w:eastAsiaTheme="minorHAnsi" w:hAnsi="Arial" w:cs="Arial"/>
          <w:b w:val="0"/>
          <w:color w:val="auto"/>
          <w:sz w:val="22"/>
          <w:szCs w:val="22"/>
        </w:rPr>
        <w:t xml:space="preserve">added to improve aesthetics. </w:t>
      </w:r>
      <w:proofErr w:type="gramStart"/>
      <w:r w:rsidRPr="00DE139E">
        <w:rPr>
          <w:rFonts w:ascii="Arial" w:eastAsiaTheme="minorHAnsi" w:hAnsi="Arial" w:cs="Arial"/>
          <w:b w:val="0"/>
          <w:color w:val="auto"/>
          <w:sz w:val="22"/>
          <w:szCs w:val="22"/>
        </w:rPr>
        <w:t>(Rousseau, 2018).</w:t>
      </w:r>
      <w:proofErr w:type="gramEnd"/>
    </w:p>
    <w:p w:rsidR="00A0625D" w:rsidRPr="00DE139E" w:rsidRDefault="00A0625D" w:rsidP="00A0625D">
      <w:pPr>
        <w:pStyle w:val="Heading1"/>
        <w:spacing w:after="240" w:line="360" w:lineRule="auto"/>
        <w:jc w:val="both"/>
        <w:rPr>
          <w:rFonts w:ascii="Arial" w:eastAsiaTheme="minorHAnsi" w:hAnsi="Arial" w:cs="Arial"/>
          <w:b w:val="0"/>
          <w:color w:val="auto"/>
          <w:sz w:val="22"/>
          <w:szCs w:val="22"/>
        </w:rPr>
      </w:pPr>
      <w:r w:rsidRPr="00DE139E">
        <w:rPr>
          <w:rFonts w:ascii="Arial" w:eastAsiaTheme="minorHAnsi" w:hAnsi="Arial" w:cs="Arial"/>
          <w:b w:val="0"/>
          <w:color w:val="auto"/>
          <w:sz w:val="22"/>
          <w:szCs w:val="22"/>
        </w:rPr>
        <w:t xml:space="preserve"> </w:t>
      </w:r>
      <w:bookmarkStart w:id="8" w:name="_Toc142784138"/>
      <w:r w:rsidRPr="00DE139E">
        <w:rPr>
          <w:rFonts w:ascii="Arial" w:eastAsiaTheme="minorHAnsi" w:hAnsi="Arial" w:cs="Arial"/>
          <w:b w:val="0"/>
          <w:color w:val="auto"/>
          <w:sz w:val="22"/>
          <w:szCs w:val="22"/>
        </w:rPr>
        <w:t xml:space="preserve">The layout planning of the restaurant is meticulously outlined, with dining areas taking precedence, both indoors and outdoors, accommodating various functions such as dining, lounging, and bar services. The kitchen space is strategically designed to facilitate food preparation, cooking, storage, and cleaning operations. </w:t>
      </w:r>
      <w:bookmarkEnd w:id="8"/>
      <w:r w:rsidRPr="00DE139E">
        <w:rPr>
          <w:rFonts w:ascii="Arial" w:eastAsiaTheme="minorHAnsi" w:hAnsi="Arial" w:cs="Arial"/>
          <w:b w:val="0"/>
          <w:color w:val="auto"/>
          <w:sz w:val="22"/>
          <w:szCs w:val="22"/>
        </w:rPr>
        <w:t>The project also includes provisions for security, delivery access, staff facilities, and evacuation routes in addition to the installation of necessary utilities like electrical, plumbing, and HVAC systems.</w:t>
      </w:r>
    </w:p>
    <w:p w:rsidR="00A0625D" w:rsidRPr="00DE139E" w:rsidRDefault="00A0625D" w:rsidP="00A0625D">
      <w:pPr>
        <w:pStyle w:val="Heading1"/>
        <w:spacing w:after="240" w:line="360" w:lineRule="auto"/>
        <w:jc w:val="both"/>
        <w:rPr>
          <w:rFonts w:ascii="Arial" w:eastAsiaTheme="minorHAnsi" w:hAnsi="Arial" w:cs="Arial"/>
          <w:b w:val="0"/>
          <w:color w:val="auto"/>
          <w:sz w:val="22"/>
          <w:szCs w:val="22"/>
        </w:rPr>
      </w:pPr>
      <w:bookmarkStart w:id="9" w:name="_Toc142784139"/>
      <w:r w:rsidRPr="00DE139E">
        <w:rPr>
          <w:rFonts w:ascii="Arial" w:eastAsiaTheme="minorHAnsi" w:hAnsi="Arial" w:cs="Arial"/>
          <w:b w:val="0"/>
          <w:color w:val="auto"/>
          <w:sz w:val="22"/>
          <w:szCs w:val="22"/>
        </w:rPr>
        <w:t>Risks, resources, and the project budget are all carefully assessed. The expected cost of £350,000 + VAT, which includes both hard expenses and soft costs, is established. Resources are identified for effective project execution, including money, people, building supplies, tools, equipment, and subcontractors. Risks, such as weather-related delays, resource shortages, and food allergies, are acknowledged and will be managed through proactive planning and continuous monitoring.</w:t>
      </w:r>
      <w:bookmarkEnd w:id="9"/>
    </w:p>
    <w:p w:rsidR="00A0625D" w:rsidRDefault="00A0625D" w:rsidP="00A0625D">
      <w:pPr>
        <w:pStyle w:val="Heading1"/>
        <w:spacing w:after="240" w:line="360" w:lineRule="auto"/>
        <w:jc w:val="both"/>
        <w:rPr>
          <w:rFonts w:ascii="Arial" w:eastAsiaTheme="minorHAnsi" w:hAnsi="Arial" w:cs="Arial"/>
          <w:b w:val="0"/>
          <w:color w:val="auto"/>
          <w:sz w:val="22"/>
          <w:szCs w:val="22"/>
        </w:rPr>
      </w:pPr>
      <w:bookmarkStart w:id="10" w:name="_Toc142784140"/>
      <w:r w:rsidRPr="00DE139E">
        <w:rPr>
          <w:rFonts w:ascii="Arial" w:eastAsiaTheme="minorHAnsi" w:hAnsi="Arial" w:cs="Arial"/>
          <w:b w:val="0"/>
          <w:color w:val="auto"/>
          <w:sz w:val="22"/>
          <w:szCs w:val="22"/>
        </w:rPr>
        <w:t xml:space="preserve">Throughout the project lifecycle, monitoring and communication mechanisms are established to ensure progress and alignment with objectives. </w:t>
      </w:r>
      <w:bookmarkEnd w:id="10"/>
      <w:r w:rsidRPr="00DE139E">
        <w:rPr>
          <w:rFonts w:ascii="Arial" w:eastAsiaTheme="minorHAnsi" w:hAnsi="Arial" w:cs="Arial"/>
          <w:b w:val="0"/>
          <w:color w:val="auto"/>
          <w:sz w:val="22"/>
          <w:szCs w:val="22"/>
        </w:rPr>
        <w:t>Effective communication and collaboration among stakeholders are facilitated by the use of internal project management software, weekly meetings, email summaries, and virtual review meetings through Zoom.</w:t>
      </w:r>
      <w:r w:rsidRPr="00DE139E">
        <w:rPr>
          <w:rFonts w:ascii="Arial" w:hAnsi="Arial" w:cs="Arial"/>
          <w:color w:val="auto"/>
          <w:sz w:val="22"/>
          <w:szCs w:val="22"/>
        </w:rPr>
        <w:br w:type="page"/>
      </w:r>
      <w:bookmarkEnd w:id="7"/>
    </w:p>
    <w:p w:rsidR="00A0625D" w:rsidRPr="00A0625D" w:rsidRDefault="00A0625D" w:rsidP="00A0625D"/>
    <w:p w:rsidR="00A0625D" w:rsidRPr="00A0625D" w:rsidRDefault="00A0625D" w:rsidP="00A0625D"/>
    <w:p w:rsidR="00A0625D" w:rsidRPr="00DE139E" w:rsidRDefault="00A0625D" w:rsidP="00753E43">
      <w:pPr>
        <w:spacing w:line="360" w:lineRule="auto"/>
        <w:jc w:val="both"/>
        <w:rPr>
          <w:rFonts w:ascii="Arial" w:hAnsi="Arial" w:cs="Arial"/>
        </w:rPr>
      </w:pPr>
    </w:p>
    <w:p w:rsidR="00753E43" w:rsidRPr="00DE139E" w:rsidRDefault="00753E43" w:rsidP="00E90D0B">
      <w:pPr>
        <w:spacing w:line="360" w:lineRule="auto"/>
        <w:rPr>
          <w:rFonts w:ascii="Arial" w:hAnsi="Arial" w:cs="Arial"/>
        </w:rPr>
      </w:pPr>
      <w:r w:rsidRPr="00DE139E">
        <w:rPr>
          <w:rFonts w:ascii="Arial" w:hAnsi="Arial" w:cs="Arial"/>
        </w:rPr>
        <w:t>I will present the work breakdown structure for rooftop restaurant “View”</w:t>
      </w:r>
    </w:p>
    <w:p w:rsidR="00502D78" w:rsidRPr="00DE139E" w:rsidRDefault="00502D78" w:rsidP="00E90D0B">
      <w:pPr>
        <w:pStyle w:val="ListParagraph"/>
        <w:numPr>
          <w:ilvl w:val="0"/>
          <w:numId w:val="4"/>
        </w:numPr>
        <w:spacing w:line="360" w:lineRule="auto"/>
        <w:ind w:left="426" w:hanging="284"/>
        <w:rPr>
          <w:rFonts w:ascii="Arial" w:eastAsia="Times New Roman" w:hAnsi="Arial" w:cs="Arial"/>
          <w:b/>
        </w:rPr>
      </w:pPr>
      <w:r w:rsidRPr="00DE139E">
        <w:rPr>
          <w:rFonts w:ascii="Arial" w:eastAsia="Times New Roman" w:hAnsi="Arial" w:cs="Arial"/>
          <w:b/>
        </w:rPr>
        <w:t>Initiation Phase</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Define Project Scope and Objectives</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Identify Stakeholders</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Secure Project Sponsorship</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Form Project Team</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Establish Project Management Plan</w:t>
      </w:r>
    </w:p>
    <w:p w:rsidR="00502D78" w:rsidRPr="00DE139E" w:rsidRDefault="00502D78" w:rsidP="00E90D0B">
      <w:pPr>
        <w:shd w:val="clear" w:color="auto" w:fill="FFFFFF" w:themeFill="background1"/>
        <w:spacing w:after="0" w:line="360" w:lineRule="auto"/>
        <w:ind w:left="720"/>
        <w:rPr>
          <w:rFonts w:ascii="Arial" w:eastAsia="Times New Roman" w:hAnsi="Arial" w:cs="Arial"/>
        </w:rPr>
      </w:pPr>
    </w:p>
    <w:p w:rsidR="00502D78" w:rsidRPr="00DE139E" w:rsidRDefault="00502D78" w:rsidP="00E90D0B">
      <w:pPr>
        <w:pStyle w:val="ListParagraph"/>
        <w:numPr>
          <w:ilvl w:val="0"/>
          <w:numId w:val="4"/>
        </w:numPr>
        <w:spacing w:line="360" w:lineRule="auto"/>
        <w:ind w:left="426" w:hanging="284"/>
        <w:rPr>
          <w:rFonts w:ascii="Arial" w:eastAsia="Times New Roman" w:hAnsi="Arial" w:cs="Arial"/>
          <w:b/>
        </w:rPr>
      </w:pPr>
      <w:r w:rsidRPr="00DE139E">
        <w:rPr>
          <w:rFonts w:ascii="Arial" w:eastAsia="Times New Roman" w:hAnsi="Arial" w:cs="Arial"/>
          <w:b/>
        </w:rPr>
        <w:t>Design Phase</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Proposed Design</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Conceptual Design</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Preliminary Sketches</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Feasibility Study</w:t>
      </w:r>
    </w:p>
    <w:p w:rsidR="00922E0E" w:rsidRPr="00DE139E" w:rsidRDefault="00922E0E" w:rsidP="00E90D0B">
      <w:pPr>
        <w:numPr>
          <w:ilvl w:val="2"/>
          <w:numId w:val="2"/>
        </w:numPr>
        <w:shd w:val="clear" w:color="auto" w:fill="FFFFFF" w:themeFill="background1"/>
        <w:spacing w:after="0" w:line="360" w:lineRule="auto"/>
        <w:ind w:left="1440"/>
        <w:rPr>
          <w:rFonts w:ascii="Arial" w:eastAsia="Times New Roman" w:hAnsi="Arial" w:cs="Arial"/>
          <w:lang w:val="en-GB"/>
        </w:rPr>
      </w:pPr>
      <w:r w:rsidRPr="00DE139E">
        <w:rPr>
          <w:rFonts w:ascii="Arial" w:eastAsia="Times New Roman" w:hAnsi="Arial" w:cs="Arial"/>
          <w:lang w:val="en-GB"/>
        </w:rPr>
        <w:t>Bearing the Load</w:t>
      </w:r>
    </w:p>
    <w:p w:rsidR="00502D78" w:rsidRPr="00DE139E" w:rsidRDefault="00922E0E" w:rsidP="00E90D0B">
      <w:pPr>
        <w:numPr>
          <w:ilvl w:val="2"/>
          <w:numId w:val="2"/>
        </w:numPr>
        <w:shd w:val="clear" w:color="auto" w:fill="FFFFFF" w:themeFill="background1"/>
        <w:spacing w:line="360" w:lineRule="auto"/>
        <w:ind w:left="1440"/>
        <w:rPr>
          <w:rFonts w:ascii="Arial" w:eastAsia="Times New Roman" w:hAnsi="Arial" w:cs="Arial"/>
          <w:lang w:val="en-GB"/>
        </w:rPr>
      </w:pPr>
      <w:r w:rsidRPr="00DE139E">
        <w:rPr>
          <w:rFonts w:ascii="Arial" w:eastAsia="Times New Roman" w:hAnsi="Arial" w:cs="Arial"/>
          <w:lang w:val="en-GB"/>
        </w:rPr>
        <w:t>Getting the Permissions</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Final Design</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Architectural Plans</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Interior Design Concepts</w:t>
      </w:r>
    </w:p>
    <w:p w:rsidR="00922E0E" w:rsidRPr="00DE139E" w:rsidRDefault="00922E0E" w:rsidP="00753E43">
      <w:pPr>
        <w:shd w:val="clear" w:color="auto" w:fill="FFFFFF" w:themeFill="background1"/>
        <w:spacing w:after="0" w:line="360" w:lineRule="auto"/>
        <w:ind w:left="1440"/>
        <w:rPr>
          <w:rFonts w:ascii="Arial" w:eastAsia="Times New Roman" w:hAnsi="Arial" w:cs="Arial"/>
        </w:rPr>
      </w:pPr>
    </w:p>
    <w:p w:rsidR="00502D78" w:rsidRPr="00DE139E" w:rsidRDefault="00502D78" w:rsidP="00E90D0B">
      <w:pPr>
        <w:pStyle w:val="ListParagraph"/>
        <w:numPr>
          <w:ilvl w:val="0"/>
          <w:numId w:val="4"/>
        </w:numPr>
        <w:spacing w:line="360" w:lineRule="auto"/>
        <w:ind w:left="426" w:hanging="284"/>
        <w:rPr>
          <w:rFonts w:ascii="Arial" w:eastAsia="Times New Roman" w:hAnsi="Arial" w:cs="Arial"/>
          <w:b/>
        </w:rPr>
      </w:pPr>
      <w:r w:rsidRPr="00DE139E">
        <w:rPr>
          <w:rFonts w:ascii="Arial" w:eastAsia="Times New Roman" w:hAnsi="Arial" w:cs="Arial"/>
          <w:b/>
        </w:rPr>
        <w:t>Construction Phase</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Structure</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Framing</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proofErr w:type="spellStart"/>
      <w:r w:rsidRPr="00DE139E">
        <w:rPr>
          <w:rFonts w:ascii="Arial" w:eastAsia="Times New Roman" w:hAnsi="Arial" w:cs="Arial"/>
        </w:rPr>
        <w:t>Drywalling</w:t>
      </w:r>
      <w:proofErr w:type="spellEnd"/>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Roofing</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Utilities</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Electrical</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Plumbing</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HVAC</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lastRenderedPageBreak/>
        <w:t>Finishing</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Windows</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Painting</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Flooring</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Equipment and Furniture Installation</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Lighting and Plants</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Exterior Terrace</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Deck Construction</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Landscaping</w:t>
      </w:r>
    </w:p>
    <w:p w:rsidR="00922E0E" w:rsidRPr="00DE139E" w:rsidRDefault="00922E0E" w:rsidP="00E90D0B">
      <w:pPr>
        <w:shd w:val="clear" w:color="auto" w:fill="FFFFFF" w:themeFill="background1"/>
        <w:spacing w:after="0" w:line="360" w:lineRule="auto"/>
        <w:ind w:left="1440"/>
        <w:rPr>
          <w:rFonts w:ascii="Arial" w:eastAsia="Times New Roman" w:hAnsi="Arial" w:cs="Arial"/>
        </w:rPr>
      </w:pPr>
    </w:p>
    <w:p w:rsidR="00502D78" w:rsidRPr="00DE139E" w:rsidRDefault="00502D78" w:rsidP="00E90D0B">
      <w:pPr>
        <w:pStyle w:val="ListParagraph"/>
        <w:numPr>
          <w:ilvl w:val="0"/>
          <w:numId w:val="4"/>
        </w:numPr>
        <w:spacing w:line="360" w:lineRule="auto"/>
        <w:ind w:left="426" w:hanging="284"/>
        <w:rPr>
          <w:rFonts w:ascii="Arial" w:eastAsia="Times New Roman" w:hAnsi="Arial" w:cs="Arial"/>
          <w:b/>
        </w:rPr>
      </w:pPr>
      <w:r w:rsidRPr="00DE139E">
        <w:rPr>
          <w:rFonts w:ascii="Arial" w:eastAsia="Times New Roman" w:hAnsi="Arial" w:cs="Arial"/>
          <w:b/>
        </w:rPr>
        <w:t>Handover and Closure Phase</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Preparation for Handover</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Final Inspections</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Documentation Compilation</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Handover Process</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Signatures and Acceptance</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Benefit Realization Review</w:t>
      </w:r>
    </w:p>
    <w:p w:rsidR="00502D78" w:rsidRPr="00DE139E" w:rsidRDefault="00502D78" w:rsidP="00E90D0B">
      <w:pPr>
        <w:numPr>
          <w:ilvl w:val="1"/>
          <w:numId w:val="2"/>
        </w:numPr>
        <w:shd w:val="clear" w:color="auto" w:fill="FFFFFF" w:themeFill="background1"/>
        <w:spacing w:after="0" w:line="360" w:lineRule="auto"/>
        <w:ind w:left="720"/>
        <w:rPr>
          <w:rFonts w:ascii="Arial" w:eastAsia="Times New Roman" w:hAnsi="Arial" w:cs="Arial"/>
        </w:rPr>
      </w:pPr>
      <w:r w:rsidRPr="00DE139E">
        <w:rPr>
          <w:rFonts w:ascii="Arial" w:eastAsia="Times New Roman" w:hAnsi="Arial" w:cs="Arial"/>
        </w:rPr>
        <w:t>Project Closure</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Documentation Management</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Resolution of Outstanding Issues</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Stakeholder Interaction and Communication</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Official Reporting</w:t>
      </w:r>
    </w:p>
    <w:p w:rsidR="00502D78" w:rsidRPr="00DE139E" w:rsidRDefault="00502D78" w:rsidP="00E90D0B">
      <w:pPr>
        <w:numPr>
          <w:ilvl w:val="2"/>
          <w:numId w:val="2"/>
        </w:numPr>
        <w:shd w:val="clear" w:color="auto" w:fill="FFFFFF" w:themeFill="background1"/>
        <w:spacing w:after="0" w:line="360" w:lineRule="auto"/>
        <w:ind w:left="1440"/>
        <w:rPr>
          <w:rFonts w:ascii="Arial" w:eastAsia="Times New Roman" w:hAnsi="Arial" w:cs="Arial"/>
        </w:rPr>
      </w:pPr>
      <w:r w:rsidRPr="00DE139E">
        <w:rPr>
          <w:rFonts w:ascii="Arial" w:eastAsia="Times New Roman" w:hAnsi="Arial" w:cs="Arial"/>
        </w:rPr>
        <w:t>Project Closure Announcement</w:t>
      </w:r>
    </w:p>
    <w:p w:rsidR="00502D78" w:rsidRPr="00DE139E" w:rsidRDefault="00502D78" w:rsidP="00E90D0B">
      <w:pPr>
        <w:spacing w:line="360" w:lineRule="auto"/>
        <w:rPr>
          <w:rFonts w:ascii="Arial" w:hAnsi="Arial" w:cs="Arial"/>
        </w:rPr>
      </w:pPr>
    </w:p>
    <w:p w:rsidR="009C6DA5" w:rsidRPr="00DE139E" w:rsidRDefault="00E708BA" w:rsidP="00E90D0B">
      <w:pPr>
        <w:pStyle w:val="Heading1"/>
        <w:spacing w:after="240" w:line="360" w:lineRule="auto"/>
        <w:rPr>
          <w:rFonts w:ascii="Arial" w:hAnsi="Arial" w:cs="Arial"/>
          <w:color w:val="auto"/>
          <w:sz w:val="22"/>
          <w:szCs w:val="22"/>
        </w:rPr>
      </w:pPr>
      <w:bookmarkStart w:id="11" w:name="_Toc142784143"/>
      <w:r w:rsidRPr="00DE139E">
        <w:rPr>
          <w:rFonts w:ascii="Arial" w:hAnsi="Arial" w:cs="Arial"/>
          <w:color w:val="auto"/>
          <w:sz w:val="22"/>
          <w:szCs w:val="22"/>
        </w:rPr>
        <w:t xml:space="preserve">Estimation </w:t>
      </w:r>
      <w:r w:rsidR="0012532D" w:rsidRPr="00DE139E">
        <w:rPr>
          <w:rFonts w:ascii="Arial" w:hAnsi="Arial" w:cs="Arial"/>
          <w:color w:val="auto"/>
          <w:sz w:val="22"/>
          <w:szCs w:val="22"/>
        </w:rPr>
        <w:t>of expenses</w:t>
      </w:r>
      <w:r w:rsidRPr="00DE139E">
        <w:rPr>
          <w:rFonts w:ascii="Arial" w:hAnsi="Arial" w:cs="Arial"/>
          <w:color w:val="auto"/>
          <w:sz w:val="22"/>
          <w:szCs w:val="22"/>
        </w:rPr>
        <w:t xml:space="preserve"> and resources</w:t>
      </w:r>
      <w:bookmarkEnd w:id="11"/>
      <w:r w:rsidRPr="00DE139E">
        <w:rPr>
          <w:rFonts w:ascii="Arial" w:hAnsi="Arial" w:cs="Arial"/>
          <w:color w:val="auto"/>
          <w:sz w:val="22"/>
          <w:szCs w:val="22"/>
        </w:rPr>
        <w:t xml:space="preserve"> </w:t>
      </w:r>
    </w:p>
    <w:p w:rsidR="00E708BA" w:rsidRPr="00DE139E" w:rsidRDefault="00E708BA" w:rsidP="00507E4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b/>
        </w:rPr>
        <w:t>Cost estimation:</w:t>
      </w:r>
      <w:r w:rsidRPr="00DE139E">
        <w:rPr>
          <w:rFonts w:ascii="Arial" w:eastAsia="Times New Roman" w:hAnsi="Arial" w:cs="Arial"/>
        </w:rPr>
        <w:t xml:space="preserve"> </w:t>
      </w:r>
      <w:r w:rsidR="0012532D" w:rsidRPr="00DE139E">
        <w:rPr>
          <w:rFonts w:ascii="Arial" w:eastAsia="Times New Roman" w:hAnsi="Arial" w:cs="Arial"/>
        </w:rPr>
        <w:t xml:space="preserve">Cost estimation takes into account the expected cost of the materials needed to perform training programs. It takes into account a wide range of factors, including supplies, facilities, </w:t>
      </w:r>
      <w:r w:rsidR="000468CA" w:rsidRPr="00DE139E">
        <w:rPr>
          <w:rFonts w:ascii="Arial" w:eastAsia="Times New Roman" w:hAnsi="Arial" w:cs="Arial"/>
        </w:rPr>
        <w:t>labor</w:t>
      </w:r>
      <w:r w:rsidR="0012532D" w:rsidRPr="00DE139E">
        <w:rPr>
          <w:rFonts w:ascii="Arial" w:eastAsia="Times New Roman" w:hAnsi="Arial" w:cs="Arial"/>
        </w:rPr>
        <w:t xml:space="preserve"> and equipment. The following phase is to design a budget, during which the total expected cost for each task is calculated to establish a starting point for overall </w:t>
      </w:r>
      <w:r w:rsidR="000468CA" w:rsidRPr="00DE139E">
        <w:rPr>
          <w:rFonts w:ascii="Arial" w:eastAsia="Times New Roman" w:hAnsi="Arial" w:cs="Arial"/>
        </w:rPr>
        <w:t>cost. The</w:t>
      </w:r>
      <w:r w:rsidRPr="00DE139E">
        <w:rPr>
          <w:rFonts w:ascii="Arial" w:eastAsia="Times New Roman" w:hAnsi="Arial" w:cs="Arial"/>
        </w:rPr>
        <w:t xml:space="preserve"> cost of the "View" Restaurant project is estimated to be £350,000, inclusive of both hard and soft costs. The breakdown of costs is as follows:</w:t>
      </w:r>
    </w:p>
    <w:p w:rsidR="00E708BA" w:rsidRPr="00DE139E" w:rsidRDefault="00E708BA" w:rsidP="00507E47">
      <w:pPr>
        <w:pStyle w:val="ListParagraph"/>
        <w:numPr>
          <w:ilvl w:val="0"/>
          <w:numId w:val="11"/>
        </w:num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lastRenderedPageBreak/>
        <w:t>Hard Cost: £250,000</w:t>
      </w:r>
    </w:p>
    <w:p w:rsidR="00507E47" w:rsidRPr="00DE139E" w:rsidRDefault="00E708BA" w:rsidP="00507E47">
      <w:pPr>
        <w:pStyle w:val="ListParagraph"/>
        <w:numPr>
          <w:ilvl w:val="0"/>
          <w:numId w:val="11"/>
        </w:num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Soft Cost: £100,000</w:t>
      </w:r>
    </w:p>
    <w:p w:rsidR="00507E47" w:rsidRPr="00DE139E" w:rsidRDefault="00507E47" w:rsidP="00507E4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We'll need to keep track of those costs as the project progresses after we have correct figures for the construction project budget in place. The only way to guarantee that we aren't overspending on either hard costs or soft costs is to do this.</w:t>
      </w:r>
    </w:p>
    <w:p w:rsidR="00E708BA" w:rsidRPr="00DE139E" w:rsidRDefault="00E708BA" w:rsidP="00507E4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b/>
        </w:rPr>
        <w:t xml:space="preserve">Resource Allocation: </w:t>
      </w:r>
      <w:r w:rsidRPr="00DE139E">
        <w:rPr>
          <w:rFonts w:ascii="Arial" w:eastAsia="Times New Roman" w:hAnsi="Arial" w:cs="Arial"/>
        </w:rPr>
        <w:t>The project will leverage the following resources for its successful execution:</w:t>
      </w:r>
      <w:r w:rsidR="00507E47" w:rsidRPr="00DE139E">
        <w:rPr>
          <w:rFonts w:ascii="Arial" w:eastAsia="Times New Roman" w:hAnsi="Arial" w:cs="Arial"/>
        </w:rPr>
        <w:t xml:space="preserve"> </w:t>
      </w:r>
      <w:r w:rsidRPr="00DE139E">
        <w:rPr>
          <w:rFonts w:ascii="Arial" w:eastAsia="Times New Roman" w:hAnsi="Arial" w:cs="Arial"/>
        </w:rPr>
        <w:t>Funds: The project has secured the necessary funds to cover</w:t>
      </w:r>
      <w:r w:rsidR="00507E47" w:rsidRPr="00DE139E">
        <w:rPr>
          <w:rFonts w:ascii="Arial" w:eastAsia="Times New Roman" w:hAnsi="Arial" w:cs="Arial"/>
        </w:rPr>
        <w:t xml:space="preserve"> the estimated cost of £350,000; </w:t>
      </w:r>
      <w:r w:rsidRPr="00DE139E">
        <w:rPr>
          <w:rFonts w:ascii="Arial" w:eastAsia="Times New Roman" w:hAnsi="Arial" w:cs="Arial"/>
        </w:rPr>
        <w:t xml:space="preserve">Human Resources: A dedicated project team led by Project Manager </w:t>
      </w:r>
      <w:r w:rsidR="00507E47" w:rsidRPr="00DE139E">
        <w:rPr>
          <w:rFonts w:ascii="Arial" w:eastAsia="Times New Roman" w:hAnsi="Arial" w:cs="Arial"/>
        </w:rPr>
        <w:t>(</w:t>
      </w:r>
      <w:r w:rsidRPr="00DE139E">
        <w:rPr>
          <w:rFonts w:ascii="Arial" w:eastAsia="Times New Roman" w:hAnsi="Arial" w:cs="Arial"/>
        </w:rPr>
        <w:t>Cote, 2023</w:t>
      </w:r>
      <w:r w:rsidR="00507E47" w:rsidRPr="00DE139E">
        <w:rPr>
          <w:rFonts w:ascii="Arial" w:eastAsia="Times New Roman" w:hAnsi="Arial" w:cs="Arial"/>
        </w:rPr>
        <w:t>)</w:t>
      </w:r>
      <w:r w:rsidRPr="00DE139E">
        <w:rPr>
          <w:rFonts w:ascii="Arial" w:eastAsia="Times New Roman" w:hAnsi="Arial" w:cs="Arial"/>
        </w:rPr>
        <w:t>, and various team members, including subcontractors, will contrib</w:t>
      </w:r>
      <w:r w:rsidR="00507E47" w:rsidRPr="00DE139E">
        <w:rPr>
          <w:rFonts w:ascii="Arial" w:eastAsia="Times New Roman" w:hAnsi="Arial" w:cs="Arial"/>
        </w:rPr>
        <w:t xml:space="preserve">ute their expertise and efforts; </w:t>
      </w:r>
      <w:r w:rsidRPr="00DE139E">
        <w:rPr>
          <w:rFonts w:ascii="Arial" w:eastAsia="Times New Roman" w:hAnsi="Arial" w:cs="Arial"/>
        </w:rPr>
        <w:t xml:space="preserve">Building Materials: Required materials for construction, framing, </w:t>
      </w:r>
      <w:proofErr w:type="spellStart"/>
      <w:r w:rsidRPr="00DE139E">
        <w:rPr>
          <w:rFonts w:ascii="Arial" w:eastAsia="Times New Roman" w:hAnsi="Arial" w:cs="Arial"/>
        </w:rPr>
        <w:t>drywalling</w:t>
      </w:r>
      <w:proofErr w:type="spellEnd"/>
      <w:r w:rsidRPr="00DE139E">
        <w:rPr>
          <w:rFonts w:ascii="Arial" w:eastAsia="Times New Roman" w:hAnsi="Arial" w:cs="Arial"/>
        </w:rPr>
        <w:t xml:space="preserve">, roofing, electrical, plumbing, HVAC, and finishing will be </w:t>
      </w:r>
      <w:r w:rsidR="00507E47" w:rsidRPr="00DE139E">
        <w:rPr>
          <w:rFonts w:ascii="Arial" w:eastAsia="Times New Roman" w:hAnsi="Arial" w:cs="Arial"/>
        </w:rPr>
        <w:t xml:space="preserve">sourced and allocated as needed; </w:t>
      </w:r>
      <w:r w:rsidRPr="00DE139E">
        <w:rPr>
          <w:rFonts w:ascii="Arial" w:eastAsia="Times New Roman" w:hAnsi="Arial" w:cs="Arial"/>
        </w:rPr>
        <w:t>Tools and Equipment: Tools and equipment necessary for construction, installation, and finishing work will be pr</w:t>
      </w:r>
      <w:r w:rsidR="00507E47" w:rsidRPr="00DE139E">
        <w:rPr>
          <w:rFonts w:ascii="Arial" w:eastAsia="Times New Roman" w:hAnsi="Arial" w:cs="Arial"/>
        </w:rPr>
        <w:t>ovided and utilized effectively; S</w:t>
      </w:r>
      <w:r w:rsidRPr="00DE139E">
        <w:rPr>
          <w:rFonts w:ascii="Arial" w:eastAsia="Times New Roman" w:hAnsi="Arial" w:cs="Arial"/>
        </w:rPr>
        <w:t>ubcontractors: Specialist subcontractors will be engaged for specific tasks, such as electrical, plumbing, HVAC, and potentially other specialized construction aspects.</w:t>
      </w:r>
    </w:p>
    <w:p w:rsidR="00556AE7" w:rsidRPr="00DE139E" w:rsidRDefault="00E708BA" w:rsidP="00507E4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b/>
        </w:rPr>
        <w:t xml:space="preserve">Risk Management: </w:t>
      </w:r>
      <w:r w:rsidR="00507E47" w:rsidRPr="00DE139E">
        <w:rPr>
          <w:rFonts w:ascii="Arial" w:eastAsia="Times New Roman" w:hAnsi="Arial" w:cs="Arial"/>
        </w:rPr>
        <w:t>To guarantee the project's success, certain risks have been identified and will be swiftly managed:</w:t>
      </w:r>
      <w:r w:rsidR="00556AE7" w:rsidRPr="00DE139E">
        <w:rPr>
          <w:rFonts w:ascii="Arial" w:eastAsia="Times New Roman" w:hAnsi="Arial" w:cs="Arial"/>
        </w:rPr>
        <w:t xml:space="preserve"> </w:t>
      </w:r>
    </w:p>
    <w:p w:rsidR="00507E47" w:rsidRPr="00DE139E" w:rsidRDefault="00507E47" w:rsidP="00507E4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Weather-Related Delays: In the event of weather-related construction delays, contingency procedures will be in place, possibly modifying the timetable or resource allocation.</w:t>
      </w:r>
    </w:p>
    <w:p w:rsidR="00507E47" w:rsidRPr="00DE139E" w:rsidRDefault="00507E47" w:rsidP="00507E4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Resource Shortage: To prevent shortages, resources will be routinely monitored. Any resource shortages will be quickly resolved to avoid delays.</w:t>
      </w:r>
    </w:p>
    <w:p w:rsidR="00556AE7" w:rsidRPr="00DE139E" w:rsidRDefault="00507E47" w:rsidP="00507E4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Food Allergies: Careful preparation and close coordination with the culinary staff will guarantee that the restaurant's menu options can accommodate a range of dietary needs and allergies.</w:t>
      </w:r>
    </w:p>
    <w:p w:rsidR="00556AE7" w:rsidRPr="00DE139E" w:rsidRDefault="00E708BA"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b/>
        </w:rPr>
        <w:t xml:space="preserve">Monitoring and Communication: </w:t>
      </w:r>
      <w:r w:rsidR="00556AE7" w:rsidRPr="00DE139E">
        <w:rPr>
          <w:rFonts w:ascii="Arial" w:eastAsia="Times New Roman" w:hAnsi="Arial" w:cs="Arial"/>
        </w:rPr>
        <w:t>The project's costs and development will be efficiently monitored and managed using the following monitoring and communication techniques:</w:t>
      </w:r>
    </w:p>
    <w:p w:rsidR="00556AE7" w:rsidRPr="00DE139E" w:rsidRDefault="00556AE7"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Internal Software: To keep track of project milestones, tasks, and any potential challenges, project management software will be used.</w:t>
      </w:r>
    </w:p>
    <w:p w:rsidR="00556AE7" w:rsidRPr="00DE139E" w:rsidRDefault="00556AE7"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lastRenderedPageBreak/>
        <w:t>Weekly Email Updates: Team members and project managers will give weekly email updates outlining any challenges as well as summarizing accomplishments.</w:t>
      </w:r>
    </w:p>
    <w:p w:rsidR="00556AE7" w:rsidRPr="00DE139E" w:rsidRDefault="00556AE7"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Review Meetings: To evaluate progress and assign tasks, regular review meetings will be held via Zoom with the project manager, team members, and important stakeholders.</w:t>
      </w:r>
    </w:p>
    <w:p w:rsidR="00556AE7" w:rsidRPr="00DE139E" w:rsidRDefault="00556AE7"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Project Meetings: Weekly or as-needed Zoom project meetings will be held to review the status of individual milestones and the overall project.</w:t>
      </w:r>
    </w:p>
    <w:p w:rsidR="00556AE7" w:rsidRPr="00DE139E" w:rsidRDefault="00E708BA"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b/>
        </w:rPr>
        <w:t xml:space="preserve">Project Completion and Closure: </w:t>
      </w:r>
      <w:r w:rsidR="00556AE7" w:rsidRPr="00DE139E">
        <w:rPr>
          <w:rFonts w:ascii="Arial" w:eastAsia="Times New Roman" w:hAnsi="Arial" w:cs="Arial"/>
        </w:rPr>
        <w:t>The following steps will be included in the project closure and completion process:</w:t>
      </w:r>
    </w:p>
    <w:p w:rsidR="00556AE7" w:rsidRPr="00DE139E" w:rsidRDefault="00556AE7"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Preparation for Handover: Tasks including final testing, inspections, and documentation will be carried out to guarantee a smooth transition of the project.</w:t>
      </w:r>
    </w:p>
    <w:p w:rsidR="00556AE7" w:rsidRPr="00DE139E" w:rsidRDefault="00556AE7"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Transfer: Both parties' signatures will serve as the official transfer of ownership of the finalized restaurant.</w:t>
      </w:r>
    </w:p>
    <w:p w:rsidR="00556AE7" w:rsidRPr="00DE139E" w:rsidRDefault="00556AE7" w:rsidP="00556AE7">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Follow Up: To address any unresolved issues and make sure the project's success is in line with the original goals, a post-completion evaluation and follow-up will be carried out.</w:t>
      </w:r>
    </w:p>
    <w:p w:rsidR="008703D2" w:rsidRPr="00DE139E" w:rsidRDefault="00E708BA" w:rsidP="00311893">
      <w:p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During project closure, the focus will be on realizing the intended benefits, including the improved employee well-being and reduced absenteeism. Stakeholder interactions will continue to ensure that the project's outcomes align with the business goals.</w:t>
      </w:r>
      <w:r w:rsidR="00311893" w:rsidRPr="00DE139E">
        <w:rPr>
          <w:rFonts w:ascii="Arial" w:eastAsia="Times New Roman" w:hAnsi="Arial" w:cs="Arial"/>
        </w:rPr>
        <w:t xml:space="preserve"> </w:t>
      </w:r>
      <w:r w:rsidRPr="00DE139E">
        <w:rPr>
          <w:rFonts w:ascii="Arial" w:eastAsia="Times New Roman" w:hAnsi="Arial" w:cs="Arial"/>
        </w:rPr>
        <w:t>All project-related documentation, including contracts, plans, and reports, will be managed and organized to ensure accessibility and accountability. Official reporting will be conducted to provide an overview of the project's execution, costs, and outcomes.</w:t>
      </w:r>
    </w:p>
    <w:p w:rsidR="00E708BA" w:rsidRPr="00DE139E" w:rsidRDefault="0009711A" w:rsidP="00E90D0B">
      <w:pPr>
        <w:pStyle w:val="ListParagraph"/>
        <w:shd w:val="clear" w:color="auto" w:fill="FFFFFF" w:themeFill="background1"/>
        <w:spacing w:before="300" w:after="300" w:line="360" w:lineRule="auto"/>
        <w:ind w:left="502"/>
        <w:jc w:val="both"/>
        <w:rPr>
          <w:rFonts w:ascii="Arial" w:eastAsia="Times New Roman" w:hAnsi="Arial" w:cs="Arial"/>
        </w:rPr>
      </w:pPr>
      <w:r w:rsidRPr="00DE139E">
        <w:rPr>
          <w:rFonts w:ascii="Arial" w:eastAsia="Times New Roman" w:hAnsi="Arial" w:cs="Arial"/>
        </w:rPr>
        <w:t>The "View" Restaurant project seeks to effectively accomplish its goals within the allotted budget and timetable while addressing any problems and risks by adhering to this thorough cost and resourc</w:t>
      </w:r>
      <w:r w:rsidR="00E90D0B" w:rsidRPr="00DE139E">
        <w:rPr>
          <w:rFonts w:ascii="Arial" w:eastAsia="Times New Roman" w:hAnsi="Arial" w:cs="Arial"/>
        </w:rPr>
        <w:t>e management strategy.</w:t>
      </w:r>
    </w:p>
    <w:p w:rsidR="00A0625D" w:rsidRDefault="00A0625D" w:rsidP="00E90D0B">
      <w:pPr>
        <w:pStyle w:val="Heading1"/>
        <w:spacing w:after="240" w:line="360" w:lineRule="auto"/>
        <w:rPr>
          <w:rFonts w:ascii="Arial" w:hAnsi="Arial" w:cs="Arial"/>
          <w:color w:val="auto"/>
          <w:sz w:val="22"/>
          <w:szCs w:val="22"/>
        </w:rPr>
      </w:pPr>
      <w:bookmarkStart w:id="12" w:name="_Toc142784146"/>
    </w:p>
    <w:p w:rsidR="00B7131D" w:rsidRDefault="00735CEB" w:rsidP="00E90D0B">
      <w:pPr>
        <w:pStyle w:val="Heading1"/>
        <w:spacing w:after="240" w:line="360" w:lineRule="auto"/>
        <w:rPr>
          <w:rFonts w:ascii="Arial" w:hAnsi="Arial" w:cs="Arial"/>
          <w:color w:val="auto"/>
          <w:sz w:val="22"/>
          <w:szCs w:val="22"/>
        </w:rPr>
      </w:pPr>
      <w:r w:rsidRPr="00DE139E">
        <w:rPr>
          <w:rFonts w:ascii="Arial" w:hAnsi="Arial" w:cs="Arial"/>
          <w:color w:val="auto"/>
          <w:sz w:val="22"/>
          <w:szCs w:val="22"/>
        </w:rPr>
        <w:t>Risk Assessment</w:t>
      </w:r>
      <w:bookmarkEnd w:id="12"/>
    </w:p>
    <w:p w:rsidR="00C81E5A" w:rsidRPr="00C81E5A" w:rsidRDefault="00C81E5A" w:rsidP="00C81E5A">
      <w:pPr>
        <w:spacing w:line="360" w:lineRule="auto"/>
        <w:jc w:val="both"/>
        <w:rPr>
          <w:rFonts w:ascii="Arial" w:hAnsi="Arial" w:cs="Arial"/>
        </w:rPr>
      </w:pPr>
      <w:r w:rsidRPr="00C81E5A">
        <w:rPr>
          <w:rFonts w:ascii="Arial" w:hAnsi="Arial" w:cs="Arial"/>
        </w:rPr>
        <w:t>Projects are crucial for the efficient use of resources and possibilities, but throughout project implementation, the organization must manage a number of risks and problems. Because of this, it's critical to control the risks and guarantee the project's success. The procedure for risk management is established with the aid of a strong project risk management plan. Risk assessment is a step in the risk management process that takes into account identifying hazards and taking quick action to avoid them. There is various risk assessment kinds involved, which address the primary needs and choose the appropriate controlling strategies in the various industries.</w:t>
      </w:r>
    </w:p>
    <w:tbl>
      <w:tblPr>
        <w:tblW w:w="11340" w:type="dxa"/>
        <w:jc w:val="center"/>
        <w:tblLook w:val="04A0" w:firstRow="1" w:lastRow="0" w:firstColumn="1" w:lastColumn="0" w:noHBand="0" w:noVBand="1"/>
      </w:tblPr>
      <w:tblGrid>
        <w:gridCol w:w="3261"/>
        <w:gridCol w:w="2739"/>
        <w:gridCol w:w="3760"/>
        <w:gridCol w:w="1580"/>
      </w:tblGrid>
      <w:tr w:rsidR="00DE139E" w:rsidRPr="00DE139E" w:rsidTr="00735CEB">
        <w:trPr>
          <w:trHeight w:val="315"/>
          <w:jc w:val="center"/>
        </w:trPr>
        <w:tc>
          <w:tcPr>
            <w:tcW w:w="3261" w:type="dxa"/>
            <w:tcBorders>
              <w:top w:val="nil"/>
              <w:left w:val="nil"/>
              <w:bottom w:val="nil"/>
              <w:right w:val="nil"/>
            </w:tcBorders>
            <w:shd w:val="clear" w:color="000000" w:fill="000000"/>
            <w:noWrap/>
            <w:vAlign w:val="bottom"/>
            <w:hideMark/>
          </w:tcPr>
          <w:p w:rsidR="00735CEB" w:rsidRPr="00DE139E" w:rsidRDefault="00735CEB" w:rsidP="00E90D0B">
            <w:pPr>
              <w:spacing w:after="0" w:line="360" w:lineRule="auto"/>
              <w:jc w:val="center"/>
              <w:rPr>
                <w:rFonts w:ascii="Arial" w:eastAsia="Times New Roman" w:hAnsi="Arial" w:cs="Arial"/>
              </w:rPr>
            </w:pPr>
            <w:r w:rsidRPr="00DE139E">
              <w:rPr>
                <w:rFonts w:ascii="Arial" w:eastAsia="Times New Roman" w:hAnsi="Arial" w:cs="Arial"/>
              </w:rPr>
              <w:t>Description of Risk</w:t>
            </w:r>
          </w:p>
        </w:tc>
        <w:tc>
          <w:tcPr>
            <w:tcW w:w="2739" w:type="dxa"/>
            <w:tcBorders>
              <w:top w:val="nil"/>
              <w:left w:val="nil"/>
              <w:bottom w:val="nil"/>
              <w:right w:val="nil"/>
            </w:tcBorders>
            <w:shd w:val="clear" w:color="000000" w:fill="000000"/>
            <w:noWrap/>
            <w:vAlign w:val="bottom"/>
            <w:hideMark/>
          </w:tcPr>
          <w:p w:rsidR="00735CEB" w:rsidRPr="00DE139E" w:rsidRDefault="00735CEB" w:rsidP="00E90D0B">
            <w:pPr>
              <w:spacing w:after="0" w:line="360" w:lineRule="auto"/>
              <w:jc w:val="center"/>
              <w:rPr>
                <w:rFonts w:ascii="Arial" w:eastAsia="Times New Roman" w:hAnsi="Arial" w:cs="Arial"/>
              </w:rPr>
            </w:pPr>
            <w:r w:rsidRPr="00DE139E">
              <w:rPr>
                <w:rFonts w:ascii="Arial" w:eastAsia="Times New Roman" w:hAnsi="Arial" w:cs="Arial"/>
              </w:rPr>
              <w:t>Impact</w:t>
            </w:r>
          </w:p>
        </w:tc>
        <w:tc>
          <w:tcPr>
            <w:tcW w:w="3760" w:type="dxa"/>
            <w:tcBorders>
              <w:top w:val="nil"/>
              <w:left w:val="nil"/>
              <w:bottom w:val="nil"/>
              <w:right w:val="nil"/>
            </w:tcBorders>
            <w:shd w:val="clear" w:color="000000" w:fill="000000"/>
            <w:noWrap/>
            <w:vAlign w:val="bottom"/>
            <w:hideMark/>
          </w:tcPr>
          <w:p w:rsidR="00735CEB" w:rsidRPr="00DE139E" w:rsidRDefault="00735CEB" w:rsidP="00E90D0B">
            <w:pPr>
              <w:spacing w:after="0" w:line="360" w:lineRule="auto"/>
              <w:jc w:val="center"/>
              <w:rPr>
                <w:rFonts w:ascii="Arial" w:eastAsia="Times New Roman" w:hAnsi="Arial" w:cs="Arial"/>
              </w:rPr>
            </w:pPr>
            <w:r w:rsidRPr="00DE139E">
              <w:rPr>
                <w:rFonts w:ascii="Arial" w:eastAsia="Times New Roman" w:hAnsi="Arial" w:cs="Arial"/>
              </w:rPr>
              <w:t xml:space="preserve">Risk </w:t>
            </w:r>
            <w:r w:rsidR="00C81E5A" w:rsidRPr="00DE139E">
              <w:rPr>
                <w:rFonts w:ascii="Arial" w:eastAsia="Times New Roman" w:hAnsi="Arial" w:cs="Arial"/>
              </w:rPr>
              <w:t>Response</w:t>
            </w:r>
          </w:p>
        </w:tc>
        <w:tc>
          <w:tcPr>
            <w:tcW w:w="1580" w:type="dxa"/>
            <w:tcBorders>
              <w:top w:val="nil"/>
              <w:left w:val="nil"/>
              <w:bottom w:val="nil"/>
              <w:right w:val="single" w:sz="4" w:space="0" w:color="auto"/>
            </w:tcBorders>
            <w:shd w:val="clear" w:color="000000" w:fill="000000"/>
            <w:noWrap/>
            <w:vAlign w:val="bottom"/>
            <w:hideMark/>
          </w:tcPr>
          <w:p w:rsidR="00735CEB" w:rsidRPr="00DE139E" w:rsidRDefault="00735CEB" w:rsidP="00E90D0B">
            <w:pPr>
              <w:spacing w:after="0" w:line="360" w:lineRule="auto"/>
              <w:jc w:val="center"/>
              <w:rPr>
                <w:rFonts w:ascii="Arial" w:eastAsia="Times New Roman" w:hAnsi="Arial" w:cs="Arial"/>
              </w:rPr>
            </w:pPr>
            <w:r w:rsidRPr="00DE139E">
              <w:rPr>
                <w:rFonts w:ascii="Arial" w:eastAsia="Times New Roman" w:hAnsi="Arial" w:cs="Arial"/>
              </w:rPr>
              <w:t>Risk Level</w:t>
            </w:r>
          </w:p>
        </w:tc>
      </w:tr>
      <w:tr w:rsidR="00DE139E" w:rsidRPr="00DE139E" w:rsidTr="00735CEB">
        <w:trPr>
          <w:trHeight w:val="315"/>
          <w:jc w:val="center"/>
        </w:trPr>
        <w:tc>
          <w:tcPr>
            <w:tcW w:w="3261"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Supplier delay</w:t>
            </w:r>
          </w:p>
        </w:tc>
        <w:tc>
          <w:tcPr>
            <w:tcW w:w="2739"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Pushes launch</w:t>
            </w:r>
          </w:p>
        </w:tc>
        <w:tc>
          <w:tcPr>
            <w:tcW w:w="3760" w:type="dxa"/>
            <w:tcBorders>
              <w:top w:val="nil"/>
              <w:left w:val="nil"/>
              <w:bottom w:val="nil"/>
              <w:right w:val="nil"/>
            </w:tcBorders>
            <w:shd w:val="clear" w:color="auto" w:fill="auto"/>
            <w:noWrap/>
            <w:vAlign w:val="bottom"/>
            <w:hideMark/>
          </w:tcPr>
          <w:p w:rsidR="00735CEB" w:rsidRPr="00DE139E" w:rsidRDefault="00735CEB" w:rsidP="00C81E5A">
            <w:pPr>
              <w:spacing w:after="0" w:line="360" w:lineRule="auto"/>
              <w:rPr>
                <w:rFonts w:ascii="Arial" w:eastAsia="Times New Roman" w:hAnsi="Arial" w:cs="Arial"/>
              </w:rPr>
            </w:pPr>
            <w:r w:rsidRPr="00DE139E">
              <w:rPr>
                <w:rFonts w:ascii="Arial" w:eastAsia="Times New Roman" w:hAnsi="Arial" w:cs="Arial"/>
              </w:rPr>
              <w:t xml:space="preserve">Confirm delivery dates </w:t>
            </w:r>
          </w:p>
        </w:tc>
        <w:tc>
          <w:tcPr>
            <w:tcW w:w="1580" w:type="dxa"/>
            <w:tcBorders>
              <w:top w:val="single" w:sz="4" w:space="0" w:color="7F7F7F"/>
              <w:left w:val="single" w:sz="4" w:space="0" w:color="7F7F7F"/>
              <w:bottom w:val="nil"/>
              <w:right w:val="single" w:sz="4" w:space="0" w:color="auto"/>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High</w:t>
            </w:r>
          </w:p>
        </w:tc>
      </w:tr>
      <w:tr w:rsidR="00DE139E" w:rsidRPr="00DE139E" w:rsidTr="00735CEB">
        <w:trPr>
          <w:trHeight w:val="300"/>
          <w:jc w:val="center"/>
        </w:trPr>
        <w:tc>
          <w:tcPr>
            <w:tcW w:w="3261"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Steering committee unavailable</w:t>
            </w:r>
          </w:p>
        </w:tc>
        <w:tc>
          <w:tcPr>
            <w:tcW w:w="2739"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 xml:space="preserve">Delay launch </w:t>
            </w:r>
          </w:p>
        </w:tc>
        <w:tc>
          <w:tcPr>
            <w:tcW w:w="3760"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Define marketing plans</w:t>
            </w:r>
          </w:p>
        </w:tc>
        <w:tc>
          <w:tcPr>
            <w:tcW w:w="1580" w:type="dxa"/>
            <w:tcBorders>
              <w:top w:val="nil"/>
              <w:left w:val="nil"/>
              <w:bottom w:val="nil"/>
              <w:right w:val="single" w:sz="4" w:space="0" w:color="auto"/>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Low</w:t>
            </w:r>
          </w:p>
        </w:tc>
      </w:tr>
      <w:tr w:rsidR="00DE139E" w:rsidRPr="00DE139E" w:rsidTr="00735CEB">
        <w:trPr>
          <w:trHeight w:val="300"/>
          <w:jc w:val="center"/>
        </w:trPr>
        <w:tc>
          <w:tcPr>
            <w:tcW w:w="3261"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 xml:space="preserve">Weather-related delays </w:t>
            </w:r>
          </w:p>
        </w:tc>
        <w:tc>
          <w:tcPr>
            <w:tcW w:w="2739"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Delay in work</w:t>
            </w:r>
          </w:p>
        </w:tc>
        <w:tc>
          <w:tcPr>
            <w:tcW w:w="3760"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forecasts  weather</w:t>
            </w:r>
          </w:p>
        </w:tc>
        <w:tc>
          <w:tcPr>
            <w:tcW w:w="1580" w:type="dxa"/>
            <w:tcBorders>
              <w:top w:val="nil"/>
              <w:left w:val="nil"/>
              <w:bottom w:val="nil"/>
              <w:right w:val="single" w:sz="4" w:space="0" w:color="auto"/>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High</w:t>
            </w:r>
          </w:p>
        </w:tc>
      </w:tr>
      <w:tr w:rsidR="00DE139E" w:rsidRPr="00DE139E" w:rsidTr="00735CEB">
        <w:trPr>
          <w:trHeight w:val="300"/>
          <w:jc w:val="center"/>
        </w:trPr>
        <w:tc>
          <w:tcPr>
            <w:tcW w:w="3261"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 xml:space="preserve">Budget overrun due </w:t>
            </w:r>
          </w:p>
        </w:tc>
        <w:tc>
          <w:tcPr>
            <w:tcW w:w="2739"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Increase unforeseen costs</w:t>
            </w:r>
          </w:p>
        </w:tc>
        <w:tc>
          <w:tcPr>
            <w:tcW w:w="3760"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Regularly track project expenses</w:t>
            </w:r>
          </w:p>
        </w:tc>
        <w:tc>
          <w:tcPr>
            <w:tcW w:w="1580" w:type="dxa"/>
            <w:tcBorders>
              <w:top w:val="nil"/>
              <w:left w:val="nil"/>
              <w:bottom w:val="nil"/>
              <w:right w:val="single" w:sz="4" w:space="0" w:color="auto"/>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High</w:t>
            </w:r>
          </w:p>
        </w:tc>
      </w:tr>
      <w:tr w:rsidR="00DE139E" w:rsidRPr="00DE139E" w:rsidTr="00735CEB">
        <w:trPr>
          <w:trHeight w:val="300"/>
          <w:jc w:val="center"/>
        </w:trPr>
        <w:tc>
          <w:tcPr>
            <w:tcW w:w="3261"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 xml:space="preserve">Technical issues </w:t>
            </w:r>
          </w:p>
        </w:tc>
        <w:tc>
          <w:tcPr>
            <w:tcW w:w="2739"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Delay in work</w:t>
            </w:r>
          </w:p>
        </w:tc>
        <w:tc>
          <w:tcPr>
            <w:tcW w:w="3760" w:type="dxa"/>
            <w:tcBorders>
              <w:top w:val="nil"/>
              <w:left w:val="nil"/>
              <w:bottom w:val="nil"/>
              <w:right w:val="nil"/>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Involve experienced professionals</w:t>
            </w:r>
          </w:p>
        </w:tc>
        <w:tc>
          <w:tcPr>
            <w:tcW w:w="1580" w:type="dxa"/>
            <w:tcBorders>
              <w:top w:val="nil"/>
              <w:left w:val="nil"/>
              <w:bottom w:val="nil"/>
              <w:right w:val="single" w:sz="4" w:space="0" w:color="auto"/>
            </w:tcBorders>
            <w:shd w:val="clear" w:color="auto" w:fill="auto"/>
            <w:noWrap/>
            <w:vAlign w:val="bottom"/>
            <w:hideMark/>
          </w:tcPr>
          <w:p w:rsidR="00735CEB" w:rsidRPr="00DE139E" w:rsidRDefault="00735CEB" w:rsidP="00E90D0B">
            <w:pPr>
              <w:spacing w:after="0" w:line="360" w:lineRule="auto"/>
              <w:rPr>
                <w:rFonts w:ascii="Arial" w:eastAsia="Times New Roman" w:hAnsi="Arial" w:cs="Arial"/>
              </w:rPr>
            </w:pPr>
            <w:r w:rsidRPr="00DE139E">
              <w:rPr>
                <w:rFonts w:ascii="Arial" w:eastAsia="Times New Roman" w:hAnsi="Arial" w:cs="Arial"/>
              </w:rPr>
              <w:t>High</w:t>
            </w:r>
          </w:p>
        </w:tc>
      </w:tr>
    </w:tbl>
    <w:p w:rsidR="00735CEB" w:rsidRPr="00DE139E" w:rsidRDefault="00735CEB" w:rsidP="00E90D0B">
      <w:pPr>
        <w:pStyle w:val="Heading1"/>
        <w:spacing w:after="240" w:line="360" w:lineRule="auto"/>
        <w:rPr>
          <w:rFonts w:ascii="Arial" w:hAnsi="Arial" w:cs="Arial"/>
          <w:color w:val="auto"/>
          <w:sz w:val="22"/>
          <w:szCs w:val="22"/>
        </w:rPr>
      </w:pPr>
      <w:bookmarkStart w:id="13" w:name="_Toc142784147"/>
      <w:r w:rsidRPr="00DE139E">
        <w:rPr>
          <w:rFonts w:ascii="Arial" w:hAnsi="Arial" w:cs="Arial"/>
          <w:color w:val="auto"/>
          <w:sz w:val="22"/>
          <w:szCs w:val="22"/>
        </w:rPr>
        <w:t>Project Life Cycle</w:t>
      </w:r>
      <w:bookmarkEnd w:id="13"/>
    </w:p>
    <w:p w:rsidR="00735CEB" w:rsidRPr="00DE139E" w:rsidRDefault="00735CEB" w:rsidP="00E90D0B">
      <w:pPr>
        <w:pStyle w:val="ListParagraph"/>
        <w:numPr>
          <w:ilvl w:val="0"/>
          <w:numId w:val="18"/>
        </w:numPr>
        <w:shd w:val="clear" w:color="auto" w:fill="FFFFFF" w:themeFill="background1"/>
        <w:spacing w:before="300" w:after="300" w:line="360" w:lineRule="auto"/>
        <w:jc w:val="both"/>
        <w:rPr>
          <w:rFonts w:ascii="Arial" w:eastAsia="Times New Roman" w:hAnsi="Arial" w:cs="Arial"/>
          <w:b/>
        </w:rPr>
      </w:pPr>
      <w:r w:rsidRPr="00DE139E">
        <w:rPr>
          <w:rFonts w:ascii="Arial" w:eastAsia="Times New Roman" w:hAnsi="Arial" w:cs="Arial"/>
          <w:b/>
        </w:rPr>
        <w:t xml:space="preserve">Initiation </w:t>
      </w:r>
    </w:p>
    <w:p w:rsidR="00735CEB" w:rsidRPr="00DE139E" w:rsidRDefault="00735CEB" w:rsidP="00E90D0B">
      <w:pPr>
        <w:shd w:val="clear" w:color="auto" w:fill="FFFFFF" w:themeFill="background1"/>
        <w:spacing w:after="0" w:line="360" w:lineRule="auto"/>
        <w:ind w:left="709"/>
        <w:jc w:val="both"/>
        <w:rPr>
          <w:rFonts w:ascii="Arial" w:eastAsia="Times New Roman" w:hAnsi="Arial" w:cs="Arial"/>
        </w:rPr>
      </w:pPr>
      <w:r w:rsidRPr="00DE139E">
        <w:rPr>
          <w:rFonts w:ascii="Arial" w:eastAsia="Times New Roman" w:hAnsi="Arial" w:cs="Arial"/>
        </w:rPr>
        <w:t>Objective: Define the project, its purpose, and the stakeholders' needs.</w:t>
      </w:r>
    </w:p>
    <w:p w:rsidR="00735CEB" w:rsidRPr="00DE139E" w:rsidRDefault="00735CEB" w:rsidP="00E90D0B">
      <w:pPr>
        <w:shd w:val="clear" w:color="auto" w:fill="FFFFFF" w:themeFill="background1"/>
        <w:spacing w:after="0" w:line="360" w:lineRule="auto"/>
        <w:ind w:left="709"/>
        <w:jc w:val="both"/>
        <w:rPr>
          <w:rFonts w:ascii="Arial" w:eastAsia="Times New Roman" w:hAnsi="Arial" w:cs="Arial"/>
        </w:rPr>
      </w:pPr>
      <w:r w:rsidRPr="00DE139E">
        <w:rPr>
          <w:rFonts w:ascii="Arial" w:eastAsia="Times New Roman" w:hAnsi="Arial" w:cs="Arial"/>
        </w:rPr>
        <w:t>Tasks: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Identify the need for the rooftop restaurant to address employee well-being and absenteeism.</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Define project goals, scope, and success criteria.</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Identify stakeholders and their roles.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Secure project sponsor and funding.</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Develop the project charter.</w:t>
      </w:r>
    </w:p>
    <w:p w:rsidR="00735CEB" w:rsidRPr="00DE139E" w:rsidRDefault="00735CEB" w:rsidP="00E90D0B">
      <w:pPr>
        <w:pStyle w:val="ListParagraph"/>
        <w:numPr>
          <w:ilvl w:val="0"/>
          <w:numId w:val="18"/>
        </w:numPr>
        <w:shd w:val="clear" w:color="auto" w:fill="FFFFFF" w:themeFill="background1"/>
        <w:spacing w:before="300" w:after="300" w:line="360" w:lineRule="auto"/>
        <w:jc w:val="both"/>
        <w:rPr>
          <w:rFonts w:ascii="Arial" w:eastAsia="Times New Roman" w:hAnsi="Arial" w:cs="Arial"/>
          <w:b/>
        </w:rPr>
      </w:pPr>
      <w:r w:rsidRPr="00DE139E">
        <w:rPr>
          <w:rFonts w:ascii="Arial" w:eastAsia="Times New Roman" w:hAnsi="Arial" w:cs="Arial"/>
          <w:b/>
        </w:rPr>
        <w:t>Planning Phase:</w:t>
      </w:r>
    </w:p>
    <w:p w:rsidR="00735CEB" w:rsidRPr="00DE139E" w:rsidRDefault="00735CEB" w:rsidP="00E90D0B">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lastRenderedPageBreak/>
        <w:t>Objective: Develop a comprehensive plan to guide the project's execution and control.</w:t>
      </w:r>
    </w:p>
    <w:p w:rsidR="00735CEB" w:rsidRPr="00DE139E" w:rsidRDefault="00735CEB" w:rsidP="00E90D0B">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Tasks: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Develop a detailed project management plan outlining project processes, resources, and stakeholders.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Create a Work Breakdown Structure (WBS) with tasks and subtasks.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Assign responsibilities and resources to each task.</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Estimate costs, schedule, and resource requirements.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Identify risks, assess their impact and likelihood, and develop risk mitigation strategies.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Develop a communication plan for stakeholders.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Finalize the project schedule and budget.</w:t>
      </w:r>
    </w:p>
    <w:p w:rsidR="00735CEB" w:rsidRPr="00DE139E" w:rsidRDefault="00735CEB" w:rsidP="00E90D0B">
      <w:pPr>
        <w:pStyle w:val="ListParagraph"/>
        <w:numPr>
          <w:ilvl w:val="0"/>
          <w:numId w:val="18"/>
        </w:numPr>
        <w:shd w:val="clear" w:color="auto" w:fill="FFFFFF" w:themeFill="background1"/>
        <w:spacing w:before="300" w:after="300" w:line="360" w:lineRule="auto"/>
        <w:jc w:val="both"/>
        <w:rPr>
          <w:rFonts w:ascii="Arial" w:eastAsia="Times New Roman" w:hAnsi="Arial" w:cs="Arial"/>
          <w:b/>
        </w:rPr>
      </w:pPr>
      <w:r w:rsidRPr="00DE139E">
        <w:rPr>
          <w:rFonts w:ascii="Arial" w:eastAsia="Times New Roman" w:hAnsi="Arial" w:cs="Arial"/>
          <w:b/>
        </w:rPr>
        <w:t>Execution Phase:</w:t>
      </w:r>
    </w:p>
    <w:p w:rsidR="00735CEB" w:rsidRPr="00DE139E" w:rsidRDefault="00735CEB" w:rsidP="00E90D0B">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Objective: Implement the project plan and produce project deliverables.</w:t>
      </w:r>
    </w:p>
    <w:p w:rsidR="00735CEB" w:rsidRPr="00DE139E" w:rsidRDefault="00735CEB" w:rsidP="00E90D0B">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Tasks: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Begin the design phase: propose, study feasibility, and finalize the design of the rooftop restaurant.</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Initiate the construction phase: frame the structure, install drywall, and complete roofing.</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Establish utilities: electrical, plumbing, and HVAC installations.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 xml:space="preserve">Execute finishing tasks: install windows, paint, lay flooring, </w:t>
      </w:r>
      <w:r w:rsidR="006D07F1" w:rsidRPr="00DE139E">
        <w:rPr>
          <w:rFonts w:ascii="Arial" w:eastAsia="Times New Roman" w:hAnsi="Arial" w:cs="Arial"/>
        </w:rPr>
        <w:t>furnished</w:t>
      </w:r>
      <w:r w:rsidRPr="00DE139E">
        <w:rPr>
          <w:rFonts w:ascii="Arial" w:eastAsia="Times New Roman" w:hAnsi="Arial" w:cs="Arial"/>
        </w:rPr>
        <w:t xml:space="preserve"> with equipment and furniture, set up lighting, plants, and the exterior terrace.</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Continuously monitor progress against the project plan.</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Address any risks or issues as they arise.</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Regularly communicate with stakeholders, hold weekly project meetings, and provide status updates.</w:t>
      </w:r>
    </w:p>
    <w:p w:rsidR="00735CEB" w:rsidRPr="00DE139E" w:rsidRDefault="006D07F1" w:rsidP="00E90D0B">
      <w:pPr>
        <w:pStyle w:val="ListParagraph"/>
        <w:numPr>
          <w:ilvl w:val="0"/>
          <w:numId w:val="18"/>
        </w:numPr>
        <w:shd w:val="clear" w:color="auto" w:fill="FFFFFF" w:themeFill="background1"/>
        <w:spacing w:before="300" w:after="300" w:line="360" w:lineRule="auto"/>
        <w:jc w:val="both"/>
        <w:rPr>
          <w:rFonts w:ascii="Arial" w:eastAsia="Times New Roman" w:hAnsi="Arial" w:cs="Arial"/>
          <w:b/>
        </w:rPr>
      </w:pPr>
      <w:r w:rsidRPr="00DE139E">
        <w:rPr>
          <w:rFonts w:ascii="Arial" w:eastAsia="Times New Roman" w:hAnsi="Arial" w:cs="Arial"/>
          <w:b/>
        </w:rPr>
        <w:t>Monitoring and Control Phase:</w:t>
      </w:r>
    </w:p>
    <w:p w:rsidR="00735CEB" w:rsidRPr="00DE139E" w:rsidRDefault="00735CEB" w:rsidP="00E90D0B">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Objective: Monitor project performance, manage changes, and ensure alignment with the plan.</w:t>
      </w:r>
    </w:p>
    <w:p w:rsidR="00735CEB" w:rsidRPr="00DE139E" w:rsidRDefault="00735CEB" w:rsidP="00E90D0B">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Tasks: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Monitor and track project progress using internal software.</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lastRenderedPageBreak/>
        <w:t>Compare actual progress against the planned schedule and budget.</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Address any deviations and take corrective actions if necessary.</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Conduct regular project meetings to review achievements, resolve issues, and plan the upcoming week's work.</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Maintain open communication with stakeholders, share progress reports, and discuss any concerns.</w:t>
      </w:r>
    </w:p>
    <w:p w:rsidR="00735CEB" w:rsidRPr="00DE139E" w:rsidRDefault="00735CEB" w:rsidP="00E90D0B">
      <w:pPr>
        <w:pStyle w:val="ListParagraph"/>
        <w:numPr>
          <w:ilvl w:val="0"/>
          <w:numId w:val="18"/>
        </w:numPr>
        <w:shd w:val="clear" w:color="auto" w:fill="FFFFFF" w:themeFill="background1"/>
        <w:spacing w:before="300" w:after="300" w:line="360" w:lineRule="auto"/>
        <w:jc w:val="both"/>
        <w:rPr>
          <w:rFonts w:ascii="Arial" w:eastAsia="Times New Roman" w:hAnsi="Arial" w:cs="Arial"/>
          <w:b/>
        </w:rPr>
      </w:pPr>
      <w:r w:rsidRPr="00DE139E">
        <w:rPr>
          <w:rFonts w:ascii="Arial" w:eastAsia="Times New Roman" w:hAnsi="Arial" w:cs="Arial"/>
          <w:b/>
        </w:rPr>
        <w:t>Closure Phase:</w:t>
      </w:r>
    </w:p>
    <w:p w:rsidR="00735CEB" w:rsidRPr="00DE139E" w:rsidRDefault="00735CEB" w:rsidP="00E90D0B">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Objective: Conclude the project, ensure its successful handover, and capture lessons learned.</w:t>
      </w:r>
    </w:p>
    <w:p w:rsidR="00311893" w:rsidRPr="00DE139E" w:rsidRDefault="00735CEB" w:rsidP="00311893">
      <w:pPr>
        <w:pStyle w:val="ListParagraph"/>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Tasks:</w:t>
      </w:r>
    </w:p>
    <w:p w:rsidR="00735CEB" w:rsidRPr="00DE139E" w:rsidRDefault="00735CEB" w:rsidP="00311893">
      <w:pPr>
        <w:pStyle w:val="ListParagraph"/>
        <w:numPr>
          <w:ilvl w:val="0"/>
          <w:numId w:val="20"/>
        </w:numPr>
        <w:shd w:val="clear" w:color="auto" w:fill="FFFFFF" w:themeFill="background1"/>
        <w:spacing w:before="300" w:after="300" w:line="360" w:lineRule="auto"/>
        <w:jc w:val="both"/>
        <w:rPr>
          <w:rFonts w:ascii="Arial" w:eastAsia="Times New Roman" w:hAnsi="Arial" w:cs="Arial"/>
        </w:rPr>
      </w:pPr>
      <w:r w:rsidRPr="00DE139E">
        <w:rPr>
          <w:rFonts w:ascii="Arial" w:eastAsia="Times New Roman" w:hAnsi="Arial" w:cs="Arial"/>
        </w:rPr>
        <w:t>Prepare for project handover, ensuring all deliverables meet quality standards.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Conduct a formal handover process involving signatures from stakeholders.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Evaluate the realization of project benefits, such as reduced absenteeism and improved employee wellness.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Manage project documentation, including archiving relevant files and records.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Address outstanding issues and create an action plan for their resolution.</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Engage stakeholders in the final project interactions, reporting on the project's outcomes.</w:t>
      </w:r>
    </w:p>
    <w:p w:rsidR="00735CEB" w:rsidRPr="00DE139E" w:rsidRDefault="00735CEB" w:rsidP="00E90D0B">
      <w:pPr>
        <w:numPr>
          <w:ilvl w:val="1"/>
          <w:numId w:val="13"/>
        </w:numPr>
        <w:shd w:val="clear" w:color="auto" w:fill="FFFFFF" w:themeFill="background1"/>
        <w:spacing w:after="0" w:line="360" w:lineRule="auto"/>
        <w:ind w:left="1418" w:hanging="284"/>
        <w:jc w:val="both"/>
        <w:rPr>
          <w:rFonts w:ascii="Arial" w:eastAsia="Times New Roman" w:hAnsi="Arial" w:cs="Arial"/>
        </w:rPr>
      </w:pPr>
      <w:r w:rsidRPr="00DE139E">
        <w:rPr>
          <w:rFonts w:ascii="Arial" w:eastAsia="Times New Roman" w:hAnsi="Arial" w:cs="Arial"/>
        </w:rPr>
        <w:t>Officially report project closure, summarizing achievements, challenges, and lessons learned.</w:t>
      </w:r>
    </w:p>
    <w:p w:rsidR="00735CEB" w:rsidRPr="00DE139E" w:rsidRDefault="0009711A" w:rsidP="00E90D0B">
      <w:pPr>
        <w:spacing w:line="360" w:lineRule="auto"/>
        <w:jc w:val="both"/>
        <w:rPr>
          <w:rFonts w:ascii="Arial" w:hAnsi="Arial" w:cs="Arial"/>
        </w:rPr>
      </w:pPr>
      <w:r w:rsidRPr="00DE139E">
        <w:rPr>
          <w:rFonts w:ascii="Arial" w:eastAsia="Times New Roman" w:hAnsi="Arial" w:cs="Arial"/>
        </w:rPr>
        <w:t>The phases, actions, and goals necessary to properly design, execute, monitor, and close the "View" Restaurant project are described in this extensive project life cycle model. To create a cost-efficient rooftop restaurant that encourages employee wellness and lowers absenteeism, the project places a strong emphasis on good communication, risk management, and stakeholder involvement.</w:t>
      </w:r>
    </w:p>
    <w:p w:rsidR="00E27095" w:rsidRPr="00DE139E" w:rsidRDefault="00E27095" w:rsidP="00E90D0B">
      <w:pPr>
        <w:pStyle w:val="Heading1"/>
        <w:spacing w:line="360" w:lineRule="auto"/>
        <w:rPr>
          <w:rFonts w:ascii="Arial" w:hAnsi="Arial" w:cs="Arial"/>
          <w:color w:val="auto"/>
          <w:sz w:val="22"/>
          <w:szCs w:val="22"/>
        </w:rPr>
      </w:pPr>
      <w:bookmarkStart w:id="14" w:name="_Toc142784148"/>
      <w:r w:rsidRPr="00DE139E">
        <w:rPr>
          <w:rFonts w:ascii="Arial" w:hAnsi="Arial" w:cs="Arial"/>
          <w:color w:val="auto"/>
          <w:sz w:val="22"/>
          <w:szCs w:val="22"/>
        </w:rPr>
        <w:t>Conclusion</w:t>
      </w:r>
      <w:bookmarkEnd w:id="14"/>
      <w:r w:rsidRPr="00DE139E">
        <w:rPr>
          <w:rFonts w:ascii="Arial" w:hAnsi="Arial" w:cs="Arial"/>
          <w:color w:val="auto"/>
          <w:sz w:val="22"/>
          <w:szCs w:val="22"/>
        </w:rPr>
        <w:t xml:space="preserve"> </w:t>
      </w:r>
    </w:p>
    <w:p w:rsidR="0092535B" w:rsidRPr="00DE139E" w:rsidRDefault="00E27095" w:rsidP="00E90D0B">
      <w:pPr>
        <w:spacing w:line="360" w:lineRule="auto"/>
        <w:jc w:val="both"/>
        <w:rPr>
          <w:rFonts w:ascii="Arial" w:hAnsi="Arial" w:cs="Arial"/>
        </w:rPr>
      </w:pPr>
      <w:r w:rsidRPr="00DE139E">
        <w:rPr>
          <w:rFonts w:ascii="Arial" w:hAnsi="Arial" w:cs="Arial"/>
        </w:rPr>
        <w:t>In conclusion, the establishment of the "View" Restaurant atop a large manufacturing organization in Southeast London is a meticulously planned and executed project aimed at enhancing employee well-being and reducing absenteeism. The project scope encompasses a comprehensive layout design, cost estimation, resource allocation, risk management, and adherence to a structured project life cycle.</w:t>
      </w:r>
      <w:r w:rsidR="0092535B" w:rsidRPr="00DE139E">
        <w:rPr>
          <w:rFonts w:ascii="Arial" w:hAnsi="Arial" w:cs="Arial"/>
        </w:rPr>
        <w:t xml:space="preserve"> </w:t>
      </w:r>
      <w:r w:rsidRPr="00DE139E">
        <w:rPr>
          <w:rFonts w:ascii="Arial" w:hAnsi="Arial" w:cs="Arial"/>
        </w:rPr>
        <w:t xml:space="preserve">Through stakeholder analysis, key stakeholders have been identified, each with varying interests, influence, and potential impact on the project's </w:t>
      </w:r>
      <w:r w:rsidRPr="00DE139E">
        <w:rPr>
          <w:rFonts w:ascii="Arial" w:hAnsi="Arial" w:cs="Arial"/>
        </w:rPr>
        <w:lastRenderedPageBreak/>
        <w:t>success. Effective communication and engagement strategies are vital to ensure project alignment and achievement of objectives.</w:t>
      </w:r>
      <w:r w:rsidR="0009711A" w:rsidRPr="00DE139E">
        <w:rPr>
          <w:rFonts w:ascii="Arial" w:hAnsi="Arial" w:cs="Arial"/>
        </w:rPr>
        <w:t xml:space="preserve"> The project's phases, from start to finish, are clearly defined and carried out in a planned manner. These phases include work on design, building, infrastructure setup, monitoring, and closing. Resource allocation, risk analysis, and proactive management all help projects move along quickly and successfully.</w:t>
      </w:r>
    </w:p>
    <w:p w:rsidR="0092535B" w:rsidRPr="00DE139E" w:rsidRDefault="0092535B" w:rsidP="00E90D0B">
      <w:pPr>
        <w:spacing w:line="360" w:lineRule="auto"/>
        <w:jc w:val="both"/>
        <w:rPr>
          <w:rFonts w:ascii="Arial" w:hAnsi="Arial" w:cs="Arial"/>
        </w:rPr>
      </w:pPr>
    </w:p>
    <w:p w:rsidR="00C81E5A" w:rsidRPr="00DE139E" w:rsidRDefault="00C81E5A" w:rsidP="00C81E5A">
      <w:pPr>
        <w:pStyle w:val="Heading1"/>
        <w:spacing w:after="240" w:line="360" w:lineRule="auto"/>
        <w:rPr>
          <w:rFonts w:ascii="Arial" w:hAnsi="Arial" w:cs="Arial"/>
          <w:color w:val="auto"/>
          <w:sz w:val="22"/>
          <w:szCs w:val="22"/>
        </w:rPr>
      </w:pPr>
      <w:bookmarkStart w:id="15" w:name="_Toc142784149"/>
      <w:r w:rsidRPr="00DE139E">
        <w:rPr>
          <w:rFonts w:ascii="Arial" w:hAnsi="Arial" w:cs="Arial"/>
          <w:color w:val="auto"/>
          <w:sz w:val="22"/>
          <w:szCs w:val="22"/>
        </w:rPr>
        <w:t>Reference</w:t>
      </w:r>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proofErr w:type="spellStart"/>
      <w:proofErr w:type="gramStart"/>
      <w:r w:rsidRPr="00DE139E">
        <w:rPr>
          <w:rFonts w:ascii="Arial" w:hAnsi="Arial" w:cs="Arial"/>
          <w:sz w:val="22"/>
          <w:szCs w:val="22"/>
        </w:rPr>
        <w:t>Batchelor</w:t>
      </w:r>
      <w:proofErr w:type="spellEnd"/>
      <w:r w:rsidRPr="00DE139E">
        <w:rPr>
          <w:rFonts w:ascii="Arial" w:hAnsi="Arial" w:cs="Arial"/>
          <w:sz w:val="22"/>
          <w:szCs w:val="22"/>
        </w:rPr>
        <w:t>, M. (2010).</w:t>
      </w:r>
      <w:proofErr w:type="gramEnd"/>
      <w:r w:rsidRPr="00DE139E">
        <w:rPr>
          <w:rFonts w:ascii="Arial" w:hAnsi="Arial" w:cs="Arial"/>
          <w:sz w:val="22"/>
          <w:szCs w:val="22"/>
        </w:rPr>
        <w:t xml:space="preserve"> </w:t>
      </w:r>
      <w:proofErr w:type="gramStart"/>
      <w:r w:rsidRPr="00DE139E">
        <w:rPr>
          <w:rFonts w:ascii="Arial" w:hAnsi="Arial" w:cs="Arial"/>
          <w:iCs/>
          <w:sz w:val="22"/>
          <w:szCs w:val="22"/>
        </w:rPr>
        <w:t>Project management secrets</w:t>
      </w:r>
      <w:r w:rsidRPr="00DE139E">
        <w:rPr>
          <w:rFonts w:ascii="Arial" w:hAnsi="Arial" w:cs="Arial"/>
          <w:sz w:val="22"/>
          <w:szCs w:val="22"/>
        </w:rPr>
        <w:t>.</w:t>
      </w:r>
      <w:proofErr w:type="gramEnd"/>
      <w:r w:rsidRPr="00DE139E">
        <w:rPr>
          <w:rFonts w:ascii="Arial" w:hAnsi="Arial" w:cs="Arial"/>
          <w:sz w:val="22"/>
          <w:szCs w:val="22"/>
        </w:rPr>
        <w:t xml:space="preserve"> London: Collins.</w:t>
      </w:r>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proofErr w:type="gramStart"/>
      <w:r w:rsidRPr="00DE139E">
        <w:rPr>
          <w:rFonts w:ascii="Arial" w:hAnsi="Arial" w:cs="Arial"/>
          <w:sz w:val="22"/>
          <w:szCs w:val="22"/>
        </w:rPr>
        <w:t>Cote, 2023.</w:t>
      </w:r>
      <w:proofErr w:type="gramEnd"/>
      <w:r w:rsidRPr="00DE139E">
        <w:rPr>
          <w:rFonts w:ascii="Arial" w:hAnsi="Arial" w:cs="Arial"/>
          <w:sz w:val="22"/>
          <w:szCs w:val="22"/>
        </w:rPr>
        <w:t xml:space="preserve"> How to Become a Project Manager [Online] Available at:https://www.paymoapp.com/blog/the-complete-project-manager-guide/ [Accessed on 27/07/2023]</w:t>
      </w:r>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proofErr w:type="gramStart"/>
      <w:r w:rsidRPr="00DE139E">
        <w:rPr>
          <w:rFonts w:ascii="Arial" w:hAnsi="Arial" w:cs="Arial"/>
          <w:sz w:val="22"/>
          <w:szCs w:val="22"/>
        </w:rPr>
        <w:t>Frame, J.D. (2020).</w:t>
      </w:r>
      <w:proofErr w:type="gramEnd"/>
      <w:r w:rsidRPr="00DE139E">
        <w:rPr>
          <w:rFonts w:ascii="Arial" w:hAnsi="Arial" w:cs="Arial"/>
          <w:sz w:val="22"/>
          <w:szCs w:val="22"/>
        </w:rPr>
        <w:t xml:space="preserve"> </w:t>
      </w:r>
      <w:proofErr w:type="gramStart"/>
      <w:r w:rsidRPr="00DE139E">
        <w:rPr>
          <w:rFonts w:ascii="Arial" w:hAnsi="Arial" w:cs="Arial"/>
          <w:sz w:val="22"/>
          <w:szCs w:val="22"/>
        </w:rPr>
        <w:t>Reconstructing Project Management.</w:t>
      </w:r>
      <w:proofErr w:type="gramEnd"/>
      <w:r w:rsidRPr="00DE139E">
        <w:rPr>
          <w:rFonts w:ascii="Arial" w:hAnsi="Arial" w:cs="Arial"/>
          <w:sz w:val="22"/>
          <w:szCs w:val="22"/>
        </w:rPr>
        <w:t xml:space="preserve"> </w:t>
      </w:r>
      <w:proofErr w:type="gramStart"/>
      <w:r w:rsidRPr="00DE139E">
        <w:rPr>
          <w:rFonts w:ascii="Arial" w:hAnsi="Arial" w:cs="Arial"/>
          <w:iCs/>
          <w:sz w:val="22"/>
          <w:szCs w:val="22"/>
        </w:rPr>
        <w:t>Project Management Journal</w:t>
      </w:r>
      <w:r w:rsidRPr="00DE139E">
        <w:rPr>
          <w:rFonts w:ascii="Arial" w:hAnsi="Arial" w:cs="Arial"/>
          <w:sz w:val="22"/>
          <w:szCs w:val="22"/>
        </w:rPr>
        <w:t>, 45(1), pp.e2–e2.</w:t>
      </w:r>
      <w:proofErr w:type="gramEnd"/>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r w:rsidRPr="00DE139E">
        <w:rPr>
          <w:rFonts w:ascii="Arial" w:hAnsi="Arial" w:cs="Arial"/>
          <w:sz w:val="22"/>
          <w:szCs w:val="22"/>
        </w:rPr>
        <w:t xml:space="preserve">Leach, L.P. (2019). Critical Chain Project Management Improves Project Performance. </w:t>
      </w:r>
      <w:proofErr w:type="gramStart"/>
      <w:r w:rsidRPr="00DE139E">
        <w:rPr>
          <w:rFonts w:ascii="Arial" w:hAnsi="Arial" w:cs="Arial"/>
          <w:iCs/>
          <w:sz w:val="22"/>
          <w:szCs w:val="22"/>
        </w:rPr>
        <w:t>Project Management Journal</w:t>
      </w:r>
      <w:r w:rsidRPr="00DE139E">
        <w:rPr>
          <w:rFonts w:ascii="Arial" w:hAnsi="Arial" w:cs="Arial"/>
          <w:sz w:val="22"/>
          <w:szCs w:val="22"/>
        </w:rPr>
        <w:t>, 30(2), pp.39–51.</w:t>
      </w:r>
      <w:proofErr w:type="gramEnd"/>
      <w:r w:rsidRPr="00DE139E">
        <w:rPr>
          <w:rFonts w:ascii="Arial" w:eastAsiaTheme="minorHAnsi" w:hAnsi="Arial" w:cs="Arial"/>
          <w:sz w:val="22"/>
          <w:szCs w:val="22"/>
        </w:rPr>
        <w:t xml:space="preserve"> </w:t>
      </w:r>
      <w:r w:rsidRPr="00DE139E">
        <w:rPr>
          <w:rFonts w:ascii="Arial" w:hAnsi="Arial" w:cs="Arial"/>
          <w:sz w:val="22"/>
          <w:szCs w:val="22"/>
        </w:rPr>
        <w:t xml:space="preserve">[Online] Available at: </w:t>
      </w:r>
      <w:proofErr w:type="spellStart"/>
      <w:r w:rsidRPr="00DE139E">
        <w:rPr>
          <w:rFonts w:ascii="Arial" w:hAnsi="Arial" w:cs="Arial"/>
          <w:sz w:val="22"/>
          <w:szCs w:val="22"/>
        </w:rPr>
        <w:t>doi:https</w:t>
      </w:r>
      <w:proofErr w:type="spellEnd"/>
      <w:r w:rsidRPr="00DE139E">
        <w:rPr>
          <w:rFonts w:ascii="Arial" w:hAnsi="Arial" w:cs="Arial"/>
          <w:sz w:val="22"/>
          <w:szCs w:val="22"/>
        </w:rPr>
        <w:t>://doi.org/10.1177/875697289903000207 [Accessed on 11/08/2023]</w:t>
      </w:r>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proofErr w:type="spellStart"/>
      <w:proofErr w:type="gramStart"/>
      <w:r w:rsidRPr="00DE139E">
        <w:rPr>
          <w:rFonts w:ascii="Arial" w:hAnsi="Arial" w:cs="Arial"/>
          <w:sz w:val="22"/>
          <w:szCs w:val="22"/>
        </w:rPr>
        <w:t>Ljungblom</w:t>
      </w:r>
      <w:proofErr w:type="spellEnd"/>
      <w:r w:rsidRPr="00DE139E">
        <w:rPr>
          <w:rFonts w:ascii="Arial" w:hAnsi="Arial" w:cs="Arial"/>
          <w:sz w:val="22"/>
          <w:szCs w:val="22"/>
        </w:rPr>
        <w:t>, M. (2018).</w:t>
      </w:r>
      <w:proofErr w:type="gramEnd"/>
      <w:r w:rsidRPr="00DE139E">
        <w:rPr>
          <w:rFonts w:ascii="Arial" w:hAnsi="Arial" w:cs="Arial"/>
          <w:sz w:val="22"/>
          <w:szCs w:val="22"/>
        </w:rPr>
        <w:t xml:space="preserve"> </w:t>
      </w:r>
      <w:proofErr w:type="gramStart"/>
      <w:r w:rsidRPr="00DE139E">
        <w:rPr>
          <w:rFonts w:ascii="Arial" w:hAnsi="Arial" w:cs="Arial"/>
          <w:sz w:val="22"/>
          <w:szCs w:val="22"/>
        </w:rPr>
        <w:t>Virtues and Vices in Project Management Ethics.</w:t>
      </w:r>
      <w:proofErr w:type="gramEnd"/>
      <w:r w:rsidRPr="00DE139E">
        <w:rPr>
          <w:rFonts w:ascii="Arial" w:hAnsi="Arial" w:cs="Arial"/>
          <w:sz w:val="22"/>
          <w:szCs w:val="22"/>
        </w:rPr>
        <w:t xml:space="preserve"> </w:t>
      </w:r>
      <w:proofErr w:type="gramStart"/>
      <w:r w:rsidRPr="00DE139E">
        <w:rPr>
          <w:rFonts w:ascii="Arial" w:hAnsi="Arial" w:cs="Arial"/>
          <w:iCs/>
          <w:sz w:val="22"/>
          <w:szCs w:val="22"/>
        </w:rPr>
        <w:t>Project Management Journal</w:t>
      </w:r>
      <w:r w:rsidRPr="00DE139E">
        <w:rPr>
          <w:rFonts w:ascii="Arial" w:hAnsi="Arial" w:cs="Arial"/>
          <w:sz w:val="22"/>
          <w:szCs w:val="22"/>
        </w:rPr>
        <w:t>, 49(3), pp.5–16.</w:t>
      </w:r>
      <w:proofErr w:type="gramEnd"/>
      <w:r w:rsidRPr="00DE139E">
        <w:rPr>
          <w:rFonts w:ascii="Arial" w:hAnsi="Arial" w:cs="Arial"/>
          <w:sz w:val="22"/>
          <w:szCs w:val="22"/>
        </w:rPr>
        <w:t xml:space="preserve"> [Online] Available at: </w:t>
      </w:r>
      <w:proofErr w:type="spellStart"/>
      <w:r w:rsidRPr="00DE139E">
        <w:rPr>
          <w:rFonts w:ascii="Arial" w:hAnsi="Arial" w:cs="Arial"/>
          <w:sz w:val="22"/>
          <w:szCs w:val="22"/>
        </w:rPr>
        <w:t>doi</w:t>
      </w:r>
      <w:proofErr w:type="spellEnd"/>
      <w:r w:rsidRPr="00DE139E">
        <w:rPr>
          <w:rFonts w:ascii="Arial" w:hAnsi="Arial" w:cs="Arial"/>
          <w:sz w:val="22"/>
          <w:szCs w:val="22"/>
        </w:rPr>
        <w:t>: https://doi.org/10.1177/8756972818770586 [Accessed on 11/08/2023]</w:t>
      </w:r>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proofErr w:type="spellStart"/>
      <w:r w:rsidRPr="00DE139E">
        <w:rPr>
          <w:rFonts w:ascii="Arial" w:hAnsi="Arial" w:cs="Arial"/>
          <w:sz w:val="22"/>
          <w:szCs w:val="22"/>
        </w:rPr>
        <w:t>Ponnappa</w:t>
      </w:r>
      <w:proofErr w:type="spellEnd"/>
      <w:r w:rsidRPr="00DE139E">
        <w:rPr>
          <w:rFonts w:ascii="Arial" w:hAnsi="Arial" w:cs="Arial"/>
          <w:sz w:val="22"/>
          <w:szCs w:val="22"/>
        </w:rPr>
        <w:t xml:space="preserve">, G. (2019). </w:t>
      </w:r>
      <w:proofErr w:type="gramStart"/>
      <w:r w:rsidRPr="00DE139E">
        <w:rPr>
          <w:rFonts w:ascii="Arial" w:hAnsi="Arial" w:cs="Arial"/>
          <w:sz w:val="22"/>
          <w:szCs w:val="22"/>
        </w:rPr>
        <w:t>Project Stakeholder Management.</w:t>
      </w:r>
      <w:proofErr w:type="gramEnd"/>
      <w:r w:rsidRPr="00DE139E">
        <w:rPr>
          <w:rFonts w:ascii="Arial" w:hAnsi="Arial" w:cs="Arial"/>
          <w:sz w:val="22"/>
          <w:szCs w:val="22"/>
        </w:rPr>
        <w:t xml:space="preserve"> </w:t>
      </w:r>
      <w:proofErr w:type="gramStart"/>
      <w:r w:rsidRPr="00DE139E">
        <w:rPr>
          <w:rFonts w:ascii="Arial" w:hAnsi="Arial" w:cs="Arial"/>
          <w:iCs/>
          <w:sz w:val="22"/>
          <w:szCs w:val="22"/>
        </w:rPr>
        <w:t>Project Management Journal</w:t>
      </w:r>
      <w:r w:rsidRPr="00DE139E">
        <w:rPr>
          <w:rFonts w:ascii="Arial" w:hAnsi="Arial" w:cs="Arial"/>
          <w:sz w:val="22"/>
          <w:szCs w:val="22"/>
        </w:rPr>
        <w:t>, 45(2), pp.e3–e3.</w:t>
      </w:r>
      <w:proofErr w:type="gramEnd"/>
      <w:r w:rsidRPr="00DE139E">
        <w:rPr>
          <w:rFonts w:ascii="Arial" w:hAnsi="Arial" w:cs="Arial"/>
          <w:noProof/>
          <w:sz w:val="22"/>
          <w:szCs w:val="22"/>
          <w:lang w:val="en-GB" w:eastAsia="en-GB"/>
        </w:rPr>
        <w:t xml:space="preserve"> </w:t>
      </w:r>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r w:rsidRPr="00DE139E">
        <w:rPr>
          <w:rFonts w:ascii="Arial" w:hAnsi="Arial" w:cs="Arial"/>
          <w:sz w:val="22"/>
          <w:szCs w:val="22"/>
        </w:rPr>
        <w:t xml:space="preserve">Project Management Institute (2017). </w:t>
      </w:r>
      <w:proofErr w:type="gramStart"/>
      <w:r w:rsidRPr="00DE139E">
        <w:rPr>
          <w:rFonts w:ascii="Arial" w:hAnsi="Arial" w:cs="Arial"/>
          <w:iCs/>
          <w:sz w:val="22"/>
          <w:szCs w:val="22"/>
        </w:rPr>
        <w:t>A guide to the project management body of knowledge</w:t>
      </w:r>
      <w:r w:rsidRPr="00DE139E">
        <w:rPr>
          <w:rFonts w:ascii="Arial" w:hAnsi="Arial" w:cs="Arial"/>
          <w:sz w:val="22"/>
          <w:szCs w:val="22"/>
        </w:rPr>
        <w:t>.</w:t>
      </w:r>
      <w:proofErr w:type="gramEnd"/>
      <w:r w:rsidRPr="00DE139E">
        <w:rPr>
          <w:rFonts w:ascii="Arial" w:hAnsi="Arial" w:cs="Arial"/>
          <w:sz w:val="22"/>
          <w:szCs w:val="22"/>
        </w:rPr>
        <w:t xml:space="preserve"> 6th ed. Newtown Square, Pennsylvania, USA: Project Management Institute.</w:t>
      </w:r>
    </w:p>
    <w:p w:rsidR="00C81E5A" w:rsidRPr="00DE139E" w:rsidRDefault="00C81E5A" w:rsidP="00C81E5A">
      <w:pPr>
        <w:pStyle w:val="NormalWeb"/>
        <w:spacing w:before="0" w:beforeAutospacing="0" w:after="240" w:afterAutospacing="0" w:line="360" w:lineRule="auto"/>
        <w:jc w:val="both"/>
        <w:rPr>
          <w:rFonts w:ascii="Arial" w:hAnsi="Arial" w:cs="Arial"/>
          <w:sz w:val="22"/>
          <w:szCs w:val="22"/>
        </w:rPr>
      </w:pPr>
      <w:r w:rsidRPr="00DE139E">
        <w:rPr>
          <w:rFonts w:ascii="Arial" w:hAnsi="Arial" w:cs="Arial"/>
          <w:sz w:val="22"/>
          <w:szCs w:val="22"/>
        </w:rPr>
        <w:t xml:space="preserve">Rousseau, D.M. (2016). Is there Such a thing as ‘Evidence-Based </w:t>
      </w:r>
      <w:proofErr w:type="gramStart"/>
      <w:r w:rsidRPr="00DE139E">
        <w:rPr>
          <w:rFonts w:ascii="Arial" w:hAnsi="Arial" w:cs="Arial"/>
          <w:sz w:val="22"/>
          <w:szCs w:val="22"/>
        </w:rPr>
        <w:t>Management’?.</w:t>
      </w:r>
      <w:proofErr w:type="gramEnd"/>
      <w:r w:rsidRPr="00DE139E">
        <w:rPr>
          <w:rFonts w:ascii="Arial" w:hAnsi="Arial" w:cs="Arial"/>
          <w:sz w:val="22"/>
          <w:szCs w:val="22"/>
        </w:rPr>
        <w:t xml:space="preserve"> </w:t>
      </w:r>
      <w:r w:rsidRPr="00DE139E">
        <w:rPr>
          <w:rFonts w:ascii="Arial" w:hAnsi="Arial" w:cs="Arial"/>
          <w:iCs/>
          <w:sz w:val="22"/>
          <w:szCs w:val="22"/>
        </w:rPr>
        <w:t>Academy of Management Review</w:t>
      </w:r>
      <w:r w:rsidRPr="00DE139E">
        <w:rPr>
          <w:rFonts w:ascii="Arial" w:hAnsi="Arial" w:cs="Arial"/>
          <w:sz w:val="22"/>
          <w:szCs w:val="22"/>
        </w:rPr>
        <w:t>, [Online] Available at: https://doi.org/10.5465/amr.2006.20208679 [Accessed on 15/08/2023]</w:t>
      </w:r>
    </w:p>
    <w:bookmarkEnd w:id="15"/>
    <w:p w:rsidR="00565742" w:rsidRPr="00DE139E" w:rsidRDefault="00C81E5A" w:rsidP="00C81E5A">
      <w:pPr>
        <w:pStyle w:val="Heading1"/>
        <w:spacing w:after="240" w:line="360" w:lineRule="auto"/>
        <w:jc w:val="both"/>
        <w:rPr>
          <w:rFonts w:ascii="Arial" w:hAnsi="Arial" w:cs="Arial"/>
          <w:color w:val="auto"/>
          <w:sz w:val="22"/>
          <w:szCs w:val="22"/>
        </w:rPr>
      </w:pPr>
      <w:r>
        <w:rPr>
          <w:rFonts w:ascii="Arial" w:hAnsi="Arial" w:cs="Arial"/>
          <w:color w:val="auto"/>
          <w:sz w:val="22"/>
          <w:szCs w:val="22"/>
        </w:rPr>
        <w:lastRenderedPageBreak/>
        <w:t>Appendix</w:t>
      </w:r>
    </w:p>
    <w:p w:rsidR="00565742" w:rsidRPr="00DE139E" w:rsidRDefault="00565742" w:rsidP="00565742">
      <w:pPr>
        <w:rPr>
          <w:rFonts w:ascii="Arial" w:hAnsi="Arial" w:cs="Arial"/>
        </w:rPr>
      </w:pPr>
    </w:p>
    <w:p w:rsidR="00565742" w:rsidRPr="00565742" w:rsidRDefault="00DE139E" w:rsidP="00565742">
      <w:r w:rsidRPr="00DE139E">
        <w:rPr>
          <w:rFonts w:ascii="Arial" w:hAnsi="Arial" w:cs="Arial"/>
          <w:noProof/>
          <w:lang w:val="en-GB" w:eastAsia="en-GB"/>
        </w:rPr>
        <w:drawing>
          <wp:inline distT="0" distB="0" distL="0" distR="0" wp14:anchorId="02EB0945" wp14:editId="0DCF47FA">
            <wp:extent cx="5915025" cy="348491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7">
                      <a:extLst>
                        <a:ext uri="{28A0092B-C50C-407E-A947-70E740481C1C}">
                          <a14:useLocalDpi xmlns:a14="http://schemas.microsoft.com/office/drawing/2010/main" val="0"/>
                        </a:ext>
                      </a:extLst>
                    </a:blip>
                    <a:stretch>
                      <a:fillRect/>
                    </a:stretch>
                  </pic:blipFill>
                  <pic:spPr>
                    <a:xfrm>
                      <a:off x="0" y="0"/>
                      <a:ext cx="5915025" cy="3484912"/>
                    </a:xfrm>
                    <a:prstGeom prst="rect">
                      <a:avLst/>
                    </a:prstGeom>
                  </pic:spPr>
                </pic:pic>
              </a:graphicData>
            </a:graphic>
          </wp:inline>
        </w:drawing>
      </w:r>
      <w:r w:rsidRPr="00DE139E">
        <w:rPr>
          <w:rFonts w:ascii="Arial" w:hAnsi="Arial" w:cs="Arial"/>
          <w:noProof/>
          <w:lang w:val="en-GB" w:eastAsia="en-GB"/>
        </w:rPr>
        <w:drawing>
          <wp:inline distT="0" distB="0" distL="0" distR="0" wp14:anchorId="4940F00E" wp14:editId="5B463522">
            <wp:extent cx="5943600" cy="40557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055745"/>
                    </a:xfrm>
                    <a:prstGeom prst="rect">
                      <a:avLst/>
                    </a:prstGeom>
                  </pic:spPr>
                </pic:pic>
              </a:graphicData>
            </a:graphic>
          </wp:inline>
        </w:drawing>
      </w:r>
      <w:r w:rsidRPr="00DE139E">
        <w:rPr>
          <w:rFonts w:ascii="Arial" w:hAnsi="Arial" w:cs="Arial"/>
          <w:noProof/>
          <w:lang w:val="en-GB" w:eastAsia="en-GB"/>
        </w:rPr>
        <w:lastRenderedPageBreak/>
        <w:drawing>
          <wp:inline distT="0" distB="0" distL="0" distR="0" wp14:anchorId="24587564" wp14:editId="709C3380">
            <wp:extent cx="5943600" cy="403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038600"/>
                    </a:xfrm>
                    <a:prstGeom prst="rect">
                      <a:avLst/>
                    </a:prstGeom>
                  </pic:spPr>
                </pic:pic>
              </a:graphicData>
            </a:graphic>
          </wp:inline>
        </w:drawing>
      </w:r>
      <w:r w:rsidRPr="00DE139E">
        <w:rPr>
          <w:rFonts w:ascii="Arial" w:hAnsi="Arial" w:cs="Arial"/>
          <w:noProof/>
          <w:lang w:val="en-GB" w:eastAsia="en-GB"/>
        </w:rPr>
        <w:drawing>
          <wp:inline distT="0" distB="0" distL="0" distR="0" wp14:anchorId="0217D8D5" wp14:editId="67E626AA">
            <wp:extent cx="5943600" cy="41040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104005"/>
                    </a:xfrm>
                    <a:prstGeom prst="rect">
                      <a:avLst/>
                    </a:prstGeom>
                  </pic:spPr>
                </pic:pic>
              </a:graphicData>
            </a:graphic>
          </wp:inline>
        </w:drawing>
      </w:r>
      <w:r>
        <w:rPr>
          <w:noProof/>
          <w:lang w:val="en-GB" w:eastAsia="en-GB"/>
        </w:rPr>
        <w:lastRenderedPageBreak/>
        <w:drawing>
          <wp:inline distT="0" distB="0" distL="0" distR="0">
            <wp:extent cx="5943600" cy="41325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4132580"/>
                    </a:xfrm>
                    <a:prstGeom prst="rect">
                      <a:avLst/>
                    </a:prstGeom>
                  </pic:spPr>
                </pic:pic>
              </a:graphicData>
            </a:graphic>
          </wp:inline>
        </w:drawing>
      </w:r>
      <w:r>
        <w:rPr>
          <w:noProof/>
          <w:lang w:val="en-GB" w:eastAsia="en-GB"/>
        </w:rPr>
        <w:drawing>
          <wp:inline distT="0" distB="0" distL="0" distR="0">
            <wp:extent cx="5943600" cy="40132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013200"/>
                    </a:xfrm>
                    <a:prstGeom prst="rect">
                      <a:avLst/>
                    </a:prstGeom>
                  </pic:spPr>
                </pic:pic>
              </a:graphicData>
            </a:graphic>
          </wp:inline>
        </w:drawing>
      </w:r>
      <w:r>
        <w:rPr>
          <w:noProof/>
          <w:lang w:val="en-GB" w:eastAsia="en-GB"/>
        </w:rPr>
        <w:lastRenderedPageBreak/>
        <w:drawing>
          <wp:inline distT="0" distB="0" distL="0" distR="0">
            <wp:extent cx="5943600" cy="4095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095750"/>
                    </a:xfrm>
                    <a:prstGeom prst="rect">
                      <a:avLst/>
                    </a:prstGeom>
                  </pic:spPr>
                </pic:pic>
              </a:graphicData>
            </a:graphic>
          </wp:inline>
        </w:drawing>
      </w:r>
      <w:r>
        <w:rPr>
          <w:noProof/>
          <w:lang w:val="en-GB" w:eastAsia="en-GB"/>
        </w:rPr>
        <w:drawing>
          <wp:inline distT="0" distB="0" distL="0" distR="0">
            <wp:extent cx="5943600" cy="3924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924300"/>
                    </a:xfrm>
                    <a:prstGeom prst="rect">
                      <a:avLst/>
                    </a:prstGeom>
                  </pic:spPr>
                </pic:pic>
              </a:graphicData>
            </a:graphic>
          </wp:inline>
        </w:drawing>
      </w:r>
      <w:r>
        <w:rPr>
          <w:noProof/>
          <w:lang w:val="en-GB" w:eastAsia="en-GB"/>
        </w:rPr>
        <w:lastRenderedPageBreak/>
        <w:drawing>
          <wp:inline distT="0" distB="0" distL="0" distR="0">
            <wp:extent cx="5943600" cy="3676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676650"/>
                    </a:xfrm>
                    <a:prstGeom prst="rect">
                      <a:avLst/>
                    </a:prstGeom>
                  </pic:spPr>
                </pic:pic>
              </a:graphicData>
            </a:graphic>
          </wp:inline>
        </w:drawing>
      </w:r>
      <w:r>
        <w:rPr>
          <w:noProof/>
          <w:lang w:val="en-GB" w:eastAsia="en-GB"/>
        </w:rPr>
        <w:drawing>
          <wp:inline distT="0" distB="0" distL="0" distR="0">
            <wp:extent cx="5943600" cy="42849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4284980"/>
                    </a:xfrm>
                    <a:prstGeom prst="rect">
                      <a:avLst/>
                    </a:prstGeom>
                  </pic:spPr>
                </pic:pic>
              </a:graphicData>
            </a:graphic>
          </wp:inline>
        </w:drawing>
      </w:r>
      <w:r>
        <w:rPr>
          <w:noProof/>
          <w:lang w:val="en-GB" w:eastAsia="en-GB"/>
        </w:rPr>
        <w:lastRenderedPageBreak/>
        <w:drawing>
          <wp:inline distT="0" distB="0" distL="0" distR="0">
            <wp:extent cx="5943600" cy="4000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000500"/>
                    </a:xfrm>
                    <a:prstGeom prst="rect">
                      <a:avLst/>
                    </a:prstGeom>
                  </pic:spPr>
                </pic:pic>
              </a:graphicData>
            </a:graphic>
          </wp:inline>
        </w:drawing>
      </w:r>
      <w:r>
        <w:rPr>
          <w:noProof/>
          <w:lang w:val="en-GB" w:eastAsia="en-GB"/>
        </w:rPr>
        <w:drawing>
          <wp:inline distT="0" distB="0" distL="0" distR="0">
            <wp:extent cx="5943600" cy="3933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933825"/>
                    </a:xfrm>
                    <a:prstGeom prst="rect">
                      <a:avLst/>
                    </a:prstGeom>
                  </pic:spPr>
                </pic:pic>
              </a:graphicData>
            </a:graphic>
          </wp:inline>
        </w:drawing>
      </w:r>
      <w:r>
        <w:rPr>
          <w:noProof/>
          <w:lang w:val="en-GB" w:eastAsia="en-GB"/>
        </w:rPr>
        <w:lastRenderedPageBreak/>
        <w:drawing>
          <wp:inline distT="0" distB="0" distL="0" distR="0">
            <wp:extent cx="5943600" cy="42373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4237355"/>
                    </a:xfrm>
                    <a:prstGeom prst="rect">
                      <a:avLst/>
                    </a:prstGeom>
                  </pic:spPr>
                </pic:pic>
              </a:graphicData>
            </a:graphic>
          </wp:inline>
        </w:drawing>
      </w:r>
    </w:p>
    <w:sectPr w:rsidR="00565742" w:rsidRPr="005657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3319"/>
    <w:multiLevelType w:val="multilevel"/>
    <w:tmpl w:val="233ACC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EC7D08"/>
    <w:multiLevelType w:val="hybridMultilevel"/>
    <w:tmpl w:val="A1F85062"/>
    <w:lvl w:ilvl="0" w:tplc="3EB04402">
      <w:start w:val="1"/>
      <w:numFmt w:val="decimal"/>
      <w:lvlText w:val="%1."/>
      <w:lvlJc w:val="left"/>
      <w:pPr>
        <w:ind w:left="50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102706"/>
    <w:multiLevelType w:val="multilevel"/>
    <w:tmpl w:val="8D64DA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547A2F"/>
    <w:multiLevelType w:val="hybridMultilevel"/>
    <w:tmpl w:val="C94E73E2"/>
    <w:lvl w:ilvl="0" w:tplc="E66A09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9E0185"/>
    <w:multiLevelType w:val="multilevel"/>
    <w:tmpl w:val="F4841D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63C2F5B"/>
    <w:multiLevelType w:val="hybridMultilevel"/>
    <w:tmpl w:val="D35888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04627A"/>
    <w:multiLevelType w:val="hybridMultilevel"/>
    <w:tmpl w:val="75C6BF42"/>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022956"/>
    <w:multiLevelType w:val="hybridMultilevel"/>
    <w:tmpl w:val="9D02D06A"/>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6B33D7"/>
    <w:multiLevelType w:val="multilevel"/>
    <w:tmpl w:val="0B42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ADC435F"/>
    <w:multiLevelType w:val="multilevel"/>
    <w:tmpl w:val="A6B4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B61308D"/>
    <w:multiLevelType w:val="multilevel"/>
    <w:tmpl w:val="AF585E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45541EE"/>
    <w:multiLevelType w:val="multilevel"/>
    <w:tmpl w:val="0104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2D02D33"/>
    <w:multiLevelType w:val="multilevel"/>
    <w:tmpl w:val="7CFEA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36D4CF5"/>
    <w:multiLevelType w:val="hybridMultilevel"/>
    <w:tmpl w:val="1E867A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A3F72A8"/>
    <w:multiLevelType w:val="multilevel"/>
    <w:tmpl w:val="DBBAE8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7783DBD"/>
    <w:multiLevelType w:val="multilevel"/>
    <w:tmpl w:val="633206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96F1E0C"/>
    <w:multiLevelType w:val="multilevel"/>
    <w:tmpl w:val="DFF8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97E4E14"/>
    <w:multiLevelType w:val="multilevel"/>
    <w:tmpl w:val="32E2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99E1C2D"/>
    <w:multiLevelType w:val="hybridMultilevel"/>
    <w:tmpl w:val="4860FA40"/>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624E26"/>
    <w:multiLevelType w:val="hybridMultilevel"/>
    <w:tmpl w:val="93664590"/>
    <w:lvl w:ilvl="0" w:tplc="04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4"/>
  </w:num>
  <w:num w:numId="3">
    <w:abstractNumId w:val="5"/>
  </w:num>
  <w:num w:numId="4">
    <w:abstractNumId w:val="13"/>
  </w:num>
  <w:num w:numId="5">
    <w:abstractNumId w:val="11"/>
  </w:num>
  <w:num w:numId="6">
    <w:abstractNumId w:val="17"/>
  </w:num>
  <w:num w:numId="7">
    <w:abstractNumId w:val="8"/>
  </w:num>
  <w:num w:numId="8">
    <w:abstractNumId w:val="16"/>
  </w:num>
  <w:num w:numId="9">
    <w:abstractNumId w:val="9"/>
  </w:num>
  <w:num w:numId="10">
    <w:abstractNumId w:val="1"/>
  </w:num>
  <w:num w:numId="11">
    <w:abstractNumId w:val="7"/>
  </w:num>
  <w:num w:numId="12">
    <w:abstractNumId w:val="6"/>
  </w:num>
  <w:num w:numId="13">
    <w:abstractNumId w:val="12"/>
  </w:num>
  <w:num w:numId="14">
    <w:abstractNumId w:val="15"/>
  </w:num>
  <w:num w:numId="15">
    <w:abstractNumId w:val="10"/>
  </w:num>
  <w:num w:numId="16">
    <w:abstractNumId w:val="4"/>
  </w:num>
  <w:num w:numId="17">
    <w:abstractNumId w:val="2"/>
  </w:num>
  <w:num w:numId="18">
    <w:abstractNumId w:val="3"/>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F9B"/>
    <w:rsid w:val="00011952"/>
    <w:rsid w:val="000468CA"/>
    <w:rsid w:val="00062E24"/>
    <w:rsid w:val="0009711A"/>
    <w:rsid w:val="0011786C"/>
    <w:rsid w:val="0012532D"/>
    <w:rsid w:val="00194C61"/>
    <w:rsid w:val="00311893"/>
    <w:rsid w:val="003F732C"/>
    <w:rsid w:val="00502D78"/>
    <w:rsid w:val="00507E47"/>
    <w:rsid w:val="00556AE7"/>
    <w:rsid w:val="00565742"/>
    <w:rsid w:val="006748ED"/>
    <w:rsid w:val="006D07F1"/>
    <w:rsid w:val="00735CEB"/>
    <w:rsid w:val="00753E43"/>
    <w:rsid w:val="00864F9B"/>
    <w:rsid w:val="008703D2"/>
    <w:rsid w:val="008F22FE"/>
    <w:rsid w:val="008F561F"/>
    <w:rsid w:val="00922E0E"/>
    <w:rsid w:val="0092535B"/>
    <w:rsid w:val="00990291"/>
    <w:rsid w:val="009C6DA5"/>
    <w:rsid w:val="00A0625D"/>
    <w:rsid w:val="00B327EA"/>
    <w:rsid w:val="00B7131D"/>
    <w:rsid w:val="00C81E5A"/>
    <w:rsid w:val="00DE139E"/>
    <w:rsid w:val="00E27095"/>
    <w:rsid w:val="00E65E10"/>
    <w:rsid w:val="00E708BA"/>
    <w:rsid w:val="00E90D0B"/>
    <w:rsid w:val="00FE1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4F9B"/>
    <w:pPr>
      <w:keepNext/>
      <w:keepLines/>
      <w:spacing w:before="240" w:after="0"/>
      <w:outlineLvl w:val="0"/>
    </w:pPr>
    <w:rPr>
      <w:rFonts w:ascii="Times New Roman" w:eastAsiaTheme="majorEastAsia" w:hAnsi="Times New Roman" w:cstheme="majorBidi"/>
      <w:b/>
      <w:color w:val="1F3864" w:themeColor="accent5" w:themeShade="80"/>
      <w:sz w:val="32"/>
      <w:szCs w:val="32"/>
    </w:rPr>
  </w:style>
  <w:style w:type="paragraph" w:styleId="Heading2">
    <w:name w:val="heading 2"/>
    <w:basedOn w:val="Normal"/>
    <w:next w:val="Normal"/>
    <w:link w:val="Heading2Char"/>
    <w:uiPriority w:val="9"/>
    <w:semiHidden/>
    <w:unhideWhenUsed/>
    <w:qFormat/>
    <w:rsid w:val="00922E0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922E0E"/>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F9B"/>
    <w:rPr>
      <w:rFonts w:ascii="Times New Roman" w:eastAsiaTheme="majorEastAsia" w:hAnsi="Times New Roman" w:cstheme="majorBidi"/>
      <w:b/>
      <w:color w:val="1F3864" w:themeColor="accent5" w:themeShade="80"/>
      <w:sz w:val="32"/>
      <w:szCs w:val="32"/>
    </w:rPr>
  </w:style>
  <w:style w:type="paragraph" w:styleId="NormalWeb">
    <w:name w:val="Normal (Web)"/>
    <w:basedOn w:val="Normal"/>
    <w:uiPriority w:val="99"/>
    <w:semiHidden/>
    <w:unhideWhenUsed/>
    <w:rsid w:val="009C6D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2D78"/>
    <w:rPr>
      <w:b/>
      <w:bCs/>
    </w:rPr>
  </w:style>
  <w:style w:type="paragraph" w:styleId="ListParagraph">
    <w:name w:val="List Paragraph"/>
    <w:basedOn w:val="Normal"/>
    <w:uiPriority w:val="34"/>
    <w:qFormat/>
    <w:rsid w:val="00502D78"/>
    <w:pPr>
      <w:ind w:left="720"/>
      <w:contextualSpacing/>
    </w:pPr>
  </w:style>
  <w:style w:type="paragraph" w:styleId="NoSpacing">
    <w:name w:val="No Spacing"/>
    <w:uiPriority w:val="1"/>
    <w:qFormat/>
    <w:rsid w:val="00E27095"/>
    <w:pPr>
      <w:spacing w:after="0" w:line="240" w:lineRule="auto"/>
    </w:pPr>
  </w:style>
  <w:style w:type="paragraph" w:styleId="TOCHeading">
    <w:name w:val="TOC Heading"/>
    <w:basedOn w:val="Heading1"/>
    <w:next w:val="Normal"/>
    <w:uiPriority w:val="39"/>
    <w:unhideWhenUsed/>
    <w:qFormat/>
    <w:rsid w:val="0092535B"/>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2535B"/>
    <w:pPr>
      <w:spacing w:after="100"/>
    </w:pPr>
  </w:style>
  <w:style w:type="character" w:styleId="Hyperlink">
    <w:name w:val="Hyperlink"/>
    <w:basedOn w:val="DefaultParagraphFont"/>
    <w:uiPriority w:val="99"/>
    <w:unhideWhenUsed/>
    <w:rsid w:val="0092535B"/>
    <w:rPr>
      <w:color w:val="0563C1" w:themeColor="hyperlink"/>
      <w:u w:val="single"/>
    </w:rPr>
  </w:style>
  <w:style w:type="paragraph" w:styleId="BalloonText">
    <w:name w:val="Balloon Text"/>
    <w:basedOn w:val="Normal"/>
    <w:link w:val="BalloonTextChar"/>
    <w:uiPriority w:val="99"/>
    <w:semiHidden/>
    <w:unhideWhenUsed/>
    <w:rsid w:val="00922E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E0E"/>
    <w:rPr>
      <w:rFonts w:ascii="Tahoma" w:hAnsi="Tahoma" w:cs="Tahoma"/>
      <w:sz w:val="16"/>
      <w:szCs w:val="16"/>
    </w:rPr>
  </w:style>
  <w:style w:type="character" w:customStyle="1" w:styleId="Heading3Char">
    <w:name w:val="Heading 3 Char"/>
    <w:basedOn w:val="DefaultParagraphFont"/>
    <w:link w:val="Heading3"/>
    <w:uiPriority w:val="9"/>
    <w:semiHidden/>
    <w:rsid w:val="00922E0E"/>
    <w:rPr>
      <w:rFonts w:asciiTheme="majorHAnsi" w:eastAsiaTheme="majorEastAsia" w:hAnsiTheme="majorHAnsi" w:cstheme="majorBidi"/>
      <w:b/>
      <w:bCs/>
      <w:color w:val="5B9BD5" w:themeColor="accent1"/>
    </w:rPr>
  </w:style>
  <w:style w:type="character" w:customStyle="1" w:styleId="Heading2Char">
    <w:name w:val="Heading 2 Char"/>
    <w:basedOn w:val="DefaultParagraphFont"/>
    <w:link w:val="Heading2"/>
    <w:uiPriority w:val="9"/>
    <w:semiHidden/>
    <w:rsid w:val="00922E0E"/>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4F9B"/>
    <w:pPr>
      <w:keepNext/>
      <w:keepLines/>
      <w:spacing w:before="240" w:after="0"/>
      <w:outlineLvl w:val="0"/>
    </w:pPr>
    <w:rPr>
      <w:rFonts w:ascii="Times New Roman" w:eastAsiaTheme="majorEastAsia" w:hAnsi="Times New Roman" w:cstheme="majorBidi"/>
      <w:b/>
      <w:color w:val="1F3864" w:themeColor="accent5" w:themeShade="80"/>
      <w:sz w:val="32"/>
      <w:szCs w:val="32"/>
    </w:rPr>
  </w:style>
  <w:style w:type="paragraph" w:styleId="Heading2">
    <w:name w:val="heading 2"/>
    <w:basedOn w:val="Normal"/>
    <w:next w:val="Normal"/>
    <w:link w:val="Heading2Char"/>
    <w:uiPriority w:val="9"/>
    <w:semiHidden/>
    <w:unhideWhenUsed/>
    <w:qFormat/>
    <w:rsid w:val="00922E0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922E0E"/>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F9B"/>
    <w:rPr>
      <w:rFonts w:ascii="Times New Roman" w:eastAsiaTheme="majorEastAsia" w:hAnsi="Times New Roman" w:cstheme="majorBidi"/>
      <w:b/>
      <w:color w:val="1F3864" w:themeColor="accent5" w:themeShade="80"/>
      <w:sz w:val="32"/>
      <w:szCs w:val="32"/>
    </w:rPr>
  </w:style>
  <w:style w:type="paragraph" w:styleId="NormalWeb">
    <w:name w:val="Normal (Web)"/>
    <w:basedOn w:val="Normal"/>
    <w:uiPriority w:val="99"/>
    <w:semiHidden/>
    <w:unhideWhenUsed/>
    <w:rsid w:val="009C6D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2D78"/>
    <w:rPr>
      <w:b/>
      <w:bCs/>
    </w:rPr>
  </w:style>
  <w:style w:type="paragraph" w:styleId="ListParagraph">
    <w:name w:val="List Paragraph"/>
    <w:basedOn w:val="Normal"/>
    <w:uiPriority w:val="34"/>
    <w:qFormat/>
    <w:rsid w:val="00502D78"/>
    <w:pPr>
      <w:ind w:left="720"/>
      <w:contextualSpacing/>
    </w:pPr>
  </w:style>
  <w:style w:type="paragraph" w:styleId="NoSpacing">
    <w:name w:val="No Spacing"/>
    <w:uiPriority w:val="1"/>
    <w:qFormat/>
    <w:rsid w:val="00E27095"/>
    <w:pPr>
      <w:spacing w:after="0" w:line="240" w:lineRule="auto"/>
    </w:pPr>
  </w:style>
  <w:style w:type="paragraph" w:styleId="TOCHeading">
    <w:name w:val="TOC Heading"/>
    <w:basedOn w:val="Heading1"/>
    <w:next w:val="Normal"/>
    <w:uiPriority w:val="39"/>
    <w:unhideWhenUsed/>
    <w:qFormat/>
    <w:rsid w:val="0092535B"/>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2535B"/>
    <w:pPr>
      <w:spacing w:after="100"/>
    </w:pPr>
  </w:style>
  <w:style w:type="character" w:styleId="Hyperlink">
    <w:name w:val="Hyperlink"/>
    <w:basedOn w:val="DefaultParagraphFont"/>
    <w:uiPriority w:val="99"/>
    <w:unhideWhenUsed/>
    <w:rsid w:val="0092535B"/>
    <w:rPr>
      <w:color w:val="0563C1" w:themeColor="hyperlink"/>
      <w:u w:val="single"/>
    </w:rPr>
  </w:style>
  <w:style w:type="paragraph" w:styleId="BalloonText">
    <w:name w:val="Balloon Text"/>
    <w:basedOn w:val="Normal"/>
    <w:link w:val="BalloonTextChar"/>
    <w:uiPriority w:val="99"/>
    <w:semiHidden/>
    <w:unhideWhenUsed/>
    <w:rsid w:val="00922E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E0E"/>
    <w:rPr>
      <w:rFonts w:ascii="Tahoma" w:hAnsi="Tahoma" w:cs="Tahoma"/>
      <w:sz w:val="16"/>
      <w:szCs w:val="16"/>
    </w:rPr>
  </w:style>
  <w:style w:type="character" w:customStyle="1" w:styleId="Heading3Char">
    <w:name w:val="Heading 3 Char"/>
    <w:basedOn w:val="DefaultParagraphFont"/>
    <w:link w:val="Heading3"/>
    <w:uiPriority w:val="9"/>
    <w:semiHidden/>
    <w:rsid w:val="00922E0E"/>
    <w:rPr>
      <w:rFonts w:asciiTheme="majorHAnsi" w:eastAsiaTheme="majorEastAsia" w:hAnsiTheme="majorHAnsi" w:cstheme="majorBidi"/>
      <w:b/>
      <w:bCs/>
      <w:color w:val="5B9BD5" w:themeColor="accent1"/>
    </w:rPr>
  </w:style>
  <w:style w:type="character" w:customStyle="1" w:styleId="Heading2Char">
    <w:name w:val="Heading 2 Char"/>
    <w:basedOn w:val="DefaultParagraphFont"/>
    <w:link w:val="Heading2"/>
    <w:uiPriority w:val="9"/>
    <w:semiHidden/>
    <w:rsid w:val="00922E0E"/>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99328">
      <w:bodyDiv w:val="1"/>
      <w:marLeft w:val="0"/>
      <w:marRight w:val="0"/>
      <w:marTop w:val="0"/>
      <w:marBottom w:val="0"/>
      <w:divBdr>
        <w:top w:val="none" w:sz="0" w:space="0" w:color="auto"/>
        <w:left w:val="none" w:sz="0" w:space="0" w:color="auto"/>
        <w:bottom w:val="none" w:sz="0" w:space="0" w:color="auto"/>
        <w:right w:val="none" w:sz="0" w:space="0" w:color="auto"/>
      </w:divBdr>
      <w:divsChild>
        <w:div w:id="1611471427">
          <w:marLeft w:val="0"/>
          <w:marRight w:val="0"/>
          <w:marTop w:val="0"/>
          <w:marBottom w:val="0"/>
          <w:divBdr>
            <w:top w:val="single" w:sz="2" w:space="0" w:color="auto"/>
            <w:left w:val="single" w:sz="2" w:space="0" w:color="auto"/>
            <w:bottom w:val="single" w:sz="6" w:space="0" w:color="auto"/>
            <w:right w:val="single" w:sz="2" w:space="0" w:color="auto"/>
          </w:divBdr>
          <w:divsChild>
            <w:div w:id="128341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644309038">
                  <w:marLeft w:val="0"/>
                  <w:marRight w:val="0"/>
                  <w:marTop w:val="0"/>
                  <w:marBottom w:val="0"/>
                  <w:divBdr>
                    <w:top w:val="single" w:sz="2" w:space="0" w:color="D9D9E3"/>
                    <w:left w:val="single" w:sz="2" w:space="0" w:color="D9D9E3"/>
                    <w:bottom w:val="single" w:sz="2" w:space="0" w:color="D9D9E3"/>
                    <w:right w:val="single" w:sz="2" w:space="0" w:color="D9D9E3"/>
                  </w:divBdr>
                  <w:divsChild>
                    <w:div w:id="414977358">
                      <w:marLeft w:val="0"/>
                      <w:marRight w:val="0"/>
                      <w:marTop w:val="0"/>
                      <w:marBottom w:val="0"/>
                      <w:divBdr>
                        <w:top w:val="single" w:sz="2" w:space="0" w:color="D9D9E3"/>
                        <w:left w:val="single" w:sz="2" w:space="0" w:color="D9D9E3"/>
                        <w:bottom w:val="single" w:sz="2" w:space="0" w:color="D9D9E3"/>
                        <w:right w:val="single" w:sz="2" w:space="0" w:color="D9D9E3"/>
                      </w:divBdr>
                      <w:divsChild>
                        <w:div w:id="1663705087">
                          <w:marLeft w:val="0"/>
                          <w:marRight w:val="0"/>
                          <w:marTop w:val="0"/>
                          <w:marBottom w:val="0"/>
                          <w:divBdr>
                            <w:top w:val="single" w:sz="2" w:space="0" w:color="D9D9E3"/>
                            <w:left w:val="single" w:sz="2" w:space="0" w:color="D9D9E3"/>
                            <w:bottom w:val="single" w:sz="2" w:space="0" w:color="D9D9E3"/>
                            <w:right w:val="single" w:sz="2" w:space="0" w:color="D9D9E3"/>
                          </w:divBdr>
                          <w:divsChild>
                            <w:div w:id="870847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6349592">
      <w:bodyDiv w:val="1"/>
      <w:marLeft w:val="0"/>
      <w:marRight w:val="0"/>
      <w:marTop w:val="0"/>
      <w:marBottom w:val="0"/>
      <w:divBdr>
        <w:top w:val="none" w:sz="0" w:space="0" w:color="auto"/>
        <w:left w:val="none" w:sz="0" w:space="0" w:color="auto"/>
        <w:bottom w:val="none" w:sz="0" w:space="0" w:color="auto"/>
        <w:right w:val="none" w:sz="0" w:space="0" w:color="auto"/>
      </w:divBdr>
    </w:div>
    <w:div w:id="407852146">
      <w:bodyDiv w:val="1"/>
      <w:marLeft w:val="0"/>
      <w:marRight w:val="0"/>
      <w:marTop w:val="0"/>
      <w:marBottom w:val="0"/>
      <w:divBdr>
        <w:top w:val="none" w:sz="0" w:space="0" w:color="auto"/>
        <w:left w:val="none" w:sz="0" w:space="0" w:color="auto"/>
        <w:bottom w:val="none" w:sz="0" w:space="0" w:color="auto"/>
        <w:right w:val="none" w:sz="0" w:space="0" w:color="auto"/>
      </w:divBdr>
    </w:div>
    <w:div w:id="575434906">
      <w:bodyDiv w:val="1"/>
      <w:marLeft w:val="0"/>
      <w:marRight w:val="0"/>
      <w:marTop w:val="0"/>
      <w:marBottom w:val="0"/>
      <w:divBdr>
        <w:top w:val="none" w:sz="0" w:space="0" w:color="auto"/>
        <w:left w:val="none" w:sz="0" w:space="0" w:color="auto"/>
        <w:bottom w:val="none" w:sz="0" w:space="0" w:color="auto"/>
        <w:right w:val="none" w:sz="0" w:space="0" w:color="auto"/>
      </w:divBdr>
      <w:divsChild>
        <w:div w:id="446315245">
          <w:marLeft w:val="0"/>
          <w:marRight w:val="0"/>
          <w:marTop w:val="0"/>
          <w:marBottom w:val="0"/>
          <w:divBdr>
            <w:top w:val="none" w:sz="0" w:space="0" w:color="auto"/>
            <w:left w:val="none" w:sz="0" w:space="0" w:color="auto"/>
            <w:bottom w:val="none" w:sz="0" w:space="0" w:color="auto"/>
            <w:right w:val="none" w:sz="0" w:space="0" w:color="auto"/>
          </w:divBdr>
        </w:div>
      </w:divsChild>
    </w:div>
    <w:div w:id="595331393">
      <w:bodyDiv w:val="1"/>
      <w:marLeft w:val="0"/>
      <w:marRight w:val="0"/>
      <w:marTop w:val="0"/>
      <w:marBottom w:val="0"/>
      <w:divBdr>
        <w:top w:val="none" w:sz="0" w:space="0" w:color="auto"/>
        <w:left w:val="none" w:sz="0" w:space="0" w:color="auto"/>
        <w:bottom w:val="none" w:sz="0" w:space="0" w:color="auto"/>
        <w:right w:val="none" w:sz="0" w:space="0" w:color="auto"/>
      </w:divBdr>
    </w:div>
    <w:div w:id="638846337">
      <w:bodyDiv w:val="1"/>
      <w:marLeft w:val="0"/>
      <w:marRight w:val="0"/>
      <w:marTop w:val="0"/>
      <w:marBottom w:val="0"/>
      <w:divBdr>
        <w:top w:val="none" w:sz="0" w:space="0" w:color="auto"/>
        <w:left w:val="none" w:sz="0" w:space="0" w:color="auto"/>
        <w:bottom w:val="none" w:sz="0" w:space="0" w:color="auto"/>
        <w:right w:val="none" w:sz="0" w:space="0" w:color="auto"/>
      </w:divBdr>
    </w:div>
    <w:div w:id="663975130">
      <w:bodyDiv w:val="1"/>
      <w:marLeft w:val="0"/>
      <w:marRight w:val="0"/>
      <w:marTop w:val="0"/>
      <w:marBottom w:val="0"/>
      <w:divBdr>
        <w:top w:val="none" w:sz="0" w:space="0" w:color="auto"/>
        <w:left w:val="none" w:sz="0" w:space="0" w:color="auto"/>
        <w:bottom w:val="none" w:sz="0" w:space="0" w:color="auto"/>
        <w:right w:val="none" w:sz="0" w:space="0" w:color="auto"/>
      </w:divBdr>
    </w:div>
    <w:div w:id="884028799">
      <w:bodyDiv w:val="1"/>
      <w:marLeft w:val="0"/>
      <w:marRight w:val="0"/>
      <w:marTop w:val="0"/>
      <w:marBottom w:val="0"/>
      <w:divBdr>
        <w:top w:val="none" w:sz="0" w:space="0" w:color="auto"/>
        <w:left w:val="none" w:sz="0" w:space="0" w:color="auto"/>
        <w:bottom w:val="none" w:sz="0" w:space="0" w:color="auto"/>
        <w:right w:val="none" w:sz="0" w:space="0" w:color="auto"/>
      </w:divBdr>
    </w:div>
    <w:div w:id="1017850477">
      <w:bodyDiv w:val="1"/>
      <w:marLeft w:val="0"/>
      <w:marRight w:val="0"/>
      <w:marTop w:val="0"/>
      <w:marBottom w:val="0"/>
      <w:divBdr>
        <w:top w:val="none" w:sz="0" w:space="0" w:color="auto"/>
        <w:left w:val="none" w:sz="0" w:space="0" w:color="auto"/>
        <w:bottom w:val="none" w:sz="0" w:space="0" w:color="auto"/>
        <w:right w:val="none" w:sz="0" w:space="0" w:color="auto"/>
      </w:divBdr>
    </w:div>
    <w:div w:id="1324969618">
      <w:bodyDiv w:val="1"/>
      <w:marLeft w:val="0"/>
      <w:marRight w:val="0"/>
      <w:marTop w:val="0"/>
      <w:marBottom w:val="0"/>
      <w:divBdr>
        <w:top w:val="none" w:sz="0" w:space="0" w:color="auto"/>
        <w:left w:val="none" w:sz="0" w:space="0" w:color="auto"/>
        <w:bottom w:val="none" w:sz="0" w:space="0" w:color="auto"/>
        <w:right w:val="none" w:sz="0" w:space="0" w:color="auto"/>
      </w:divBdr>
    </w:div>
    <w:div w:id="159764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4706B-AC94-4C98-8E37-13E2C2B8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21</Pages>
  <Words>3040</Words>
  <Characters>17333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colin</cp:lastModifiedBy>
  <cp:revision>4</cp:revision>
  <dcterms:created xsi:type="dcterms:W3CDTF">2023-08-15T15:01:00Z</dcterms:created>
  <dcterms:modified xsi:type="dcterms:W3CDTF">2023-08-16T10:22:00Z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61621099-53c9-4e68-b453-6eabea6957bc</vt:lpwstr>
  </property>
</Properties>
</file>