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78884170"/>
        <w:docPartObj>
          <w:docPartGallery w:val="Cover Pages"/>
          <w:docPartUnique/>
        </w:docPartObj>
      </w:sdtPr>
      <w:sdtEndPr>
        <w:rPr>
          <w:rFonts w:ascii="Microsoft YaHei UI" w:hAnsi="Microsoft YaHei UI"/>
          <w:b/>
          <w:bCs/>
        </w:rPr>
      </w:sdtEndPr>
      <w:sdtContent>
        <w:p w14:paraId="1F4B75B6" w14:textId="199A2F49" w:rsidR="0050066C" w:rsidRDefault="0050066C">
          <w:r>
            <w:rPr>
              <w:noProof/>
            </w:rPr>
            <mc:AlternateContent>
              <mc:Choice Requires="wps">
                <w:drawing>
                  <wp:anchor distT="0" distB="0" distL="114300" distR="114300" simplePos="0" relativeHeight="251663360" behindDoc="1" locked="0" layoutInCell="1" allowOverlap="1" wp14:anchorId="32E98056" wp14:editId="4B14C17C">
                    <wp:simplePos x="0" y="0"/>
                    <wp:positionH relativeFrom="page">
                      <wp:align>center</wp:align>
                    </wp:positionH>
                    <wp:positionV relativeFrom="page">
                      <wp:align>center</wp:align>
                    </wp:positionV>
                    <wp:extent cx="7383780" cy="9555480"/>
                    <wp:effectExtent l="0" t="0" r="7620" b="7620"/>
                    <wp:wrapNone/>
                    <wp:docPr id="466" name="矩形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48AF327" w14:textId="77777777" w:rsidR="0050066C" w:rsidRDefault="0050066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2E98056" id="矩形 2" o:spid="_x0000_s1026"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" fillcolor="#d9e2f3 [660]" stroked="f" strokeweight="1pt">
                    <v:fill color2="#8eaadb [1940]" rotate="t" focus="100%" type="gradient">
                      <o:fill v:ext="view" type="gradientUnscaled"/>
                    </v:fill>
                    <v:textbox inset="21.6pt,,21.6pt">
                      <w:txbxContent>
                        <w:p w14:paraId="748AF327" w14:textId="77777777" w:rsidR="0050066C" w:rsidRDefault="0050066C"/>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36113E3" wp14:editId="5E44B8D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矩形 3"/>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19F1B67" w14:textId="64BAE640" w:rsidR="0050066C" w:rsidRDefault="007475F3">
                                <w:pPr>
                                  <w:spacing w:before="240"/>
                                  <w:jc w:val="center"/>
                                  <w:rPr>
                                    <w:color w:val="FFFFFF" w:themeColor="background1"/>
                                  </w:rPr>
                                </w:pPr>
                                <w:sdt>
                                  <w:sdtPr>
                                    <w:rPr>
                                      <w:rFonts w:ascii="Segoe UI" w:eastAsia="宋体" w:hAnsi="Segoe UI" w:cs="Segoe UI"/>
                                      <w:b/>
                                      <w:bCs/>
                                      <w:color w:val="1D2125"/>
                                      <w:kern w:val="36"/>
                                      <w:sz w:val="48"/>
                                      <w:szCs w:val="48"/>
                                      <w14:ligatures w14:val="none"/>
                                    </w:rPr>
                                    <w:alias w:val="摘要"/>
                                    <w:id w:val="8276291"/>
                                    <w:dataBinding w:prefixMappings="xmlns:ns0='http://schemas.microsoft.com/office/2006/coverPageProps'" w:xpath="/ns0:CoverPageProperties[1]/ns0:Abstract[1]" w:storeItemID="{55AF091B-3C7A-41E3-B477-F2FDAA23CFDA}"/>
                                    <w:text/>
                                  </w:sdtPr>
                                  <w:sdtContent>
                                    <w:r w:rsidRPr="007475F3">
                                      <w:rPr>
                                        <w:rFonts w:ascii="Segoe UI" w:eastAsia="宋体" w:hAnsi="Segoe UI" w:cs="Segoe UI"/>
                                        <w:b/>
                                        <w:bCs/>
                                        <w:color w:val="1D2125"/>
                                        <w:kern w:val="36"/>
                                        <w:sz w:val="48"/>
                                        <w:szCs w:val="48"/>
                                        <w14:ligatures w14:val="none"/>
                                      </w:rPr>
                                      <w:t>Strategic Marketing (BMBM6016)</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36113E3" id="矩形 3" o:spid="_x0000_s1027"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VuqO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XBIY7IeLOD6vjgiIN+arzlW4UPect8eGAOxwQHCkc/&#13;&#10;3ONHamhLCoNESQ3u53v3EY/di1pKWhy7kvofe+YEJfqrwb4uFrPFIg7qq5N7ddql0/nF/PICkWbf&#13;&#10;bAA7pMBFY3kS8dYFPYrSQfOMW2IdPaOKGY7+S7obxU3oFwJuGS7W6wTC6bQs3JpHyyN1rHRs1afu&#13;&#10;mTk79HPAUbiDcUjZ8k1b99hoaWC9DyBV6vlTZYc3wMlOzTRsobg6fj8n1GlXrn4B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7lbqjokCAABzBQAADgAAAAAAAAAAAAAAAAAuAgAAZHJzL2Uyb0RvYy54bWxQSwECLQAUAAYA&#13;&#10;CAAAACEA8YpRpt4AAAAKAQAADwAAAAAAAAAAAAAAAADjBAAAZHJzL2Rvd25yZXYueG1sUEsFBgAA&#13;&#10;AAAEAAQA8wAAAO4FAAAAAA==&#13;&#10;" fillcolor="#44546a [3215]" stroked="f" strokeweight="1pt">
                    <v:textbox inset="14.4pt,14.4pt,14.4pt,28.8pt">
                      <w:txbxContent>
                        <w:p w14:paraId="119F1B67" w14:textId="64BAE640" w:rsidR="0050066C" w:rsidRDefault="007475F3">
                          <w:pPr>
                            <w:spacing w:before="240"/>
                            <w:jc w:val="center"/>
                            <w:rPr>
                              <w:color w:val="FFFFFF" w:themeColor="background1"/>
                            </w:rPr>
                          </w:pPr>
                          <w:sdt>
                            <w:sdtPr>
                              <w:rPr>
                                <w:rFonts w:ascii="Segoe UI" w:eastAsia="宋体" w:hAnsi="Segoe UI" w:cs="Segoe UI"/>
                                <w:b/>
                                <w:bCs/>
                                <w:color w:val="1D2125"/>
                                <w:kern w:val="36"/>
                                <w:sz w:val="48"/>
                                <w:szCs w:val="48"/>
                                <w14:ligatures w14:val="none"/>
                              </w:rPr>
                              <w:alias w:val="摘要"/>
                              <w:id w:val="8276291"/>
                              <w:dataBinding w:prefixMappings="xmlns:ns0='http://schemas.microsoft.com/office/2006/coverPageProps'" w:xpath="/ns0:CoverPageProperties[1]/ns0:Abstract[1]" w:storeItemID="{55AF091B-3C7A-41E3-B477-F2FDAA23CFDA}"/>
                              <w:text/>
                            </w:sdtPr>
                            <w:sdtContent>
                              <w:r w:rsidRPr="007475F3">
                                <w:rPr>
                                  <w:rFonts w:ascii="Segoe UI" w:eastAsia="宋体" w:hAnsi="Segoe UI" w:cs="Segoe UI"/>
                                  <w:b/>
                                  <w:bCs/>
                                  <w:color w:val="1D2125"/>
                                  <w:kern w:val="36"/>
                                  <w:sz w:val="48"/>
                                  <w:szCs w:val="48"/>
                                  <w14:ligatures w14:val="none"/>
                                </w:rPr>
                                <w:t>Strategic Marketing (BMBM6016)</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D74E87B" wp14:editId="43363913">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矩形 4"/>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6838932" id="矩形 4"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B780478" wp14:editId="16501E2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矩形 5"/>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0BD7327" id="矩形 5"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AA083C0" wp14:editId="5C3F0F1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文本框 6"/>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4472C4" w:themeColor="accent1"/>
                                    <w:sz w:val="72"/>
                                    <w:szCs w:val="72"/>
                                  </w:rPr>
                                  <w:alias w:val="标题"/>
                                  <w:id w:val="-958338334"/>
                                  <w:showingPlcHdr/>
                                  <w:dataBinding w:prefixMappings="xmlns:ns0='http://schemas.openxmlformats.org/package/2006/metadata/core-properties' xmlns:ns1='http://purl.org/dc/elements/1.1/'" w:xpath="/ns0:coreProperties[1]/ns1:title[1]" w:storeItemID="{6C3C8BC8-F283-45AE-878A-BAB7291924A1}"/>
                                  <w:text/>
                                </w:sdtPr>
                                <w:sdtContent>
                                  <w:p w14:paraId="1FEAF80A" w14:textId="5BD23AE5" w:rsidR="0050066C" w:rsidRDefault="007475F3">
                                    <w:pPr>
                                      <w:rPr>
                                        <w:rFonts w:asciiTheme="majorHAnsi" w:eastAsiaTheme="majorEastAsia" w:hAnsiTheme="majorHAnsi" w:cstheme="majorBidi"/>
                                        <w:color w:val="4472C4" w:themeColor="accent1"/>
                                        <w:sz w:val="72"/>
                                        <w:szCs w:val="72"/>
                                      </w:rPr>
                                    </w:pPr>
                                    <w:r>
                                      <w:rPr>
                                        <w:rFonts w:asciiTheme="majorHAnsi" w:eastAsiaTheme="majorEastAsia" w:hAnsiTheme="majorHAnsi" w:cstheme="majorBidi"/>
                                        <w:color w:val="4472C4" w:themeColor="accent1"/>
                                        <w:sz w:val="72"/>
                                        <w:szCs w:val="72"/>
                                      </w:rPr>
                                      <w:t xml:space="preserve">     </w:t>
                                    </w:r>
                                  </w:p>
                                </w:sdtContent>
                              </w:sdt>
                              <w:p w14:paraId="143A6543" w14:textId="516E3580" w:rsidR="0050066C" w:rsidRDefault="00000000">
                                <w:pPr>
                                  <w:rPr>
                                    <w:rFonts w:asciiTheme="majorHAnsi" w:eastAsiaTheme="majorEastAsia" w:hAnsiTheme="majorHAnsi" w:cstheme="majorBidi"/>
                                    <w:color w:val="44546A" w:themeColor="text2"/>
                                    <w:sz w:val="32"/>
                                    <w:szCs w:val="32"/>
                                  </w:rPr>
                                </w:pPr>
                                <w:sdt>
                                  <w:sdtPr>
                                    <w:rPr>
                                      <w:rFonts w:asciiTheme="majorHAnsi" w:eastAsiaTheme="majorEastAsia" w:hAnsiTheme="majorHAnsi" w:cstheme="majorBidi"/>
                                      <w:color w:val="44546A" w:themeColor="text2"/>
                                      <w:sz w:val="32"/>
                                      <w:szCs w:val="32"/>
                                    </w:rPr>
                                    <w:alias w:val="副标题"/>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7475F3">
                                      <w:rPr>
                                        <w:rFonts w:asciiTheme="majorHAnsi" w:eastAsiaTheme="majorEastAsia" w:hAnsiTheme="majorHAnsi" w:cstheme="majorBidi"/>
                                        <w:color w:val="44546A" w:themeColor="text2"/>
                                        <w:sz w:val="32"/>
                                        <w:szCs w:val="32"/>
                                      </w:rPr>
                                      <w:t xml:space="preserve">     </w:t>
                                    </w:r>
                                  </w:sdtContent>
                                </w:sdt>
                                <w:proofErr w:type="spellStart"/>
                                <w:r w:rsidR="007475F3">
                                  <w:rPr>
                                    <w:rFonts w:asciiTheme="majorHAnsi" w:eastAsiaTheme="majorEastAsia" w:hAnsiTheme="majorHAnsi" w:cstheme="majorBidi"/>
                                    <w:color w:val="44546A" w:themeColor="text2"/>
                                    <w:sz w:val="32"/>
                                    <w:szCs w:val="32"/>
                                  </w:rPr>
                                  <w:t>Huijie</w:t>
                                </w:r>
                                <w:proofErr w:type="spellEnd"/>
                                <w:r w:rsidR="007475F3">
                                  <w:rPr>
                                    <w:rFonts w:asciiTheme="majorHAnsi" w:eastAsiaTheme="majorEastAsia" w:hAnsiTheme="majorHAnsi" w:cstheme="majorBidi"/>
                                    <w:color w:val="44546A" w:themeColor="text2"/>
                                    <w:sz w:val="32"/>
                                    <w:szCs w:val="32"/>
                                  </w:rPr>
                                  <w:t xml:space="preserve"> Han</w:t>
                                </w:r>
                              </w:p>
                              <w:p w14:paraId="0DD1E913" w14:textId="381D219F" w:rsidR="007475F3" w:rsidRDefault="007475F3">
                                <w:pPr>
                                  <w:rPr>
                                    <w:rFonts w:asciiTheme="majorHAnsi" w:eastAsiaTheme="majorEastAsia" w:hAnsiTheme="majorHAnsi" w:cstheme="majorBidi" w:hint="eastAsia"/>
                                    <w:color w:val="44546A" w:themeColor="text2"/>
                                    <w:sz w:val="32"/>
                                    <w:szCs w:val="32"/>
                                  </w:rPr>
                                </w:pPr>
                                <w:r>
                                  <w:rPr>
                                    <w:rFonts w:asciiTheme="majorHAnsi" w:eastAsiaTheme="majorEastAsia" w:hAnsiTheme="majorHAnsi" w:cstheme="majorBidi" w:hint="eastAsia"/>
                                    <w:color w:val="44546A" w:themeColor="text2"/>
                                    <w:sz w:val="32"/>
                                    <w:szCs w:val="32"/>
                                  </w:rPr>
                                  <w:t>2</w:t>
                                </w:r>
                                <w:r>
                                  <w:rPr>
                                    <w:rFonts w:asciiTheme="majorHAnsi" w:eastAsiaTheme="majorEastAsia" w:hAnsiTheme="majorHAnsi" w:cstheme="majorBidi"/>
                                    <w:color w:val="44546A" w:themeColor="text2"/>
                                    <w:sz w:val="32"/>
                                    <w:szCs w:val="32"/>
                                  </w:rPr>
                                  <w:t>304054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1AA083C0" id="_x0000_t202" coordsize="21600,21600" o:spt="202" path="m,l,21600r21600,l21600,xe">
                    <v:stroke joinstyle="miter"/>
                    <v:path gradientshapeok="t" o:connecttype="rect"/>
                  </v:shapetype>
                  <v:shape id="文本框 6" o:spid="_x0000_s1028" type="#_x0000_t202" style="position:absolute;left:0;text-align:left;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DRZOWA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color w:val="4472C4" w:themeColor="accent1"/>
                              <w:sz w:val="72"/>
                              <w:szCs w:val="72"/>
                            </w:rPr>
                            <w:alias w:val="标题"/>
                            <w:id w:val="-958338334"/>
                            <w:showingPlcHdr/>
                            <w:dataBinding w:prefixMappings="xmlns:ns0='http://schemas.openxmlformats.org/package/2006/metadata/core-properties' xmlns:ns1='http://purl.org/dc/elements/1.1/'" w:xpath="/ns0:coreProperties[1]/ns1:title[1]" w:storeItemID="{6C3C8BC8-F283-45AE-878A-BAB7291924A1}"/>
                            <w:text/>
                          </w:sdtPr>
                          <w:sdtContent>
                            <w:p w14:paraId="1FEAF80A" w14:textId="5BD23AE5" w:rsidR="0050066C" w:rsidRDefault="007475F3">
                              <w:pPr>
                                <w:rPr>
                                  <w:rFonts w:asciiTheme="majorHAnsi" w:eastAsiaTheme="majorEastAsia" w:hAnsiTheme="majorHAnsi" w:cstheme="majorBidi"/>
                                  <w:color w:val="4472C4" w:themeColor="accent1"/>
                                  <w:sz w:val="72"/>
                                  <w:szCs w:val="72"/>
                                </w:rPr>
                              </w:pPr>
                              <w:r>
                                <w:rPr>
                                  <w:rFonts w:asciiTheme="majorHAnsi" w:eastAsiaTheme="majorEastAsia" w:hAnsiTheme="majorHAnsi" w:cstheme="majorBidi"/>
                                  <w:color w:val="4472C4" w:themeColor="accent1"/>
                                  <w:sz w:val="72"/>
                                  <w:szCs w:val="72"/>
                                </w:rPr>
                                <w:t xml:space="preserve">     </w:t>
                              </w:r>
                            </w:p>
                          </w:sdtContent>
                        </w:sdt>
                        <w:p w14:paraId="143A6543" w14:textId="516E3580" w:rsidR="0050066C" w:rsidRDefault="00000000">
                          <w:pPr>
                            <w:rPr>
                              <w:rFonts w:asciiTheme="majorHAnsi" w:eastAsiaTheme="majorEastAsia" w:hAnsiTheme="majorHAnsi" w:cstheme="majorBidi"/>
                              <w:color w:val="44546A" w:themeColor="text2"/>
                              <w:sz w:val="32"/>
                              <w:szCs w:val="32"/>
                            </w:rPr>
                          </w:pPr>
                          <w:sdt>
                            <w:sdtPr>
                              <w:rPr>
                                <w:rFonts w:asciiTheme="majorHAnsi" w:eastAsiaTheme="majorEastAsia" w:hAnsiTheme="majorHAnsi" w:cstheme="majorBidi"/>
                                <w:color w:val="44546A" w:themeColor="text2"/>
                                <w:sz w:val="32"/>
                                <w:szCs w:val="32"/>
                              </w:rPr>
                              <w:alias w:val="副标题"/>
                              <w:id w:val="15524255"/>
                              <w:showingPlcHdr/>
                              <w:dataBinding w:prefixMappings="xmlns:ns0='http://schemas.openxmlformats.org/package/2006/metadata/core-properties' xmlns:ns1='http://purl.org/dc/elements/1.1/'" w:xpath="/ns0:coreProperties[1]/ns1:subject[1]" w:storeItemID="{6C3C8BC8-F283-45AE-878A-BAB7291924A1}"/>
                              <w:text/>
                            </w:sdtPr>
                            <w:sdtContent>
                              <w:r w:rsidR="007475F3">
                                <w:rPr>
                                  <w:rFonts w:asciiTheme="majorHAnsi" w:eastAsiaTheme="majorEastAsia" w:hAnsiTheme="majorHAnsi" w:cstheme="majorBidi"/>
                                  <w:color w:val="44546A" w:themeColor="text2"/>
                                  <w:sz w:val="32"/>
                                  <w:szCs w:val="32"/>
                                </w:rPr>
                                <w:t xml:space="preserve">     </w:t>
                              </w:r>
                            </w:sdtContent>
                          </w:sdt>
                          <w:proofErr w:type="spellStart"/>
                          <w:r w:rsidR="007475F3">
                            <w:rPr>
                              <w:rFonts w:asciiTheme="majorHAnsi" w:eastAsiaTheme="majorEastAsia" w:hAnsiTheme="majorHAnsi" w:cstheme="majorBidi"/>
                              <w:color w:val="44546A" w:themeColor="text2"/>
                              <w:sz w:val="32"/>
                              <w:szCs w:val="32"/>
                            </w:rPr>
                            <w:t>Huijie</w:t>
                          </w:r>
                          <w:proofErr w:type="spellEnd"/>
                          <w:r w:rsidR="007475F3">
                            <w:rPr>
                              <w:rFonts w:asciiTheme="majorHAnsi" w:eastAsiaTheme="majorEastAsia" w:hAnsiTheme="majorHAnsi" w:cstheme="majorBidi"/>
                              <w:color w:val="44546A" w:themeColor="text2"/>
                              <w:sz w:val="32"/>
                              <w:szCs w:val="32"/>
                            </w:rPr>
                            <w:t xml:space="preserve"> Han</w:t>
                          </w:r>
                        </w:p>
                        <w:p w14:paraId="0DD1E913" w14:textId="381D219F" w:rsidR="007475F3" w:rsidRDefault="007475F3">
                          <w:pPr>
                            <w:rPr>
                              <w:rFonts w:asciiTheme="majorHAnsi" w:eastAsiaTheme="majorEastAsia" w:hAnsiTheme="majorHAnsi" w:cstheme="majorBidi" w:hint="eastAsia"/>
                              <w:color w:val="44546A" w:themeColor="text2"/>
                              <w:sz w:val="32"/>
                              <w:szCs w:val="32"/>
                            </w:rPr>
                          </w:pPr>
                          <w:r>
                            <w:rPr>
                              <w:rFonts w:asciiTheme="majorHAnsi" w:eastAsiaTheme="majorEastAsia" w:hAnsiTheme="majorHAnsi" w:cstheme="majorBidi" w:hint="eastAsia"/>
                              <w:color w:val="44546A" w:themeColor="text2"/>
                              <w:sz w:val="32"/>
                              <w:szCs w:val="32"/>
                            </w:rPr>
                            <w:t>2</w:t>
                          </w:r>
                          <w:r>
                            <w:rPr>
                              <w:rFonts w:asciiTheme="majorHAnsi" w:eastAsiaTheme="majorEastAsia" w:hAnsiTheme="majorHAnsi" w:cstheme="majorBidi"/>
                              <w:color w:val="44546A" w:themeColor="text2"/>
                              <w:sz w:val="32"/>
                              <w:szCs w:val="32"/>
                            </w:rPr>
                            <w:t>304054</w:t>
                          </w:r>
                        </w:p>
                      </w:txbxContent>
                    </v:textbox>
                    <w10:wrap type="square" anchorx="page" anchory="page"/>
                  </v:shape>
                </w:pict>
              </mc:Fallback>
            </mc:AlternateContent>
          </w:r>
        </w:p>
        <w:p w14:paraId="3D7B1524" w14:textId="474D4D92" w:rsidR="0050066C" w:rsidRDefault="0050066C">
          <w:pPr>
            <w:widowControl/>
            <w:jc w:val="left"/>
            <w:rPr>
              <w:rFonts w:ascii="Microsoft YaHei UI" w:hAnsi="Microsoft YaHei UI"/>
            </w:rPr>
          </w:pPr>
          <w:r>
            <w:rPr>
              <w:rFonts w:ascii="Microsoft YaHei UI" w:hAnsi="Microsoft YaHei UI"/>
              <w:b/>
              <w:bCs/>
            </w:rPr>
            <w:br w:type="page"/>
          </w:r>
        </w:p>
      </w:sdtContent>
    </w:sdt>
    <w:sdt>
      <w:sdtPr>
        <w:rPr>
          <w:rFonts w:ascii="Times New Roman" w:eastAsia="Times New Roman" w:hAnsi="Times New Roman" w:cs="Times New Roman"/>
          <w:b w:val="0"/>
          <w:bCs w:val="0"/>
          <w:color w:val="auto"/>
          <w:kern w:val="2"/>
          <w:sz w:val="24"/>
          <w:szCs w:val="24"/>
          <w:lang w:val="zh-CN"/>
        </w:rPr>
        <w:id w:val="1347447331"/>
        <w:docPartObj>
          <w:docPartGallery w:val="Table of Contents"/>
          <w:docPartUnique/>
        </w:docPartObj>
      </w:sdtPr>
      <w:sdtEndPr>
        <w:rPr>
          <w:noProof/>
          <w:lang w:val="en-US"/>
        </w:rPr>
      </w:sdtEndPr>
      <w:sdtContent>
        <w:p w14:paraId="4CEBB706" w14:textId="1D360C1A" w:rsidR="007F03A2" w:rsidRPr="007F03A2" w:rsidRDefault="007F03A2">
          <w:pPr>
            <w:pStyle w:val="TOC"/>
            <w:rPr>
              <w:color w:val="000000" w:themeColor="text1"/>
            </w:rPr>
          </w:pPr>
          <w:r w:rsidRPr="007F03A2">
            <w:rPr>
              <w:color w:val="000000" w:themeColor="text1"/>
            </w:rPr>
            <w:t>Contents</w:t>
          </w:r>
        </w:p>
        <w:p w14:paraId="4D318ED8" w14:textId="32523310" w:rsidR="007F03A2" w:rsidRDefault="007F03A2">
          <w:pPr>
            <w:pStyle w:val="TOC1"/>
            <w:tabs>
              <w:tab w:val="right" w:leader="dot" w:pos="8296"/>
            </w:tabs>
            <w:rPr>
              <w:noProof/>
            </w:rPr>
          </w:pPr>
          <w:r>
            <w:rPr>
              <w:b w:val="0"/>
              <w:bCs w:val="0"/>
            </w:rPr>
            <w:fldChar w:fldCharType="begin"/>
          </w:r>
          <w:r>
            <w:instrText>TOC \o "1-3" \h \z \u</w:instrText>
          </w:r>
          <w:r>
            <w:rPr>
              <w:b w:val="0"/>
              <w:bCs w:val="0"/>
            </w:rPr>
            <w:fldChar w:fldCharType="separate"/>
          </w:r>
          <w:hyperlink w:anchor="_Toc166246521" w:history="1">
            <w:r w:rsidRPr="00940788">
              <w:rPr>
                <w:rStyle w:val="a9"/>
                <w:noProof/>
              </w:rPr>
              <w:t>Executive summary</w:t>
            </w:r>
            <w:r>
              <w:rPr>
                <w:noProof/>
                <w:webHidden/>
              </w:rPr>
              <w:tab/>
            </w:r>
            <w:r>
              <w:rPr>
                <w:noProof/>
                <w:webHidden/>
              </w:rPr>
              <w:fldChar w:fldCharType="begin"/>
            </w:r>
            <w:r>
              <w:rPr>
                <w:noProof/>
                <w:webHidden/>
              </w:rPr>
              <w:instrText xml:space="preserve"> PAGEREF _Toc166246521 \h </w:instrText>
            </w:r>
            <w:r>
              <w:rPr>
                <w:noProof/>
                <w:webHidden/>
              </w:rPr>
            </w:r>
            <w:r>
              <w:rPr>
                <w:noProof/>
                <w:webHidden/>
              </w:rPr>
              <w:fldChar w:fldCharType="separate"/>
            </w:r>
            <w:r>
              <w:rPr>
                <w:noProof/>
                <w:webHidden/>
              </w:rPr>
              <w:t>2</w:t>
            </w:r>
            <w:r>
              <w:rPr>
                <w:noProof/>
                <w:webHidden/>
              </w:rPr>
              <w:fldChar w:fldCharType="end"/>
            </w:r>
          </w:hyperlink>
        </w:p>
        <w:p w14:paraId="0141C3F9" w14:textId="700CC447" w:rsidR="007F03A2" w:rsidRDefault="00000000">
          <w:pPr>
            <w:pStyle w:val="TOC1"/>
            <w:tabs>
              <w:tab w:val="right" w:leader="dot" w:pos="8296"/>
            </w:tabs>
            <w:rPr>
              <w:noProof/>
            </w:rPr>
          </w:pPr>
          <w:hyperlink w:anchor="_Toc166246522" w:history="1">
            <w:r w:rsidR="007F03A2" w:rsidRPr="00940788">
              <w:rPr>
                <w:rStyle w:val="a9"/>
                <w:noProof/>
              </w:rPr>
              <w:t>1.0 Introduction</w:t>
            </w:r>
            <w:r w:rsidR="007F03A2">
              <w:rPr>
                <w:noProof/>
                <w:webHidden/>
              </w:rPr>
              <w:tab/>
            </w:r>
            <w:r w:rsidR="007F03A2">
              <w:rPr>
                <w:noProof/>
                <w:webHidden/>
              </w:rPr>
              <w:fldChar w:fldCharType="begin"/>
            </w:r>
            <w:r w:rsidR="007F03A2">
              <w:rPr>
                <w:noProof/>
                <w:webHidden/>
              </w:rPr>
              <w:instrText xml:space="preserve"> PAGEREF _Toc166246522 \h </w:instrText>
            </w:r>
            <w:r w:rsidR="007F03A2">
              <w:rPr>
                <w:noProof/>
                <w:webHidden/>
              </w:rPr>
            </w:r>
            <w:r w:rsidR="007F03A2">
              <w:rPr>
                <w:noProof/>
                <w:webHidden/>
              </w:rPr>
              <w:fldChar w:fldCharType="separate"/>
            </w:r>
            <w:r w:rsidR="007F03A2">
              <w:rPr>
                <w:noProof/>
                <w:webHidden/>
              </w:rPr>
              <w:t>3</w:t>
            </w:r>
            <w:r w:rsidR="007F03A2">
              <w:rPr>
                <w:noProof/>
                <w:webHidden/>
              </w:rPr>
              <w:fldChar w:fldCharType="end"/>
            </w:r>
          </w:hyperlink>
        </w:p>
        <w:p w14:paraId="5307D038" w14:textId="09FD4263" w:rsidR="007F03A2" w:rsidRDefault="00000000">
          <w:pPr>
            <w:pStyle w:val="TOC1"/>
            <w:tabs>
              <w:tab w:val="right" w:leader="dot" w:pos="8296"/>
            </w:tabs>
            <w:rPr>
              <w:noProof/>
            </w:rPr>
          </w:pPr>
          <w:hyperlink w:anchor="_Toc166246523" w:history="1">
            <w:r w:rsidR="007F03A2" w:rsidRPr="00940788">
              <w:rPr>
                <w:rStyle w:val="a9"/>
                <w:noProof/>
              </w:rPr>
              <w:t>2.0 Main Findings</w:t>
            </w:r>
            <w:r w:rsidR="007F03A2">
              <w:rPr>
                <w:noProof/>
                <w:webHidden/>
              </w:rPr>
              <w:tab/>
            </w:r>
            <w:r w:rsidR="007F03A2">
              <w:rPr>
                <w:noProof/>
                <w:webHidden/>
              </w:rPr>
              <w:fldChar w:fldCharType="begin"/>
            </w:r>
            <w:r w:rsidR="007F03A2">
              <w:rPr>
                <w:noProof/>
                <w:webHidden/>
              </w:rPr>
              <w:instrText xml:space="preserve"> PAGEREF _Toc166246523 \h </w:instrText>
            </w:r>
            <w:r w:rsidR="007F03A2">
              <w:rPr>
                <w:noProof/>
                <w:webHidden/>
              </w:rPr>
            </w:r>
            <w:r w:rsidR="007F03A2">
              <w:rPr>
                <w:noProof/>
                <w:webHidden/>
              </w:rPr>
              <w:fldChar w:fldCharType="separate"/>
            </w:r>
            <w:r w:rsidR="007F03A2">
              <w:rPr>
                <w:noProof/>
                <w:webHidden/>
              </w:rPr>
              <w:t>3</w:t>
            </w:r>
            <w:r w:rsidR="007F03A2">
              <w:rPr>
                <w:noProof/>
                <w:webHidden/>
              </w:rPr>
              <w:fldChar w:fldCharType="end"/>
            </w:r>
          </w:hyperlink>
        </w:p>
        <w:p w14:paraId="6DCBC6FD" w14:textId="0EB359C4" w:rsidR="007F03A2" w:rsidRDefault="00000000">
          <w:pPr>
            <w:pStyle w:val="TOC2"/>
            <w:tabs>
              <w:tab w:val="right" w:leader="dot" w:pos="8296"/>
            </w:tabs>
            <w:ind w:left="480"/>
            <w:rPr>
              <w:noProof/>
            </w:rPr>
          </w:pPr>
          <w:hyperlink w:anchor="_Toc166246524" w:history="1">
            <w:r w:rsidR="007F03A2" w:rsidRPr="00940788">
              <w:rPr>
                <w:rStyle w:val="a9"/>
                <w:noProof/>
              </w:rPr>
              <w:t>2.1 Situation analysis</w:t>
            </w:r>
            <w:r w:rsidR="007F03A2">
              <w:rPr>
                <w:noProof/>
                <w:webHidden/>
              </w:rPr>
              <w:tab/>
            </w:r>
            <w:r w:rsidR="007F03A2">
              <w:rPr>
                <w:noProof/>
                <w:webHidden/>
              </w:rPr>
              <w:fldChar w:fldCharType="begin"/>
            </w:r>
            <w:r w:rsidR="007F03A2">
              <w:rPr>
                <w:noProof/>
                <w:webHidden/>
              </w:rPr>
              <w:instrText xml:space="preserve"> PAGEREF _Toc166246524 \h </w:instrText>
            </w:r>
            <w:r w:rsidR="007F03A2">
              <w:rPr>
                <w:noProof/>
                <w:webHidden/>
              </w:rPr>
            </w:r>
            <w:r w:rsidR="007F03A2">
              <w:rPr>
                <w:noProof/>
                <w:webHidden/>
              </w:rPr>
              <w:fldChar w:fldCharType="separate"/>
            </w:r>
            <w:r w:rsidR="007F03A2">
              <w:rPr>
                <w:noProof/>
                <w:webHidden/>
              </w:rPr>
              <w:t>3</w:t>
            </w:r>
            <w:r w:rsidR="007F03A2">
              <w:rPr>
                <w:noProof/>
                <w:webHidden/>
              </w:rPr>
              <w:fldChar w:fldCharType="end"/>
            </w:r>
          </w:hyperlink>
        </w:p>
        <w:p w14:paraId="3D9DCAA0" w14:textId="7B079A38" w:rsidR="007F03A2" w:rsidRDefault="00000000">
          <w:pPr>
            <w:pStyle w:val="TOC2"/>
            <w:tabs>
              <w:tab w:val="right" w:leader="dot" w:pos="8296"/>
            </w:tabs>
            <w:ind w:left="480"/>
            <w:rPr>
              <w:noProof/>
            </w:rPr>
          </w:pPr>
          <w:hyperlink w:anchor="_Toc166246525" w:history="1">
            <w:r w:rsidR="007F03A2" w:rsidRPr="00940788">
              <w:rPr>
                <w:rStyle w:val="a9"/>
                <w:noProof/>
              </w:rPr>
              <w:t>2.2 Marketing Objectives</w:t>
            </w:r>
            <w:r w:rsidR="007F03A2">
              <w:rPr>
                <w:noProof/>
                <w:webHidden/>
              </w:rPr>
              <w:tab/>
            </w:r>
            <w:r w:rsidR="007F03A2">
              <w:rPr>
                <w:noProof/>
                <w:webHidden/>
              </w:rPr>
              <w:fldChar w:fldCharType="begin"/>
            </w:r>
            <w:r w:rsidR="007F03A2">
              <w:rPr>
                <w:noProof/>
                <w:webHidden/>
              </w:rPr>
              <w:instrText xml:space="preserve"> PAGEREF _Toc166246525 \h </w:instrText>
            </w:r>
            <w:r w:rsidR="007F03A2">
              <w:rPr>
                <w:noProof/>
                <w:webHidden/>
              </w:rPr>
            </w:r>
            <w:r w:rsidR="007F03A2">
              <w:rPr>
                <w:noProof/>
                <w:webHidden/>
              </w:rPr>
              <w:fldChar w:fldCharType="separate"/>
            </w:r>
            <w:r w:rsidR="007F03A2">
              <w:rPr>
                <w:noProof/>
                <w:webHidden/>
              </w:rPr>
              <w:t>4</w:t>
            </w:r>
            <w:r w:rsidR="007F03A2">
              <w:rPr>
                <w:noProof/>
                <w:webHidden/>
              </w:rPr>
              <w:fldChar w:fldCharType="end"/>
            </w:r>
          </w:hyperlink>
        </w:p>
        <w:p w14:paraId="6973398F" w14:textId="0294565E" w:rsidR="007F03A2" w:rsidRDefault="00000000">
          <w:pPr>
            <w:pStyle w:val="TOC2"/>
            <w:tabs>
              <w:tab w:val="right" w:leader="dot" w:pos="8296"/>
            </w:tabs>
            <w:ind w:left="480"/>
            <w:rPr>
              <w:noProof/>
            </w:rPr>
          </w:pPr>
          <w:hyperlink w:anchor="_Toc166246526" w:history="1">
            <w:r w:rsidR="007F03A2" w:rsidRPr="00940788">
              <w:rPr>
                <w:rStyle w:val="a9"/>
                <w:noProof/>
              </w:rPr>
              <w:t>2.3 Marketing Strategy</w:t>
            </w:r>
            <w:r w:rsidR="007F03A2">
              <w:rPr>
                <w:noProof/>
                <w:webHidden/>
              </w:rPr>
              <w:tab/>
            </w:r>
            <w:r w:rsidR="007F03A2">
              <w:rPr>
                <w:noProof/>
                <w:webHidden/>
              </w:rPr>
              <w:fldChar w:fldCharType="begin"/>
            </w:r>
            <w:r w:rsidR="007F03A2">
              <w:rPr>
                <w:noProof/>
                <w:webHidden/>
              </w:rPr>
              <w:instrText xml:space="preserve"> PAGEREF _Toc166246526 \h </w:instrText>
            </w:r>
            <w:r w:rsidR="007F03A2">
              <w:rPr>
                <w:noProof/>
                <w:webHidden/>
              </w:rPr>
            </w:r>
            <w:r w:rsidR="007F03A2">
              <w:rPr>
                <w:noProof/>
                <w:webHidden/>
              </w:rPr>
              <w:fldChar w:fldCharType="separate"/>
            </w:r>
            <w:r w:rsidR="007F03A2">
              <w:rPr>
                <w:noProof/>
                <w:webHidden/>
              </w:rPr>
              <w:t>5</w:t>
            </w:r>
            <w:r w:rsidR="007F03A2">
              <w:rPr>
                <w:noProof/>
                <w:webHidden/>
              </w:rPr>
              <w:fldChar w:fldCharType="end"/>
            </w:r>
          </w:hyperlink>
        </w:p>
        <w:p w14:paraId="04741033" w14:textId="62CD236C" w:rsidR="007F03A2" w:rsidRDefault="00000000">
          <w:pPr>
            <w:pStyle w:val="TOC2"/>
            <w:tabs>
              <w:tab w:val="right" w:leader="dot" w:pos="8296"/>
            </w:tabs>
            <w:ind w:left="480"/>
            <w:rPr>
              <w:noProof/>
            </w:rPr>
          </w:pPr>
          <w:hyperlink w:anchor="_Toc166246527" w:history="1">
            <w:r w:rsidR="007F03A2" w:rsidRPr="00940788">
              <w:rPr>
                <w:rStyle w:val="a9"/>
                <w:noProof/>
              </w:rPr>
              <w:t>2.4 Marketing Tactics</w:t>
            </w:r>
            <w:r w:rsidR="007F03A2">
              <w:rPr>
                <w:noProof/>
                <w:webHidden/>
              </w:rPr>
              <w:tab/>
            </w:r>
            <w:r w:rsidR="007F03A2">
              <w:rPr>
                <w:noProof/>
                <w:webHidden/>
              </w:rPr>
              <w:fldChar w:fldCharType="begin"/>
            </w:r>
            <w:r w:rsidR="007F03A2">
              <w:rPr>
                <w:noProof/>
                <w:webHidden/>
              </w:rPr>
              <w:instrText xml:space="preserve"> PAGEREF _Toc166246527 \h </w:instrText>
            </w:r>
            <w:r w:rsidR="007F03A2">
              <w:rPr>
                <w:noProof/>
                <w:webHidden/>
              </w:rPr>
            </w:r>
            <w:r w:rsidR="007F03A2">
              <w:rPr>
                <w:noProof/>
                <w:webHidden/>
              </w:rPr>
              <w:fldChar w:fldCharType="separate"/>
            </w:r>
            <w:r w:rsidR="007F03A2">
              <w:rPr>
                <w:noProof/>
                <w:webHidden/>
              </w:rPr>
              <w:t>6</w:t>
            </w:r>
            <w:r w:rsidR="007F03A2">
              <w:rPr>
                <w:noProof/>
                <w:webHidden/>
              </w:rPr>
              <w:fldChar w:fldCharType="end"/>
            </w:r>
          </w:hyperlink>
        </w:p>
        <w:p w14:paraId="739E218E" w14:textId="7AE0EFA9" w:rsidR="007F03A2" w:rsidRDefault="00000000">
          <w:pPr>
            <w:pStyle w:val="TOC2"/>
            <w:tabs>
              <w:tab w:val="right" w:leader="dot" w:pos="8296"/>
            </w:tabs>
            <w:ind w:left="480"/>
            <w:rPr>
              <w:noProof/>
            </w:rPr>
          </w:pPr>
          <w:hyperlink w:anchor="_Toc166246528" w:history="1">
            <w:r w:rsidR="007F03A2" w:rsidRPr="00940788">
              <w:rPr>
                <w:rStyle w:val="a9"/>
                <w:noProof/>
              </w:rPr>
              <w:t>2.5 Action</w:t>
            </w:r>
            <w:r w:rsidR="007F03A2">
              <w:rPr>
                <w:noProof/>
                <w:webHidden/>
              </w:rPr>
              <w:tab/>
            </w:r>
            <w:r w:rsidR="007F03A2">
              <w:rPr>
                <w:noProof/>
                <w:webHidden/>
              </w:rPr>
              <w:fldChar w:fldCharType="begin"/>
            </w:r>
            <w:r w:rsidR="007F03A2">
              <w:rPr>
                <w:noProof/>
                <w:webHidden/>
              </w:rPr>
              <w:instrText xml:space="preserve"> PAGEREF _Toc166246528 \h </w:instrText>
            </w:r>
            <w:r w:rsidR="007F03A2">
              <w:rPr>
                <w:noProof/>
                <w:webHidden/>
              </w:rPr>
            </w:r>
            <w:r w:rsidR="007F03A2">
              <w:rPr>
                <w:noProof/>
                <w:webHidden/>
              </w:rPr>
              <w:fldChar w:fldCharType="separate"/>
            </w:r>
            <w:r w:rsidR="007F03A2">
              <w:rPr>
                <w:noProof/>
                <w:webHidden/>
              </w:rPr>
              <w:t>9</w:t>
            </w:r>
            <w:r w:rsidR="007F03A2">
              <w:rPr>
                <w:noProof/>
                <w:webHidden/>
              </w:rPr>
              <w:fldChar w:fldCharType="end"/>
            </w:r>
          </w:hyperlink>
        </w:p>
        <w:p w14:paraId="147A4B29" w14:textId="68FAEAC4" w:rsidR="007F03A2" w:rsidRDefault="00000000">
          <w:pPr>
            <w:pStyle w:val="TOC2"/>
            <w:tabs>
              <w:tab w:val="right" w:leader="dot" w:pos="8296"/>
            </w:tabs>
            <w:ind w:left="480"/>
            <w:rPr>
              <w:noProof/>
            </w:rPr>
          </w:pPr>
          <w:hyperlink w:anchor="_Toc166246529" w:history="1">
            <w:r w:rsidR="007F03A2" w:rsidRPr="00940788">
              <w:rPr>
                <w:rStyle w:val="a9"/>
                <w:noProof/>
              </w:rPr>
              <w:t>2.6 Control</w:t>
            </w:r>
            <w:r w:rsidR="007F03A2">
              <w:rPr>
                <w:noProof/>
                <w:webHidden/>
              </w:rPr>
              <w:tab/>
            </w:r>
            <w:r w:rsidR="007F03A2">
              <w:rPr>
                <w:noProof/>
                <w:webHidden/>
              </w:rPr>
              <w:fldChar w:fldCharType="begin"/>
            </w:r>
            <w:r w:rsidR="007F03A2">
              <w:rPr>
                <w:noProof/>
                <w:webHidden/>
              </w:rPr>
              <w:instrText xml:space="preserve"> PAGEREF _Toc166246529 \h </w:instrText>
            </w:r>
            <w:r w:rsidR="007F03A2">
              <w:rPr>
                <w:noProof/>
                <w:webHidden/>
              </w:rPr>
            </w:r>
            <w:r w:rsidR="007F03A2">
              <w:rPr>
                <w:noProof/>
                <w:webHidden/>
              </w:rPr>
              <w:fldChar w:fldCharType="separate"/>
            </w:r>
            <w:r w:rsidR="007F03A2">
              <w:rPr>
                <w:noProof/>
                <w:webHidden/>
              </w:rPr>
              <w:t>10</w:t>
            </w:r>
            <w:r w:rsidR="007F03A2">
              <w:rPr>
                <w:noProof/>
                <w:webHidden/>
              </w:rPr>
              <w:fldChar w:fldCharType="end"/>
            </w:r>
          </w:hyperlink>
        </w:p>
        <w:p w14:paraId="32A22010" w14:textId="4295384E" w:rsidR="007F03A2" w:rsidRDefault="00000000">
          <w:pPr>
            <w:pStyle w:val="TOC1"/>
            <w:tabs>
              <w:tab w:val="right" w:leader="dot" w:pos="8296"/>
            </w:tabs>
            <w:rPr>
              <w:noProof/>
            </w:rPr>
          </w:pPr>
          <w:hyperlink w:anchor="_Toc166246530" w:history="1">
            <w:r w:rsidR="007F03A2" w:rsidRPr="00940788">
              <w:rPr>
                <w:rStyle w:val="a9"/>
                <w:noProof/>
                <w:shd w:val="clear" w:color="auto" w:fill="FFFFFF"/>
              </w:rPr>
              <w:t>References</w:t>
            </w:r>
            <w:r w:rsidR="007F03A2">
              <w:rPr>
                <w:noProof/>
                <w:webHidden/>
              </w:rPr>
              <w:tab/>
            </w:r>
            <w:r w:rsidR="007F03A2">
              <w:rPr>
                <w:noProof/>
                <w:webHidden/>
              </w:rPr>
              <w:fldChar w:fldCharType="begin"/>
            </w:r>
            <w:r w:rsidR="007F03A2">
              <w:rPr>
                <w:noProof/>
                <w:webHidden/>
              </w:rPr>
              <w:instrText xml:space="preserve"> PAGEREF _Toc166246530 \h </w:instrText>
            </w:r>
            <w:r w:rsidR="007F03A2">
              <w:rPr>
                <w:noProof/>
                <w:webHidden/>
              </w:rPr>
            </w:r>
            <w:r w:rsidR="007F03A2">
              <w:rPr>
                <w:noProof/>
                <w:webHidden/>
              </w:rPr>
              <w:fldChar w:fldCharType="separate"/>
            </w:r>
            <w:r w:rsidR="007F03A2">
              <w:rPr>
                <w:noProof/>
                <w:webHidden/>
              </w:rPr>
              <w:t>12</w:t>
            </w:r>
            <w:r w:rsidR="007F03A2">
              <w:rPr>
                <w:noProof/>
                <w:webHidden/>
              </w:rPr>
              <w:fldChar w:fldCharType="end"/>
            </w:r>
          </w:hyperlink>
        </w:p>
        <w:p w14:paraId="09D935C7" w14:textId="719DDC1B" w:rsidR="007F03A2" w:rsidRDefault="007F03A2">
          <w:r>
            <w:rPr>
              <w:b/>
              <w:bCs/>
              <w:noProof/>
            </w:rPr>
            <w:fldChar w:fldCharType="end"/>
          </w:r>
        </w:p>
      </w:sdtContent>
    </w:sdt>
    <w:p w14:paraId="74F9B8ED" w14:textId="77777777" w:rsidR="007F03A2" w:rsidRDefault="007F03A2" w:rsidP="00220F49">
      <w:pPr>
        <w:spacing w:beforeLines="50" w:before="163" w:afterLines="50" w:after="163" w:line="360" w:lineRule="auto"/>
        <w:rPr>
          <w:b/>
          <w:bCs/>
          <w:sz w:val="44"/>
          <w:szCs w:val="44"/>
        </w:rPr>
      </w:pPr>
    </w:p>
    <w:p w14:paraId="29822705" w14:textId="77777777" w:rsidR="007F03A2" w:rsidRDefault="007F03A2" w:rsidP="00220F49">
      <w:pPr>
        <w:spacing w:beforeLines="50" w:before="163" w:afterLines="50" w:after="163" w:line="360" w:lineRule="auto"/>
        <w:rPr>
          <w:b/>
          <w:bCs/>
          <w:sz w:val="44"/>
          <w:szCs w:val="44"/>
        </w:rPr>
      </w:pPr>
    </w:p>
    <w:p w14:paraId="35FCC9ED" w14:textId="77777777" w:rsidR="007F03A2" w:rsidRDefault="007F03A2" w:rsidP="00220F49">
      <w:pPr>
        <w:spacing w:beforeLines="50" w:before="163" w:afterLines="50" w:after="163" w:line="360" w:lineRule="auto"/>
        <w:rPr>
          <w:b/>
          <w:bCs/>
          <w:sz w:val="44"/>
          <w:szCs w:val="44"/>
        </w:rPr>
      </w:pPr>
    </w:p>
    <w:p w14:paraId="239D97C4" w14:textId="77777777" w:rsidR="007F03A2" w:rsidRDefault="007F03A2" w:rsidP="00220F49">
      <w:pPr>
        <w:spacing w:beforeLines="50" w:before="163" w:afterLines="50" w:after="163" w:line="360" w:lineRule="auto"/>
        <w:rPr>
          <w:b/>
          <w:bCs/>
          <w:sz w:val="44"/>
          <w:szCs w:val="44"/>
        </w:rPr>
      </w:pPr>
    </w:p>
    <w:p w14:paraId="33E414C2" w14:textId="77777777" w:rsidR="007F03A2" w:rsidRDefault="007F03A2" w:rsidP="00220F49">
      <w:pPr>
        <w:spacing w:beforeLines="50" w:before="163" w:afterLines="50" w:after="163" w:line="360" w:lineRule="auto"/>
        <w:rPr>
          <w:b/>
          <w:bCs/>
          <w:sz w:val="44"/>
          <w:szCs w:val="44"/>
        </w:rPr>
      </w:pPr>
    </w:p>
    <w:p w14:paraId="3E36707B" w14:textId="77777777" w:rsidR="007F03A2" w:rsidRDefault="007F03A2" w:rsidP="00220F49">
      <w:pPr>
        <w:spacing w:beforeLines="50" w:before="163" w:afterLines="50" w:after="163" w:line="360" w:lineRule="auto"/>
        <w:rPr>
          <w:b/>
          <w:bCs/>
          <w:sz w:val="44"/>
          <w:szCs w:val="44"/>
        </w:rPr>
      </w:pPr>
    </w:p>
    <w:p w14:paraId="3065E357" w14:textId="77777777" w:rsidR="007F03A2" w:rsidRDefault="007F03A2" w:rsidP="00220F49">
      <w:pPr>
        <w:spacing w:beforeLines="50" w:before="163" w:afterLines="50" w:after="163" w:line="360" w:lineRule="auto"/>
        <w:rPr>
          <w:b/>
          <w:bCs/>
          <w:sz w:val="44"/>
          <w:szCs w:val="44"/>
        </w:rPr>
      </w:pPr>
    </w:p>
    <w:p w14:paraId="5F242C39" w14:textId="77777777" w:rsidR="007F03A2" w:rsidRDefault="007F03A2" w:rsidP="00220F49">
      <w:pPr>
        <w:spacing w:beforeLines="50" w:before="163" w:afterLines="50" w:after="163" w:line="360" w:lineRule="auto"/>
        <w:rPr>
          <w:b/>
          <w:bCs/>
          <w:sz w:val="44"/>
          <w:szCs w:val="44"/>
        </w:rPr>
      </w:pPr>
    </w:p>
    <w:p w14:paraId="5FBAB1D1" w14:textId="77777777" w:rsidR="007F03A2" w:rsidRDefault="007F03A2" w:rsidP="00220F49">
      <w:pPr>
        <w:spacing w:beforeLines="50" w:before="163" w:afterLines="50" w:after="163" w:line="360" w:lineRule="auto"/>
        <w:rPr>
          <w:b/>
          <w:bCs/>
          <w:sz w:val="44"/>
          <w:szCs w:val="44"/>
        </w:rPr>
      </w:pPr>
    </w:p>
    <w:p w14:paraId="7E633791" w14:textId="77777777" w:rsidR="007F03A2" w:rsidRDefault="007F03A2" w:rsidP="00220F49">
      <w:pPr>
        <w:spacing w:beforeLines="50" w:before="163" w:afterLines="50" w:after="163" w:line="360" w:lineRule="auto"/>
        <w:rPr>
          <w:b/>
          <w:bCs/>
          <w:sz w:val="44"/>
          <w:szCs w:val="44"/>
        </w:rPr>
      </w:pPr>
    </w:p>
    <w:p w14:paraId="43403F92" w14:textId="7CDE7CB5" w:rsidR="00B97643" w:rsidRPr="00B87817" w:rsidRDefault="00B87817" w:rsidP="007F03A2">
      <w:pPr>
        <w:pStyle w:val="1"/>
      </w:pPr>
      <w:bookmarkStart w:id="0" w:name="_Toc166246521"/>
      <w:r w:rsidRPr="00B87817">
        <w:rPr>
          <w:rFonts w:eastAsiaTheme="minorEastAsia" w:hint="eastAsia"/>
        </w:rPr>
        <w:t>E</w:t>
      </w:r>
      <w:r w:rsidRPr="00B87817">
        <w:t>xecutive summary</w:t>
      </w:r>
      <w:bookmarkEnd w:id="0"/>
    </w:p>
    <w:p w14:paraId="5B1D5541" w14:textId="56E1EFC4" w:rsidR="00B97643" w:rsidRPr="00B87817" w:rsidRDefault="005646A7" w:rsidP="00B87817">
      <w:pPr>
        <w:spacing w:line="360" w:lineRule="auto"/>
        <w:rPr>
          <w:rFonts w:eastAsiaTheme="minorEastAsia"/>
        </w:rPr>
      </w:pPr>
      <w:r w:rsidRPr="005646A7">
        <w:t>This report is a marketing plan that primarily utilizes the SOSTAC and SMART frameworks, with the aim of developing a complete marketing plan for TESCO. The report first summarizes the current internal and external environment that TESCO is facing, and combines the company's mission and values to develop TESCO's strategic marketing goals and plans using the SOSTAC framework. The set goals meet the requirements of SMART and are feasible. The report proposes that TESCO should cater to the current consumer demand for health concerns, by developing healthy and eco-friendly products and leveraging differentiated marketing strategies, to occupy a strong market position in the emerging market of healthy food</w:t>
      </w:r>
      <w:r w:rsidR="00B97643" w:rsidRPr="00B87817">
        <w:t>.</w:t>
      </w:r>
    </w:p>
    <w:p w14:paraId="1D3D9297" w14:textId="77777777" w:rsidR="00B87817" w:rsidRDefault="00B87817">
      <w:pPr>
        <w:widowControl/>
        <w:jc w:val="left"/>
      </w:pPr>
      <w:r>
        <w:br w:type="page"/>
      </w:r>
    </w:p>
    <w:p w14:paraId="6B8B3488" w14:textId="045A74C0" w:rsidR="00B97643" w:rsidRPr="00B87817" w:rsidRDefault="00B97643" w:rsidP="007F03A2">
      <w:pPr>
        <w:pStyle w:val="1"/>
        <w:rPr>
          <w:rFonts w:eastAsiaTheme="minorEastAsia"/>
        </w:rPr>
      </w:pPr>
      <w:bookmarkStart w:id="1" w:name="_Toc166246522"/>
      <w:r w:rsidRPr="00B87817">
        <w:lastRenderedPageBreak/>
        <w:t>1.0 Introduction</w:t>
      </w:r>
      <w:bookmarkEnd w:id="1"/>
    </w:p>
    <w:p w14:paraId="0D8014F1" w14:textId="53CC3B0D" w:rsidR="00B87817" w:rsidRDefault="005646A7" w:rsidP="00B87817">
      <w:pPr>
        <w:spacing w:line="360" w:lineRule="auto"/>
        <w:rPr>
          <w:rFonts w:eastAsiaTheme="minorEastAsia"/>
        </w:rPr>
      </w:pPr>
      <w:r w:rsidRPr="005646A7">
        <w:t>For a company, a marketing plan is a proposal that outlines the marketing efforts, promotions, and advertising activities that the company plans to implement in the coming period (usually within a year) (Chernev, 2020). The purpose of this report's marketing plan is to develop reasonable marketing goals and strategies for TESCO in the context of economic globalization, and to provide a detailed demonstration of its 7P marketing mix plan to help businesses identify business opportunities and promote a comprehensive review and analysis of the marketing environment faced by the enterprise. This report uses the SOSTAC and SMART analysis frameworks. SOSTAC is a strategic planning model that analyzes a company's Situation Analysis, Objectives, Strategy, Tactics, Action, and Control processes to develop a comprehensive strategic plan for the company. By comparison, SMART is a framework used to set goals, which stands for the five words Specific, Measurable, Achievable, Relevant, and Time bound. Using this framework to analyze goals can ensure that they are clear, specific, and easy to measure</w:t>
      </w:r>
      <w:r w:rsidR="00B97643" w:rsidRPr="00B87817">
        <w:t>.</w:t>
      </w:r>
    </w:p>
    <w:p w14:paraId="7A161E9B" w14:textId="3DA11E7D" w:rsidR="00B87817" w:rsidRPr="00B87817" w:rsidRDefault="00B97643" w:rsidP="007F03A2">
      <w:pPr>
        <w:pStyle w:val="1"/>
        <w:rPr>
          <w:rFonts w:eastAsiaTheme="minorEastAsia"/>
        </w:rPr>
      </w:pPr>
      <w:bookmarkStart w:id="2" w:name="_Toc166246523"/>
      <w:r w:rsidRPr="00B87817">
        <w:rPr>
          <w:rFonts w:eastAsiaTheme="minorEastAsia"/>
        </w:rPr>
        <w:t>2.0 Main Findings</w:t>
      </w:r>
      <w:bookmarkEnd w:id="2"/>
    </w:p>
    <w:p w14:paraId="3835ECFA" w14:textId="739822ED" w:rsidR="00B87817" w:rsidRPr="00B87817" w:rsidRDefault="00B97643" w:rsidP="007F03A2">
      <w:pPr>
        <w:pStyle w:val="2"/>
        <w:rPr>
          <w:rFonts w:eastAsiaTheme="minorEastAsia"/>
        </w:rPr>
      </w:pPr>
      <w:bookmarkStart w:id="3" w:name="_Toc166246524"/>
      <w:r w:rsidRPr="00B87817">
        <w:rPr>
          <w:rFonts w:eastAsiaTheme="minorEastAsia"/>
        </w:rPr>
        <w:t xml:space="preserve">2.1 </w:t>
      </w:r>
      <w:r w:rsidR="005646A7" w:rsidRPr="005646A7">
        <w:rPr>
          <w:rFonts w:eastAsiaTheme="minorEastAsia"/>
        </w:rPr>
        <w:t>Situation analysis</w:t>
      </w:r>
      <w:bookmarkEnd w:id="3"/>
    </w:p>
    <w:p w14:paraId="552ED2FB" w14:textId="73B3BF79" w:rsidR="00B97643" w:rsidRDefault="005646A7" w:rsidP="00B87817">
      <w:pPr>
        <w:spacing w:line="360" w:lineRule="auto"/>
        <w:rPr>
          <w:rFonts w:eastAsiaTheme="minorEastAsia"/>
        </w:rPr>
      </w:pPr>
      <w:r w:rsidRPr="005646A7">
        <w:rPr>
          <w:rFonts w:eastAsiaTheme="minorEastAsia"/>
        </w:rPr>
        <w:t xml:space="preserve">Through a comprehensive analysis of the internal and external environment faced by TESCO, it was found that at the macro level, TESCO faces political, economic, and social instability, complex social environments, and numerous legal constraints. It is worth noting that the public is increasingly concerned about environmental protection and health. At the micro level, TESCO faces fierce peer competition and the threat of substitutes, and customers have strong bargaining power. However, the entry threshold for the retail food chain industry is relatively high, and TESCO has good supply chain </w:t>
      </w:r>
      <w:r w:rsidRPr="005646A7">
        <w:rPr>
          <w:rFonts w:eastAsiaTheme="minorEastAsia"/>
        </w:rPr>
        <w:lastRenderedPageBreak/>
        <w:t>advantages and supplier bargaining power, which gives TESCO a certain advantage in the market. At the micro level, TESCO needs to pay special attention to the threat of substitutes, as people's attention and frequency of purchasing organic, dietary, and natural products are increasing (Kowalska, et al., 2021). When formulating marketing strategies, TESCO should take into account the unstable external environment, reduce heavy asset investments, and take into account changes in consumer demand, and appropriately develop healthy products that meet consumer consumption tendencies.</w:t>
      </w:r>
    </w:p>
    <w:p w14:paraId="62631223" w14:textId="77777777" w:rsidR="005646A7" w:rsidRPr="005646A7" w:rsidRDefault="005646A7" w:rsidP="007F03A2">
      <w:pPr>
        <w:pStyle w:val="2"/>
        <w:rPr>
          <w:rFonts w:eastAsiaTheme="minorEastAsia"/>
        </w:rPr>
      </w:pPr>
      <w:bookmarkStart w:id="4" w:name="_Toc166246525"/>
      <w:r w:rsidRPr="005646A7">
        <w:rPr>
          <w:rFonts w:eastAsiaTheme="minorEastAsia"/>
        </w:rPr>
        <w:t>2.2 Marketing Objectives</w:t>
      </w:r>
      <w:bookmarkEnd w:id="4"/>
    </w:p>
    <w:p w14:paraId="0DBBAACD" w14:textId="77777777" w:rsidR="005646A7" w:rsidRPr="005646A7" w:rsidRDefault="005646A7" w:rsidP="005646A7">
      <w:pPr>
        <w:spacing w:line="360" w:lineRule="auto"/>
        <w:rPr>
          <w:rFonts w:eastAsiaTheme="minorEastAsia"/>
        </w:rPr>
      </w:pPr>
      <w:r w:rsidRPr="005646A7">
        <w:rPr>
          <w:rFonts w:eastAsiaTheme="minorEastAsia"/>
        </w:rPr>
        <w:t>TESCO is a leading multinational retailer in the UK, with the goal of providing customers with affordable, healthy, and sustainable food every day, helping them enjoy a better quality of life and a more relaxed lifestyle. The core purpose and values of a company are to provide better services to customers, communities, and the earth every day (Tesco, 2023). At present, TESCO is facing a complex and pessimistic external environment, strong competitors, and substitutes. Combined with the development of emerging technologies and consumer attention to healthy food, this report proposes that in the next year, TESCO will develop new healthy and ecological food products to increase its online and offline sales by 15% compared to last year. Once this goal is achieved, it means that TESCO can open up a differentiated marketing path in a fiercely competitive market environment. This means that the popularity of the "TESCO" health food brand will be consolidated.</w:t>
      </w:r>
    </w:p>
    <w:p w14:paraId="73942507" w14:textId="77777777" w:rsidR="005646A7" w:rsidRPr="005646A7" w:rsidRDefault="005646A7" w:rsidP="005646A7">
      <w:pPr>
        <w:spacing w:beforeLines="50" w:before="163" w:afterLines="50" w:after="163" w:line="360" w:lineRule="auto"/>
        <w:rPr>
          <w:rFonts w:eastAsiaTheme="minorEastAsia"/>
          <w:b/>
          <w:bCs/>
        </w:rPr>
      </w:pPr>
      <w:r w:rsidRPr="005646A7">
        <w:rPr>
          <w:rFonts w:eastAsiaTheme="minorEastAsia"/>
          <w:b/>
          <w:bCs/>
        </w:rPr>
        <w:t>SMART analysis of marketing objectives</w:t>
      </w:r>
    </w:p>
    <w:p w14:paraId="155D8458" w14:textId="77777777" w:rsidR="005646A7" w:rsidRPr="005646A7" w:rsidRDefault="005646A7" w:rsidP="005646A7">
      <w:pPr>
        <w:spacing w:line="360" w:lineRule="auto"/>
        <w:rPr>
          <w:rFonts w:eastAsiaTheme="minorEastAsia"/>
        </w:rPr>
      </w:pPr>
      <w:r w:rsidRPr="005646A7">
        <w:rPr>
          <w:rFonts w:eastAsiaTheme="minorEastAsia"/>
          <w:b/>
          <w:bCs/>
        </w:rPr>
        <w:t xml:space="preserve">Specific: </w:t>
      </w:r>
      <w:r w:rsidRPr="005646A7">
        <w:rPr>
          <w:rFonts w:eastAsiaTheme="minorEastAsia"/>
        </w:rPr>
        <w:t>The increase of 15% in total sales compared to last year is a very specific data</w:t>
      </w:r>
    </w:p>
    <w:p w14:paraId="3FAACEC1" w14:textId="77777777" w:rsidR="005646A7" w:rsidRPr="005646A7" w:rsidRDefault="005646A7" w:rsidP="005646A7">
      <w:pPr>
        <w:spacing w:line="360" w:lineRule="auto"/>
        <w:rPr>
          <w:rFonts w:eastAsiaTheme="minorEastAsia"/>
        </w:rPr>
      </w:pPr>
      <w:r w:rsidRPr="005646A7">
        <w:rPr>
          <w:rFonts w:eastAsiaTheme="minorEastAsia"/>
          <w:b/>
          <w:bCs/>
        </w:rPr>
        <w:t xml:space="preserve">Measurable: </w:t>
      </w:r>
      <w:r w:rsidRPr="005646A7">
        <w:rPr>
          <w:rFonts w:eastAsiaTheme="minorEastAsia"/>
        </w:rPr>
        <w:t xml:space="preserve">This is a measurable goal because as long as there </w:t>
      </w:r>
      <w:proofErr w:type="gramStart"/>
      <w:r w:rsidRPr="005646A7">
        <w:rPr>
          <w:rFonts w:eastAsiaTheme="minorEastAsia"/>
        </w:rPr>
        <w:t>is</w:t>
      </w:r>
      <w:proofErr w:type="gramEnd"/>
      <w:r w:rsidRPr="005646A7">
        <w:rPr>
          <w:rFonts w:eastAsiaTheme="minorEastAsia"/>
        </w:rPr>
        <w:t xml:space="preserve"> total sales for 2023, the total sales for 2024 can be calculated. And ultimately determine whether the goal can be achieved. (At present, the total sales data on the company's official website is only updated to February 2023. Therefore, once the company updates the data for the </w:t>
      </w:r>
      <w:r w:rsidRPr="005646A7">
        <w:rPr>
          <w:rFonts w:eastAsiaTheme="minorEastAsia"/>
        </w:rPr>
        <w:lastRenderedPageBreak/>
        <w:t>23/24 fiscal year, the precise data set in this report can be quickly calculated.)</w:t>
      </w:r>
    </w:p>
    <w:p w14:paraId="16CA9117" w14:textId="77777777" w:rsidR="005646A7" w:rsidRPr="005646A7" w:rsidRDefault="005646A7" w:rsidP="005646A7">
      <w:pPr>
        <w:spacing w:line="360" w:lineRule="auto"/>
        <w:rPr>
          <w:rFonts w:eastAsiaTheme="minorEastAsia"/>
        </w:rPr>
      </w:pPr>
      <w:r w:rsidRPr="005646A7">
        <w:rPr>
          <w:rFonts w:eastAsiaTheme="minorEastAsia"/>
          <w:b/>
          <w:bCs/>
        </w:rPr>
        <w:t>Achievable:</w:t>
      </w:r>
      <w:r w:rsidRPr="005646A7">
        <w:rPr>
          <w:rFonts w:eastAsiaTheme="minorEastAsia"/>
        </w:rPr>
        <w:t xml:space="preserve"> Combining the data from TESCO's fiscal year 21/22 (sales revenue of 54768 million) (Tesco, 2022) and fiscal year 22/23 (sales revenue of 57656 million) (Tesco, 2023), it can be seen that TESCO's annual sales growth is around 10%. Therefore, this report proposes that the goal of increasing total sales by 15% compared to last year is somewhat achievable. And achieved sales growth by developing healthy new products, which has been successful in the company before. In 2018, TESCO launched a new baby food series (Tesco, 2018) (Tesco, 2019) to help the youngest customers live healthier lives. After market validation, this series of products enabled TESCO to generate huge revenue and profits, and also helped TESCO save costs. Further proves the feasibility of this goal.</w:t>
      </w:r>
    </w:p>
    <w:p w14:paraId="742CE410" w14:textId="77777777" w:rsidR="005646A7" w:rsidRPr="005646A7" w:rsidRDefault="005646A7" w:rsidP="005646A7">
      <w:pPr>
        <w:spacing w:line="360" w:lineRule="auto"/>
        <w:rPr>
          <w:rFonts w:eastAsiaTheme="minorEastAsia"/>
        </w:rPr>
      </w:pPr>
      <w:r w:rsidRPr="005646A7">
        <w:rPr>
          <w:rFonts w:eastAsiaTheme="minorEastAsia"/>
          <w:b/>
          <w:bCs/>
        </w:rPr>
        <w:t>Reminder:</w:t>
      </w:r>
      <w:r w:rsidRPr="005646A7">
        <w:rPr>
          <w:rFonts w:eastAsiaTheme="minorEastAsia"/>
        </w:rPr>
        <w:t xml:space="preserve"> TESCO is committed to providing customers with healthy food at reasonable prices. Developing healthy food and increasing the company's sales is a very important marketing strategy. This goal is consistent with the overall goals of the company.</w:t>
      </w:r>
    </w:p>
    <w:p w14:paraId="7936294D" w14:textId="77777777" w:rsidR="005646A7" w:rsidRPr="005646A7" w:rsidRDefault="005646A7" w:rsidP="005646A7">
      <w:pPr>
        <w:spacing w:line="360" w:lineRule="auto"/>
        <w:rPr>
          <w:rFonts w:eastAsiaTheme="minorEastAsia"/>
        </w:rPr>
      </w:pPr>
      <w:r w:rsidRPr="005646A7">
        <w:rPr>
          <w:rFonts w:eastAsiaTheme="minorEastAsia"/>
          <w:b/>
          <w:bCs/>
        </w:rPr>
        <w:t>Time round:</w:t>
      </w:r>
      <w:r w:rsidRPr="005646A7">
        <w:rPr>
          <w:rFonts w:eastAsiaTheme="minorEastAsia"/>
        </w:rPr>
        <w:t xml:space="preserve"> One year.</w:t>
      </w:r>
    </w:p>
    <w:p w14:paraId="6A1185E5" w14:textId="2DDB79F7" w:rsidR="005646A7" w:rsidRDefault="005646A7" w:rsidP="005646A7">
      <w:pPr>
        <w:spacing w:line="360" w:lineRule="auto"/>
        <w:rPr>
          <w:rFonts w:eastAsiaTheme="minorEastAsia"/>
        </w:rPr>
      </w:pPr>
      <w:r w:rsidRPr="005646A7">
        <w:rPr>
          <w:rFonts w:eastAsiaTheme="minorEastAsia"/>
        </w:rPr>
        <w:t>From the above SMART analysis of marketing objectives, it can be seen that the marketing objectives formulated in this report meet the requirements of SMART.</w:t>
      </w:r>
    </w:p>
    <w:p w14:paraId="1273C3A2" w14:textId="77777777" w:rsidR="005646A7" w:rsidRPr="005646A7" w:rsidRDefault="005646A7" w:rsidP="007F03A2">
      <w:pPr>
        <w:pStyle w:val="2"/>
        <w:rPr>
          <w:rFonts w:eastAsiaTheme="minorEastAsia"/>
        </w:rPr>
      </w:pPr>
      <w:bookmarkStart w:id="5" w:name="_Toc166246526"/>
      <w:r w:rsidRPr="005646A7">
        <w:rPr>
          <w:rFonts w:eastAsiaTheme="minorEastAsia"/>
        </w:rPr>
        <w:t>2.3 Marketing Strategy</w:t>
      </w:r>
      <w:bookmarkEnd w:id="5"/>
    </w:p>
    <w:p w14:paraId="7E24E0FC" w14:textId="77777777" w:rsidR="005646A7" w:rsidRPr="005646A7" w:rsidRDefault="005646A7" w:rsidP="005646A7">
      <w:pPr>
        <w:spacing w:line="360" w:lineRule="auto"/>
        <w:rPr>
          <w:rFonts w:eastAsiaTheme="minorEastAsia"/>
        </w:rPr>
      </w:pPr>
      <w:r w:rsidRPr="005646A7">
        <w:rPr>
          <w:rFonts w:eastAsiaTheme="minorEastAsia"/>
        </w:rPr>
        <w:t>From the success of TESCO's baby food series that does not contain salt, sugar, artificial colors, and spices, to the goal of low calorie, high protein, and original adult products proposed in this report, TESCO can adopt differentiated marketing strategies to distinguish products from competitors, give consumers a healthy and ecological impression, attract consumers with high health concerns, and gain the loyalty of these consumers. This method has been proven successful in the baby series products. Differentiated marketing strategies have been proven to have a significant impact in chain supermarkets (</w:t>
      </w:r>
      <w:proofErr w:type="spellStart"/>
      <w:proofErr w:type="gramStart"/>
      <w:r w:rsidRPr="005646A7">
        <w:rPr>
          <w:rFonts w:eastAsiaTheme="minorEastAsia"/>
        </w:rPr>
        <w:t>Kadenyeka</w:t>
      </w:r>
      <w:proofErr w:type="spellEnd"/>
      <w:r w:rsidRPr="005646A7">
        <w:rPr>
          <w:rFonts w:eastAsiaTheme="minorEastAsia"/>
        </w:rPr>
        <w:t>,&amp;</w:t>
      </w:r>
      <w:proofErr w:type="spellStart"/>
      <w:proofErr w:type="gramEnd"/>
      <w:r w:rsidRPr="005646A7">
        <w:rPr>
          <w:rFonts w:eastAsiaTheme="minorEastAsia"/>
        </w:rPr>
        <w:t>Mwasiaji</w:t>
      </w:r>
      <w:proofErr w:type="spellEnd"/>
      <w:r w:rsidRPr="005646A7">
        <w:rPr>
          <w:rFonts w:eastAsiaTheme="minorEastAsia"/>
        </w:rPr>
        <w:t xml:space="preserve">, 2023), and the differentiated value </w:t>
      </w:r>
      <w:r w:rsidRPr="005646A7">
        <w:rPr>
          <w:rFonts w:eastAsiaTheme="minorEastAsia"/>
        </w:rPr>
        <w:lastRenderedPageBreak/>
        <w:t>generated by new products is more niche compared to the improvement in quality (Brand, 2021). Research has shown that differentiation is the expected result of supermarket label branding, so this marketing strategy can also help TESCO enhance its own brand value (</w:t>
      </w:r>
      <w:proofErr w:type="spellStart"/>
      <w:r w:rsidRPr="005646A7">
        <w:rPr>
          <w:rFonts w:eastAsiaTheme="minorEastAsia"/>
        </w:rPr>
        <w:t>Odongo&amp;Motari</w:t>
      </w:r>
      <w:proofErr w:type="spellEnd"/>
      <w:r w:rsidRPr="005646A7">
        <w:rPr>
          <w:rFonts w:eastAsiaTheme="minorEastAsia"/>
        </w:rPr>
        <w:t>, 2022).</w:t>
      </w:r>
    </w:p>
    <w:p w14:paraId="67D81A28" w14:textId="77777777" w:rsidR="005646A7" w:rsidRPr="005646A7" w:rsidRDefault="005646A7" w:rsidP="007F03A2">
      <w:pPr>
        <w:pStyle w:val="2"/>
        <w:rPr>
          <w:rFonts w:eastAsiaTheme="minorEastAsia"/>
        </w:rPr>
      </w:pPr>
      <w:bookmarkStart w:id="6" w:name="_Toc166246527"/>
      <w:r w:rsidRPr="005646A7">
        <w:rPr>
          <w:rFonts w:eastAsiaTheme="minorEastAsia"/>
        </w:rPr>
        <w:t>2.4 Marketing Tactics</w:t>
      </w:r>
      <w:bookmarkEnd w:id="6"/>
    </w:p>
    <w:p w14:paraId="68705F0C" w14:textId="77777777" w:rsidR="005646A7" w:rsidRPr="005646A7" w:rsidRDefault="005646A7" w:rsidP="005646A7">
      <w:pPr>
        <w:spacing w:line="360" w:lineRule="auto"/>
        <w:rPr>
          <w:rFonts w:eastAsiaTheme="minorEastAsia"/>
        </w:rPr>
      </w:pPr>
      <w:r w:rsidRPr="005646A7">
        <w:rPr>
          <w:rFonts w:eastAsiaTheme="minorEastAsia"/>
        </w:rPr>
        <w:t>One of the purposes of a marketing plan is to develop comprehensive marketing tactics, which refer to specific behaviors and methods to achieve marketing strategies. Under the guidance of marketing strategies, comprehensive marketing tactics can help achieve clear marketing goals (Morgan, et al, 2019). This report adopts a 7P marketing mix to develop corresponding marketing strategies.</w:t>
      </w:r>
    </w:p>
    <w:p w14:paraId="39FB4C7E" w14:textId="77777777" w:rsidR="005646A7" w:rsidRPr="005646A7" w:rsidRDefault="005646A7" w:rsidP="005646A7">
      <w:pPr>
        <w:spacing w:line="360" w:lineRule="auto"/>
        <w:rPr>
          <w:rFonts w:eastAsiaTheme="minorEastAsia"/>
        </w:rPr>
      </w:pPr>
      <w:r w:rsidRPr="005646A7">
        <w:rPr>
          <w:rFonts w:eastAsiaTheme="minorEastAsia"/>
        </w:rPr>
        <w:t>(1) Product</w:t>
      </w:r>
    </w:p>
    <w:p w14:paraId="78B23E49" w14:textId="77777777" w:rsidR="005646A7" w:rsidRPr="005646A7" w:rsidRDefault="005646A7" w:rsidP="005646A7">
      <w:pPr>
        <w:spacing w:line="360" w:lineRule="auto"/>
        <w:rPr>
          <w:rFonts w:eastAsiaTheme="minorEastAsia"/>
        </w:rPr>
      </w:pPr>
      <w:r w:rsidRPr="005646A7">
        <w:rPr>
          <w:rFonts w:eastAsiaTheme="minorEastAsia"/>
        </w:rPr>
        <w:t>Retailers can differentiate their products from those of competitors by providing unique attributes, thereby gaining a competitive advantage (Khan, 2014). Product strategy is a crucial part of marketing mix, directly affecting how a company attracts and retains customers (</w:t>
      </w:r>
      <w:proofErr w:type="gramStart"/>
      <w:r w:rsidRPr="005646A7">
        <w:rPr>
          <w:rFonts w:eastAsiaTheme="minorEastAsia"/>
        </w:rPr>
        <w:t>Yusuf,&amp;</w:t>
      </w:r>
      <w:proofErr w:type="spellStart"/>
      <w:proofErr w:type="gramEnd"/>
      <w:r w:rsidRPr="005646A7">
        <w:rPr>
          <w:rFonts w:eastAsiaTheme="minorEastAsia"/>
        </w:rPr>
        <w:t>Matiin</w:t>
      </w:r>
      <w:proofErr w:type="spellEnd"/>
      <w:r w:rsidRPr="005646A7">
        <w:rPr>
          <w:rFonts w:eastAsiaTheme="minorEastAsia"/>
        </w:rPr>
        <w:t>, 2022). TESCO adopts a differentiated marketing strategy, mainly reflected in the attributes of its products. All products are based on the design of healthy foods, and TESCO needs to develop foods that are healthier for adults, such as base oil, low salt, low calorie, and high protein foods, with minimal or light processing to ensure the original ecology of the food. The reduction of additives and processing procedures will lower the production costs of enterprises. And since the success of the baby series products has brought some experience to TESCO (Meng, 2024), it is possible to continue developing healthy foods for adults based on the success of the baby series products. The development of these products will inevitably lead to consumer awareness of TESCO brand products, making consumers perceive that the brand can bring "health" to consumers, thereby attracting and cultivating consumer loyalty.</w:t>
      </w:r>
    </w:p>
    <w:p w14:paraId="690C5F6B" w14:textId="77777777" w:rsidR="005646A7" w:rsidRPr="005646A7" w:rsidRDefault="005646A7" w:rsidP="005646A7">
      <w:pPr>
        <w:spacing w:line="360" w:lineRule="auto"/>
        <w:rPr>
          <w:rFonts w:eastAsiaTheme="minorEastAsia"/>
        </w:rPr>
      </w:pPr>
      <w:r w:rsidRPr="005646A7">
        <w:rPr>
          <w:rFonts w:eastAsiaTheme="minorEastAsia"/>
        </w:rPr>
        <w:t xml:space="preserve">TESCO products are positioned as "healthy and green", and using the TESCO brand </w:t>
      </w:r>
      <w:r w:rsidRPr="005646A7">
        <w:rPr>
          <w:rFonts w:eastAsiaTheme="minorEastAsia"/>
        </w:rPr>
        <w:lastRenderedPageBreak/>
        <w:t>can also increase brand value and attract more customer traffic. In this way, TESCO's free brand and supplier brand can collaborate with each other to attract more customers.</w:t>
      </w:r>
    </w:p>
    <w:p w14:paraId="1AB5711A" w14:textId="77777777" w:rsidR="005646A7" w:rsidRPr="005646A7" w:rsidRDefault="005646A7" w:rsidP="005646A7">
      <w:pPr>
        <w:spacing w:line="360" w:lineRule="auto"/>
        <w:rPr>
          <w:rFonts w:eastAsiaTheme="minorEastAsia"/>
        </w:rPr>
      </w:pPr>
      <w:r w:rsidRPr="005646A7">
        <w:rPr>
          <w:rFonts w:eastAsiaTheme="minorEastAsia"/>
        </w:rPr>
        <w:t>(2) Price strategy</w:t>
      </w:r>
    </w:p>
    <w:p w14:paraId="3DC0B522" w14:textId="77777777" w:rsidR="005646A7" w:rsidRPr="005646A7" w:rsidRDefault="005646A7" w:rsidP="005646A7">
      <w:pPr>
        <w:spacing w:line="360" w:lineRule="auto"/>
        <w:rPr>
          <w:rFonts w:eastAsiaTheme="minorEastAsia"/>
        </w:rPr>
      </w:pPr>
      <w:r w:rsidRPr="005646A7">
        <w:rPr>
          <w:rFonts w:eastAsiaTheme="minorEastAsia"/>
        </w:rPr>
        <w:t xml:space="preserve">Over time, people are increasingly willing to pay higher costs for healthy food. The prices of processed foods have been continuously decreasing and gradually falling below processed and unprocessed foods or minimum processed foods. By 2026, unhealthy foods will become cheaper than healthy foods (Maia, et al, 2020). In practice, it is often found that foods labeled as "healthy and green" are often more expensive than other foods, which increases consumer expectations for the price of healthy foods. In addition, when it comes to health issues, low-income individuals often need more attention and a healthy diet (Bennett, et al, 2020). </w:t>
      </w:r>
      <w:proofErr w:type="gramStart"/>
      <w:r w:rsidRPr="005646A7">
        <w:rPr>
          <w:rFonts w:eastAsiaTheme="minorEastAsia"/>
        </w:rPr>
        <w:t>Low income</w:t>
      </w:r>
      <w:proofErr w:type="gramEnd"/>
      <w:r w:rsidRPr="005646A7">
        <w:rPr>
          <w:rFonts w:eastAsiaTheme="minorEastAsia"/>
        </w:rPr>
        <w:t xml:space="preserve"> individuals often use two methods to determine the price of healthy food: absolute judgment (whether households are scarce) and relative judgment (comparing prices with other products), which can lead them to continue purchasing unhealthy diets (Daniel, 2020). Therefore, it is recommended that TESCO adopt a penetration pricing strategy to quickly capture the market at a lower price. This pricing approach can achieve the company's mission of providing affordable, healthy, and sustainable food to customers, as well as make consumers feel satisfied with high price expectations (</w:t>
      </w:r>
      <w:proofErr w:type="spellStart"/>
      <w:proofErr w:type="gramStart"/>
      <w:r w:rsidRPr="005646A7">
        <w:rPr>
          <w:rFonts w:eastAsiaTheme="minorEastAsia"/>
        </w:rPr>
        <w:t>Tse</w:t>
      </w:r>
      <w:proofErr w:type="spellEnd"/>
      <w:r w:rsidRPr="005646A7">
        <w:rPr>
          <w:rFonts w:eastAsiaTheme="minorEastAsia"/>
        </w:rPr>
        <w:t>,&amp;</w:t>
      </w:r>
      <w:proofErr w:type="gramEnd"/>
      <w:r w:rsidRPr="005646A7">
        <w:rPr>
          <w:rFonts w:eastAsiaTheme="minorEastAsia"/>
        </w:rPr>
        <w:t>Wilton, 1988). The most important thing is that this pricing enables low-income groups who need a healthy diet the most to have purchasing power, thus enabling companies to quickly gain a higher reputation. Therefore, adopting a penetration pricing strategy can establish a good image of assuming social responsibility, gain a large number of loyal customers, and quickly increase the value of TESCO's own brand.</w:t>
      </w:r>
    </w:p>
    <w:p w14:paraId="24F1A628" w14:textId="77777777" w:rsidR="005646A7" w:rsidRPr="005646A7" w:rsidRDefault="005646A7" w:rsidP="005646A7">
      <w:pPr>
        <w:spacing w:line="360" w:lineRule="auto"/>
        <w:rPr>
          <w:rFonts w:eastAsiaTheme="minorEastAsia"/>
        </w:rPr>
      </w:pPr>
      <w:r w:rsidRPr="005646A7">
        <w:rPr>
          <w:rFonts w:eastAsiaTheme="minorEastAsia"/>
        </w:rPr>
        <w:t>(3) Place</w:t>
      </w:r>
    </w:p>
    <w:p w14:paraId="658006F9" w14:textId="77777777" w:rsidR="005646A7" w:rsidRPr="005646A7" w:rsidRDefault="005646A7" w:rsidP="005646A7">
      <w:pPr>
        <w:spacing w:line="360" w:lineRule="auto"/>
        <w:rPr>
          <w:rFonts w:eastAsiaTheme="minorEastAsia"/>
        </w:rPr>
      </w:pPr>
      <w:r w:rsidRPr="005646A7">
        <w:rPr>
          <w:rFonts w:eastAsiaTheme="minorEastAsia"/>
        </w:rPr>
        <w:t>It is undeniable that TESCO has a strong supply chain system and sales network, so in terms of sales channels, TESCO can leverage its existing sales channels for distribution, namely various TESCO chain supermarkets.</w:t>
      </w:r>
    </w:p>
    <w:p w14:paraId="7B98725E" w14:textId="77777777" w:rsidR="005646A7" w:rsidRPr="005646A7" w:rsidRDefault="005646A7" w:rsidP="005646A7">
      <w:pPr>
        <w:spacing w:line="360" w:lineRule="auto"/>
        <w:rPr>
          <w:rFonts w:eastAsiaTheme="minorEastAsia"/>
        </w:rPr>
      </w:pPr>
      <w:r w:rsidRPr="005646A7">
        <w:rPr>
          <w:rFonts w:eastAsiaTheme="minorEastAsia"/>
        </w:rPr>
        <w:t>(4) Promotion</w:t>
      </w:r>
    </w:p>
    <w:p w14:paraId="22688047" w14:textId="77777777" w:rsidR="005646A7" w:rsidRPr="005646A7" w:rsidRDefault="005646A7" w:rsidP="005646A7">
      <w:pPr>
        <w:spacing w:line="360" w:lineRule="auto"/>
        <w:rPr>
          <w:rFonts w:eastAsiaTheme="minorEastAsia"/>
        </w:rPr>
      </w:pPr>
      <w:r w:rsidRPr="005646A7">
        <w:rPr>
          <w:rFonts w:eastAsiaTheme="minorEastAsia"/>
        </w:rPr>
        <w:lastRenderedPageBreak/>
        <w:t>Advertising promotion is the most direct way of promotion (Kwon, et al, 2021), and in recent years, the promotional effect of social media has been recognized by many scholars (</w:t>
      </w:r>
      <w:proofErr w:type="spellStart"/>
      <w:r w:rsidRPr="005646A7">
        <w:rPr>
          <w:rFonts w:eastAsiaTheme="minorEastAsia"/>
        </w:rPr>
        <w:t>Manzoo</w:t>
      </w:r>
      <w:proofErr w:type="spellEnd"/>
      <w:r w:rsidRPr="005646A7">
        <w:rPr>
          <w:rFonts w:eastAsiaTheme="minorEastAsia"/>
        </w:rPr>
        <w:t xml:space="preserve">, et al, 2020; </w:t>
      </w:r>
      <w:proofErr w:type="spellStart"/>
      <w:r w:rsidRPr="005646A7">
        <w:rPr>
          <w:rFonts w:eastAsiaTheme="minorEastAsia"/>
        </w:rPr>
        <w:t>Hanaysha</w:t>
      </w:r>
      <w:proofErr w:type="spellEnd"/>
      <w:r w:rsidRPr="005646A7">
        <w:rPr>
          <w:rFonts w:eastAsiaTheme="minorEastAsia"/>
        </w:rPr>
        <w:t>, 2022). TESCO needs to create advertisements on social media with the theme of "healthy eating", while promoting the product's concept of low fat, low oil, low calorie, and high protein. Design promotional slogans such as "Your health, I will protect it" and "TESCO reduces the burden on your body" to attract consumer attention.</w:t>
      </w:r>
    </w:p>
    <w:p w14:paraId="1E0DEEA6" w14:textId="77777777" w:rsidR="005646A7" w:rsidRPr="005646A7" w:rsidRDefault="005646A7" w:rsidP="005646A7">
      <w:pPr>
        <w:spacing w:line="360" w:lineRule="auto"/>
        <w:rPr>
          <w:rFonts w:eastAsiaTheme="minorEastAsia"/>
        </w:rPr>
      </w:pPr>
      <w:r w:rsidRPr="005646A7">
        <w:rPr>
          <w:rFonts w:eastAsiaTheme="minorEastAsia"/>
        </w:rPr>
        <w:t xml:space="preserve">At the same time, social media platforms such as </w:t>
      </w:r>
      <w:proofErr w:type="spellStart"/>
      <w:r w:rsidRPr="005646A7">
        <w:rPr>
          <w:rFonts w:eastAsiaTheme="minorEastAsia"/>
        </w:rPr>
        <w:t>TikToK</w:t>
      </w:r>
      <w:proofErr w:type="spellEnd"/>
      <w:r w:rsidRPr="005646A7">
        <w:rPr>
          <w:rFonts w:eastAsiaTheme="minorEastAsia"/>
        </w:rPr>
        <w:t xml:space="preserve"> or Weibo are used to post some </w:t>
      </w:r>
      <w:proofErr w:type="gramStart"/>
      <w:r w:rsidRPr="005646A7">
        <w:rPr>
          <w:rFonts w:eastAsiaTheme="minorEastAsia"/>
        </w:rPr>
        <w:t>health related</w:t>
      </w:r>
      <w:proofErr w:type="gramEnd"/>
      <w:r w:rsidRPr="005646A7">
        <w:rPr>
          <w:rFonts w:eastAsiaTheme="minorEastAsia"/>
        </w:rPr>
        <w:t xml:space="preserve"> topics (</w:t>
      </w:r>
      <w:proofErr w:type="spellStart"/>
      <w:r w:rsidRPr="005646A7">
        <w:rPr>
          <w:rFonts w:eastAsiaTheme="minorEastAsia"/>
        </w:rPr>
        <w:t>Erlangga</w:t>
      </w:r>
      <w:proofErr w:type="spellEnd"/>
      <w:r w:rsidRPr="005646A7">
        <w:rPr>
          <w:rFonts w:eastAsiaTheme="minorEastAsia"/>
        </w:rPr>
        <w:t xml:space="preserve">, 2021), such as # Health comes from diet # and # Good figure, three percent rely on exercise, seven percent rely on diet #, etc. These topics can attract consumer attention through comments, reposts, likes, and other means (Dolega, et al, 2021), thereby achieving the goal of quickly promoting products (Evans, </w:t>
      </w:r>
      <w:proofErr w:type="spellStart"/>
      <w:proofErr w:type="gramStart"/>
      <w:r w:rsidRPr="005646A7">
        <w:rPr>
          <w:rFonts w:eastAsiaTheme="minorEastAsia"/>
        </w:rPr>
        <w:t>Bratton,&amp;</w:t>
      </w:r>
      <w:proofErr w:type="gramEnd"/>
      <w:r w:rsidRPr="005646A7">
        <w:rPr>
          <w:rFonts w:eastAsiaTheme="minorEastAsia"/>
        </w:rPr>
        <w:t>McKee</w:t>
      </w:r>
      <w:proofErr w:type="spellEnd"/>
      <w:r w:rsidRPr="005646A7">
        <w:rPr>
          <w:rFonts w:eastAsiaTheme="minorEastAsia"/>
        </w:rPr>
        <w:t>, 2021).</w:t>
      </w:r>
    </w:p>
    <w:p w14:paraId="17891B64" w14:textId="77777777" w:rsidR="005646A7" w:rsidRPr="005646A7" w:rsidRDefault="005646A7" w:rsidP="005646A7">
      <w:pPr>
        <w:spacing w:line="360" w:lineRule="auto"/>
        <w:rPr>
          <w:rFonts w:eastAsiaTheme="minorEastAsia"/>
        </w:rPr>
      </w:pPr>
      <w:r w:rsidRPr="005646A7">
        <w:rPr>
          <w:rFonts w:eastAsiaTheme="minorEastAsia"/>
        </w:rPr>
        <w:t>Because the previous baby series products have achieved great success, they can be bundled and sold with the help of baby series products. This can not only leverage the good reputation accumulated by the baby series products to promote the sales of adult series products, but also further promote the sales of baby series products through the sales of new products.</w:t>
      </w:r>
    </w:p>
    <w:p w14:paraId="01EC90F1" w14:textId="479EC46A" w:rsidR="005646A7" w:rsidRPr="005646A7" w:rsidRDefault="005646A7" w:rsidP="005646A7">
      <w:pPr>
        <w:spacing w:line="360" w:lineRule="auto"/>
        <w:rPr>
          <w:rFonts w:eastAsiaTheme="minorEastAsia"/>
        </w:rPr>
      </w:pPr>
      <w:r w:rsidRPr="005646A7">
        <w:rPr>
          <w:rFonts w:eastAsiaTheme="minorEastAsia"/>
        </w:rPr>
        <w:t>(</w:t>
      </w:r>
      <w:r w:rsidR="0027034D">
        <w:rPr>
          <w:rFonts w:eastAsiaTheme="minorEastAsia" w:hint="eastAsia"/>
        </w:rPr>
        <w:t>5</w:t>
      </w:r>
      <w:r w:rsidRPr="005646A7">
        <w:rPr>
          <w:rFonts w:eastAsiaTheme="minorEastAsia"/>
        </w:rPr>
        <w:t>) Personnel</w:t>
      </w:r>
    </w:p>
    <w:p w14:paraId="6B811735" w14:textId="77777777" w:rsidR="005646A7" w:rsidRPr="005646A7" w:rsidRDefault="005646A7" w:rsidP="005646A7">
      <w:pPr>
        <w:spacing w:line="360" w:lineRule="auto"/>
        <w:rPr>
          <w:rFonts w:eastAsiaTheme="minorEastAsia"/>
        </w:rPr>
      </w:pPr>
      <w:r w:rsidRPr="005646A7">
        <w:rPr>
          <w:rFonts w:eastAsiaTheme="minorEastAsia"/>
        </w:rPr>
        <w:t>Maintenance and guidance of online public opinion: When promoting new products through Weibo and social media, the company needs to arrange dedicated personnel to maintain online public opinion and ensure that online discussions develop in a positive direction towards the new product (Evans, et al, 2021).</w:t>
      </w:r>
    </w:p>
    <w:p w14:paraId="52644C28" w14:textId="77777777" w:rsidR="005646A7" w:rsidRPr="005646A7" w:rsidRDefault="005646A7" w:rsidP="005646A7">
      <w:pPr>
        <w:spacing w:line="360" w:lineRule="auto"/>
        <w:rPr>
          <w:rFonts w:eastAsiaTheme="minorEastAsia"/>
        </w:rPr>
      </w:pPr>
      <w:r w:rsidRPr="005646A7">
        <w:rPr>
          <w:rFonts w:eastAsiaTheme="minorEastAsia"/>
        </w:rPr>
        <w:t>New Product Knowledge Explanation: During the process of launching a new product, it is necessary to arrange professional nutrition professionals to explain the nutritional combinations of the new product to consumers, and encourage everyone to pay attention to the company's official website, social media accounts, and official Weibo. The company updates its health and nutrition knowledge and product updates in real-</w:t>
      </w:r>
      <w:r w:rsidRPr="005646A7">
        <w:rPr>
          <w:rFonts w:eastAsiaTheme="minorEastAsia"/>
        </w:rPr>
        <w:lastRenderedPageBreak/>
        <w:t>time on these websites. These activities can further promote the company and new products.</w:t>
      </w:r>
    </w:p>
    <w:p w14:paraId="6CCA8DB2" w14:textId="77777777" w:rsidR="005646A7" w:rsidRPr="005646A7" w:rsidRDefault="005646A7" w:rsidP="005646A7">
      <w:pPr>
        <w:spacing w:line="360" w:lineRule="auto"/>
        <w:rPr>
          <w:rFonts w:eastAsiaTheme="minorEastAsia"/>
        </w:rPr>
      </w:pPr>
      <w:r w:rsidRPr="005646A7">
        <w:rPr>
          <w:rFonts w:eastAsiaTheme="minorEastAsia"/>
        </w:rPr>
        <w:t>Product after-sales feedback information collection: Conduct follow-up visits to consumers who purchase new products to understand their suggestions and opinions on the new products. Collect feedback information, understand consumer needs, and extract useful information for further development of new products.</w:t>
      </w:r>
    </w:p>
    <w:p w14:paraId="31AAC679" w14:textId="643EF57D" w:rsidR="005646A7" w:rsidRPr="005646A7" w:rsidRDefault="005646A7" w:rsidP="005646A7">
      <w:pPr>
        <w:spacing w:line="360" w:lineRule="auto"/>
        <w:rPr>
          <w:rFonts w:eastAsiaTheme="minorEastAsia"/>
        </w:rPr>
      </w:pPr>
      <w:r w:rsidRPr="005646A7">
        <w:rPr>
          <w:rFonts w:eastAsiaTheme="minorEastAsia"/>
        </w:rPr>
        <w:t>(</w:t>
      </w:r>
      <w:r w:rsidR="0027034D">
        <w:rPr>
          <w:rFonts w:eastAsiaTheme="minorEastAsia" w:hint="eastAsia"/>
        </w:rPr>
        <w:t>6</w:t>
      </w:r>
      <w:r w:rsidRPr="005646A7">
        <w:rPr>
          <w:rFonts w:eastAsiaTheme="minorEastAsia"/>
        </w:rPr>
        <w:t>) Process</w:t>
      </w:r>
    </w:p>
    <w:p w14:paraId="7F8CDD81" w14:textId="77777777" w:rsidR="005646A7" w:rsidRPr="005646A7" w:rsidRDefault="005646A7" w:rsidP="005646A7">
      <w:pPr>
        <w:spacing w:line="360" w:lineRule="auto"/>
        <w:rPr>
          <w:rFonts w:eastAsiaTheme="minorEastAsia"/>
        </w:rPr>
      </w:pPr>
      <w:r w:rsidRPr="005646A7">
        <w:rPr>
          <w:rFonts w:eastAsiaTheme="minorEastAsia"/>
        </w:rPr>
        <w:t>By showcasing the manufacturing process and quality commitment, enhance consumer trust and brand loyalty (Kim, et al, 2021). Enterprises display the production and manufacturing process of their products through social media platforms, Weibo, and the company's official website, or showcase the entire process of products from farmland, fruit trees, etc. to supermarket shelves. At the same time, the product process can also be displayed in the form of pictures or flowcharts on promotional posters.</w:t>
      </w:r>
    </w:p>
    <w:p w14:paraId="5A1A9DFD" w14:textId="23C0071C" w:rsidR="005646A7" w:rsidRPr="005646A7" w:rsidRDefault="005646A7" w:rsidP="005646A7">
      <w:pPr>
        <w:spacing w:line="360" w:lineRule="auto"/>
        <w:rPr>
          <w:rFonts w:eastAsiaTheme="minorEastAsia"/>
        </w:rPr>
      </w:pPr>
      <w:r w:rsidRPr="005646A7">
        <w:rPr>
          <w:rFonts w:eastAsiaTheme="minorEastAsia"/>
        </w:rPr>
        <w:t>(</w:t>
      </w:r>
      <w:r w:rsidR="0027034D">
        <w:rPr>
          <w:rFonts w:eastAsiaTheme="minorEastAsia" w:hint="eastAsia"/>
        </w:rPr>
        <w:t>7</w:t>
      </w:r>
      <w:r w:rsidRPr="005646A7">
        <w:rPr>
          <w:rFonts w:eastAsiaTheme="minorEastAsia"/>
        </w:rPr>
        <w:t>) Tangible display</w:t>
      </w:r>
    </w:p>
    <w:p w14:paraId="4A2BE420" w14:textId="77777777" w:rsidR="005646A7" w:rsidRPr="005646A7" w:rsidRDefault="005646A7" w:rsidP="005646A7">
      <w:pPr>
        <w:spacing w:line="360" w:lineRule="auto"/>
        <w:rPr>
          <w:rFonts w:eastAsiaTheme="minorEastAsia"/>
        </w:rPr>
      </w:pPr>
      <w:r w:rsidRPr="005646A7">
        <w:rPr>
          <w:rFonts w:eastAsiaTheme="minorEastAsia"/>
        </w:rPr>
        <w:t>In terms of product packaging, the overall packaging of the new product adopts a simple and elegant form, and the color can be light green, with pictures of farms or orchards printed. The overall design style should be consistent with the new product's "healthy and green" concept.</w:t>
      </w:r>
    </w:p>
    <w:p w14:paraId="1308CCCB" w14:textId="10DB8B13" w:rsidR="005646A7" w:rsidRDefault="005646A7" w:rsidP="005646A7">
      <w:pPr>
        <w:spacing w:line="360" w:lineRule="auto"/>
        <w:rPr>
          <w:rFonts w:eastAsiaTheme="minorEastAsia"/>
        </w:rPr>
      </w:pPr>
      <w:r w:rsidRPr="005646A7">
        <w:rPr>
          <w:rFonts w:eastAsiaTheme="minorEastAsia"/>
        </w:rPr>
        <w:t>On product display, after the new product is launched, it should be stacked and displayed in the most prominent place of the supermarket for at least one week. And create an atmosphere design for agriculture or orchards in the stacking area.</w:t>
      </w:r>
    </w:p>
    <w:p w14:paraId="44513178" w14:textId="77777777" w:rsidR="005646A7" w:rsidRPr="005646A7" w:rsidRDefault="005646A7" w:rsidP="007F03A2">
      <w:pPr>
        <w:pStyle w:val="2"/>
        <w:rPr>
          <w:rFonts w:eastAsiaTheme="minorEastAsia"/>
        </w:rPr>
      </w:pPr>
      <w:bookmarkStart w:id="7" w:name="_Toc166246528"/>
      <w:r w:rsidRPr="005646A7">
        <w:rPr>
          <w:rFonts w:eastAsiaTheme="minorEastAsia"/>
        </w:rPr>
        <w:t>2.5 Action</w:t>
      </w:r>
      <w:bookmarkEnd w:id="7"/>
    </w:p>
    <w:p w14:paraId="79E3ACC5" w14:textId="77777777" w:rsidR="005646A7" w:rsidRPr="005646A7" w:rsidRDefault="005646A7" w:rsidP="005646A7">
      <w:pPr>
        <w:spacing w:line="360" w:lineRule="auto"/>
        <w:rPr>
          <w:rFonts w:eastAsiaTheme="minorEastAsia"/>
        </w:rPr>
      </w:pPr>
      <w:r w:rsidRPr="005646A7">
        <w:rPr>
          <w:rFonts w:eastAsiaTheme="minorEastAsia"/>
        </w:rPr>
        <w:t>(1) Arrange 3-5 people to conduct market research on the following projects:</w:t>
      </w:r>
    </w:p>
    <w:p w14:paraId="2E67FC27" w14:textId="77777777" w:rsidR="005646A7" w:rsidRPr="005646A7" w:rsidRDefault="005646A7" w:rsidP="005646A7">
      <w:pPr>
        <w:spacing w:line="360" w:lineRule="auto"/>
        <w:rPr>
          <w:rFonts w:eastAsiaTheme="minorEastAsia"/>
        </w:rPr>
      </w:pPr>
      <w:r w:rsidRPr="005646A7">
        <w:rPr>
          <w:rFonts w:eastAsiaTheme="minorEastAsia"/>
        </w:rPr>
        <w:t>Try the new product before its launch, and further adjust and determine the taste of the new product based on the test results.</w:t>
      </w:r>
    </w:p>
    <w:p w14:paraId="66411DF0" w14:textId="77777777" w:rsidR="005646A7" w:rsidRPr="005646A7" w:rsidRDefault="005646A7" w:rsidP="005646A7">
      <w:pPr>
        <w:spacing w:line="360" w:lineRule="auto"/>
        <w:rPr>
          <w:rFonts w:eastAsiaTheme="minorEastAsia"/>
        </w:rPr>
      </w:pPr>
      <w:r w:rsidRPr="005646A7">
        <w:rPr>
          <w:rFonts w:eastAsiaTheme="minorEastAsia"/>
        </w:rPr>
        <w:t>Conduct research on new product packaging design, and further adjust and determine product packaging based on the research results.</w:t>
      </w:r>
    </w:p>
    <w:p w14:paraId="6B265BBF" w14:textId="77777777" w:rsidR="005646A7" w:rsidRPr="005646A7" w:rsidRDefault="005646A7" w:rsidP="005646A7">
      <w:pPr>
        <w:spacing w:line="360" w:lineRule="auto"/>
        <w:rPr>
          <w:rFonts w:eastAsiaTheme="minorEastAsia"/>
        </w:rPr>
      </w:pPr>
      <w:r w:rsidRPr="005646A7">
        <w:rPr>
          <w:rFonts w:eastAsiaTheme="minorEastAsia"/>
        </w:rPr>
        <w:lastRenderedPageBreak/>
        <w:t>(2) Promoters</w:t>
      </w:r>
    </w:p>
    <w:p w14:paraId="399AAD3E" w14:textId="77777777" w:rsidR="005646A7" w:rsidRPr="005646A7" w:rsidRDefault="005646A7" w:rsidP="005646A7">
      <w:pPr>
        <w:spacing w:line="360" w:lineRule="auto"/>
        <w:rPr>
          <w:rFonts w:eastAsiaTheme="minorEastAsia"/>
        </w:rPr>
      </w:pPr>
      <w:r w:rsidRPr="005646A7">
        <w:rPr>
          <w:rFonts w:eastAsiaTheme="minorEastAsia"/>
        </w:rPr>
        <w:t>When a new product is launched, each supermarket arranges 4 promotional personnel. One of them is a presenter, mainly explaining the design concept and nutritional knowledge of the product (equipped with a loudspeaker). One person is responsible for assisting consumers in trying out products and distributing them to them. Two promotional assistants for the exhibition venue, mainly helping to attract customers and assist in promotion.</w:t>
      </w:r>
    </w:p>
    <w:p w14:paraId="7DF4EAED" w14:textId="77777777" w:rsidR="005646A7" w:rsidRPr="005646A7" w:rsidRDefault="005646A7" w:rsidP="005646A7">
      <w:pPr>
        <w:spacing w:line="360" w:lineRule="auto"/>
        <w:rPr>
          <w:rFonts w:eastAsiaTheme="minorEastAsia"/>
        </w:rPr>
      </w:pPr>
      <w:r w:rsidRPr="005646A7">
        <w:rPr>
          <w:rFonts w:eastAsiaTheme="minorEastAsia"/>
        </w:rPr>
        <w:t>(3) Data Analysis and Statistics Personnel</w:t>
      </w:r>
    </w:p>
    <w:p w14:paraId="37E58A46" w14:textId="77777777" w:rsidR="005646A7" w:rsidRPr="005646A7" w:rsidRDefault="005646A7" w:rsidP="005646A7">
      <w:pPr>
        <w:spacing w:line="360" w:lineRule="auto"/>
        <w:rPr>
          <w:rFonts w:eastAsiaTheme="minorEastAsia"/>
        </w:rPr>
      </w:pPr>
      <w:r w:rsidRPr="005646A7">
        <w:rPr>
          <w:rFonts w:eastAsiaTheme="minorEastAsia"/>
        </w:rPr>
        <w:t>During the launch of the new product, each supermarket needs one employee to conduct daily sales statistics on the new product and submit the statistical data to the marketing and marketing departments for adjusting marketing methods based on sales data.</w:t>
      </w:r>
    </w:p>
    <w:p w14:paraId="7BF662C9" w14:textId="77777777" w:rsidR="005646A7" w:rsidRPr="005646A7" w:rsidRDefault="005646A7" w:rsidP="007F03A2">
      <w:pPr>
        <w:pStyle w:val="2"/>
        <w:rPr>
          <w:rFonts w:eastAsiaTheme="minorEastAsia"/>
        </w:rPr>
      </w:pPr>
      <w:bookmarkStart w:id="8" w:name="_Toc166246529"/>
      <w:r w:rsidRPr="005646A7">
        <w:rPr>
          <w:rFonts w:eastAsiaTheme="minorEastAsia"/>
        </w:rPr>
        <w:t>2.6 Control</w:t>
      </w:r>
      <w:bookmarkEnd w:id="8"/>
    </w:p>
    <w:p w14:paraId="3638C489" w14:textId="77777777" w:rsidR="005646A7" w:rsidRPr="005646A7" w:rsidRDefault="005646A7" w:rsidP="005646A7">
      <w:pPr>
        <w:spacing w:line="360" w:lineRule="auto"/>
        <w:rPr>
          <w:rFonts w:eastAsiaTheme="minorEastAsia"/>
        </w:rPr>
      </w:pPr>
      <w:r w:rsidRPr="005646A7">
        <w:rPr>
          <w:rFonts w:eastAsiaTheme="minorEastAsia"/>
        </w:rPr>
        <w:t>(1) Marketing costs</w:t>
      </w:r>
    </w:p>
    <w:p w14:paraId="3AD89E00" w14:textId="77777777" w:rsidR="005646A7" w:rsidRPr="005646A7" w:rsidRDefault="005646A7" w:rsidP="005646A7">
      <w:pPr>
        <w:spacing w:line="360" w:lineRule="auto"/>
        <w:rPr>
          <w:rFonts w:eastAsiaTheme="minorEastAsia"/>
        </w:rPr>
      </w:pPr>
      <w:r w:rsidRPr="005646A7">
        <w:rPr>
          <w:rFonts w:eastAsiaTheme="minorEastAsia"/>
        </w:rPr>
        <w:t>The purpose of this plan is to achieve the best marketing results with the lowest possible marketing costs, thus achieving the lowest cost in all aspects. Especially for the promotion of new products, this plan adopts low-cost promotional methods such as social media and Weibo (</w:t>
      </w:r>
      <w:proofErr w:type="gramStart"/>
      <w:r w:rsidRPr="005646A7">
        <w:rPr>
          <w:rFonts w:eastAsiaTheme="minorEastAsia"/>
        </w:rPr>
        <w:t>Infant,&amp;</w:t>
      </w:r>
      <w:proofErr w:type="spellStart"/>
      <w:proofErr w:type="gramEnd"/>
      <w:r w:rsidRPr="005646A7">
        <w:rPr>
          <w:rFonts w:eastAsiaTheme="minorEastAsia"/>
        </w:rPr>
        <w:t>Mardikaningsih</w:t>
      </w:r>
      <w:proofErr w:type="spellEnd"/>
      <w:r w:rsidRPr="005646A7">
        <w:rPr>
          <w:rFonts w:eastAsiaTheme="minorEastAsia"/>
        </w:rPr>
        <w:t>, 2022). Other activities also strive to maintain the lowest cost possible. Marketing costs are calculated once a month to ensure they are within budget.</w:t>
      </w:r>
    </w:p>
    <w:p w14:paraId="233244DC" w14:textId="77777777" w:rsidR="005646A7" w:rsidRPr="005646A7" w:rsidRDefault="005646A7" w:rsidP="005646A7">
      <w:pPr>
        <w:spacing w:line="360" w:lineRule="auto"/>
        <w:rPr>
          <w:rFonts w:eastAsiaTheme="minorEastAsia"/>
        </w:rPr>
      </w:pPr>
      <w:r w:rsidRPr="005646A7">
        <w:rPr>
          <w:rFonts w:eastAsiaTheme="minorEastAsia"/>
        </w:rPr>
        <w:t>(2) Sales revenue after the launch of new products</w:t>
      </w:r>
    </w:p>
    <w:p w14:paraId="5A88841C" w14:textId="77777777" w:rsidR="005646A7" w:rsidRPr="005646A7" w:rsidRDefault="005646A7" w:rsidP="005646A7">
      <w:pPr>
        <w:spacing w:line="360" w:lineRule="auto"/>
        <w:rPr>
          <w:rFonts w:eastAsiaTheme="minorEastAsia"/>
        </w:rPr>
      </w:pPr>
      <w:r w:rsidRPr="005646A7">
        <w:rPr>
          <w:rFonts w:eastAsiaTheme="minorEastAsia"/>
        </w:rPr>
        <w:t>After the new product is launched, the sales revenue of the new product is called through the backend data of the supermarket to ensure that the sales revenue of the new product is within the predicted range every day. If sales are not ideal, it is necessary to invite the marketing and marketing departments to further optimize the promotional plan together.</w:t>
      </w:r>
    </w:p>
    <w:p w14:paraId="42411E5B" w14:textId="77777777" w:rsidR="005646A7" w:rsidRPr="005646A7" w:rsidRDefault="005646A7" w:rsidP="005646A7">
      <w:pPr>
        <w:spacing w:line="360" w:lineRule="auto"/>
        <w:rPr>
          <w:rFonts w:eastAsiaTheme="minorEastAsia"/>
        </w:rPr>
      </w:pPr>
      <w:r w:rsidRPr="005646A7">
        <w:rPr>
          <w:rFonts w:eastAsiaTheme="minorEastAsia"/>
        </w:rPr>
        <w:t>(3) Time control</w:t>
      </w:r>
    </w:p>
    <w:p w14:paraId="7223A7F3" w14:textId="57367062" w:rsidR="005646A7" w:rsidRPr="00B87817" w:rsidRDefault="005646A7" w:rsidP="005646A7">
      <w:pPr>
        <w:spacing w:line="360" w:lineRule="auto"/>
        <w:rPr>
          <w:rFonts w:eastAsiaTheme="minorEastAsia"/>
        </w:rPr>
      </w:pPr>
      <w:r w:rsidRPr="005646A7">
        <w:rPr>
          <w:rFonts w:eastAsiaTheme="minorEastAsia"/>
        </w:rPr>
        <w:t xml:space="preserve">Develop a one-year plan from new product design to new product launch, ensuring that </w:t>
      </w:r>
      <w:r w:rsidRPr="005646A7">
        <w:rPr>
          <w:rFonts w:eastAsiaTheme="minorEastAsia"/>
        </w:rPr>
        <w:lastRenderedPageBreak/>
        <w:t>each activity is completed within the planned timeline.</w:t>
      </w:r>
    </w:p>
    <w:p w14:paraId="544E2A3E" w14:textId="5AD1D236" w:rsidR="00B97643" w:rsidRPr="007C654A" w:rsidRDefault="005646A7" w:rsidP="007C654A">
      <w:pPr>
        <w:spacing w:beforeLines="50" w:before="163" w:afterLines="50" w:after="163" w:line="360" w:lineRule="auto"/>
        <w:rPr>
          <w:rFonts w:eastAsiaTheme="minorEastAsia"/>
          <w:b/>
          <w:bCs/>
        </w:rPr>
      </w:pPr>
      <w:r>
        <w:rPr>
          <w:rFonts w:eastAsiaTheme="minorEastAsia" w:hint="eastAsia"/>
          <w:b/>
          <w:bCs/>
        </w:rPr>
        <w:t>3</w:t>
      </w:r>
      <w:r w:rsidR="00B97643" w:rsidRPr="007C654A">
        <w:rPr>
          <w:rFonts w:eastAsiaTheme="minorEastAsia"/>
          <w:b/>
          <w:bCs/>
        </w:rPr>
        <w:t>.0 Conclusion</w:t>
      </w:r>
    </w:p>
    <w:p w14:paraId="65B4077B" w14:textId="07F89AB0" w:rsidR="00411593" w:rsidRDefault="005646A7" w:rsidP="00B87817">
      <w:pPr>
        <w:spacing w:line="360" w:lineRule="auto"/>
        <w:rPr>
          <w:rFonts w:eastAsiaTheme="minorEastAsia"/>
        </w:rPr>
      </w:pPr>
      <w:r w:rsidRPr="005646A7">
        <w:rPr>
          <w:rFonts w:eastAsiaTheme="minorEastAsia"/>
        </w:rPr>
        <w:t>This report utilizes the SOSTAC framework to develop a marketing plan for TESCO's adult health products. The plan provides a comprehensive explanation of TESCO's goal of achieving a 15% increase in sales within one year through new products, from the details and practicality of marketing behavior. The report suggests that TESCO adopt a differentiated marketing strategy, utilizing existing supermarket sales channels combined with penetration pricing and social media promotions to achieve its goals</w:t>
      </w:r>
      <w:r w:rsidR="00B97643" w:rsidRPr="00B87817">
        <w:rPr>
          <w:rFonts w:eastAsiaTheme="minorEastAsia"/>
        </w:rPr>
        <w:t>.</w:t>
      </w:r>
    </w:p>
    <w:p w14:paraId="2D5B5E8D" w14:textId="3445D3F4" w:rsidR="0029755F" w:rsidRDefault="0029755F">
      <w:pPr>
        <w:widowControl/>
        <w:jc w:val="left"/>
        <w:rPr>
          <w:rFonts w:eastAsiaTheme="minorEastAsia"/>
        </w:rPr>
      </w:pPr>
      <w:r>
        <w:rPr>
          <w:rFonts w:eastAsiaTheme="minorEastAsia"/>
        </w:rPr>
        <w:br w:type="page"/>
      </w:r>
    </w:p>
    <w:p w14:paraId="6AEC269C" w14:textId="005FB8AE" w:rsidR="000E24CE" w:rsidRPr="0027034D" w:rsidRDefault="000E24CE" w:rsidP="007F03A2">
      <w:pPr>
        <w:pStyle w:val="1"/>
        <w:rPr>
          <w:rFonts w:eastAsiaTheme="minorEastAsia"/>
          <w:shd w:val="clear" w:color="auto" w:fill="FFFFFF"/>
        </w:rPr>
      </w:pPr>
      <w:bookmarkStart w:id="9" w:name="_Toc166246530"/>
      <w:r w:rsidRPr="0027034D">
        <w:rPr>
          <w:rFonts w:eastAsiaTheme="minorEastAsia"/>
          <w:shd w:val="clear" w:color="auto" w:fill="FFFFFF"/>
        </w:rPr>
        <w:lastRenderedPageBreak/>
        <w:t>References</w:t>
      </w:r>
      <w:bookmarkEnd w:id="9"/>
    </w:p>
    <w:p w14:paraId="46D43207" w14:textId="77777777" w:rsidR="0027034D" w:rsidRPr="0027034D" w:rsidRDefault="0027034D" w:rsidP="0027034D">
      <w:pPr>
        <w:ind w:left="480" w:hangingChars="200" w:hanging="480"/>
        <w:rPr>
          <w:rStyle w:val="a9"/>
          <w:rFonts w:eastAsiaTheme="minorEastAsia"/>
          <w:shd w:val="clear" w:color="auto" w:fill="FFFFFF"/>
        </w:rPr>
      </w:pPr>
      <w:bookmarkStart w:id="10" w:name="_Hlk165835146"/>
      <w:r w:rsidRPr="0027034D">
        <w:rPr>
          <w:color w:val="222222"/>
          <w:shd w:val="clear" w:color="auto" w:fill="FFFFFF"/>
        </w:rPr>
        <w:t>Bennett,</w:t>
      </w:r>
      <w:bookmarkEnd w:id="10"/>
      <w:r w:rsidRPr="0027034D">
        <w:rPr>
          <w:color w:val="222222"/>
          <w:shd w:val="clear" w:color="auto" w:fill="FFFFFF"/>
        </w:rPr>
        <w:t xml:space="preserve"> R., Zorbas, C., Huse, O., Peeters, A., Cameron, A. J., Sacks, G., &amp; </w:t>
      </w:r>
      <w:proofErr w:type="spellStart"/>
      <w:r w:rsidRPr="0027034D">
        <w:rPr>
          <w:color w:val="222222"/>
          <w:shd w:val="clear" w:color="auto" w:fill="FFFFFF"/>
        </w:rPr>
        <w:t>Backholer</w:t>
      </w:r>
      <w:proofErr w:type="spellEnd"/>
      <w:r w:rsidRPr="0027034D">
        <w:rPr>
          <w:color w:val="222222"/>
          <w:shd w:val="clear" w:color="auto" w:fill="FFFFFF"/>
        </w:rPr>
        <w:t xml:space="preserve">, K. (2020). Prevalence of healthy and unhealthy food and beverage price promotions and their potential influence on shopper purchasing </w:t>
      </w:r>
      <w:proofErr w:type="spellStart"/>
      <w:r w:rsidRPr="0027034D">
        <w:rPr>
          <w:color w:val="222222"/>
          <w:shd w:val="clear" w:color="auto" w:fill="FFFFFF"/>
        </w:rPr>
        <w:t>behaviour</w:t>
      </w:r>
      <w:proofErr w:type="spellEnd"/>
      <w:r w:rsidRPr="0027034D">
        <w:rPr>
          <w:color w:val="222222"/>
          <w:shd w:val="clear" w:color="auto" w:fill="FFFFFF"/>
        </w:rPr>
        <w:t>: a systematic review of the literature. </w:t>
      </w:r>
      <w:r w:rsidRPr="0027034D">
        <w:rPr>
          <w:i/>
          <w:iCs/>
          <w:color w:val="222222"/>
          <w:shd w:val="clear" w:color="auto" w:fill="FFFFFF"/>
        </w:rPr>
        <w:t>Obesity reviews</w:t>
      </w:r>
      <w:r w:rsidRPr="0027034D">
        <w:rPr>
          <w:color w:val="222222"/>
          <w:shd w:val="clear" w:color="auto" w:fill="FFFFFF"/>
        </w:rPr>
        <w:t>, </w:t>
      </w:r>
      <w:r w:rsidRPr="0027034D">
        <w:rPr>
          <w:i/>
          <w:iCs/>
          <w:color w:val="222222"/>
          <w:shd w:val="clear" w:color="auto" w:fill="FFFFFF"/>
        </w:rPr>
        <w:t>21</w:t>
      </w:r>
      <w:r w:rsidRPr="0027034D">
        <w:rPr>
          <w:color w:val="222222"/>
          <w:shd w:val="clear" w:color="auto" w:fill="FFFFFF"/>
        </w:rPr>
        <w:t xml:space="preserve">(1), e12948. </w:t>
      </w:r>
      <w:hyperlink r:id="rId8" w:history="1">
        <w:r w:rsidRPr="0027034D">
          <w:rPr>
            <w:rStyle w:val="a9"/>
            <w:shd w:val="clear" w:color="auto" w:fill="FFFFFF"/>
          </w:rPr>
          <w:t>https://doi.org/10.1111/obr.12948</w:t>
        </w:r>
      </w:hyperlink>
    </w:p>
    <w:p w14:paraId="3ED13989" w14:textId="77777777" w:rsidR="0027034D" w:rsidRPr="0027034D" w:rsidRDefault="0027034D" w:rsidP="0027034D">
      <w:pPr>
        <w:ind w:left="480" w:hangingChars="200" w:hanging="480"/>
        <w:rPr>
          <w:rFonts w:eastAsiaTheme="minorEastAsia"/>
          <w:color w:val="222222"/>
          <w:shd w:val="clear" w:color="auto" w:fill="FFFFFF"/>
        </w:rPr>
      </w:pPr>
    </w:p>
    <w:p w14:paraId="55900A76" w14:textId="77777777" w:rsidR="0027034D" w:rsidRPr="0027034D" w:rsidRDefault="0027034D" w:rsidP="0027034D">
      <w:pPr>
        <w:ind w:left="480" w:hangingChars="200" w:hanging="480"/>
        <w:rPr>
          <w:rStyle w:val="a9"/>
          <w:rFonts w:eastAsiaTheme="minorEastAsia"/>
          <w:shd w:val="clear" w:color="auto" w:fill="FFFFFF"/>
        </w:rPr>
      </w:pPr>
      <w:bookmarkStart w:id="11" w:name="_Hlk165826912"/>
      <w:r w:rsidRPr="0027034D">
        <w:rPr>
          <w:color w:val="222222"/>
          <w:shd w:val="clear" w:color="auto" w:fill="FFFFFF"/>
        </w:rPr>
        <w:t>Brand, J. (2021)</w:t>
      </w:r>
      <w:bookmarkEnd w:id="11"/>
      <w:r w:rsidRPr="0027034D">
        <w:rPr>
          <w:color w:val="222222"/>
          <w:shd w:val="clear" w:color="auto" w:fill="FFFFFF"/>
        </w:rPr>
        <w:t>. Differences in differentiation: Rising variety and markups in retail food stores. </w:t>
      </w:r>
      <w:r w:rsidRPr="0027034D">
        <w:rPr>
          <w:i/>
          <w:iCs/>
          <w:color w:val="222222"/>
          <w:shd w:val="clear" w:color="auto" w:fill="FFFFFF"/>
        </w:rPr>
        <w:t>Available at SSRN 3712513</w:t>
      </w:r>
      <w:r w:rsidRPr="0027034D">
        <w:rPr>
          <w:color w:val="222222"/>
          <w:shd w:val="clear" w:color="auto" w:fill="FFFFFF"/>
        </w:rPr>
        <w:t>.</w:t>
      </w:r>
      <w:hyperlink r:id="rId9" w:history="1">
        <w:r w:rsidRPr="0027034D">
          <w:rPr>
            <w:rStyle w:val="a9"/>
            <w:shd w:val="clear" w:color="auto" w:fill="FFFFFF"/>
          </w:rPr>
          <w:t>http://dx.doi.org/10.2139/ssrn.3712513</w:t>
        </w:r>
      </w:hyperlink>
    </w:p>
    <w:p w14:paraId="4F2AB030" w14:textId="77777777" w:rsidR="0027034D" w:rsidRPr="0027034D" w:rsidRDefault="0027034D" w:rsidP="0027034D">
      <w:pPr>
        <w:ind w:left="480" w:hangingChars="200" w:hanging="480"/>
        <w:rPr>
          <w:rFonts w:eastAsiaTheme="minorEastAsia"/>
          <w:shd w:val="clear" w:color="auto" w:fill="FFFFFF"/>
        </w:rPr>
      </w:pPr>
    </w:p>
    <w:p w14:paraId="11EE3B7E" w14:textId="77777777" w:rsidR="0027034D" w:rsidRPr="0027034D" w:rsidRDefault="0027034D" w:rsidP="0027034D">
      <w:pPr>
        <w:ind w:left="480" w:hangingChars="200" w:hanging="480"/>
        <w:rPr>
          <w:rFonts w:eastAsiaTheme="minorEastAsia"/>
          <w:color w:val="222222"/>
          <w:shd w:val="clear" w:color="auto" w:fill="FFFFFF"/>
        </w:rPr>
      </w:pPr>
      <w:bookmarkStart w:id="12" w:name="_Hlk165916158"/>
      <w:r w:rsidRPr="0027034D">
        <w:rPr>
          <w:color w:val="222222"/>
          <w:shd w:val="clear" w:color="auto" w:fill="FFFFFF"/>
        </w:rPr>
        <w:t>Chernev, A. (2020)</w:t>
      </w:r>
      <w:bookmarkEnd w:id="12"/>
      <w:r w:rsidRPr="0027034D">
        <w:rPr>
          <w:color w:val="222222"/>
          <w:shd w:val="clear" w:color="auto" w:fill="FFFFFF"/>
        </w:rPr>
        <w:t>. </w:t>
      </w:r>
      <w:r w:rsidRPr="0027034D">
        <w:rPr>
          <w:i/>
          <w:iCs/>
          <w:color w:val="222222"/>
          <w:shd w:val="clear" w:color="auto" w:fill="FFFFFF"/>
        </w:rPr>
        <w:t>The marketing plan handbook</w:t>
      </w:r>
      <w:r w:rsidRPr="0027034D">
        <w:rPr>
          <w:color w:val="222222"/>
          <w:shd w:val="clear" w:color="auto" w:fill="FFFFFF"/>
        </w:rPr>
        <w:t>. Cerebellum Press.</w:t>
      </w:r>
    </w:p>
    <w:p w14:paraId="3D01F974" w14:textId="77777777" w:rsidR="0027034D" w:rsidRPr="0027034D" w:rsidRDefault="0027034D" w:rsidP="0027034D">
      <w:pPr>
        <w:ind w:left="480" w:hangingChars="200" w:hanging="480"/>
        <w:rPr>
          <w:rFonts w:eastAsiaTheme="minorEastAsia"/>
          <w:color w:val="222222"/>
          <w:shd w:val="clear" w:color="auto" w:fill="FFFFFF"/>
        </w:rPr>
      </w:pPr>
    </w:p>
    <w:p w14:paraId="7B6D1674" w14:textId="77777777" w:rsidR="0027034D" w:rsidRPr="0027034D" w:rsidRDefault="0027034D" w:rsidP="0027034D">
      <w:pPr>
        <w:ind w:left="480" w:hangingChars="200" w:hanging="480"/>
        <w:rPr>
          <w:rStyle w:val="anchor-text"/>
          <w:rFonts w:eastAsiaTheme="minorEastAsia"/>
          <w:color w:val="1F1F1F"/>
        </w:rPr>
      </w:pPr>
      <w:bookmarkStart w:id="13" w:name="_Hlk165835038"/>
      <w:r w:rsidRPr="0027034D">
        <w:rPr>
          <w:color w:val="222222"/>
          <w:shd w:val="clear" w:color="auto" w:fill="FFFFFF"/>
        </w:rPr>
        <w:t>Daniel, C. (2020)</w:t>
      </w:r>
      <w:bookmarkEnd w:id="13"/>
      <w:r w:rsidRPr="0027034D">
        <w:rPr>
          <w:color w:val="222222"/>
          <w:shd w:val="clear" w:color="auto" w:fill="FFFFFF"/>
        </w:rPr>
        <w:t xml:space="preserve">. Is healthy eating too </w:t>
      </w:r>
      <w:proofErr w:type="gramStart"/>
      <w:r w:rsidRPr="0027034D">
        <w:rPr>
          <w:color w:val="222222"/>
          <w:shd w:val="clear" w:color="auto" w:fill="FFFFFF"/>
        </w:rPr>
        <w:t>expensive?:</w:t>
      </w:r>
      <w:proofErr w:type="gramEnd"/>
      <w:r w:rsidRPr="0027034D">
        <w:rPr>
          <w:color w:val="222222"/>
          <w:shd w:val="clear" w:color="auto" w:fill="FFFFFF"/>
        </w:rPr>
        <w:t xml:space="preserve"> How low-income parents evaluate the cost of food. </w:t>
      </w:r>
      <w:r w:rsidRPr="0027034D">
        <w:rPr>
          <w:i/>
          <w:iCs/>
          <w:color w:val="222222"/>
          <w:shd w:val="clear" w:color="auto" w:fill="FFFFFF"/>
        </w:rPr>
        <w:t>Social Science &amp; Medicine</w:t>
      </w:r>
      <w:r w:rsidRPr="0027034D">
        <w:rPr>
          <w:color w:val="222222"/>
          <w:shd w:val="clear" w:color="auto" w:fill="FFFFFF"/>
        </w:rPr>
        <w:t>, </w:t>
      </w:r>
      <w:r w:rsidRPr="0027034D">
        <w:rPr>
          <w:i/>
          <w:iCs/>
          <w:color w:val="222222"/>
          <w:shd w:val="clear" w:color="auto" w:fill="FFFFFF"/>
        </w:rPr>
        <w:t>248</w:t>
      </w:r>
      <w:r w:rsidRPr="0027034D">
        <w:rPr>
          <w:color w:val="222222"/>
          <w:shd w:val="clear" w:color="auto" w:fill="FFFFFF"/>
        </w:rPr>
        <w:t>, 112823.</w:t>
      </w:r>
      <w:r w:rsidRPr="0027034D">
        <w:rPr>
          <w:rFonts w:eastAsiaTheme="minorEastAsia"/>
          <w:color w:val="222222"/>
          <w:shd w:val="clear" w:color="auto" w:fill="FFFFFF"/>
        </w:rPr>
        <w:t xml:space="preserve"> </w:t>
      </w:r>
      <w:hyperlink r:id="rId10" w:history="1">
        <w:r w:rsidRPr="0027034D">
          <w:rPr>
            <w:rStyle w:val="a9"/>
          </w:rPr>
          <w:t>https://doi.org/10.1016/j.socscimed.2020.112823</w:t>
        </w:r>
      </w:hyperlink>
    </w:p>
    <w:p w14:paraId="61643187" w14:textId="77777777" w:rsidR="0027034D" w:rsidRPr="0027034D" w:rsidRDefault="0027034D" w:rsidP="0027034D">
      <w:pPr>
        <w:ind w:left="480" w:hangingChars="200" w:hanging="480"/>
        <w:rPr>
          <w:rFonts w:eastAsiaTheme="minorEastAsia"/>
        </w:rPr>
      </w:pPr>
    </w:p>
    <w:p w14:paraId="23035D7F" w14:textId="77777777" w:rsidR="0027034D" w:rsidRPr="0027034D" w:rsidRDefault="0027034D" w:rsidP="0027034D">
      <w:pPr>
        <w:ind w:left="480" w:hangingChars="200" w:hanging="480"/>
        <w:rPr>
          <w:rStyle w:val="a9"/>
          <w:rFonts w:eastAsiaTheme="minorEastAsia"/>
        </w:rPr>
      </w:pPr>
      <w:bookmarkStart w:id="14" w:name="_Hlk165920757"/>
      <w:r w:rsidRPr="0027034D">
        <w:rPr>
          <w:color w:val="222222"/>
          <w:shd w:val="clear" w:color="auto" w:fill="FFFFFF"/>
        </w:rPr>
        <w:t>Dolega,</w:t>
      </w:r>
      <w:bookmarkEnd w:id="14"/>
      <w:r w:rsidRPr="0027034D">
        <w:rPr>
          <w:color w:val="222222"/>
          <w:shd w:val="clear" w:color="auto" w:fill="FFFFFF"/>
        </w:rPr>
        <w:t xml:space="preserve"> L., Rowe, F., &amp; Branagan, E. (2021). Going digital? The impact of social media marketing on retail website traffic, orders and sales. </w:t>
      </w:r>
      <w:r w:rsidRPr="0027034D">
        <w:rPr>
          <w:i/>
          <w:iCs/>
          <w:color w:val="222222"/>
          <w:shd w:val="clear" w:color="auto" w:fill="FFFFFF"/>
        </w:rPr>
        <w:t>Journal of Retailing and Consumer Services</w:t>
      </w:r>
      <w:r w:rsidRPr="0027034D">
        <w:rPr>
          <w:color w:val="222222"/>
          <w:shd w:val="clear" w:color="auto" w:fill="FFFFFF"/>
        </w:rPr>
        <w:t>, </w:t>
      </w:r>
      <w:r w:rsidRPr="0027034D">
        <w:rPr>
          <w:i/>
          <w:iCs/>
          <w:color w:val="222222"/>
          <w:shd w:val="clear" w:color="auto" w:fill="FFFFFF"/>
        </w:rPr>
        <w:t>60</w:t>
      </w:r>
      <w:r w:rsidRPr="0027034D">
        <w:rPr>
          <w:color w:val="222222"/>
          <w:shd w:val="clear" w:color="auto" w:fill="FFFFFF"/>
        </w:rPr>
        <w:t>, 102501.</w:t>
      </w:r>
      <w:r w:rsidRPr="0027034D">
        <w:t xml:space="preserve"> </w:t>
      </w:r>
      <w:r w:rsidRPr="0027034D">
        <w:rPr>
          <w:rFonts w:eastAsiaTheme="minorEastAsia"/>
        </w:rPr>
        <w:t xml:space="preserve"> </w:t>
      </w:r>
      <w:hyperlink r:id="rId11" w:history="1">
        <w:r w:rsidRPr="0027034D">
          <w:rPr>
            <w:rStyle w:val="a9"/>
          </w:rPr>
          <w:t>https://doi.org/10.1016/j.jretconser.2021.102501</w:t>
        </w:r>
      </w:hyperlink>
    </w:p>
    <w:p w14:paraId="05E8B50A" w14:textId="77777777" w:rsidR="0027034D" w:rsidRPr="0027034D" w:rsidRDefault="0027034D" w:rsidP="0027034D">
      <w:pPr>
        <w:ind w:left="480" w:hangingChars="200" w:hanging="480"/>
        <w:rPr>
          <w:rFonts w:eastAsiaTheme="minorEastAsia"/>
        </w:rPr>
      </w:pPr>
    </w:p>
    <w:p w14:paraId="5326A6A1" w14:textId="77777777" w:rsidR="0027034D" w:rsidRPr="0027034D" w:rsidRDefault="0027034D" w:rsidP="0027034D">
      <w:pPr>
        <w:ind w:left="480" w:hangingChars="200" w:hanging="480"/>
        <w:rPr>
          <w:rStyle w:val="a9"/>
          <w:rFonts w:eastAsiaTheme="minorEastAsia"/>
        </w:rPr>
      </w:pPr>
      <w:bookmarkStart w:id="15" w:name="_Hlk165920827"/>
      <w:proofErr w:type="spellStart"/>
      <w:r w:rsidRPr="0027034D">
        <w:rPr>
          <w:color w:val="222222"/>
          <w:shd w:val="clear" w:color="auto" w:fill="FFFFFF"/>
        </w:rPr>
        <w:t>Erlangga</w:t>
      </w:r>
      <w:proofErr w:type="spellEnd"/>
      <w:r w:rsidRPr="0027034D">
        <w:rPr>
          <w:color w:val="222222"/>
          <w:shd w:val="clear" w:color="auto" w:fill="FFFFFF"/>
        </w:rPr>
        <w:t>, H. (2021)</w:t>
      </w:r>
      <w:bookmarkEnd w:id="15"/>
      <w:r w:rsidRPr="0027034D">
        <w:rPr>
          <w:color w:val="222222"/>
          <w:shd w:val="clear" w:color="auto" w:fill="FFFFFF"/>
        </w:rPr>
        <w:t xml:space="preserve">. Effect of digital marketing and social media on purchase intention of </w:t>
      </w:r>
      <w:proofErr w:type="spellStart"/>
      <w:r w:rsidRPr="0027034D">
        <w:rPr>
          <w:color w:val="222222"/>
          <w:shd w:val="clear" w:color="auto" w:fill="FFFFFF"/>
        </w:rPr>
        <w:t>Smes</w:t>
      </w:r>
      <w:proofErr w:type="spellEnd"/>
      <w:r w:rsidRPr="0027034D">
        <w:rPr>
          <w:color w:val="222222"/>
          <w:shd w:val="clear" w:color="auto" w:fill="FFFFFF"/>
        </w:rPr>
        <w:t xml:space="preserve"> food products. </w:t>
      </w:r>
      <w:r w:rsidRPr="0027034D">
        <w:rPr>
          <w:i/>
          <w:iCs/>
          <w:color w:val="222222"/>
          <w:shd w:val="clear" w:color="auto" w:fill="FFFFFF"/>
        </w:rPr>
        <w:t>Turkish Journal of Computer and Mathematics Education (TURCOMAT)</w:t>
      </w:r>
      <w:r w:rsidRPr="0027034D">
        <w:rPr>
          <w:color w:val="222222"/>
          <w:shd w:val="clear" w:color="auto" w:fill="FFFFFF"/>
        </w:rPr>
        <w:t>, </w:t>
      </w:r>
      <w:r w:rsidRPr="0027034D">
        <w:rPr>
          <w:i/>
          <w:iCs/>
          <w:color w:val="222222"/>
          <w:shd w:val="clear" w:color="auto" w:fill="FFFFFF"/>
        </w:rPr>
        <w:t>12</w:t>
      </w:r>
      <w:r w:rsidRPr="0027034D">
        <w:rPr>
          <w:color w:val="222222"/>
          <w:shd w:val="clear" w:color="auto" w:fill="FFFFFF"/>
        </w:rPr>
        <w:t>(3), 3672-3678.</w:t>
      </w:r>
      <w:r w:rsidRPr="0027034D">
        <w:t xml:space="preserve"> </w:t>
      </w:r>
      <w:hyperlink r:id="rId12" w:history="1">
        <w:r w:rsidRPr="0027034D">
          <w:rPr>
            <w:rStyle w:val="a9"/>
          </w:rPr>
          <w:t xml:space="preserve">Effect Of Digital Marketing </w:t>
        </w:r>
        <w:proofErr w:type="gramStart"/>
        <w:r w:rsidRPr="0027034D">
          <w:rPr>
            <w:rStyle w:val="a9"/>
          </w:rPr>
          <w:t>And</w:t>
        </w:r>
        <w:proofErr w:type="gramEnd"/>
        <w:r w:rsidRPr="0027034D">
          <w:rPr>
            <w:rStyle w:val="a9"/>
          </w:rPr>
          <w:t xml:space="preserve"> Social Media On Purchase Intention Of Smes Food Products | Turkish Journal of Computer and Mathematics Education (TURCOMAT)</w:t>
        </w:r>
      </w:hyperlink>
    </w:p>
    <w:p w14:paraId="3F947020" w14:textId="77777777" w:rsidR="0027034D" w:rsidRPr="0027034D" w:rsidRDefault="0027034D" w:rsidP="0027034D">
      <w:pPr>
        <w:ind w:left="480" w:hangingChars="200" w:hanging="480"/>
        <w:rPr>
          <w:rFonts w:eastAsiaTheme="minorEastAsia"/>
        </w:rPr>
      </w:pPr>
    </w:p>
    <w:p w14:paraId="0CD351FF" w14:textId="77777777" w:rsidR="0027034D" w:rsidRPr="0027034D" w:rsidRDefault="0027034D" w:rsidP="0027034D">
      <w:pPr>
        <w:ind w:left="480" w:hangingChars="200" w:hanging="480"/>
        <w:rPr>
          <w:rFonts w:eastAsiaTheme="minorEastAsia"/>
          <w:color w:val="222222"/>
          <w:shd w:val="clear" w:color="auto" w:fill="FFFFFF"/>
        </w:rPr>
      </w:pPr>
      <w:bookmarkStart w:id="16" w:name="_Hlk165920100"/>
      <w:bookmarkStart w:id="17" w:name="_Hlk165919861"/>
      <w:r w:rsidRPr="0027034D">
        <w:rPr>
          <w:color w:val="222222"/>
          <w:shd w:val="clear" w:color="auto" w:fill="FFFFFF"/>
        </w:rPr>
        <w:t>Evans,</w:t>
      </w:r>
      <w:bookmarkEnd w:id="16"/>
      <w:r w:rsidRPr="0027034D">
        <w:rPr>
          <w:color w:val="222222"/>
          <w:shd w:val="clear" w:color="auto" w:fill="FFFFFF"/>
        </w:rPr>
        <w:t xml:space="preserve"> D., Bratton, S., &amp; McKee, J. (2021)</w:t>
      </w:r>
      <w:bookmarkEnd w:id="17"/>
      <w:r w:rsidRPr="0027034D">
        <w:rPr>
          <w:color w:val="222222"/>
          <w:shd w:val="clear" w:color="auto" w:fill="FFFFFF"/>
        </w:rPr>
        <w:t>. </w:t>
      </w:r>
      <w:r w:rsidRPr="0027034D">
        <w:rPr>
          <w:i/>
          <w:iCs/>
          <w:color w:val="222222"/>
          <w:shd w:val="clear" w:color="auto" w:fill="FFFFFF"/>
        </w:rPr>
        <w:t>Social media marketing</w:t>
      </w:r>
      <w:r w:rsidRPr="0027034D">
        <w:rPr>
          <w:color w:val="222222"/>
          <w:shd w:val="clear" w:color="auto" w:fill="FFFFFF"/>
        </w:rPr>
        <w:t>. AG Printing &amp; Publishing.</w:t>
      </w:r>
    </w:p>
    <w:p w14:paraId="0E0EA72C" w14:textId="77777777" w:rsidR="0027034D" w:rsidRPr="0027034D" w:rsidRDefault="0027034D" w:rsidP="0027034D">
      <w:pPr>
        <w:ind w:left="480" w:hangingChars="200" w:hanging="480"/>
        <w:rPr>
          <w:rFonts w:eastAsiaTheme="minorEastAsia"/>
          <w:color w:val="222222"/>
          <w:shd w:val="clear" w:color="auto" w:fill="FFFFFF"/>
        </w:rPr>
      </w:pPr>
    </w:p>
    <w:p w14:paraId="21FD5F82" w14:textId="77777777" w:rsidR="0027034D" w:rsidRPr="0027034D" w:rsidRDefault="0027034D" w:rsidP="0027034D">
      <w:pPr>
        <w:ind w:left="480" w:hangingChars="200" w:hanging="480"/>
        <w:rPr>
          <w:rFonts w:eastAsiaTheme="minorEastAsia"/>
        </w:rPr>
      </w:pPr>
      <w:bookmarkStart w:id="18" w:name="_Hlk165921025"/>
      <w:proofErr w:type="spellStart"/>
      <w:r w:rsidRPr="0027034D">
        <w:rPr>
          <w:color w:val="222222"/>
          <w:shd w:val="clear" w:color="auto" w:fill="FFFFFF"/>
        </w:rPr>
        <w:t>Hanaysha</w:t>
      </w:r>
      <w:proofErr w:type="spellEnd"/>
      <w:r w:rsidRPr="0027034D">
        <w:rPr>
          <w:color w:val="222222"/>
          <w:shd w:val="clear" w:color="auto" w:fill="FFFFFF"/>
        </w:rPr>
        <w:t>, J. R. (2022)</w:t>
      </w:r>
      <w:bookmarkEnd w:id="18"/>
      <w:r w:rsidRPr="0027034D">
        <w:rPr>
          <w:color w:val="222222"/>
          <w:shd w:val="clear" w:color="auto" w:fill="FFFFFF"/>
        </w:rPr>
        <w:t>. Impact of social media marketing features on consumer's purchase decision in the fast-food industry: Brand trust as a mediator. </w:t>
      </w:r>
      <w:r w:rsidRPr="0027034D">
        <w:rPr>
          <w:i/>
          <w:iCs/>
          <w:color w:val="222222"/>
          <w:shd w:val="clear" w:color="auto" w:fill="FFFFFF"/>
        </w:rPr>
        <w:t>International Journal of Information Management Data Insights</w:t>
      </w:r>
      <w:r w:rsidRPr="0027034D">
        <w:rPr>
          <w:color w:val="222222"/>
          <w:shd w:val="clear" w:color="auto" w:fill="FFFFFF"/>
        </w:rPr>
        <w:t>, </w:t>
      </w:r>
      <w:r w:rsidRPr="0027034D">
        <w:rPr>
          <w:i/>
          <w:iCs/>
          <w:color w:val="222222"/>
          <w:shd w:val="clear" w:color="auto" w:fill="FFFFFF"/>
        </w:rPr>
        <w:t>2</w:t>
      </w:r>
      <w:r w:rsidRPr="0027034D">
        <w:rPr>
          <w:color w:val="222222"/>
          <w:shd w:val="clear" w:color="auto" w:fill="FFFFFF"/>
        </w:rPr>
        <w:t>(2), 100102.</w:t>
      </w:r>
      <w:r w:rsidRPr="0027034D">
        <w:t xml:space="preserve"> </w:t>
      </w:r>
      <w:r w:rsidRPr="0027034D">
        <w:rPr>
          <w:rFonts w:eastAsiaTheme="minorEastAsia"/>
        </w:rPr>
        <w:t xml:space="preserve"> </w:t>
      </w:r>
      <w:hyperlink r:id="rId13" w:history="1">
        <w:r w:rsidRPr="0027034D">
          <w:rPr>
            <w:rStyle w:val="a9"/>
          </w:rPr>
          <w:t>https://doi.org/10.1016/j.jjimei.2022.100102</w:t>
        </w:r>
      </w:hyperlink>
    </w:p>
    <w:p w14:paraId="73ACA893" w14:textId="77777777" w:rsidR="0027034D" w:rsidRPr="0027034D" w:rsidRDefault="0027034D" w:rsidP="0027034D">
      <w:pPr>
        <w:ind w:left="480" w:hangingChars="200" w:hanging="480"/>
        <w:rPr>
          <w:rFonts w:eastAsiaTheme="minorEastAsia"/>
        </w:rPr>
      </w:pPr>
    </w:p>
    <w:p w14:paraId="1045B6BA" w14:textId="77777777" w:rsidR="0027034D" w:rsidRPr="0027034D" w:rsidRDefault="0027034D" w:rsidP="0027034D">
      <w:pPr>
        <w:ind w:left="480" w:hangingChars="200" w:hanging="480"/>
        <w:rPr>
          <w:rStyle w:val="a9"/>
          <w:rFonts w:eastAsiaTheme="minorEastAsia"/>
          <w:shd w:val="clear" w:color="auto" w:fill="FFFFFF"/>
        </w:rPr>
      </w:pPr>
      <w:bookmarkStart w:id="19" w:name="_Hlk165920486"/>
      <w:r w:rsidRPr="0027034D">
        <w:rPr>
          <w:color w:val="222222"/>
          <w:shd w:val="clear" w:color="auto" w:fill="FFFFFF"/>
        </w:rPr>
        <w:t xml:space="preserve">Infante, A., &amp; </w:t>
      </w:r>
      <w:proofErr w:type="spellStart"/>
      <w:r w:rsidRPr="0027034D">
        <w:rPr>
          <w:color w:val="222222"/>
          <w:shd w:val="clear" w:color="auto" w:fill="FFFFFF"/>
        </w:rPr>
        <w:t>Mardikaningsih</w:t>
      </w:r>
      <w:proofErr w:type="spellEnd"/>
      <w:r w:rsidRPr="0027034D">
        <w:rPr>
          <w:color w:val="222222"/>
          <w:shd w:val="clear" w:color="auto" w:fill="FFFFFF"/>
        </w:rPr>
        <w:t>, R. (2022)</w:t>
      </w:r>
      <w:bookmarkEnd w:id="19"/>
      <w:r w:rsidRPr="0027034D">
        <w:rPr>
          <w:color w:val="222222"/>
          <w:shd w:val="clear" w:color="auto" w:fill="FFFFFF"/>
        </w:rPr>
        <w:t>. The Potential of social media as a Means of Online Business Promotion. </w:t>
      </w:r>
      <w:r w:rsidRPr="0027034D">
        <w:rPr>
          <w:i/>
          <w:iCs/>
          <w:color w:val="222222"/>
          <w:shd w:val="clear" w:color="auto" w:fill="FFFFFF"/>
        </w:rPr>
        <w:t>Journal of Social Science Studies (JOS3)</w:t>
      </w:r>
      <w:r w:rsidRPr="0027034D">
        <w:rPr>
          <w:color w:val="222222"/>
          <w:shd w:val="clear" w:color="auto" w:fill="FFFFFF"/>
        </w:rPr>
        <w:t>, </w:t>
      </w:r>
      <w:r w:rsidRPr="0027034D">
        <w:rPr>
          <w:i/>
          <w:iCs/>
          <w:color w:val="222222"/>
          <w:shd w:val="clear" w:color="auto" w:fill="FFFFFF"/>
        </w:rPr>
        <w:t>2</w:t>
      </w:r>
      <w:r w:rsidRPr="0027034D">
        <w:rPr>
          <w:color w:val="222222"/>
          <w:shd w:val="clear" w:color="auto" w:fill="FFFFFF"/>
        </w:rPr>
        <w:t>(2), 45-49.</w:t>
      </w:r>
      <w:r w:rsidRPr="0027034D">
        <w:t xml:space="preserve"> </w:t>
      </w:r>
      <w:hyperlink r:id="rId14" w:history="1">
        <w:r w:rsidRPr="0027034D">
          <w:rPr>
            <w:rStyle w:val="a9"/>
            <w:shd w:val="clear" w:color="auto" w:fill="FFFFFF"/>
          </w:rPr>
          <w:t>https://ejournal.metromedia.education/index.php/jos3/article/view/26</w:t>
        </w:r>
      </w:hyperlink>
    </w:p>
    <w:p w14:paraId="303D73FA" w14:textId="77777777" w:rsidR="0027034D" w:rsidRPr="0027034D" w:rsidRDefault="0027034D" w:rsidP="0027034D">
      <w:pPr>
        <w:ind w:left="480" w:hangingChars="200" w:hanging="480"/>
        <w:rPr>
          <w:rFonts w:eastAsiaTheme="minorEastAsia"/>
          <w:color w:val="222222"/>
          <w:shd w:val="clear" w:color="auto" w:fill="FFFFFF"/>
        </w:rPr>
      </w:pPr>
    </w:p>
    <w:p w14:paraId="5D7FAF65" w14:textId="77777777" w:rsidR="0027034D" w:rsidRPr="0027034D" w:rsidRDefault="0027034D" w:rsidP="0027034D">
      <w:pPr>
        <w:ind w:left="480" w:hangingChars="200" w:hanging="480"/>
        <w:rPr>
          <w:rStyle w:val="a9"/>
          <w:rFonts w:eastAsiaTheme="minorEastAsia"/>
          <w:shd w:val="clear" w:color="auto" w:fill="FFFFFF"/>
        </w:rPr>
      </w:pPr>
      <w:bookmarkStart w:id="20" w:name="_Hlk165826998"/>
      <w:proofErr w:type="spellStart"/>
      <w:r w:rsidRPr="0027034D">
        <w:rPr>
          <w:color w:val="222222"/>
          <w:shd w:val="clear" w:color="auto" w:fill="FFFFFF"/>
        </w:rPr>
        <w:t>Kadenyeka</w:t>
      </w:r>
      <w:proofErr w:type="spellEnd"/>
      <w:r w:rsidRPr="0027034D">
        <w:rPr>
          <w:color w:val="222222"/>
          <w:shd w:val="clear" w:color="auto" w:fill="FFFFFF"/>
        </w:rPr>
        <w:t xml:space="preserve">, J. O. A. N., &amp; </w:t>
      </w:r>
      <w:proofErr w:type="spellStart"/>
      <w:r w:rsidRPr="0027034D">
        <w:rPr>
          <w:color w:val="222222"/>
          <w:shd w:val="clear" w:color="auto" w:fill="FFFFFF"/>
        </w:rPr>
        <w:t>Mwasiaji</w:t>
      </w:r>
      <w:proofErr w:type="spellEnd"/>
      <w:r w:rsidRPr="0027034D">
        <w:rPr>
          <w:color w:val="222222"/>
          <w:shd w:val="clear" w:color="auto" w:fill="FFFFFF"/>
        </w:rPr>
        <w:t>, E. (2023)</w:t>
      </w:r>
      <w:bookmarkEnd w:id="20"/>
      <w:r w:rsidRPr="0027034D">
        <w:rPr>
          <w:color w:val="222222"/>
          <w:shd w:val="clear" w:color="auto" w:fill="FFFFFF"/>
        </w:rPr>
        <w:t xml:space="preserve">. Business level strategies and performance of selected supermarkets in Nairobi City County, </w:t>
      </w:r>
      <w:r w:rsidRPr="0027034D">
        <w:rPr>
          <w:color w:val="222222"/>
          <w:shd w:val="clear" w:color="auto" w:fill="FFFFFF"/>
        </w:rPr>
        <w:lastRenderedPageBreak/>
        <w:t>Kenya. </w:t>
      </w:r>
      <w:r w:rsidRPr="0027034D">
        <w:rPr>
          <w:i/>
          <w:iCs/>
          <w:color w:val="222222"/>
          <w:shd w:val="clear" w:color="auto" w:fill="FFFFFF"/>
        </w:rPr>
        <w:t>International Academic Journal of Innovation, Leadership and Entrepreneurship</w:t>
      </w:r>
      <w:r w:rsidRPr="0027034D">
        <w:rPr>
          <w:color w:val="222222"/>
          <w:shd w:val="clear" w:color="auto" w:fill="FFFFFF"/>
        </w:rPr>
        <w:t>, </w:t>
      </w:r>
      <w:r w:rsidRPr="0027034D">
        <w:rPr>
          <w:i/>
          <w:iCs/>
          <w:color w:val="222222"/>
          <w:shd w:val="clear" w:color="auto" w:fill="FFFFFF"/>
        </w:rPr>
        <w:t>2</w:t>
      </w:r>
      <w:r w:rsidRPr="0027034D">
        <w:rPr>
          <w:color w:val="222222"/>
          <w:shd w:val="clear" w:color="auto" w:fill="FFFFFF"/>
        </w:rPr>
        <w:t>(3), 486-503.</w:t>
      </w:r>
      <w:r w:rsidRPr="0027034D">
        <w:t xml:space="preserve"> </w:t>
      </w:r>
      <w:hyperlink r:id="rId15" w:history="1">
        <w:r w:rsidRPr="0027034D">
          <w:rPr>
            <w:rStyle w:val="a9"/>
            <w:shd w:val="clear" w:color="auto" w:fill="FFFFFF"/>
          </w:rPr>
          <w:t>https://doi.org/10.35942/jbmed.v5i2.320</w:t>
        </w:r>
      </w:hyperlink>
    </w:p>
    <w:p w14:paraId="3461F19A" w14:textId="77777777" w:rsidR="0027034D" w:rsidRPr="0027034D" w:rsidRDefault="0027034D" w:rsidP="0027034D">
      <w:pPr>
        <w:ind w:left="480" w:hangingChars="200" w:hanging="480"/>
        <w:rPr>
          <w:rFonts w:eastAsiaTheme="minorEastAsia"/>
          <w:color w:val="222222"/>
          <w:shd w:val="clear" w:color="auto" w:fill="FFFFFF"/>
        </w:rPr>
      </w:pPr>
    </w:p>
    <w:p w14:paraId="0678ADE1" w14:textId="77777777" w:rsidR="0027034D" w:rsidRPr="0027034D" w:rsidRDefault="0027034D" w:rsidP="0027034D">
      <w:pPr>
        <w:ind w:left="480" w:hangingChars="200" w:hanging="480"/>
        <w:rPr>
          <w:rFonts w:eastAsiaTheme="minorEastAsia"/>
          <w:color w:val="222222"/>
          <w:shd w:val="clear" w:color="auto" w:fill="FFFFFF"/>
        </w:rPr>
      </w:pPr>
      <w:bookmarkStart w:id="21" w:name="_Hlk165829423"/>
      <w:r w:rsidRPr="0027034D">
        <w:rPr>
          <w:color w:val="222222"/>
          <w:shd w:val="clear" w:color="auto" w:fill="FFFFFF"/>
        </w:rPr>
        <w:t>Khan, M. T. (2014)</w:t>
      </w:r>
      <w:bookmarkEnd w:id="21"/>
      <w:r w:rsidRPr="0027034D">
        <w:rPr>
          <w:color w:val="222222"/>
          <w:shd w:val="clear" w:color="auto" w:fill="FFFFFF"/>
        </w:rPr>
        <w:t xml:space="preserve">. The concept of ‘marketing </w:t>
      </w:r>
      <w:proofErr w:type="spellStart"/>
      <w:r w:rsidRPr="0027034D">
        <w:rPr>
          <w:color w:val="222222"/>
          <w:shd w:val="clear" w:color="auto" w:fill="FFFFFF"/>
        </w:rPr>
        <w:t>mix’and</w:t>
      </w:r>
      <w:proofErr w:type="spellEnd"/>
      <w:r w:rsidRPr="0027034D">
        <w:rPr>
          <w:color w:val="222222"/>
          <w:shd w:val="clear" w:color="auto" w:fill="FFFFFF"/>
        </w:rPr>
        <w:t xml:space="preserve"> its elements. </w:t>
      </w:r>
      <w:r w:rsidRPr="0027034D">
        <w:rPr>
          <w:i/>
          <w:iCs/>
          <w:color w:val="222222"/>
          <w:shd w:val="clear" w:color="auto" w:fill="FFFFFF"/>
        </w:rPr>
        <w:t>International journal of information, business and management</w:t>
      </w:r>
      <w:r w:rsidRPr="0027034D">
        <w:rPr>
          <w:color w:val="222222"/>
          <w:shd w:val="clear" w:color="auto" w:fill="FFFFFF"/>
        </w:rPr>
        <w:t>, </w:t>
      </w:r>
      <w:r w:rsidRPr="0027034D">
        <w:rPr>
          <w:i/>
          <w:iCs/>
          <w:color w:val="222222"/>
          <w:shd w:val="clear" w:color="auto" w:fill="FFFFFF"/>
        </w:rPr>
        <w:t>6</w:t>
      </w:r>
      <w:r w:rsidRPr="0027034D">
        <w:rPr>
          <w:color w:val="222222"/>
          <w:shd w:val="clear" w:color="auto" w:fill="FFFFFF"/>
        </w:rPr>
        <w:t>(2), 95-107.</w:t>
      </w:r>
    </w:p>
    <w:p w14:paraId="7EE0B950" w14:textId="77777777" w:rsidR="0027034D" w:rsidRPr="0027034D" w:rsidRDefault="0027034D" w:rsidP="0027034D">
      <w:pPr>
        <w:ind w:left="480" w:hangingChars="200" w:hanging="480"/>
        <w:rPr>
          <w:rFonts w:eastAsiaTheme="minorEastAsia"/>
          <w:color w:val="222222"/>
          <w:shd w:val="clear" w:color="auto" w:fill="FFFFFF"/>
        </w:rPr>
      </w:pPr>
    </w:p>
    <w:p w14:paraId="5EB351B3" w14:textId="77777777" w:rsidR="0027034D" w:rsidRPr="0027034D" w:rsidRDefault="0027034D" w:rsidP="0027034D">
      <w:pPr>
        <w:ind w:left="480" w:hangingChars="200" w:hanging="480"/>
        <w:rPr>
          <w:rStyle w:val="a9"/>
          <w:rFonts w:eastAsiaTheme="minorEastAsia"/>
          <w:shd w:val="clear" w:color="auto" w:fill="FFFFFF"/>
        </w:rPr>
      </w:pPr>
      <w:bookmarkStart w:id="22" w:name="_Hlk165920238"/>
      <w:r w:rsidRPr="0027034D">
        <w:rPr>
          <w:color w:val="222222"/>
          <w:shd w:val="clear" w:color="auto" w:fill="FFFFFF"/>
        </w:rPr>
        <w:t>Kim,</w:t>
      </w:r>
      <w:bookmarkEnd w:id="22"/>
      <w:r w:rsidRPr="0027034D">
        <w:rPr>
          <w:color w:val="222222"/>
          <w:shd w:val="clear" w:color="auto" w:fill="FFFFFF"/>
        </w:rPr>
        <w:t xml:space="preserve"> S. H., Kim, M., Holland, S., &amp; Townsend, K. M. (2021). Consumer-based brand authenticity and brand trust in brand loyalty in the Korean coffee shop market. </w:t>
      </w:r>
      <w:r w:rsidRPr="0027034D">
        <w:rPr>
          <w:i/>
          <w:iCs/>
          <w:color w:val="222222"/>
          <w:shd w:val="clear" w:color="auto" w:fill="FFFFFF"/>
        </w:rPr>
        <w:t>Journal of Hospitality &amp; Tourism Research</w:t>
      </w:r>
      <w:r w:rsidRPr="0027034D">
        <w:rPr>
          <w:color w:val="222222"/>
          <w:shd w:val="clear" w:color="auto" w:fill="FFFFFF"/>
        </w:rPr>
        <w:t>, </w:t>
      </w:r>
      <w:r w:rsidRPr="0027034D">
        <w:rPr>
          <w:i/>
          <w:iCs/>
          <w:color w:val="222222"/>
          <w:shd w:val="clear" w:color="auto" w:fill="FFFFFF"/>
        </w:rPr>
        <w:t>45</w:t>
      </w:r>
      <w:r w:rsidRPr="0027034D">
        <w:rPr>
          <w:color w:val="222222"/>
          <w:shd w:val="clear" w:color="auto" w:fill="FFFFFF"/>
        </w:rPr>
        <w:t>(3), 423-446.</w:t>
      </w:r>
      <w:r w:rsidRPr="0027034D">
        <w:t xml:space="preserve"> </w:t>
      </w:r>
      <w:hyperlink r:id="rId16" w:history="1">
        <w:r w:rsidRPr="0027034D">
          <w:rPr>
            <w:rStyle w:val="a9"/>
            <w:shd w:val="clear" w:color="auto" w:fill="FFFFFF"/>
          </w:rPr>
          <w:t>https://doi.org/10.1177/1096348020980058</w:t>
        </w:r>
      </w:hyperlink>
    </w:p>
    <w:p w14:paraId="5A732742" w14:textId="77777777" w:rsidR="0027034D" w:rsidRPr="0027034D" w:rsidRDefault="0027034D" w:rsidP="0027034D">
      <w:pPr>
        <w:ind w:left="480" w:hangingChars="200" w:hanging="480"/>
        <w:rPr>
          <w:rFonts w:eastAsiaTheme="minorEastAsia"/>
          <w:color w:val="222222"/>
          <w:shd w:val="clear" w:color="auto" w:fill="FFFFFF"/>
        </w:rPr>
      </w:pPr>
    </w:p>
    <w:p w14:paraId="20522C60" w14:textId="77777777" w:rsidR="0027034D" w:rsidRPr="0027034D" w:rsidRDefault="0027034D" w:rsidP="0027034D">
      <w:pPr>
        <w:ind w:left="480" w:hangingChars="200" w:hanging="480"/>
        <w:rPr>
          <w:rStyle w:val="a9"/>
          <w:rFonts w:eastAsiaTheme="minorEastAsia"/>
          <w:shd w:val="clear" w:color="auto" w:fill="FFFFFF"/>
        </w:rPr>
      </w:pPr>
      <w:r w:rsidRPr="0027034D">
        <w:rPr>
          <w:color w:val="222222"/>
          <w:shd w:val="clear" w:color="auto" w:fill="FFFFFF"/>
        </w:rPr>
        <w:t xml:space="preserve">Kowalska, A., Ratajczyk, M., Manning, L., Bieniek, M., &amp; </w:t>
      </w:r>
      <w:proofErr w:type="spellStart"/>
      <w:r w:rsidRPr="0027034D">
        <w:rPr>
          <w:color w:val="222222"/>
          <w:shd w:val="clear" w:color="auto" w:fill="FFFFFF"/>
        </w:rPr>
        <w:t>Mącik</w:t>
      </w:r>
      <w:proofErr w:type="spellEnd"/>
      <w:r w:rsidRPr="0027034D">
        <w:rPr>
          <w:color w:val="222222"/>
          <w:shd w:val="clear" w:color="auto" w:fill="FFFFFF"/>
        </w:rPr>
        <w:t xml:space="preserve">, R. (2021). “Young and Green” a study of consumers’ perceptions and reported purchasing </w:t>
      </w:r>
      <w:proofErr w:type="spellStart"/>
      <w:r w:rsidRPr="0027034D">
        <w:rPr>
          <w:color w:val="222222"/>
          <w:shd w:val="clear" w:color="auto" w:fill="FFFFFF"/>
        </w:rPr>
        <w:t>behaviour</w:t>
      </w:r>
      <w:proofErr w:type="spellEnd"/>
      <w:r w:rsidRPr="0027034D">
        <w:rPr>
          <w:color w:val="222222"/>
          <w:shd w:val="clear" w:color="auto" w:fill="FFFFFF"/>
        </w:rPr>
        <w:t xml:space="preserve"> towards organic food in Poland and the United Kingdom. </w:t>
      </w:r>
      <w:r w:rsidRPr="0027034D">
        <w:rPr>
          <w:i/>
          <w:iCs/>
          <w:color w:val="222222"/>
          <w:shd w:val="clear" w:color="auto" w:fill="FFFFFF"/>
        </w:rPr>
        <w:t>Sustainability</w:t>
      </w:r>
      <w:r w:rsidRPr="0027034D">
        <w:rPr>
          <w:color w:val="222222"/>
          <w:shd w:val="clear" w:color="auto" w:fill="FFFFFF"/>
        </w:rPr>
        <w:t xml:space="preserve">, 13(23), 13022. </w:t>
      </w:r>
      <w:hyperlink r:id="rId17" w:history="1">
        <w:r w:rsidRPr="0027034D">
          <w:rPr>
            <w:rStyle w:val="a9"/>
            <w:shd w:val="clear" w:color="auto" w:fill="FFFFFF"/>
          </w:rPr>
          <w:t>https://doi.org/10.3390/su132313022</w:t>
        </w:r>
      </w:hyperlink>
    </w:p>
    <w:p w14:paraId="6F07EF13" w14:textId="77777777" w:rsidR="0027034D" w:rsidRPr="0027034D" w:rsidRDefault="0027034D" w:rsidP="0027034D">
      <w:pPr>
        <w:ind w:left="480" w:hangingChars="200" w:hanging="480"/>
        <w:rPr>
          <w:rFonts w:eastAsiaTheme="minorEastAsia"/>
          <w:color w:val="222222"/>
          <w:shd w:val="clear" w:color="auto" w:fill="FFFFFF"/>
        </w:rPr>
      </w:pPr>
    </w:p>
    <w:p w14:paraId="0B7D2B61" w14:textId="77777777" w:rsidR="0027034D" w:rsidRPr="0027034D" w:rsidRDefault="0027034D" w:rsidP="0027034D">
      <w:pPr>
        <w:ind w:left="480" w:hangingChars="200" w:hanging="480"/>
        <w:rPr>
          <w:rStyle w:val="a9"/>
          <w:rFonts w:eastAsiaTheme="minorEastAsia"/>
          <w:shd w:val="clear" w:color="auto" w:fill="FFFFFF"/>
        </w:rPr>
      </w:pPr>
      <w:bookmarkStart w:id="23" w:name="_Hlk165919672"/>
      <w:r w:rsidRPr="0027034D">
        <w:rPr>
          <w:color w:val="222222"/>
          <w:shd w:val="clear" w:color="auto" w:fill="FFFFFF"/>
        </w:rPr>
        <w:t>Kwon,</w:t>
      </w:r>
      <w:bookmarkEnd w:id="23"/>
      <w:r w:rsidRPr="0027034D">
        <w:rPr>
          <w:color w:val="222222"/>
          <w:shd w:val="clear" w:color="auto" w:fill="FFFFFF"/>
        </w:rPr>
        <w:t xml:space="preserve"> J. H., Jung, S. H., Choi, H. J., &amp; Kim, J. (2021). Antecedent factors that affect restaurant brand trust and brand loyalty: focusing on US and Korean consumers. </w:t>
      </w:r>
      <w:r w:rsidRPr="0027034D">
        <w:rPr>
          <w:i/>
          <w:iCs/>
          <w:color w:val="222222"/>
          <w:shd w:val="clear" w:color="auto" w:fill="FFFFFF"/>
        </w:rPr>
        <w:t>Journal of Product &amp; Brand Management</w:t>
      </w:r>
      <w:r w:rsidRPr="0027034D">
        <w:rPr>
          <w:color w:val="222222"/>
          <w:shd w:val="clear" w:color="auto" w:fill="FFFFFF"/>
        </w:rPr>
        <w:t>, </w:t>
      </w:r>
      <w:r w:rsidRPr="0027034D">
        <w:rPr>
          <w:i/>
          <w:iCs/>
          <w:color w:val="222222"/>
          <w:shd w:val="clear" w:color="auto" w:fill="FFFFFF"/>
        </w:rPr>
        <w:t>30</w:t>
      </w:r>
      <w:r w:rsidRPr="0027034D">
        <w:rPr>
          <w:color w:val="222222"/>
          <w:shd w:val="clear" w:color="auto" w:fill="FFFFFF"/>
        </w:rPr>
        <w:t xml:space="preserve">(7), 990-1015. </w:t>
      </w:r>
      <w:hyperlink r:id="rId18" w:history="1">
        <w:r w:rsidRPr="0027034D">
          <w:rPr>
            <w:rStyle w:val="a9"/>
            <w:shd w:val="clear" w:color="auto" w:fill="FFFFFF"/>
          </w:rPr>
          <w:t>https://doi.org/10.1108/JPBM-02-2020-2763</w:t>
        </w:r>
      </w:hyperlink>
    </w:p>
    <w:p w14:paraId="2052409D" w14:textId="77777777" w:rsidR="0027034D" w:rsidRPr="0027034D" w:rsidRDefault="0027034D" w:rsidP="0027034D">
      <w:pPr>
        <w:ind w:left="480" w:hangingChars="200" w:hanging="480"/>
        <w:rPr>
          <w:rFonts w:eastAsiaTheme="minorEastAsia"/>
          <w:color w:val="222222"/>
          <w:shd w:val="clear" w:color="auto" w:fill="FFFFFF"/>
        </w:rPr>
      </w:pPr>
    </w:p>
    <w:p w14:paraId="5BF5ED2C" w14:textId="77777777" w:rsidR="0027034D" w:rsidRPr="0027034D" w:rsidRDefault="0027034D" w:rsidP="0027034D">
      <w:pPr>
        <w:ind w:left="480" w:hangingChars="200" w:hanging="480"/>
        <w:rPr>
          <w:rFonts w:eastAsiaTheme="minorEastAsia"/>
        </w:rPr>
      </w:pPr>
      <w:bookmarkStart w:id="24" w:name="_Hlk165834172"/>
      <w:r w:rsidRPr="0027034D">
        <w:rPr>
          <w:color w:val="222222"/>
          <w:shd w:val="clear" w:color="auto" w:fill="FFFFFF"/>
        </w:rPr>
        <w:t>Maia,</w:t>
      </w:r>
      <w:bookmarkEnd w:id="24"/>
      <w:r w:rsidRPr="0027034D">
        <w:rPr>
          <w:color w:val="222222"/>
          <w:shd w:val="clear" w:color="auto" w:fill="FFFFFF"/>
        </w:rPr>
        <w:t xml:space="preserve"> E. G., Dos Passos, C. M., Levy, R. B., Martins, A. P. B., Mais, L. A., &amp; Claro, R. M. (2020). What to expect from the price of healthy and unhealthy foods over time? The case from Brazil. </w:t>
      </w:r>
      <w:r w:rsidRPr="0027034D">
        <w:rPr>
          <w:i/>
          <w:iCs/>
          <w:color w:val="222222"/>
          <w:shd w:val="clear" w:color="auto" w:fill="FFFFFF"/>
        </w:rPr>
        <w:t>Public health nutrition</w:t>
      </w:r>
      <w:r w:rsidRPr="0027034D">
        <w:rPr>
          <w:color w:val="222222"/>
          <w:shd w:val="clear" w:color="auto" w:fill="FFFFFF"/>
        </w:rPr>
        <w:t>, </w:t>
      </w:r>
      <w:r w:rsidRPr="0027034D">
        <w:rPr>
          <w:i/>
          <w:iCs/>
          <w:color w:val="222222"/>
          <w:shd w:val="clear" w:color="auto" w:fill="FFFFFF"/>
        </w:rPr>
        <w:t>23</w:t>
      </w:r>
      <w:r w:rsidRPr="0027034D">
        <w:rPr>
          <w:color w:val="222222"/>
          <w:shd w:val="clear" w:color="auto" w:fill="FFFFFF"/>
        </w:rPr>
        <w:t>(4), 579-588.</w:t>
      </w:r>
      <w:r w:rsidRPr="0027034D">
        <w:rPr>
          <w:rFonts w:eastAsiaTheme="minorEastAsia"/>
          <w:color w:val="222222"/>
          <w:shd w:val="clear" w:color="auto" w:fill="FFFFFF"/>
        </w:rPr>
        <w:t xml:space="preserve"> </w:t>
      </w:r>
      <w:hyperlink r:id="rId19" w:history="1">
        <w:r w:rsidRPr="0027034D">
          <w:rPr>
            <w:rStyle w:val="a9"/>
            <w:rFonts w:eastAsiaTheme="minorEastAsia"/>
          </w:rPr>
          <w:t>https://doi.org/10.1017/S1368980019003586</w:t>
        </w:r>
      </w:hyperlink>
    </w:p>
    <w:p w14:paraId="241F5B25" w14:textId="77777777" w:rsidR="0027034D" w:rsidRPr="0027034D" w:rsidRDefault="0027034D" w:rsidP="0027034D">
      <w:pPr>
        <w:ind w:left="480" w:hangingChars="200" w:hanging="480"/>
        <w:rPr>
          <w:rFonts w:eastAsiaTheme="minorEastAsia"/>
        </w:rPr>
      </w:pPr>
    </w:p>
    <w:p w14:paraId="04988F06" w14:textId="77777777" w:rsidR="0027034D" w:rsidRPr="0027034D" w:rsidRDefault="0027034D" w:rsidP="0027034D">
      <w:pPr>
        <w:ind w:left="480" w:hangingChars="200" w:hanging="480"/>
        <w:rPr>
          <w:rStyle w:val="a9"/>
          <w:rFonts w:eastAsiaTheme="minorEastAsia"/>
          <w:shd w:val="clear" w:color="auto" w:fill="FFFFFF"/>
        </w:rPr>
      </w:pPr>
      <w:bookmarkStart w:id="25" w:name="_Hlk165920945"/>
      <w:r w:rsidRPr="0027034D">
        <w:rPr>
          <w:color w:val="222222"/>
          <w:shd w:val="clear" w:color="auto" w:fill="FFFFFF"/>
        </w:rPr>
        <w:t>Manzoor,</w:t>
      </w:r>
      <w:bookmarkEnd w:id="25"/>
      <w:r w:rsidRPr="0027034D">
        <w:rPr>
          <w:color w:val="222222"/>
          <w:shd w:val="clear" w:color="auto" w:fill="FFFFFF"/>
        </w:rPr>
        <w:t xml:space="preserve"> U., Baig, S. A., Hashim, M., &amp; Sami, A. (2020). Impact of social media marketing on consumer’s purchase intentions: the mediating role of customer trust. </w:t>
      </w:r>
      <w:r w:rsidRPr="0027034D">
        <w:rPr>
          <w:i/>
          <w:iCs/>
          <w:color w:val="222222"/>
          <w:shd w:val="clear" w:color="auto" w:fill="FFFFFF"/>
        </w:rPr>
        <w:t>International Journal of Entrepreneurial Research</w:t>
      </w:r>
      <w:r w:rsidRPr="0027034D">
        <w:rPr>
          <w:color w:val="222222"/>
          <w:shd w:val="clear" w:color="auto" w:fill="FFFFFF"/>
        </w:rPr>
        <w:t>, </w:t>
      </w:r>
      <w:r w:rsidRPr="0027034D">
        <w:rPr>
          <w:i/>
          <w:iCs/>
          <w:color w:val="222222"/>
          <w:shd w:val="clear" w:color="auto" w:fill="FFFFFF"/>
        </w:rPr>
        <w:t>3</w:t>
      </w:r>
      <w:r w:rsidRPr="0027034D">
        <w:rPr>
          <w:color w:val="222222"/>
          <w:shd w:val="clear" w:color="auto" w:fill="FFFFFF"/>
        </w:rPr>
        <w:t>(2), 41-48.</w:t>
      </w:r>
      <w:r w:rsidRPr="0027034D">
        <w:t xml:space="preserve"> </w:t>
      </w:r>
      <w:hyperlink r:id="rId20" w:history="1">
        <w:r w:rsidRPr="0027034D">
          <w:rPr>
            <w:rStyle w:val="a9"/>
            <w:shd w:val="clear" w:color="auto" w:fill="FFFFFF"/>
          </w:rPr>
          <w:t>https://doi.org/10.31580/ijer.v3i2.1386</w:t>
        </w:r>
      </w:hyperlink>
    </w:p>
    <w:p w14:paraId="2EA6EF72" w14:textId="77777777" w:rsidR="0027034D" w:rsidRPr="0027034D" w:rsidRDefault="0027034D" w:rsidP="0027034D">
      <w:pPr>
        <w:ind w:left="480" w:hangingChars="200" w:hanging="480"/>
        <w:rPr>
          <w:rFonts w:eastAsiaTheme="minorEastAsia"/>
          <w:color w:val="222222"/>
          <w:shd w:val="clear" w:color="auto" w:fill="FFFFFF"/>
        </w:rPr>
      </w:pPr>
    </w:p>
    <w:p w14:paraId="6BB38B14" w14:textId="77777777" w:rsidR="0027034D" w:rsidRPr="0027034D" w:rsidRDefault="0027034D" w:rsidP="0027034D">
      <w:pPr>
        <w:ind w:left="480" w:hangingChars="200" w:hanging="480"/>
        <w:rPr>
          <w:rStyle w:val="a9"/>
          <w:rFonts w:eastAsiaTheme="minorEastAsia"/>
        </w:rPr>
      </w:pPr>
      <w:bookmarkStart w:id="26" w:name="_Hlk165918662"/>
      <w:r w:rsidRPr="0027034D">
        <w:rPr>
          <w:color w:val="222222"/>
          <w:shd w:val="clear" w:color="auto" w:fill="FFFFFF"/>
        </w:rPr>
        <w:t>Meng, S. (2024)</w:t>
      </w:r>
      <w:bookmarkEnd w:id="26"/>
      <w:r w:rsidRPr="0027034D">
        <w:rPr>
          <w:color w:val="222222"/>
          <w:shd w:val="clear" w:color="auto" w:fill="FFFFFF"/>
        </w:rPr>
        <w:t>. Operation Management of Grocery Retailer in the UK: A Case of Tesco. </w:t>
      </w:r>
      <w:r w:rsidRPr="0027034D">
        <w:rPr>
          <w:i/>
          <w:iCs/>
          <w:color w:val="222222"/>
          <w:shd w:val="clear" w:color="auto" w:fill="FFFFFF"/>
        </w:rPr>
        <w:t>Pacific International Journal</w:t>
      </w:r>
      <w:r w:rsidRPr="0027034D">
        <w:rPr>
          <w:color w:val="222222"/>
          <w:shd w:val="clear" w:color="auto" w:fill="FFFFFF"/>
        </w:rPr>
        <w:t>, </w:t>
      </w:r>
      <w:r w:rsidRPr="0027034D">
        <w:rPr>
          <w:i/>
          <w:iCs/>
          <w:color w:val="222222"/>
          <w:shd w:val="clear" w:color="auto" w:fill="FFFFFF"/>
        </w:rPr>
        <w:t>7</w:t>
      </w:r>
      <w:r w:rsidRPr="0027034D">
        <w:rPr>
          <w:color w:val="222222"/>
          <w:shd w:val="clear" w:color="auto" w:fill="FFFFFF"/>
        </w:rPr>
        <w:t>(2), 136-142.</w:t>
      </w:r>
      <w:r w:rsidRPr="0027034D">
        <w:t xml:space="preserve"> </w:t>
      </w:r>
      <w:hyperlink r:id="rId21" w:history="1">
        <w:r w:rsidRPr="0027034D">
          <w:rPr>
            <w:rStyle w:val="a9"/>
          </w:rPr>
          <w:t>https://doi.org/</w:t>
        </w:r>
        <w:r w:rsidRPr="0027034D">
          <w:rPr>
            <w:rStyle w:val="a9"/>
            <w:rFonts w:eastAsiaTheme="minorEastAsia"/>
          </w:rPr>
          <w:t>1</w:t>
        </w:r>
        <w:r w:rsidRPr="0027034D">
          <w:rPr>
            <w:rStyle w:val="a9"/>
          </w:rPr>
          <w:t>0.55014/pij.v7i2.586</w:t>
        </w:r>
      </w:hyperlink>
    </w:p>
    <w:p w14:paraId="1FB3CF34" w14:textId="77777777" w:rsidR="0027034D" w:rsidRPr="0027034D" w:rsidRDefault="0027034D" w:rsidP="0027034D">
      <w:pPr>
        <w:ind w:left="480" w:hangingChars="200" w:hanging="480"/>
        <w:rPr>
          <w:rFonts w:eastAsiaTheme="minorEastAsia"/>
        </w:rPr>
      </w:pPr>
    </w:p>
    <w:p w14:paraId="61EB7D6B" w14:textId="77777777" w:rsidR="0027034D" w:rsidRPr="0027034D" w:rsidRDefault="0027034D" w:rsidP="0027034D">
      <w:pPr>
        <w:ind w:left="480" w:hangingChars="200" w:hanging="480"/>
        <w:rPr>
          <w:rStyle w:val="a9"/>
          <w:rFonts w:eastAsiaTheme="minorEastAsia"/>
          <w:shd w:val="clear" w:color="auto" w:fill="FFFFFF"/>
        </w:rPr>
      </w:pPr>
      <w:bookmarkStart w:id="27" w:name="_Hlk165918362"/>
      <w:r w:rsidRPr="0027034D">
        <w:rPr>
          <w:color w:val="222222"/>
          <w:shd w:val="clear" w:color="auto" w:fill="FFFFFF"/>
        </w:rPr>
        <w:t>Morgan,</w:t>
      </w:r>
      <w:bookmarkEnd w:id="27"/>
      <w:r w:rsidRPr="0027034D">
        <w:rPr>
          <w:color w:val="222222"/>
          <w:shd w:val="clear" w:color="auto" w:fill="FFFFFF"/>
        </w:rPr>
        <w:t xml:space="preserve"> N. A., Whitler, K. A., Feng, H., &amp; Chari, S. (2019). Research in marketing strategy. </w:t>
      </w:r>
      <w:r w:rsidRPr="0027034D">
        <w:rPr>
          <w:i/>
          <w:iCs/>
          <w:color w:val="222222"/>
          <w:shd w:val="clear" w:color="auto" w:fill="FFFFFF"/>
        </w:rPr>
        <w:t>Journal of the Academy of Marketing Science</w:t>
      </w:r>
      <w:r w:rsidRPr="0027034D">
        <w:rPr>
          <w:color w:val="222222"/>
          <w:shd w:val="clear" w:color="auto" w:fill="FFFFFF"/>
        </w:rPr>
        <w:t>, </w:t>
      </w:r>
      <w:r w:rsidRPr="0027034D">
        <w:rPr>
          <w:i/>
          <w:iCs/>
          <w:color w:val="222222"/>
          <w:shd w:val="clear" w:color="auto" w:fill="FFFFFF"/>
        </w:rPr>
        <w:t>47</w:t>
      </w:r>
      <w:r w:rsidRPr="0027034D">
        <w:rPr>
          <w:color w:val="222222"/>
          <w:shd w:val="clear" w:color="auto" w:fill="FFFFFF"/>
        </w:rPr>
        <w:t>, 4-29.</w:t>
      </w:r>
      <w:r w:rsidRPr="0027034D">
        <w:t xml:space="preserve"> </w:t>
      </w:r>
      <w:hyperlink r:id="rId22" w:history="1">
        <w:r w:rsidRPr="0027034D">
          <w:rPr>
            <w:rStyle w:val="a9"/>
          </w:rPr>
          <w:t>https://doi.org/</w:t>
        </w:r>
        <w:r w:rsidRPr="0027034D">
          <w:rPr>
            <w:rStyle w:val="a9"/>
            <w:shd w:val="clear" w:color="auto" w:fill="FFFFFF"/>
          </w:rPr>
          <w:t>10.1007/s11747-018-0598-1</w:t>
        </w:r>
      </w:hyperlink>
    </w:p>
    <w:p w14:paraId="08BA2C41" w14:textId="77777777" w:rsidR="0027034D" w:rsidRPr="0027034D" w:rsidRDefault="0027034D" w:rsidP="0027034D">
      <w:pPr>
        <w:ind w:left="480" w:hangingChars="200" w:hanging="480"/>
        <w:rPr>
          <w:rFonts w:eastAsiaTheme="minorEastAsia"/>
          <w:color w:val="222222"/>
          <w:shd w:val="clear" w:color="auto" w:fill="FFFFFF"/>
        </w:rPr>
      </w:pPr>
    </w:p>
    <w:p w14:paraId="22375527" w14:textId="77777777" w:rsidR="0027034D" w:rsidRPr="0027034D" w:rsidRDefault="0027034D" w:rsidP="0027034D">
      <w:pPr>
        <w:ind w:left="480" w:hangingChars="200" w:hanging="480"/>
        <w:rPr>
          <w:rStyle w:val="a9"/>
          <w:rFonts w:eastAsiaTheme="minorEastAsia"/>
        </w:rPr>
      </w:pPr>
      <w:bookmarkStart w:id="28" w:name="_Hlk165826940"/>
      <w:r w:rsidRPr="0027034D">
        <w:rPr>
          <w:rFonts w:eastAsiaTheme="minorEastAsia"/>
        </w:rPr>
        <w:t xml:space="preserve">Odongo, N. H., &amp; </w:t>
      </w:r>
      <w:proofErr w:type="spellStart"/>
      <w:r w:rsidRPr="0027034D">
        <w:rPr>
          <w:rFonts w:eastAsiaTheme="minorEastAsia"/>
        </w:rPr>
        <w:t>Motari</w:t>
      </w:r>
      <w:proofErr w:type="spellEnd"/>
      <w:r w:rsidRPr="0027034D">
        <w:rPr>
          <w:rFonts w:eastAsiaTheme="minorEastAsia"/>
        </w:rPr>
        <w:t>, W. O. (2022)</w:t>
      </w:r>
      <w:bookmarkEnd w:id="28"/>
      <w:r w:rsidRPr="0027034D">
        <w:rPr>
          <w:rFonts w:eastAsiaTheme="minorEastAsia"/>
        </w:rPr>
        <w:t>. Consumers’ perceptiveness towards store brands within supermarkets. International Journal of Construction Management, 22(13), 2459-2468.</w:t>
      </w:r>
      <w:hyperlink r:id="rId23" w:history="1">
        <w:r w:rsidRPr="0027034D">
          <w:rPr>
            <w:rStyle w:val="a9"/>
            <w:rFonts w:eastAsiaTheme="minorEastAsia"/>
          </w:rPr>
          <w:t>https://doi.org/10.1080/15623599.2020.1795986</w:t>
        </w:r>
      </w:hyperlink>
    </w:p>
    <w:p w14:paraId="77F6ABD6" w14:textId="77777777" w:rsidR="0027034D" w:rsidRPr="0027034D" w:rsidRDefault="0027034D" w:rsidP="0027034D">
      <w:pPr>
        <w:ind w:left="480" w:hangingChars="200" w:hanging="480"/>
        <w:rPr>
          <w:rFonts w:eastAsiaTheme="minorEastAsia"/>
        </w:rPr>
      </w:pPr>
    </w:p>
    <w:p w14:paraId="3FCA867F" w14:textId="77777777" w:rsidR="0027034D" w:rsidRPr="0027034D" w:rsidRDefault="0027034D" w:rsidP="0027034D">
      <w:pPr>
        <w:ind w:left="480" w:hangingChars="200" w:hanging="480"/>
        <w:rPr>
          <w:rStyle w:val="a9"/>
          <w:rFonts w:eastAsiaTheme="minorEastAsia"/>
          <w:shd w:val="clear" w:color="auto" w:fill="FFFFFF"/>
        </w:rPr>
      </w:pPr>
      <w:proofErr w:type="spellStart"/>
      <w:r w:rsidRPr="0027034D">
        <w:rPr>
          <w:color w:val="222222"/>
          <w:shd w:val="clear" w:color="auto" w:fill="FFFFFF"/>
        </w:rPr>
        <w:t>Palalic</w:t>
      </w:r>
      <w:proofErr w:type="spellEnd"/>
      <w:r w:rsidRPr="0027034D">
        <w:rPr>
          <w:color w:val="222222"/>
          <w:shd w:val="clear" w:color="auto" w:fill="FFFFFF"/>
        </w:rPr>
        <w:t xml:space="preserve">, R., Ramadani, V., Mariam Gilani, S., </w:t>
      </w:r>
      <w:proofErr w:type="spellStart"/>
      <w:r w:rsidRPr="0027034D">
        <w:rPr>
          <w:color w:val="222222"/>
          <w:shd w:val="clear" w:color="auto" w:fill="FFFFFF"/>
        </w:rPr>
        <w:t>Gërguri-Rashiti</w:t>
      </w:r>
      <w:proofErr w:type="spellEnd"/>
      <w:r w:rsidRPr="0027034D">
        <w:rPr>
          <w:color w:val="222222"/>
          <w:shd w:val="clear" w:color="auto" w:fill="FFFFFF"/>
        </w:rPr>
        <w:t xml:space="preserve">, S., &amp; Dana, L. P. (2021). Social media and consumer buying behavior decision: what entrepreneurs should </w:t>
      </w:r>
      <w:proofErr w:type="gramStart"/>
      <w:r w:rsidRPr="0027034D">
        <w:rPr>
          <w:color w:val="222222"/>
          <w:shd w:val="clear" w:color="auto" w:fill="FFFFFF"/>
        </w:rPr>
        <w:t>know?.</w:t>
      </w:r>
      <w:proofErr w:type="gramEnd"/>
      <w:r w:rsidRPr="0027034D">
        <w:rPr>
          <w:color w:val="222222"/>
          <w:shd w:val="clear" w:color="auto" w:fill="FFFFFF"/>
        </w:rPr>
        <w:t> </w:t>
      </w:r>
      <w:r w:rsidRPr="0027034D">
        <w:rPr>
          <w:i/>
          <w:iCs/>
          <w:color w:val="222222"/>
          <w:shd w:val="clear" w:color="auto" w:fill="FFFFFF"/>
        </w:rPr>
        <w:t>Management Decision</w:t>
      </w:r>
      <w:r w:rsidRPr="0027034D">
        <w:rPr>
          <w:color w:val="222222"/>
          <w:shd w:val="clear" w:color="auto" w:fill="FFFFFF"/>
        </w:rPr>
        <w:t>, </w:t>
      </w:r>
      <w:r w:rsidRPr="0027034D">
        <w:rPr>
          <w:i/>
          <w:iCs/>
          <w:color w:val="222222"/>
          <w:shd w:val="clear" w:color="auto" w:fill="FFFFFF"/>
        </w:rPr>
        <w:t>59</w:t>
      </w:r>
      <w:r w:rsidRPr="0027034D">
        <w:rPr>
          <w:color w:val="222222"/>
          <w:shd w:val="clear" w:color="auto" w:fill="FFFFFF"/>
        </w:rPr>
        <w:t>(6), 1249-1270.</w:t>
      </w:r>
      <w:r w:rsidRPr="0027034D">
        <w:t xml:space="preserve"> </w:t>
      </w:r>
      <w:hyperlink r:id="rId24" w:history="1">
        <w:r w:rsidRPr="0027034D">
          <w:rPr>
            <w:rStyle w:val="a9"/>
            <w:shd w:val="clear" w:color="auto" w:fill="FFFFFF"/>
          </w:rPr>
          <w:t>https://doi.org/10.1108/MD-10-2019-1461</w:t>
        </w:r>
      </w:hyperlink>
    </w:p>
    <w:p w14:paraId="622231FA" w14:textId="77777777" w:rsidR="0027034D" w:rsidRPr="0027034D" w:rsidRDefault="0027034D" w:rsidP="0027034D">
      <w:pPr>
        <w:ind w:left="480" w:hangingChars="200" w:hanging="480"/>
        <w:rPr>
          <w:rFonts w:eastAsiaTheme="minorEastAsia"/>
          <w:color w:val="222222"/>
          <w:shd w:val="clear" w:color="auto" w:fill="FFFFFF"/>
        </w:rPr>
      </w:pPr>
    </w:p>
    <w:p w14:paraId="57967AFF" w14:textId="77777777" w:rsidR="0027034D" w:rsidRPr="0027034D" w:rsidRDefault="0027034D" w:rsidP="0027034D">
      <w:pPr>
        <w:ind w:left="480" w:hangingChars="200" w:hanging="480"/>
        <w:rPr>
          <w:rFonts w:eastAsiaTheme="minorEastAsia"/>
        </w:rPr>
      </w:pPr>
      <w:r w:rsidRPr="0027034D">
        <w:rPr>
          <w:rFonts w:eastAsiaTheme="minorEastAsia"/>
        </w:rPr>
        <w:t xml:space="preserve">Tesco plc. (2018) Tesco helps babies discover a whole new world of tastes and textures with the launch of its exclusive own brand baby food range. [online]. Available at: </w:t>
      </w:r>
      <w:r w:rsidRPr="0027034D">
        <w:rPr>
          <w:rStyle w:val="a9"/>
        </w:rPr>
        <w:t>https://www.tescoplc.com/news/2018/tesco-helps-babies-discover-a-whole-new-world-of-tastes-and-textures-with-the</w:t>
      </w:r>
      <w:r w:rsidRPr="0027034D">
        <w:rPr>
          <w:rStyle w:val="a9"/>
          <w:rFonts w:eastAsiaTheme="minorEastAsia"/>
        </w:rPr>
        <w:t>-</w:t>
      </w:r>
      <w:r w:rsidRPr="0027034D">
        <w:rPr>
          <w:rStyle w:val="a9"/>
        </w:rPr>
        <w:t>launch-of-its-exclusive-own-brand-baby-food-range/</w:t>
      </w:r>
      <w:r w:rsidRPr="0027034D">
        <w:rPr>
          <w:rFonts w:eastAsiaTheme="minorEastAsia"/>
        </w:rPr>
        <w:t>. [Accessed: 5 May 2024].</w:t>
      </w:r>
    </w:p>
    <w:p w14:paraId="4F2D243D" w14:textId="77777777" w:rsidR="0027034D" w:rsidRPr="0027034D" w:rsidRDefault="0027034D" w:rsidP="0027034D">
      <w:pPr>
        <w:ind w:left="480" w:hangingChars="200" w:hanging="480"/>
        <w:rPr>
          <w:rFonts w:eastAsiaTheme="minorEastAsia"/>
        </w:rPr>
      </w:pPr>
    </w:p>
    <w:p w14:paraId="42F95FB4" w14:textId="77777777" w:rsidR="0027034D" w:rsidRPr="0027034D" w:rsidRDefault="0027034D" w:rsidP="0027034D">
      <w:pPr>
        <w:ind w:left="480" w:hangingChars="200" w:hanging="480"/>
        <w:rPr>
          <w:rFonts w:eastAsiaTheme="minorEastAsia"/>
        </w:rPr>
      </w:pPr>
      <w:r w:rsidRPr="0027034D">
        <w:rPr>
          <w:rFonts w:eastAsiaTheme="minorEastAsia"/>
        </w:rPr>
        <w:t xml:space="preserve">Tesco plc. (2019) Tesco Clubcard. [online]. Available at: </w:t>
      </w:r>
      <w:r w:rsidRPr="0027034D">
        <w:rPr>
          <w:rStyle w:val="a9"/>
        </w:rPr>
        <w:t>https://secure.tesco.com/clubcard/about?_ga=2.111037005.996452110.15816087781568548030.1576692593&amp;_gac=1.94870638.1581855397.Cj0KCQiA7aPyBRChARIsAJfWCgIGSerbTcC3BuAKlPaoMw1e42B_dfDWj1ZYUVkCFnEw_fNH9EZJTpIaAqAYEALw_wcB</w:t>
      </w:r>
      <w:r w:rsidRPr="0027034D">
        <w:rPr>
          <w:rFonts w:eastAsiaTheme="minorEastAsia"/>
        </w:rPr>
        <w:t>[Accessed: 5 May 2024].</w:t>
      </w:r>
    </w:p>
    <w:p w14:paraId="0EC0A751" w14:textId="77777777" w:rsidR="0027034D" w:rsidRPr="0027034D" w:rsidRDefault="0027034D" w:rsidP="0027034D">
      <w:pPr>
        <w:ind w:left="480" w:hangingChars="200" w:hanging="480"/>
        <w:rPr>
          <w:rStyle w:val="a9"/>
          <w:rFonts w:eastAsiaTheme="minorEastAsia"/>
          <w:color w:val="auto"/>
          <w:u w:val="none"/>
        </w:rPr>
      </w:pPr>
    </w:p>
    <w:p w14:paraId="73D958C6" w14:textId="77777777" w:rsidR="0027034D" w:rsidRPr="0027034D" w:rsidRDefault="0027034D" w:rsidP="0027034D">
      <w:pPr>
        <w:ind w:left="480" w:hangingChars="200" w:hanging="480"/>
        <w:rPr>
          <w:rStyle w:val="a9"/>
          <w:rFonts w:eastAsiaTheme="minorEastAsia"/>
          <w:shd w:val="clear" w:color="auto" w:fill="FFFFFF"/>
        </w:rPr>
      </w:pPr>
      <w:proofErr w:type="gramStart"/>
      <w:r w:rsidRPr="0027034D">
        <w:rPr>
          <w:color w:val="222222"/>
          <w:shd w:val="clear" w:color="auto" w:fill="FFFFFF"/>
        </w:rPr>
        <w:t>TESCO</w:t>
      </w:r>
      <w:r w:rsidRPr="0027034D">
        <w:rPr>
          <w:rFonts w:eastAsiaTheme="minorEastAsia"/>
          <w:color w:val="222222"/>
          <w:shd w:val="clear" w:color="auto" w:fill="FFFFFF"/>
        </w:rPr>
        <w:t>(</w:t>
      </w:r>
      <w:proofErr w:type="gramEnd"/>
      <w:r w:rsidRPr="0027034D">
        <w:rPr>
          <w:rFonts w:eastAsiaTheme="minorEastAsia"/>
          <w:color w:val="222222"/>
          <w:shd w:val="clear" w:color="auto" w:fill="FFFFFF"/>
        </w:rPr>
        <w:t xml:space="preserve">2023), </w:t>
      </w:r>
      <w:r w:rsidRPr="0027034D">
        <w:rPr>
          <w:color w:val="222222"/>
          <w:shd w:val="clear" w:color="auto" w:fill="FFFFFF"/>
        </w:rPr>
        <w:t xml:space="preserve">Annual Report and Financial Statements 2023 </w:t>
      </w:r>
      <w:hyperlink r:id="rId25" w:history="1">
        <w:r w:rsidRPr="0027034D">
          <w:rPr>
            <w:rStyle w:val="a9"/>
            <w:shd w:val="clear" w:color="auto" w:fill="FFFFFF"/>
          </w:rPr>
          <w:t>https://www.tescoplc.com/media/u1wlq2qf/tesco-plc-annual-report-2023.pdf</w:t>
        </w:r>
      </w:hyperlink>
    </w:p>
    <w:p w14:paraId="0A8D635B" w14:textId="77777777" w:rsidR="0027034D" w:rsidRPr="0027034D" w:rsidRDefault="0027034D" w:rsidP="0027034D">
      <w:pPr>
        <w:ind w:left="480" w:hangingChars="200" w:hanging="480"/>
        <w:rPr>
          <w:rFonts w:eastAsiaTheme="minorEastAsia"/>
          <w:color w:val="222222"/>
          <w:shd w:val="clear" w:color="auto" w:fill="FFFFFF"/>
        </w:rPr>
      </w:pPr>
    </w:p>
    <w:p w14:paraId="742FA2B5" w14:textId="77777777" w:rsidR="0027034D" w:rsidRPr="0027034D" w:rsidRDefault="0027034D" w:rsidP="0027034D">
      <w:pPr>
        <w:ind w:left="480" w:hangingChars="200" w:hanging="480"/>
        <w:rPr>
          <w:rStyle w:val="a9"/>
          <w:rFonts w:eastAsiaTheme="minorEastAsia"/>
          <w:shd w:val="clear" w:color="auto" w:fill="FFFFFF"/>
        </w:rPr>
      </w:pPr>
      <w:bookmarkStart w:id="29" w:name="_Hlk165918876"/>
      <w:proofErr w:type="spellStart"/>
      <w:r w:rsidRPr="0027034D">
        <w:rPr>
          <w:color w:val="222222"/>
          <w:shd w:val="clear" w:color="auto" w:fill="FFFFFF"/>
        </w:rPr>
        <w:t>Tse</w:t>
      </w:r>
      <w:proofErr w:type="spellEnd"/>
      <w:r w:rsidRPr="0027034D">
        <w:rPr>
          <w:color w:val="222222"/>
          <w:shd w:val="clear" w:color="auto" w:fill="FFFFFF"/>
        </w:rPr>
        <w:t>, D. K., &amp; Wilton, P. C. (1988)</w:t>
      </w:r>
      <w:bookmarkEnd w:id="29"/>
      <w:r w:rsidRPr="0027034D">
        <w:rPr>
          <w:color w:val="222222"/>
          <w:shd w:val="clear" w:color="auto" w:fill="FFFFFF"/>
        </w:rPr>
        <w:t>. Models of consumer satisfaction formation: An extension. </w:t>
      </w:r>
      <w:r w:rsidRPr="0027034D">
        <w:rPr>
          <w:i/>
          <w:iCs/>
          <w:color w:val="222222"/>
          <w:shd w:val="clear" w:color="auto" w:fill="FFFFFF"/>
        </w:rPr>
        <w:t>Journal of marketing research</w:t>
      </w:r>
      <w:r w:rsidRPr="0027034D">
        <w:rPr>
          <w:color w:val="222222"/>
          <w:shd w:val="clear" w:color="auto" w:fill="FFFFFF"/>
        </w:rPr>
        <w:t>, </w:t>
      </w:r>
      <w:r w:rsidRPr="0027034D">
        <w:rPr>
          <w:i/>
          <w:iCs/>
          <w:color w:val="222222"/>
          <w:shd w:val="clear" w:color="auto" w:fill="FFFFFF"/>
        </w:rPr>
        <w:t>25</w:t>
      </w:r>
      <w:r w:rsidRPr="0027034D">
        <w:rPr>
          <w:color w:val="222222"/>
          <w:shd w:val="clear" w:color="auto" w:fill="FFFFFF"/>
        </w:rPr>
        <w:t>(2), 204-212.</w:t>
      </w:r>
      <w:r w:rsidRPr="0027034D">
        <w:t xml:space="preserve"> </w:t>
      </w:r>
      <w:hyperlink r:id="rId26" w:history="1">
        <w:r w:rsidRPr="0027034D">
          <w:rPr>
            <w:rStyle w:val="a9"/>
            <w:shd w:val="clear" w:color="auto" w:fill="FFFFFF"/>
          </w:rPr>
          <w:t>https://doi.org/10.1177/002224378802500209</w:t>
        </w:r>
      </w:hyperlink>
    </w:p>
    <w:p w14:paraId="63F5196C" w14:textId="77777777" w:rsidR="0027034D" w:rsidRPr="0027034D" w:rsidRDefault="0027034D" w:rsidP="0027034D">
      <w:pPr>
        <w:ind w:left="480" w:hangingChars="200" w:hanging="480"/>
        <w:rPr>
          <w:rFonts w:eastAsiaTheme="minorEastAsia"/>
          <w:color w:val="222222"/>
          <w:shd w:val="clear" w:color="auto" w:fill="FFFFFF"/>
        </w:rPr>
      </w:pPr>
    </w:p>
    <w:p w14:paraId="6281E07B" w14:textId="77777777" w:rsidR="0027034D" w:rsidRPr="0027034D" w:rsidRDefault="0027034D" w:rsidP="0027034D">
      <w:pPr>
        <w:ind w:left="480" w:hangingChars="200" w:hanging="480"/>
        <w:rPr>
          <w:rFonts w:eastAsiaTheme="minorEastAsia"/>
          <w:color w:val="222222"/>
          <w:shd w:val="clear" w:color="auto" w:fill="FFFFFF"/>
        </w:rPr>
      </w:pPr>
      <w:bookmarkStart w:id="30" w:name="_Hlk165829639"/>
      <w:r w:rsidRPr="0027034D">
        <w:rPr>
          <w:color w:val="222222"/>
          <w:shd w:val="clear" w:color="auto" w:fill="FFFFFF"/>
        </w:rPr>
        <w:t xml:space="preserve">Yusuf, M., &amp; </w:t>
      </w:r>
      <w:proofErr w:type="spellStart"/>
      <w:r w:rsidRPr="0027034D">
        <w:rPr>
          <w:color w:val="222222"/>
          <w:shd w:val="clear" w:color="auto" w:fill="FFFFFF"/>
        </w:rPr>
        <w:t>Matiin</w:t>
      </w:r>
      <w:proofErr w:type="spellEnd"/>
      <w:r w:rsidRPr="0027034D">
        <w:rPr>
          <w:color w:val="222222"/>
          <w:shd w:val="clear" w:color="auto" w:fill="FFFFFF"/>
        </w:rPr>
        <w:t>, N. (2022)</w:t>
      </w:r>
      <w:bookmarkEnd w:id="30"/>
      <w:r w:rsidRPr="0027034D">
        <w:rPr>
          <w:color w:val="222222"/>
          <w:shd w:val="clear" w:color="auto" w:fill="FFFFFF"/>
        </w:rPr>
        <w:t>. Analysis of the Effect of the Marketing Mix on Purchasing Decisions. </w:t>
      </w:r>
      <w:r w:rsidRPr="0027034D">
        <w:rPr>
          <w:i/>
          <w:iCs/>
          <w:color w:val="222222"/>
          <w:shd w:val="clear" w:color="auto" w:fill="FFFFFF"/>
        </w:rPr>
        <w:t>International Journal of Economics and Management Research</w:t>
      </w:r>
      <w:r w:rsidRPr="0027034D">
        <w:rPr>
          <w:color w:val="222222"/>
          <w:shd w:val="clear" w:color="auto" w:fill="FFFFFF"/>
        </w:rPr>
        <w:t>, </w:t>
      </w:r>
      <w:r w:rsidRPr="0027034D">
        <w:rPr>
          <w:i/>
          <w:iCs/>
          <w:color w:val="222222"/>
          <w:shd w:val="clear" w:color="auto" w:fill="FFFFFF"/>
        </w:rPr>
        <w:t>1</w:t>
      </w:r>
      <w:r w:rsidRPr="0027034D">
        <w:rPr>
          <w:color w:val="222222"/>
          <w:shd w:val="clear" w:color="auto" w:fill="FFFFFF"/>
        </w:rPr>
        <w:t>(3), 177-182.</w:t>
      </w:r>
      <w:r w:rsidRPr="0027034D">
        <w:t xml:space="preserve"> </w:t>
      </w:r>
      <w:hyperlink r:id="rId27" w:history="1">
        <w:r w:rsidRPr="0027034D">
          <w:rPr>
            <w:rStyle w:val="a9"/>
            <w:shd w:val="clear" w:color="auto" w:fill="FFFFFF"/>
          </w:rPr>
          <w:t>https://doi.org/10.55606/ijemr.v1i3.56</w:t>
        </w:r>
      </w:hyperlink>
    </w:p>
    <w:p w14:paraId="75E0FFCB" w14:textId="77777777" w:rsidR="003F6356" w:rsidRPr="0027034D" w:rsidRDefault="003F6356" w:rsidP="00B87817">
      <w:pPr>
        <w:spacing w:line="360" w:lineRule="auto"/>
        <w:rPr>
          <w:rFonts w:eastAsiaTheme="minorEastAsia"/>
        </w:rPr>
      </w:pPr>
    </w:p>
    <w:sectPr w:rsidR="003F6356" w:rsidRPr="0027034D" w:rsidSect="00226E41">
      <w:pgSz w:w="11906" w:h="16838"/>
      <w:pgMar w:top="1440" w:right="1800" w:bottom="1440" w:left="1800" w:header="851" w:footer="992" w:gutter="0"/>
      <w:pgNumType w:start="0"/>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DAFE5" w14:textId="77777777" w:rsidR="00226E41" w:rsidRDefault="00226E41" w:rsidP="00057DF2">
      <w:r>
        <w:separator/>
      </w:r>
    </w:p>
  </w:endnote>
  <w:endnote w:type="continuationSeparator" w:id="0">
    <w:p w14:paraId="0370CF71" w14:textId="77777777" w:rsidR="00226E41" w:rsidRDefault="00226E41" w:rsidP="00057D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2" w:usb2="00000016" w:usb3="00000000" w:csb0="0004001F" w:csb1="00000000"/>
  </w:font>
  <w:font w:name="Segoe UI">
    <w:panose1 w:val="020B0502040204020203"/>
    <w:charset w:val="00"/>
    <w:family w:val="swiss"/>
    <w:pitch w:val="variable"/>
    <w:sig w:usb0="E4002EFF" w:usb1="C000E47F"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1A5D5" w14:textId="77777777" w:rsidR="00226E41" w:rsidRDefault="00226E41" w:rsidP="00057DF2">
      <w:r>
        <w:separator/>
      </w:r>
    </w:p>
  </w:footnote>
  <w:footnote w:type="continuationSeparator" w:id="0">
    <w:p w14:paraId="78346262" w14:textId="77777777" w:rsidR="00226E41" w:rsidRDefault="00226E41" w:rsidP="00057DF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bordersDoNotSurroundHeader/>
  <w:bordersDoNotSurroundFooter/>
  <w:proofState w:spelling="clean" w:grammar="clean"/>
  <w:defaultTabStop w:val="420"/>
  <w:drawingGridHorizontalSpacing w:val="120"/>
  <w:drawingGridVerticalSpacing w:val="163"/>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621"/>
    <w:rsid w:val="00000403"/>
    <w:rsid w:val="00002099"/>
    <w:rsid w:val="000446D1"/>
    <w:rsid w:val="00057DF2"/>
    <w:rsid w:val="000D7ED2"/>
    <w:rsid w:val="000E24CE"/>
    <w:rsid w:val="000F2BC9"/>
    <w:rsid w:val="0010511E"/>
    <w:rsid w:val="001255BA"/>
    <w:rsid w:val="00130B69"/>
    <w:rsid w:val="00162221"/>
    <w:rsid w:val="0017555F"/>
    <w:rsid w:val="001A09C3"/>
    <w:rsid w:val="001A7E7E"/>
    <w:rsid w:val="001C1C9B"/>
    <w:rsid w:val="001D2D97"/>
    <w:rsid w:val="001D3462"/>
    <w:rsid w:val="001F1897"/>
    <w:rsid w:val="001F687B"/>
    <w:rsid w:val="001F7AE4"/>
    <w:rsid w:val="00201016"/>
    <w:rsid w:val="00202E10"/>
    <w:rsid w:val="002044DF"/>
    <w:rsid w:val="00204E5C"/>
    <w:rsid w:val="002123D3"/>
    <w:rsid w:val="00216A13"/>
    <w:rsid w:val="00220F49"/>
    <w:rsid w:val="00224A81"/>
    <w:rsid w:val="00226E41"/>
    <w:rsid w:val="00227B76"/>
    <w:rsid w:val="0027034D"/>
    <w:rsid w:val="00293E69"/>
    <w:rsid w:val="0029755F"/>
    <w:rsid w:val="002A76B2"/>
    <w:rsid w:val="002B00F0"/>
    <w:rsid w:val="002C4035"/>
    <w:rsid w:val="002C539F"/>
    <w:rsid w:val="002F2C46"/>
    <w:rsid w:val="00300C6E"/>
    <w:rsid w:val="0035736A"/>
    <w:rsid w:val="00373571"/>
    <w:rsid w:val="003750EA"/>
    <w:rsid w:val="003A48BF"/>
    <w:rsid w:val="003A4C1E"/>
    <w:rsid w:val="003D567F"/>
    <w:rsid w:val="003E36EB"/>
    <w:rsid w:val="003F6356"/>
    <w:rsid w:val="00411593"/>
    <w:rsid w:val="0043375F"/>
    <w:rsid w:val="004424BA"/>
    <w:rsid w:val="0047029A"/>
    <w:rsid w:val="00492125"/>
    <w:rsid w:val="004A10E0"/>
    <w:rsid w:val="004F5E60"/>
    <w:rsid w:val="004F73CE"/>
    <w:rsid w:val="0050066C"/>
    <w:rsid w:val="00505AD5"/>
    <w:rsid w:val="00515A41"/>
    <w:rsid w:val="005172E1"/>
    <w:rsid w:val="00526ED5"/>
    <w:rsid w:val="00534012"/>
    <w:rsid w:val="00553ADD"/>
    <w:rsid w:val="0056358A"/>
    <w:rsid w:val="005641C5"/>
    <w:rsid w:val="005646A7"/>
    <w:rsid w:val="00565022"/>
    <w:rsid w:val="0057356F"/>
    <w:rsid w:val="005A671A"/>
    <w:rsid w:val="005A6F13"/>
    <w:rsid w:val="005D631D"/>
    <w:rsid w:val="005F606D"/>
    <w:rsid w:val="00600F31"/>
    <w:rsid w:val="00614C3B"/>
    <w:rsid w:val="00622283"/>
    <w:rsid w:val="00645193"/>
    <w:rsid w:val="00657CCE"/>
    <w:rsid w:val="00686F18"/>
    <w:rsid w:val="00695324"/>
    <w:rsid w:val="006B1CAE"/>
    <w:rsid w:val="006B5638"/>
    <w:rsid w:val="006D1805"/>
    <w:rsid w:val="006F116E"/>
    <w:rsid w:val="006F4621"/>
    <w:rsid w:val="0070429B"/>
    <w:rsid w:val="007143E8"/>
    <w:rsid w:val="007475F3"/>
    <w:rsid w:val="00765CDF"/>
    <w:rsid w:val="00781D5E"/>
    <w:rsid w:val="007849D0"/>
    <w:rsid w:val="007B2050"/>
    <w:rsid w:val="007C5D52"/>
    <w:rsid w:val="007C654A"/>
    <w:rsid w:val="007E601A"/>
    <w:rsid w:val="007F03A2"/>
    <w:rsid w:val="00806676"/>
    <w:rsid w:val="00813FEF"/>
    <w:rsid w:val="00821F4F"/>
    <w:rsid w:val="008409CB"/>
    <w:rsid w:val="00852704"/>
    <w:rsid w:val="008575F7"/>
    <w:rsid w:val="008727DE"/>
    <w:rsid w:val="00875C72"/>
    <w:rsid w:val="00880B17"/>
    <w:rsid w:val="00883DC5"/>
    <w:rsid w:val="0089156C"/>
    <w:rsid w:val="008A36EF"/>
    <w:rsid w:val="00903BC3"/>
    <w:rsid w:val="00907189"/>
    <w:rsid w:val="00933DCE"/>
    <w:rsid w:val="00954BE7"/>
    <w:rsid w:val="0095520B"/>
    <w:rsid w:val="00960465"/>
    <w:rsid w:val="00966824"/>
    <w:rsid w:val="009B3B42"/>
    <w:rsid w:val="009C37CA"/>
    <w:rsid w:val="009D0431"/>
    <w:rsid w:val="00A332C9"/>
    <w:rsid w:val="00A63209"/>
    <w:rsid w:val="00AE02AD"/>
    <w:rsid w:val="00AE3293"/>
    <w:rsid w:val="00AE719A"/>
    <w:rsid w:val="00AF7FAB"/>
    <w:rsid w:val="00B070A4"/>
    <w:rsid w:val="00B1580C"/>
    <w:rsid w:val="00B37043"/>
    <w:rsid w:val="00B87817"/>
    <w:rsid w:val="00B87EB5"/>
    <w:rsid w:val="00B973C1"/>
    <w:rsid w:val="00B97643"/>
    <w:rsid w:val="00BB5D47"/>
    <w:rsid w:val="00BC667E"/>
    <w:rsid w:val="00BD4F4F"/>
    <w:rsid w:val="00C24928"/>
    <w:rsid w:val="00C6747E"/>
    <w:rsid w:val="00C7373F"/>
    <w:rsid w:val="00C836CB"/>
    <w:rsid w:val="00CD2E19"/>
    <w:rsid w:val="00CD4E62"/>
    <w:rsid w:val="00D47D04"/>
    <w:rsid w:val="00D51F84"/>
    <w:rsid w:val="00D7268E"/>
    <w:rsid w:val="00D97783"/>
    <w:rsid w:val="00DA20BA"/>
    <w:rsid w:val="00DB5430"/>
    <w:rsid w:val="00DC32E0"/>
    <w:rsid w:val="00DC6267"/>
    <w:rsid w:val="00DE6D7A"/>
    <w:rsid w:val="00E02368"/>
    <w:rsid w:val="00E13AD0"/>
    <w:rsid w:val="00E14559"/>
    <w:rsid w:val="00E479A5"/>
    <w:rsid w:val="00E51D67"/>
    <w:rsid w:val="00E6055A"/>
    <w:rsid w:val="00E677CE"/>
    <w:rsid w:val="00E70040"/>
    <w:rsid w:val="00EA3F4C"/>
    <w:rsid w:val="00EE6629"/>
    <w:rsid w:val="00EF05BC"/>
    <w:rsid w:val="00EF68BF"/>
    <w:rsid w:val="00F15B64"/>
    <w:rsid w:val="00F20C07"/>
    <w:rsid w:val="00F319D8"/>
    <w:rsid w:val="00F36297"/>
    <w:rsid w:val="00F36CE4"/>
    <w:rsid w:val="00F44CBA"/>
    <w:rsid w:val="00F930EE"/>
    <w:rsid w:val="00FC55A1"/>
    <w:rsid w:val="00FC5BE7"/>
    <w:rsid w:val="00FF3E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FF0C38"/>
  <w15:chartTrackingRefBased/>
  <w15:docId w15:val="{FC8B732F-B7F7-418E-84EB-692ABAF1D5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F03A2"/>
    <w:pPr>
      <w:widowControl w:val="0"/>
      <w:jc w:val="both"/>
    </w:pPr>
    <w:rPr>
      <w:rFonts w:ascii="Times New Roman" w:eastAsia="Times New Roman" w:hAnsi="Times New Roman" w:cs="Times New Roman"/>
      <w:sz w:val="24"/>
      <w:szCs w:val="24"/>
    </w:rPr>
  </w:style>
  <w:style w:type="paragraph" w:styleId="1">
    <w:name w:val="heading 1"/>
    <w:basedOn w:val="a"/>
    <w:next w:val="a"/>
    <w:link w:val="10"/>
    <w:autoRedefine/>
    <w:uiPriority w:val="9"/>
    <w:qFormat/>
    <w:rsid w:val="007F03A2"/>
    <w:pPr>
      <w:keepNext/>
      <w:keepLines/>
      <w:spacing w:before="340" w:after="330" w:line="578" w:lineRule="auto"/>
      <w:jc w:val="left"/>
      <w:outlineLvl w:val="0"/>
    </w:pPr>
    <w:rPr>
      <w:b/>
      <w:bCs/>
      <w:kern w:val="44"/>
      <w:sz w:val="28"/>
      <w:szCs w:val="28"/>
    </w:rPr>
  </w:style>
  <w:style w:type="paragraph" w:styleId="2">
    <w:name w:val="heading 2"/>
    <w:basedOn w:val="a"/>
    <w:next w:val="a"/>
    <w:link w:val="20"/>
    <w:autoRedefine/>
    <w:uiPriority w:val="9"/>
    <w:unhideWhenUsed/>
    <w:qFormat/>
    <w:rsid w:val="007F03A2"/>
    <w:pPr>
      <w:keepNext/>
      <w:keepLines/>
      <w:spacing w:before="260" w:after="260" w:line="416" w:lineRule="auto"/>
      <w:outlineLvl w:val="1"/>
    </w:pPr>
    <w:rPr>
      <w:b/>
      <w:bCs/>
    </w:rPr>
  </w:style>
  <w:style w:type="paragraph" w:styleId="3">
    <w:name w:val="heading 3"/>
    <w:basedOn w:val="a"/>
    <w:next w:val="a"/>
    <w:link w:val="30"/>
    <w:uiPriority w:val="9"/>
    <w:unhideWhenUsed/>
    <w:qFormat/>
    <w:rsid w:val="001A09C3"/>
    <w:pPr>
      <w:keepNext/>
      <w:keepLines/>
      <w:spacing w:line="415" w:lineRule="auto"/>
      <w:outlineLvl w:val="2"/>
    </w:pPr>
    <w:rPr>
      <w:b/>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F03A2"/>
    <w:rPr>
      <w:rFonts w:ascii="Times New Roman" w:eastAsia="Times New Roman" w:hAnsi="Times New Roman" w:cs="Times New Roman"/>
      <w:b/>
      <w:bCs/>
      <w:kern w:val="44"/>
      <w:sz w:val="28"/>
      <w:szCs w:val="28"/>
    </w:rPr>
  </w:style>
  <w:style w:type="character" w:customStyle="1" w:styleId="20">
    <w:name w:val="标题 2 字符"/>
    <w:basedOn w:val="a0"/>
    <w:link w:val="2"/>
    <w:uiPriority w:val="9"/>
    <w:rsid w:val="007F03A2"/>
    <w:rPr>
      <w:rFonts w:ascii="Times New Roman" w:eastAsia="Times New Roman" w:hAnsi="Times New Roman" w:cs="Times New Roman"/>
      <w:b/>
      <w:bCs/>
      <w:sz w:val="24"/>
      <w:szCs w:val="24"/>
    </w:rPr>
  </w:style>
  <w:style w:type="character" w:customStyle="1" w:styleId="30">
    <w:name w:val="标题 3 字符"/>
    <w:basedOn w:val="a0"/>
    <w:link w:val="3"/>
    <w:uiPriority w:val="9"/>
    <w:rsid w:val="001A09C3"/>
    <w:rPr>
      <w:rFonts w:eastAsia="Arial"/>
      <w:b/>
      <w:bCs/>
      <w:sz w:val="22"/>
      <w:szCs w:val="32"/>
    </w:rPr>
  </w:style>
  <w:style w:type="paragraph" w:styleId="a3">
    <w:name w:val="List Paragraph"/>
    <w:basedOn w:val="a"/>
    <w:uiPriority w:val="34"/>
    <w:qFormat/>
    <w:rsid w:val="002F2C46"/>
    <w:pPr>
      <w:ind w:firstLineChars="200" w:firstLine="420"/>
    </w:pPr>
  </w:style>
  <w:style w:type="paragraph" w:styleId="a4">
    <w:name w:val="header"/>
    <w:basedOn w:val="a"/>
    <w:link w:val="a5"/>
    <w:uiPriority w:val="99"/>
    <w:unhideWhenUsed/>
    <w:rsid w:val="00057DF2"/>
    <w:pPr>
      <w:tabs>
        <w:tab w:val="center" w:pos="4153"/>
        <w:tab w:val="right" w:pos="8306"/>
      </w:tabs>
      <w:snapToGrid w:val="0"/>
      <w:jc w:val="center"/>
    </w:pPr>
    <w:rPr>
      <w:sz w:val="18"/>
      <w:szCs w:val="18"/>
    </w:rPr>
  </w:style>
  <w:style w:type="character" w:customStyle="1" w:styleId="a5">
    <w:name w:val="页眉 字符"/>
    <w:basedOn w:val="a0"/>
    <w:link w:val="a4"/>
    <w:uiPriority w:val="99"/>
    <w:rsid w:val="00057DF2"/>
    <w:rPr>
      <w:rFonts w:eastAsia="Arial"/>
      <w:sz w:val="18"/>
      <w:szCs w:val="18"/>
    </w:rPr>
  </w:style>
  <w:style w:type="paragraph" w:styleId="a6">
    <w:name w:val="footer"/>
    <w:basedOn w:val="a"/>
    <w:link w:val="a7"/>
    <w:uiPriority w:val="99"/>
    <w:unhideWhenUsed/>
    <w:rsid w:val="00057DF2"/>
    <w:pPr>
      <w:tabs>
        <w:tab w:val="center" w:pos="4153"/>
        <w:tab w:val="right" w:pos="8306"/>
      </w:tabs>
      <w:snapToGrid w:val="0"/>
      <w:jc w:val="left"/>
    </w:pPr>
    <w:rPr>
      <w:sz w:val="18"/>
      <w:szCs w:val="18"/>
    </w:rPr>
  </w:style>
  <w:style w:type="character" w:customStyle="1" w:styleId="a7">
    <w:name w:val="页脚 字符"/>
    <w:basedOn w:val="a0"/>
    <w:link w:val="a6"/>
    <w:uiPriority w:val="99"/>
    <w:rsid w:val="00057DF2"/>
    <w:rPr>
      <w:rFonts w:eastAsia="Arial"/>
      <w:sz w:val="18"/>
      <w:szCs w:val="18"/>
    </w:rPr>
  </w:style>
  <w:style w:type="table" w:styleId="a8">
    <w:name w:val="Table Grid"/>
    <w:basedOn w:val="a1"/>
    <w:uiPriority w:val="39"/>
    <w:rsid w:val="0057356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9">
    <w:name w:val="Hyperlink"/>
    <w:basedOn w:val="a0"/>
    <w:uiPriority w:val="99"/>
    <w:unhideWhenUsed/>
    <w:rsid w:val="000E24CE"/>
    <w:rPr>
      <w:color w:val="0000FF"/>
      <w:u w:val="single"/>
    </w:rPr>
  </w:style>
  <w:style w:type="character" w:customStyle="1" w:styleId="anchor-text">
    <w:name w:val="anchor-text"/>
    <w:basedOn w:val="a0"/>
    <w:rsid w:val="0027034D"/>
  </w:style>
  <w:style w:type="paragraph" w:styleId="TOC">
    <w:name w:val="TOC Heading"/>
    <w:basedOn w:val="1"/>
    <w:next w:val="a"/>
    <w:uiPriority w:val="39"/>
    <w:unhideWhenUsed/>
    <w:qFormat/>
    <w:rsid w:val="007F03A2"/>
    <w:pPr>
      <w:widowControl/>
      <w:spacing w:before="480" w:after="0" w:line="276" w:lineRule="auto"/>
      <w:outlineLvl w:val="9"/>
    </w:pPr>
    <w:rPr>
      <w:rFonts w:asciiTheme="majorHAnsi" w:eastAsiaTheme="majorEastAsia" w:hAnsiTheme="majorHAnsi" w:cstheme="majorBidi"/>
      <w:color w:val="2F5496" w:themeColor="accent1" w:themeShade="BF"/>
      <w:kern w:val="0"/>
    </w:rPr>
  </w:style>
  <w:style w:type="paragraph" w:styleId="TOC1">
    <w:name w:val="toc 1"/>
    <w:basedOn w:val="a"/>
    <w:next w:val="a"/>
    <w:autoRedefine/>
    <w:uiPriority w:val="39"/>
    <w:unhideWhenUsed/>
    <w:rsid w:val="007F03A2"/>
    <w:pPr>
      <w:spacing w:before="360" w:after="360"/>
      <w:jc w:val="left"/>
    </w:pPr>
    <w:rPr>
      <w:rFonts w:asciiTheme="minorHAnsi" w:eastAsiaTheme="minorHAnsi"/>
      <w:b/>
      <w:bCs/>
      <w:caps/>
      <w:sz w:val="22"/>
      <w:szCs w:val="22"/>
      <w:u w:val="single"/>
    </w:rPr>
  </w:style>
  <w:style w:type="paragraph" w:styleId="TOC2">
    <w:name w:val="toc 2"/>
    <w:basedOn w:val="a"/>
    <w:next w:val="a"/>
    <w:autoRedefine/>
    <w:uiPriority w:val="39"/>
    <w:unhideWhenUsed/>
    <w:rsid w:val="007F03A2"/>
    <w:pPr>
      <w:jc w:val="left"/>
    </w:pPr>
    <w:rPr>
      <w:rFonts w:asciiTheme="minorHAnsi" w:eastAsiaTheme="minorHAnsi"/>
      <w:b/>
      <w:bCs/>
      <w:smallCaps/>
      <w:sz w:val="22"/>
      <w:szCs w:val="22"/>
    </w:rPr>
  </w:style>
  <w:style w:type="paragraph" w:styleId="TOC3">
    <w:name w:val="toc 3"/>
    <w:basedOn w:val="a"/>
    <w:next w:val="a"/>
    <w:autoRedefine/>
    <w:uiPriority w:val="39"/>
    <w:semiHidden/>
    <w:unhideWhenUsed/>
    <w:rsid w:val="007F03A2"/>
    <w:pPr>
      <w:jc w:val="left"/>
    </w:pPr>
    <w:rPr>
      <w:rFonts w:asciiTheme="minorHAnsi" w:eastAsiaTheme="minorHAnsi"/>
      <w:smallCaps/>
      <w:sz w:val="22"/>
      <w:szCs w:val="22"/>
    </w:rPr>
  </w:style>
  <w:style w:type="paragraph" w:styleId="TOC4">
    <w:name w:val="toc 4"/>
    <w:basedOn w:val="a"/>
    <w:next w:val="a"/>
    <w:autoRedefine/>
    <w:uiPriority w:val="39"/>
    <w:semiHidden/>
    <w:unhideWhenUsed/>
    <w:rsid w:val="007F03A2"/>
    <w:pPr>
      <w:jc w:val="left"/>
    </w:pPr>
    <w:rPr>
      <w:rFonts w:asciiTheme="minorHAnsi" w:eastAsiaTheme="minorHAnsi"/>
      <w:sz w:val="22"/>
      <w:szCs w:val="22"/>
    </w:rPr>
  </w:style>
  <w:style w:type="paragraph" w:styleId="TOC5">
    <w:name w:val="toc 5"/>
    <w:basedOn w:val="a"/>
    <w:next w:val="a"/>
    <w:autoRedefine/>
    <w:uiPriority w:val="39"/>
    <w:semiHidden/>
    <w:unhideWhenUsed/>
    <w:rsid w:val="007F03A2"/>
    <w:pPr>
      <w:jc w:val="left"/>
    </w:pPr>
    <w:rPr>
      <w:rFonts w:asciiTheme="minorHAnsi" w:eastAsiaTheme="minorHAnsi"/>
      <w:sz w:val="22"/>
      <w:szCs w:val="22"/>
    </w:rPr>
  </w:style>
  <w:style w:type="paragraph" w:styleId="TOC6">
    <w:name w:val="toc 6"/>
    <w:basedOn w:val="a"/>
    <w:next w:val="a"/>
    <w:autoRedefine/>
    <w:uiPriority w:val="39"/>
    <w:semiHidden/>
    <w:unhideWhenUsed/>
    <w:rsid w:val="007F03A2"/>
    <w:pPr>
      <w:jc w:val="left"/>
    </w:pPr>
    <w:rPr>
      <w:rFonts w:asciiTheme="minorHAnsi" w:eastAsiaTheme="minorHAnsi"/>
      <w:sz w:val="22"/>
      <w:szCs w:val="22"/>
    </w:rPr>
  </w:style>
  <w:style w:type="paragraph" w:styleId="TOC7">
    <w:name w:val="toc 7"/>
    <w:basedOn w:val="a"/>
    <w:next w:val="a"/>
    <w:autoRedefine/>
    <w:uiPriority w:val="39"/>
    <w:semiHidden/>
    <w:unhideWhenUsed/>
    <w:rsid w:val="007F03A2"/>
    <w:pPr>
      <w:jc w:val="left"/>
    </w:pPr>
    <w:rPr>
      <w:rFonts w:asciiTheme="minorHAnsi" w:eastAsiaTheme="minorHAnsi"/>
      <w:sz w:val="22"/>
      <w:szCs w:val="22"/>
    </w:rPr>
  </w:style>
  <w:style w:type="paragraph" w:styleId="TOC8">
    <w:name w:val="toc 8"/>
    <w:basedOn w:val="a"/>
    <w:next w:val="a"/>
    <w:autoRedefine/>
    <w:uiPriority w:val="39"/>
    <w:semiHidden/>
    <w:unhideWhenUsed/>
    <w:rsid w:val="007F03A2"/>
    <w:pPr>
      <w:jc w:val="left"/>
    </w:pPr>
    <w:rPr>
      <w:rFonts w:asciiTheme="minorHAnsi" w:eastAsiaTheme="minorHAnsi"/>
      <w:sz w:val="22"/>
      <w:szCs w:val="22"/>
    </w:rPr>
  </w:style>
  <w:style w:type="paragraph" w:styleId="TOC9">
    <w:name w:val="toc 9"/>
    <w:basedOn w:val="a"/>
    <w:next w:val="a"/>
    <w:autoRedefine/>
    <w:uiPriority w:val="39"/>
    <w:semiHidden/>
    <w:unhideWhenUsed/>
    <w:rsid w:val="007F03A2"/>
    <w:pPr>
      <w:jc w:val="left"/>
    </w:pPr>
    <w:rPr>
      <w:rFonts w:asciiTheme="minorHAnsi" w:eastAsiaTheme="minorHAnsi"/>
      <w:sz w:val="22"/>
      <w:szCs w:val="22"/>
    </w:rPr>
  </w:style>
  <w:style w:type="paragraph" w:styleId="aa">
    <w:name w:val="No Spacing"/>
    <w:link w:val="ab"/>
    <w:uiPriority w:val="1"/>
    <w:qFormat/>
    <w:rsid w:val="007F03A2"/>
    <w:rPr>
      <w:rFonts w:eastAsia="Microsoft YaHei UI"/>
      <w:kern w:val="0"/>
      <w:sz w:val="22"/>
    </w:rPr>
  </w:style>
  <w:style w:type="character" w:customStyle="1" w:styleId="ab">
    <w:name w:val="无间隔 字符"/>
    <w:basedOn w:val="a0"/>
    <w:link w:val="aa"/>
    <w:uiPriority w:val="1"/>
    <w:rsid w:val="007F03A2"/>
    <w:rPr>
      <w:rFonts w:eastAsia="Microsoft YaHei UI"/>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obr.12948" TargetMode="External"/><Relationship Id="rId13" Type="http://schemas.openxmlformats.org/officeDocument/2006/relationships/hyperlink" Target="https://doi.org/10.1016/j.jjimei.2022.100102" TargetMode="External"/><Relationship Id="rId18" Type="http://schemas.openxmlformats.org/officeDocument/2006/relationships/hyperlink" Target="https://doi.org/10.1108/JPBM-02-2020-2763" TargetMode="External"/><Relationship Id="rId26" Type="http://schemas.openxmlformats.org/officeDocument/2006/relationships/hyperlink" Target="https://doi.org/10.1177/002224378802500209" TargetMode="External"/><Relationship Id="rId3" Type="http://schemas.openxmlformats.org/officeDocument/2006/relationships/styles" Target="styles.xml"/><Relationship Id="rId21" Type="http://schemas.openxmlformats.org/officeDocument/2006/relationships/hyperlink" Target="https://doi.org/10.55014/pij.v7i2.586" TargetMode="External"/><Relationship Id="rId7" Type="http://schemas.openxmlformats.org/officeDocument/2006/relationships/endnotes" Target="endnotes.xml"/><Relationship Id="rId12" Type="http://schemas.openxmlformats.org/officeDocument/2006/relationships/hyperlink" Target="https://turcomat.org/index.php/turkbilmat/article/view/1648" TargetMode="External"/><Relationship Id="rId17" Type="http://schemas.openxmlformats.org/officeDocument/2006/relationships/hyperlink" Target="https://doi.org/10.3390/su132313022" TargetMode="External"/><Relationship Id="rId25" Type="http://schemas.openxmlformats.org/officeDocument/2006/relationships/hyperlink" Target="https://www.tescoplc.com/media/u1wlq2qf/tesco-plc-annual-report-2023.pdf" TargetMode="External"/><Relationship Id="rId2" Type="http://schemas.openxmlformats.org/officeDocument/2006/relationships/customXml" Target="../customXml/item2.xml"/><Relationship Id="rId16" Type="http://schemas.openxmlformats.org/officeDocument/2006/relationships/hyperlink" Target="https://doi.org/10.1177/1096348020980058" TargetMode="External"/><Relationship Id="rId20" Type="http://schemas.openxmlformats.org/officeDocument/2006/relationships/hyperlink" Target="https://doi.org/10.31580/ijer.v3i2.138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retconser.2021.102501" TargetMode="External"/><Relationship Id="rId24" Type="http://schemas.openxmlformats.org/officeDocument/2006/relationships/hyperlink" Target="https://doi.org/10.1108/MD-10-2019-1461" TargetMode="External"/><Relationship Id="rId5" Type="http://schemas.openxmlformats.org/officeDocument/2006/relationships/webSettings" Target="webSettings.xml"/><Relationship Id="rId15" Type="http://schemas.openxmlformats.org/officeDocument/2006/relationships/hyperlink" Target="https://doi.org/10.35942/jbmed.v5i2.320" TargetMode="External"/><Relationship Id="rId23" Type="http://schemas.openxmlformats.org/officeDocument/2006/relationships/hyperlink" Target="https://doi.org/10.1080/15623599.2020.1795986" TargetMode="External"/><Relationship Id="rId28" Type="http://schemas.openxmlformats.org/officeDocument/2006/relationships/fontTable" Target="fontTable.xml"/><Relationship Id="rId10" Type="http://schemas.openxmlformats.org/officeDocument/2006/relationships/hyperlink" Target="https://doi.org/10.1016/j.socscimed.2020.112823" TargetMode="External"/><Relationship Id="rId19" Type="http://schemas.openxmlformats.org/officeDocument/2006/relationships/hyperlink" Target="https://doi.org/10.1017/S1368980019003586" TargetMode="External"/><Relationship Id="rId4" Type="http://schemas.openxmlformats.org/officeDocument/2006/relationships/settings" Target="settings.xml"/><Relationship Id="rId9" Type="http://schemas.openxmlformats.org/officeDocument/2006/relationships/hyperlink" Target="http://dx.doi.org/10.2139/ssrn.3712513" TargetMode="External"/><Relationship Id="rId14" Type="http://schemas.openxmlformats.org/officeDocument/2006/relationships/hyperlink" Target="https://ejournal.metromedia.education/index.php/jos3/article/view/26" TargetMode="External"/><Relationship Id="rId22" Type="http://schemas.openxmlformats.org/officeDocument/2006/relationships/hyperlink" Target="https://doi.org/10.1007/s11747-018-0598-1" TargetMode="External"/><Relationship Id="rId27" Type="http://schemas.openxmlformats.org/officeDocument/2006/relationships/hyperlink" Target="https://doi.org/10.55606/ijemr.v1i3.56"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Strategic Marketing (BMBM6016)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3CC33BC-ADDE-4837-A54C-FB789CF3D5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3691</Words>
  <Characters>21042</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素素 吴</dc:creator>
  <cp:keywords/>
  <dc:description/>
  <cp:lastModifiedBy>Huijie Han (2304054)</cp:lastModifiedBy>
  <cp:revision>4</cp:revision>
  <dcterms:created xsi:type="dcterms:W3CDTF">2024-05-10T07:17:00Z</dcterms:created>
  <dcterms:modified xsi:type="dcterms:W3CDTF">2024-05-10T07:35:00Z</dcterms:modified>
</cp:coreProperties>
</file>