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FFD60C" w14:textId="77777777" w:rsidR="008E5978" w:rsidRDefault="008E5978" w:rsidP="008E5978">
      <w:pPr>
        <w:rPr>
          <w:rFonts w:ascii="Arial" w:hAnsi="Arial" w:cs="Arial"/>
          <w:sz w:val="96"/>
          <w:szCs w:val="96"/>
        </w:rPr>
      </w:pPr>
    </w:p>
    <w:p w14:paraId="7AB48F0E" w14:textId="77777777" w:rsidR="008E5978" w:rsidRDefault="008E5978" w:rsidP="008E5978">
      <w:pPr>
        <w:rPr>
          <w:rFonts w:ascii="Arial" w:hAnsi="Arial" w:cs="Arial"/>
          <w:sz w:val="96"/>
          <w:szCs w:val="96"/>
        </w:rPr>
      </w:pPr>
    </w:p>
    <w:p w14:paraId="7D6BABC7" w14:textId="77777777" w:rsidR="008E5978" w:rsidRPr="008E5978" w:rsidRDefault="008E5978" w:rsidP="008E5978">
      <w:pPr>
        <w:jc w:val="center"/>
        <w:rPr>
          <w:rFonts w:ascii="Arial" w:hAnsi="Arial" w:cs="Arial"/>
          <w:sz w:val="80"/>
          <w:szCs w:val="80"/>
        </w:rPr>
      </w:pPr>
      <w:r w:rsidRPr="008E5978">
        <w:rPr>
          <w:rFonts w:ascii="Arial" w:hAnsi="Arial" w:cs="Arial"/>
          <w:sz w:val="80"/>
          <w:szCs w:val="80"/>
        </w:rPr>
        <w:t>Specialist Placement</w:t>
      </w:r>
    </w:p>
    <w:p w14:paraId="68D40F40" w14:textId="39F815DE" w:rsidR="008E5978" w:rsidRPr="008E5978" w:rsidRDefault="008E5978" w:rsidP="008E5978">
      <w:pPr>
        <w:jc w:val="center"/>
        <w:rPr>
          <w:rFonts w:ascii="Arial" w:hAnsi="Arial" w:cs="Arial"/>
          <w:sz w:val="80"/>
          <w:szCs w:val="80"/>
        </w:rPr>
      </w:pPr>
      <w:r w:rsidRPr="008E5978">
        <w:rPr>
          <w:rFonts w:ascii="Arial" w:hAnsi="Arial" w:cs="Arial"/>
          <w:sz w:val="80"/>
          <w:szCs w:val="80"/>
        </w:rPr>
        <w:t>(Self-Performance Review)</w:t>
      </w:r>
    </w:p>
    <w:p w14:paraId="2A5A0B81" w14:textId="77777777" w:rsidR="008E5978" w:rsidRPr="008E5978" w:rsidRDefault="008E5978" w:rsidP="008E5978">
      <w:pPr>
        <w:rPr>
          <w:rFonts w:ascii="Arial" w:hAnsi="Arial" w:cs="Arial"/>
          <w:sz w:val="72"/>
          <w:szCs w:val="72"/>
        </w:rPr>
      </w:pPr>
    </w:p>
    <w:p w14:paraId="5B781400" w14:textId="77777777" w:rsidR="008E5978" w:rsidRPr="008E5978" w:rsidRDefault="008E5978" w:rsidP="008E5978">
      <w:pPr>
        <w:rPr>
          <w:rFonts w:ascii="Arial" w:hAnsi="Arial" w:cs="Arial"/>
          <w:sz w:val="24"/>
          <w:szCs w:val="24"/>
        </w:rPr>
      </w:pPr>
    </w:p>
    <w:p w14:paraId="28A4306C" w14:textId="77777777" w:rsidR="008E5978" w:rsidRPr="008E5978" w:rsidRDefault="008E5978" w:rsidP="008E5978">
      <w:pPr>
        <w:rPr>
          <w:rFonts w:ascii="Arial" w:hAnsi="Arial" w:cs="Arial"/>
          <w:sz w:val="24"/>
          <w:szCs w:val="24"/>
        </w:rPr>
      </w:pPr>
    </w:p>
    <w:p w14:paraId="232EBA34" w14:textId="77777777" w:rsidR="008E5978" w:rsidRDefault="008E5978" w:rsidP="008E5978">
      <w:pPr>
        <w:rPr>
          <w:rFonts w:ascii="Arial" w:hAnsi="Arial" w:cs="Arial"/>
          <w:sz w:val="24"/>
          <w:szCs w:val="24"/>
        </w:rPr>
      </w:pPr>
    </w:p>
    <w:p w14:paraId="6179555D" w14:textId="77777777" w:rsidR="008E5978" w:rsidRDefault="008E5978" w:rsidP="008E5978">
      <w:pPr>
        <w:rPr>
          <w:rFonts w:ascii="Arial" w:hAnsi="Arial" w:cs="Arial"/>
          <w:sz w:val="24"/>
          <w:szCs w:val="24"/>
        </w:rPr>
      </w:pPr>
    </w:p>
    <w:p w14:paraId="746CF149" w14:textId="77777777" w:rsidR="008E5978" w:rsidRDefault="008E5978" w:rsidP="008E5978">
      <w:pPr>
        <w:rPr>
          <w:rFonts w:ascii="Arial" w:hAnsi="Arial" w:cs="Arial"/>
          <w:sz w:val="24"/>
          <w:szCs w:val="24"/>
        </w:rPr>
      </w:pPr>
    </w:p>
    <w:p w14:paraId="264D1B67" w14:textId="77777777" w:rsidR="008E5978" w:rsidRDefault="008E5978" w:rsidP="008E5978">
      <w:pPr>
        <w:rPr>
          <w:rFonts w:ascii="Arial" w:hAnsi="Arial" w:cs="Arial"/>
          <w:sz w:val="24"/>
          <w:szCs w:val="24"/>
        </w:rPr>
      </w:pPr>
    </w:p>
    <w:p w14:paraId="48A73070" w14:textId="77777777" w:rsidR="008E5978" w:rsidRDefault="008E5978" w:rsidP="008E5978">
      <w:pPr>
        <w:rPr>
          <w:rFonts w:ascii="Arial" w:hAnsi="Arial" w:cs="Arial"/>
          <w:sz w:val="24"/>
          <w:szCs w:val="24"/>
        </w:rPr>
      </w:pPr>
    </w:p>
    <w:p w14:paraId="23FEDE38" w14:textId="77777777" w:rsidR="008E5978" w:rsidRDefault="008E5978" w:rsidP="008E5978">
      <w:pPr>
        <w:rPr>
          <w:rFonts w:ascii="Arial" w:hAnsi="Arial" w:cs="Arial"/>
          <w:sz w:val="24"/>
          <w:szCs w:val="24"/>
        </w:rPr>
      </w:pPr>
    </w:p>
    <w:p w14:paraId="792C8E7F" w14:textId="50FA0E2E" w:rsidR="008E5978" w:rsidRPr="008E5978" w:rsidRDefault="008E5978" w:rsidP="008E5978">
      <w:pPr>
        <w:rPr>
          <w:rFonts w:ascii="Arial" w:hAnsi="Arial" w:cs="Arial"/>
          <w:sz w:val="24"/>
          <w:szCs w:val="24"/>
        </w:rPr>
      </w:pPr>
      <w:r w:rsidRPr="008E5978">
        <w:rPr>
          <w:rFonts w:ascii="Arial" w:hAnsi="Arial" w:cs="Arial"/>
          <w:sz w:val="24"/>
          <w:szCs w:val="24"/>
        </w:rPr>
        <w:t>Student name: Mark Jeffrey Pascual</w:t>
      </w:r>
    </w:p>
    <w:p w14:paraId="3D63A48F" w14:textId="77777777" w:rsidR="008E5978" w:rsidRPr="008E5978" w:rsidRDefault="008E5978" w:rsidP="008E5978">
      <w:pPr>
        <w:rPr>
          <w:rFonts w:ascii="Arial" w:hAnsi="Arial" w:cs="Arial"/>
          <w:sz w:val="24"/>
          <w:szCs w:val="24"/>
        </w:rPr>
      </w:pPr>
      <w:r w:rsidRPr="008E5978">
        <w:rPr>
          <w:rFonts w:ascii="Arial" w:hAnsi="Arial" w:cs="Arial"/>
          <w:sz w:val="24"/>
          <w:szCs w:val="24"/>
        </w:rPr>
        <w:t>Student number: 2229176</w:t>
      </w:r>
    </w:p>
    <w:p w14:paraId="32ACD6B2" w14:textId="77777777" w:rsidR="008E5978" w:rsidRPr="008E5978" w:rsidRDefault="008E5978" w:rsidP="008E5978">
      <w:pPr>
        <w:rPr>
          <w:rFonts w:ascii="Arial" w:hAnsi="Arial" w:cs="Arial"/>
          <w:sz w:val="24"/>
          <w:szCs w:val="24"/>
        </w:rPr>
      </w:pPr>
      <w:r w:rsidRPr="008E5978">
        <w:rPr>
          <w:rFonts w:ascii="Arial" w:hAnsi="Arial" w:cs="Arial"/>
          <w:sz w:val="24"/>
          <w:szCs w:val="24"/>
        </w:rPr>
        <w:t>Module: BMGM6004</w:t>
      </w:r>
    </w:p>
    <w:p w14:paraId="1E7C08C2" w14:textId="77777777" w:rsidR="008E5978" w:rsidRDefault="008E5978" w:rsidP="008E5978">
      <w:pPr>
        <w:rPr>
          <w:rFonts w:ascii="Arial" w:hAnsi="Arial" w:cs="Arial"/>
          <w:sz w:val="24"/>
          <w:szCs w:val="24"/>
        </w:rPr>
      </w:pPr>
      <w:r w:rsidRPr="008E5978">
        <w:rPr>
          <w:rFonts w:ascii="Arial" w:hAnsi="Arial" w:cs="Arial"/>
          <w:sz w:val="24"/>
          <w:szCs w:val="24"/>
        </w:rPr>
        <w:t>Lecturer: Antoinette Milne</w:t>
      </w:r>
    </w:p>
    <w:p w14:paraId="2AEE0160" w14:textId="77777777" w:rsidR="008E5978" w:rsidRDefault="008E5978" w:rsidP="008E5978">
      <w:pPr>
        <w:rPr>
          <w:rFonts w:ascii="Arial" w:hAnsi="Arial" w:cs="Arial"/>
          <w:sz w:val="24"/>
          <w:szCs w:val="24"/>
        </w:rPr>
      </w:pPr>
    </w:p>
    <w:p w14:paraId="28C79C35" w14:textId="77777777" w:rsidR="008E5978" w:rsidRDefault="008E5978" w:rsidP="008E5978">
      <w:pPr>
        <w:rPr>
          <w:rFonts w:ascii="Arial" w:hAnsi="Arial" w:cs="Arial"/>
          <w:sz w:val="24"/>
          <w:szCs w:val="24"/>
        </w:rPr>
      </w:pPr>
    </w:p>
    <w:p w14:paraId="4BD145FB" w14:textId="77777777" w:rsidR="008E5978" w:rsidRDefault="008E5978" w:rsidP="008E5978">
      <w:pPr>
        <w:rPr>
          <w:rFonts w:ascii="Arial" w:hAnsi="Arial" w:cs="Arial"/>
          <w:sz w:val="24"/>
          <w:szCs w:val="24"/>
        </w:rPr>
      </w:pPr>
    </w:p>
    <w:p w14:paraId="7CA35BF8" w14:textId="77777777" w:rsidR="008E5978" w:rsidRDefault="008E5978" w:rsidP="008E5978">
      <w:pPr>
        <w:rPr>
          <w:rFonts w:ascii="Arial" w:hAnsi="Arial" w:cs="Arial"/>
          <w:sz w:val="24"/>
          <w:szCs w:val="24"/>
        </w:rPr>
      </w:pPr>
    </w:p>
    <w:p w14:paraId="48A5F9E0" w14:textId="77777777" w:rsidR="008E5978" w:rsidRDefault="008E5978" w:rsidP="008E5978">
      <w:pPr>
        <w:rPr>
          <w:rFonts w:ascii="Arial" w:hAnsi="Arial" w:cs="Arial"/>
          <w:sz w:val="24"/>
          <w:szCs w:val="24"/>
        </w:rPr>
      </w:pPr>
    </w:p>
    <w:p w14:paraId="39528BA5" w14:textId="77777777" w:rsidR="008E5978" w:rsidRDefault="008E5978" w:rsidP="008E5978">
      <w:pPr>
        <w:rPr>
          <w:rFonts w:ascii="Arial" w:hAnsi="Arial" w:cs="Arial"/>
          <w:sz w:val="24"/>
          <w:szCs w:val="24"/>
        </w:rPr>
      </w:pPr>
    </w:p>
    <w:p w14:paraId="311A4AF6" w14:textId="77777777" w:rsidR="008E5978" w:rsidRDefault="008E5978" w:rsidP="008E5978">
      <w:pPr>
        <w:rPr>
          <w:rFonts w:ascii="Arial" w:hAnsi="Arial" w:cs="Arial"/>
          <w:sz w:val="24"/>
          <w:szCs w:val="24"/>
        </w:rPr>
      </w:pPr>
    </w:p>
    <w:p w14:paraId="72111769" w14:textId="77777777" w:rsidR="008E5978" w:rsidRDefault="008E5978" w:rsidP="008E5978">
      <w:pPr>
        <w:rPr>
          <w:rFonts w:ascii="Arial" w:hAnsi="Arial" w:cs="Arial"/>
          <w:sz w:val="24"/>
          <w:szCs w:val="24"/>
        </w:rPr>
      </w:pPr>
    </w:p>
    <w:p w14:paraId="25BD491B" w14:textId="69AA4675" w:rsidR="00DC6CA1" w:rsidRPr="00DC6CA1" w:rsidRDefault="00DC6CA1" w:rsidP="008E5978">
      <w:pPr>
        <w:rPr>
          <w:rFonts w:ascii="Arial" w:hAnsi="Arial" w:cs="Arial"/>
          <w:b/>
          <w:bCs/>
          <w:sz w:val="24"/>
          <w:szCs w:val="24"/>
        </w:rPr>
      </w:pPr>
      <w:r w:rsidRPr="00DC6CA1">
        <w:rPr>
          <w:rFonts w:ascii="Arial" w:hAnsi="Arial" w:cs="Arial"/>
          <w:b/>
          <w:bCs/>
          <w:sz w:val="24"/>
          <w:szCs w:val="24"/>
        </w:rPr>
        <w:lastRenderedPageBreak/>
        <w:t>Introduction</w:t>
      </w:r>
    </w:p>
    <w:p w14:paraId="61B73272" w14:textId="380C3A49" w:rsidR="0060601E" w:rsidRPr="0060601E" w:rsidRDefault="0060601E" w:rsidP="008E5978">
      <w:pPr>
        <w:rPr>
          <w:rFonts w:ascii="Arial" w:hAnsi="Arial" w:cs="Arial"/>
          <w:sz w:val="24"/>
          <w:szCs w:val="24"/>
        </w:rPr>
      </w:pPr>
      <w:r w:rsidRPr="0060601E">
        <w:rPr>
          <w:rFonts w:ascii="Arial" w:hAnsi="Arial" w:cs="Arial"/>
          <w:sz w:val="24"/>
          <w:szCs w:val="24"/>
        </w:rPr>
        <w:t>I am currently completing my placement at The Secret Bar &amp; Kitchen (</w:t>
      </w:r>
      <w:r w:rsidR="001673DE">
        <w:rPr>
          <w:rFonts w:ascii="Arial" w:hAnsi="Arial" w:cs="Arial"/>
          <w:sz w:val="24"/>
          <w:szCs w:val="24"/>
        </w:rPr>
        <w:t>n.d.</w:t>
      </w:r>
      <w:r w:rsidRPr="0060601E">
        <w:rPr>
          <w:rFonts w:ascii="Arial" w:hAnsi="Arial" w:cs="Arial"/>
          <w:sz w:val="24"/>
          <w:szCs w:val="24"/>
        </w:rPr>
        <w:t>) in Swansea, a contemporary dining establishment that prides itself on providing high-quality food and service in a relaxed yet refined atmosphere. The restaurant’s concept revolves around locally sourced ingredients, with a menu that balances modern innovation, creating a unique and memorable dining experience for guests. As part of the team, I work closely with Jeff, the sous chef, Angelo, the restaurant manager, and other key members of the management team. This placement has allowed me to gain valuable insight into the inner workings of a successful restaurant, providing a comprehensive understanding of restaurant management, customer service, and teamwork.</w:t>
      </w:r>
    </w:p>
    <w:p w14:paraId="2DB4DE56" w14:textId="7ED36E53" w:rsidR="0060601E" w:rsidRPr="0060601E" w:rsidRDefault="0060601E" w:rsidP="0060601E">
      <w:pPr>
        <w:rPr>
          <w:rFonts w:ascii="Arial" w:hAnsi="Arial" w:cs="Arial"/>
          <w:sz w:val="24"/>
          <w:szCs w:val="24"/>
        </w:rPr>
      </w:pPr>
      <w:r w:rsidRPr="0060601E">
        <w:rPr>
          <w:rFonts w:ascii="Arial" w:hAnsi="Arial" w:cs="Arial"/>
          <w:sz w:val="24"/>
          <w:szCs w:val="24"/>
        </w:rPr>
        <w:t xml:space="preserve">The opportunity to work at The Secret Bar &amp; Kitchen is directly aligned with my long-term career ambition of becoming </w:t>
      </w:r>
      <w:r w:rsidR="006F49C5">
        <w:rPr>
          <w:rFonts w:ascii="Arial" w:hAnsi="Arial" w:cs="Arial"/>
          <w:sz w:val="24"/>
          <w:szCs w:val="24"/>
        </w:rPr>
        <w:t>an</w:t>
      </w:r>
      <w:r w:rsidRPr="0060601E">
        <w:rPr>
          <w:rFonts w:ascii="Arial" w:hAnsi="Arial" w:cs="Arial"/>
          <w:sz w:val="24"/>
          <w:szCs w:val="24"/>
        </w:rPr>
        <w:t xml:space="preserve"> owner of a pop-up kitchen. I aspire to create a culinary experience that is both innovative and grounded in the authenticity of locally sourced ingredients, similar to what I</w:t>
      </w:r>
      <w:r w:rsidR="006F49C5">
        <w:rPr>
          <w:rFonts w:ascii="Arial" w:hAnsi="Arial" w:cs="Arial"/>
          <w:sz w:val="24"/>
          <w:szCs w:val="24"/>
        </w:rPr>
        <w:t xml:space="preserve"> ha</w:t>
      </w:r>
      <w:r w:rsidRPr="0060601E">
        <w:rPr>
          <w:rFonts w:ascii="Arial" w:hAnsi="Arial" w:cs="Arial"/>
          <w:sz w:val="24"/>
          <w:szCs w:val="24"/>
        </w:rPr>
        <w:t>ve observed</w:t>
      </w:r>
      <w:r w:rsidR="006F49C5">
        <w:rPr>
          <w:rFonts w:ascii="Arial" w:hAnsi="Arial" w:cs="Arial"/>
          <w:sz w:val="24"/>
          <w:szCs w:val="24"/>
        </w:rPr>
        <w:t xml:space="preserve"> in my current placement</w:t>
      </w:r>
      <w:r w:rsidRPr="0060601E">
        <w:rPr>
          <w:rFonts w:ascii="Arial" w:hAnsi="Arial" w:cs="Arial"/>
          <w:sz w:val="24"/>
          <w:szCs w:val="24"/>
        </w:rPr>
        <w:t>. This placement has emphasi</w:t>
      </w:r>
      <w:r>
        <w:rPr>
          <w:rFonts w:ascii="Arial" w:hAnsi="Arial" w:cs="Arial"/>
          <w:sz w:val="24"/>
          <w:szCs w:val="24"/>
        </w:rPr>
        <w:t>s</w:t>
      </w:r>
      <w:r w:rsidRPr="0060601E">
        <w:rPr>
          <w:rFonts w:ascii="Arial" w:hAnsi="Arial" w:cs="Arial"/>
          <w:sz w:val="24"/>
          <w:szCs w:val="24"/>
        </w:rPr>
        <w:t>ed the importance of effective leadership and management in running a restaurant. I’ve seen firsthand how clear communication, delegation of responsibilities, and attention to operational details contribute to the smooth running of the business. Working in both front-of-house and kitchen roles, I’ve learned to quickly adapt to the fast-paced environment and coordinate between departments, ensuring that guests receive the best possible experience.</w:t>
      </w:r>
    </w:p>
    <w:p w14:paraId="52A4EB32" w14:textId="0F9C40CD" w:rsidR="0060601E" w:rsidRPr="0060601E" w:rsidRDefault="0060601E" w:rsidP="0060601E">
      <w:pPr>
        <w:rPr>
          <w:rFonts w:ascii="Arial" w:hAnsi="Arial" w:cs="Arial"/>
          <w:sz w:val="24"/>
          <w:szCs w:val="24"/>
        </w:rPr>
      </w:pPr>
      <w:r w:rsidRPr="0060601E">
        <w:rPr>
          <w:rFonts w:ascii="Arial" w:hAnsi="Arial" w:cs="Arial"/>
          <w:sz w:val="24"/>
          <w:szCs w:val="24"/>
        </w:rPr>
        <w:t>Developing strong leadership and management skills is a key focus of my professional journey. I recogni</w:t>
      </w:r>
      <w:r>
        <w:rPr>
          <w:rFonts w:ascii="Arial" w:hAnsi="Arial" w:cs="Arial"/>
          <w:sz w:val="24"/>
          <w:szCs w:val="24"/>
        </w:rPr>
        <w:t>s</w:t>
      </w:r>
      <w:r w:rsidRPr="0060601E">
        <w:rPr>
          <w:rFonts w:ascii="Arial" w:hAnsi="Arial" w:cs="Arial"/>
          <w:sz w:val="24"/>
          <w:szCs w:val="24"/>
        </w:rPr>
        <w:t xml:space="preserve">e that, </w:t>
      </w:r>
      <w:proofErr w:type="gramStart"/>
      <w:r w:rsidRPr="0060601E">
        <w:rPr>
          <w:rFonts w:ascii="Arial" w:hAnsi="Arial" w:cs="Arial"/>
          <w:sz w:val="24"/>
          <w:szCs w:val="24"/>
        </w:rPr>
        <w:t>in order to</w:t>
      </w:r>
      <w:proofErr w:type="gramEnd"/>
      <w:r w:rsidRPr="0060601E">
        <w:rPr>
          <w:rFonts w:ascii="Arial" w:hAnsi="Arial" w:cs="Arial"/>
          <w:sz w:val="24"/>
          <w:szCs w:val="24"/>
        </w:rPr>
        <w:t xml:space="preserve"> successfully lead a restaurant or a pop-up kitchen, I must refine my ability to manage teams effectively and make informed decisions that will contribute to the overall success of the business. I plan to further hone these skills by taking on more responsibility and leadership roles, ensuring that I am well-equipped to manage operations when I eventually run my own venture. Additionally, I am passionate about marketing and recogni</w:t>
      </w:r>
      <w:r>
        <w:rPr>
          <w:rFonts w:ascii="Arial" w:hAnsi="Arial" w:cs="Arial"/>
          <w:sz w:val="24"/>
          <w:szCs w:val="24"/>
        </w:rPr>
        <w:t>s</w:t>
      </w:r>
      <w:r w:rsidRPr="0060601E">
        <w:rPr>
          <w:rFonts w:ascii="Arial" w:hAnsi="Arial" w:cs="Arial"/>
          <w:sz w:val="24"/>
          <w:szCs w:val="24"/>
        </w:rPr>
        <w:t>e the power of social media in building a brand. I intend to leverage social media marketing strategies to create awareness and attract customers to my future pop-up kitchen. By establishing a strong online presence and engaging with my target audience, I aim to create a loyal customer base and ensure the success of my venture.</w:t>
      </w:r>
    </w:p>
    <w:p w14:paraId="72D817E0" w14:textId="08D57A05" w:rsidR="0060601E" w:rsidRPr="0060601E" w:rsidRDefault="0060601E" w:rsidP="0060601E">
      <w:pPr>
        <w:rPr>
          <w:rFonts w:ascii="Arial" w:hAnsi="Arial" w:cs="Arial"/>
          <w:sz w:val="24"/>
          <w:szCs w:val="24"/>
        </w:rPr>
      </w:pPr>
      <w:r w:rsidRPr="0060601E">
        <w:rPr>
          <w:rFonts w:ascii="Arial" w:hAnsi="Arial" w:cs="Arial"/>
          <w:sz w:val="24"/>
          <w:szCs w:val="24"/>
        </w:rPr>
        <w:t>As part of this self-performance review, I will use Gibbs' Reflective Cycle (1988), a model designed to help individuals learn from their experiences through structured reflection. This cycle includes six stages: Description, Feelings, Evaluation, Analysis, Conclusion, and Action Plan. By reflecting on my experiences at The Secret Bar &amp; Kitchen, I will be able to critically assess my performance and identify areas where I can improve</w:t>
      </w:r>
      <w:r w:rsidR="00DD3B7D">
        <w:rPr>
          <w:rFonts w:ascii="Arial" w:hAnsi="Arial" w:cs="Arial"/>
          <w:sz w:val="24"/>
          <w:szCs w:val="24"/>
        </w:rPr>
        <w:t>.</w:t>
      </w:r>
      <w:r w:rsidR="00DD3B7D" w:rsidRPr="00DD3B7D">
        <w:t xml:space="preserve"> </w:t>
      </w:r>
      <w:r w:rsidR="00DD3B7D" w:rsidRPr="00DD3B7D">
        <w:rPr>
          <w:rFonts w:ascii="Arial" w:hAnsi="Arial" w:cs="Arial"/>
          <w:sz w:val="24"/>
          <w:szCs w:val="24"/>
        </w:rPr>
        <w:t>Reflective practice offered valuable insights by concentrating on one's thoughts, emotions, and motivations during the event</w:t>
      </w:r>
      <w:r w:rsidR="00DD3B7D">
        <w:rPr>
          <w:rFonts w:ascii="Arial" w:hAnsi="Arial" w:cs="Arial"/>
          <w:sz w:val="24"/>
          <w:szCs w:val="24"/>
        </w:rPr>
        <w:t xml:space="preserve"> (Potter,2015)</w:t>
      </w:r>
      <w:r w:rsidR="00DD3B7D" w:rsidRPr="00DD3B7D">
        <w:rPr>
          <w:rFonts w:ascii="Arial" w:hAnsi="Arial" w:cs="Arial"/>
          <w:sz w:val="24"/>
          <w:szCs w:val="24"/>
        </w:rPr>
        <w:t>.</w:t>
      </w:r>
      <w:r w:rsidR="00DD3B7D">
        <w:rPr>
          <w:rFonts w:ascii="Arial" w:hAnsi="Arial" w:cs="Arial"/>
          <w:sz w:val="24"/>
          <w:szCs w:val="24"/>
        </w:rPr>
        <w:t xml:space="preserve"> </w:t>
      </w:r>
      <w:r w:rsidRPr="0060601E">
        <w:rPr>
          <w:rFonts w:ascii="Arial" w:hAnsi="Arial" w:cs="Arial"/>
          <w:sz w:val="24"/>
          <w:szCs w:val="24"/>
        </w:rPr>
        <w:t>Additionally, I will apply SMART (Specific, Measurable, Achievable, Relevant, and Time-bound) targets to guide my personal development, particularly in the areas of leadership, financial acumen, and operational management. These tools will provide a clear framework for identifying strengths, addressing weaknesses, and setting actionable goals as I continue to develop the skills necessary to achieve my career aspirations.</w:t>
      </w:r>
    </w:p>
    <w:p w14:paraId="0AEF43CE" w14:textId="6718D6B2" w:rsidR="007F5D6F" w:rsidRDefault="0060601E" w:rsidP="0060601E">
      <w:pPr>
        <w:rPr>
          <w:rFonts w:ascii="Arial" w:hAnsi="Arial" w:cs="Arial"/>
          <w:sz w:val="24"/>
          <w:szCs w:val="24"/>
        </w:rPr>
      </w:pPr>
      <w:r w:rsidRPr="0060601E">
        <w:rPr>
          <w:rFonts w:ascii="Arial" w:hAnsi="Arial" w:cs="Arial"/>
          <w:sz w:val="24"/>
          <w:szCs w:val="24"/>
        </w:rPr>
        <w:t>Ultimately, my goal is to run my own pop-up kitchen, where I can test my entrepreneurial skills while still working in the restaurant industry. This placement has been an invaluable step toward that goal, and I am eager to build on my experiences and learn from the challenges and opportunities ahead.</w:t>
      </w:r>
    </w:p>
    <w:p w14:paraId="4F3FEC89" w14:textId="77777777" w:rsidR="00DD3B7D" w:rsidRPr="00CC228D" w:rsidRDefault="00DD3B7D" w:rsidP="0060601E">
      <w:pPr>
        <w:rPr>
          <w:rFonts w:ascii="Arial" w:hAnsi="Arial" w:cs="Arial"/>
          <w:b/>
          <w:bCs/>
          <w:sz w:val="24"/>
          <w:szCs w:val="24"/>
        </w:rPr>
      </w:pPr>
    </w:p>
    <w:p w14:paraId="0B1E2E05" w14:textId="77777777" w:rsidR="008E5978" w:rsidRDefault="008E5978" w:rsidP="0060601E">
      <w:pPr>
        <w:rPr>
          <w:rFonts w:ascii="Arial" w:hAnsi="Arial" w:cs="Arial"/>
          <w:b/>
          <w:bCs/>
          <w:sz w:val="24"/>
          <w:szCs w:val="24"/>
        </w:rPr>
      </w:pPr>
    </w:p>
    <w:p w14:paraId="41C09EE9" w14:textId="77777777" w:rsidR="008E5978" w:rsidRDefault="008E5978" w:rsidP="0060601E">
      <w:pPr>
        <w:rPr>
          <w:rFonts w:ascii="Arial" w:hAnsi="Arial" w:cs="Arial"/>
          <w:b/>
          <w:bCs/>
          <w:sz w:val="24"/>
          <w:szCs w:val="24"/>
        </w:rPr>
      </w:pPr>
    </w:p>
    <w:p w14:paraId="4A2300D4" w14:textId="77777777" w:rsidR="008E5978" w:rsidRDefault="008E5978" w:rsidP="0060601E">
      <w:pPr>
        <w:rPr>
          <w:rFonts w:ascii="Arial" w:hAnsi="Arial" w:cs="Arial"/>
          <w:b/>
          <w:bCs/>
          <w:sz w:val="24"/>
          <w:szCs w:val="24"/>
        </w:rPr>
      </w:pPr>
    </w:p>
    <w:p w14:paraId="67F46867" w14:textId="159D2F0F" w:rsidR="00DD3B7D" w:rsidRPr="00CC228D" w:rsidRDefault="00DD3B7D" w:rsidP="0060601E">
      <w:pPr>
        <w:rPr>
          <w:rFonts w:ascii="Arial" w:hAnsi="Arial" w:cs="Arial"/>
          <w:b/>
          <w:bCs/>
          <w:sz w:val="24"/>
          <w:szCs w:val="24"/>
        </w:rPr>
      </w:pPr>
      <w:r w:rsidRPr="00CC228D">
        <w:rPr>
          <w:rFonts w:ascii="Arial" w:hAnsi="Arial" w:cs="Arial"/>
          <w:b/>
          <w:bCs/>
          <w:sz w:val="24"/>
          <w:szCs w:val="24"/>
        </w:rPr>
        <w:t>Leadership and Management</w:t>
      </w:r>
    </w:p>
    <w:p w14:paraId="6929F635" w14:textId="77777777" w:rsidR="00CC228D" w:rsidRPr="00CC228D" w:rsidRDefault="00CC228D" w:rsidP="00CC228D">
      <w:pPr>
        <w:rPr>
          <w:rFonts w:ascii="Arial" w:hAnsi="Arial" w:cs="Arial"/>
          <w:sz w:val="24"/>
          <w:szCs w:val="24"/>
        </w:rPr>
      </w:pPr>
      <w:r w:rsidRPr="00CC228D">
        <w:rPr>
          <w:rFonts w:ascii="Arial" w:hAnsi="Arial" w:cs="Arial"/>
          <w:sz w:val="24"/>
          <w:szCs w:val="24"/>
        </w:rPr>
        <w:t>My experience at The Secret Bar &amp; Kitchen has given me valuable insights into leadership and management in the hospitality industry. Nicolaides (2005) emphasises the importance of fostering workplace harmony while balancing a strong work ethic with employee support. I have taken initiative in various aspects of the restaurant, such as assisting with guest requests, using the POS system, and coordinating with different departments to ensure smooth operations. These experiences have helped me develop problem-solving and teamwork skills, both of which are essential for effective leadership.</w:t>
      </w:r>
    </w:p>
    <w:p w14:paraId="09D741F9" w14:textId="77777777" w:rsidR="00CC228D" w:rsidRPr="00CC228D" w:rsidRDefault="00CC228D" w:rsidP="00CC228D">
      <w:pPr>
        <w:rPr>
          <w:rFonts w:ascii="Arial" w:hAnsi="Arial" w:cs="Arial"/>
          <w:sz w:val="24"/>
          <w:szCs w:val="24"/>
        </w:rPr>
      </w:pPr>
      <w:r w:rsidRPr="00CC228D">
        <w:rPr>
          <w:rFonts w:ascii="Arial" w:hAnsi="Arial" w:cs="Arial"/>
          <w:sz w:val="24"/>
          <w:szCs w:val="24"/>
        </w:rPr>
        <w:t>As Bass (1994) highlights, leadership must adapt to the demands of globalisation, requiring a balanced approach to motivation and support. I have experienced this firsthand by working closely with the Head Chef and Angelo the manager and his co-management to navigate the challenges of service. My ability to identify available tables during busy periods and assist the reception team has allowed me to contribute to the restaurant’s efficiency while improving my decision-making skills. This aligns with Egri (2000) and Gabris (1998), who define leadership as the ability to influence employees to cooperate and work toward organisational goals.</w:t>
      </w:r>
    </w:p>
    <w:p w14:paraId="220AA475" w14:textId="77777777" w:rsidR="00CC228D" w:rsidRPr="00CC228D" w:rsidRDefault="00CC228D" w:rsidP="00CC228D">
      <w:pPr>
        <w:rPr>
          <w:rFonts w:ascii="Arial" w:hAnsi="Arial" w:cs="Arial"/>
          <w:sz w:val="24"/>
          <w:szCs w:val="24"/>
        </w:rPr>
      </w:pPr>
      <w:r w:rsidRPr="00CC228D">
        <w:rPr>
          <w:rFonts w:ascii="Arial" w:hAnsi="Arial" w:cs="Arial"/>
          <w:sz w:val="24"/>
          <w:szCs w:val="24"/>
        </w:rPr>
        <w:t>Minett et al. (2009) highlight the unique demands of hospitality management, where leaders must balance staff performance and guest expectations simultaneously. I have encountered this challenge through my experience with learning the POS system and observing inventory management. Understanding these operational complexities has given me a deeper appreciation of leadership roles in the industry. Similarly, House &amp; Aditya (1997) point out that organisational size, environment, and strategy shape leadership demands. I have adapted to The Secret Bar &amp; Kitchen’s structure and workflow, gaining insight into how these factors influence managerial decisions.</w:t>
      </w:r>
    </w:p>
    <w:p w14:paraId="0D53DC6C" w14:textId="77777777" w:rsidR="00CC228D" w:rsidRPr="00CC228D" w:rsidRDefault="00CC228D" w:rsidP="00CC228D">
      <w:pPr>
        <w:rPr>
          <w:rFonts w:ascii="Arial" w:hAnsi="Arial" w:cs="Arial"/>
          <w:sz w:val="24"/>
          <w:szCs w:val="24"/>
        </w:rPr>
      </w:pPr>
      <w:proofErr w:type="spellStart"/>
      <w:r w:rsidRPr="00CC228D">
        <w:rPr>
          <w:rFonts w:ascii="Arial" w:hAnsi="Arial" w:cs="Arial"/>
          <w:sz w:val="24"/>
          <w:szCs w:val="24"/>
        </w:rPr>
        <w:t>Chathoth</w:t>
      </w:r>
      <w:proofErr w:type="spellEnd"/>
      <w:r w:rsidRPr="00CC228D">
        <w:rPr>
          <w:rFonts w:ascii="Arial" w:hAnsi="Arial" w:cs="Arial"/>
          <w:sz w:val="24"/>
          <w:szCs w:val="24"/>
        </w:rPr>
        <w:t xml:space="preserve"> &amp; Olsen (2002) emphasise that strong leadership is essential in dynamic industries like hospitality. To develop my leadership skills further, I plan to take on more responsibilities, assist with staff training, and help manage shifts. My goal is to successfully lead at least two team shifts in my next placement module while working closely with supervisors to learn effective leadership techniques.</w:t>
      </w:r>
    </w:p>
    <w:p w14:paraId="653BCC63" w14:textId="77777777" w:rsidR="00CC228D" w:rsidRPr="00CC228D" w:rsidRDefault="00CC228D" w:rsidP="00CC228D">
      <w:pPr>
        <w:rPr>
          <w:rFonts w:ascii="Arial" w:hAnsi="Arial" w:cs="Arial"/>
          <w:sz w:val="24"/>
          <w:szCs w:val="24"/>
        </w:rPr>
      </w:pPr>
      <w:proofErr w:type="spellStart"/>
      <w:r w:rsidRPr="001673DE">
        <w:rPr>
          <w:rFonts w:ascii="Arial" w:hAnsi="Arial" w:cs="Arial"/>
          <w:color w:val="000000" w:themeColor="text1"/>
          <w:sz w:val="24"/>
          <w:szCs w:val="24"/>
        </w:rPr>
        <w:t>Tosone</w:t>
      </w:r>
      <w:proofErr w:type="spellEnd"/>
      <w:r w:rsidRPr="001673DE">
        <w:rPr>
          <w:rFonts w:ascii="Arial" w:hAnsi="Arial" w:cs="Arial"/>
          <w:color w:val="000000" w:themeColor="text1"/>
          <w:sz w:val="24"/>
          <w:szCs w:val="24"/>
        </w:rPr>
        <w:t xml:space="preserve"> (2012) </w:t>
      </w:r>
      <w:r w:rsidRPr="00CC228D">
        <w:rPr>
          <w:rFonts w:ascii="Arial" w:hAnsi="Arial" w:cs="Arial"/>
          <w:sz w:val="24"/>
          <w:szCs w:val="24"/>
        </w:rPr>
        <w:t>defines management as achieving organisational objectives through the efforts of others. As I continue my placement, I aim to become a confident leader, capable of managing staff efficiently, fostering a positive work environment, and ensuring smooth restaurant operations. These experiences will help me build the leadership skills necessary to transition into a management role and, ultimately, run my own pop-up kitchen.</w:t>
      </w:r>
    </w:p>
    <w:p w14:paraId="421CD1CC" w14:textId="6AE8C799" w:rsidR="00CC228D" w:rsidRDefault="00CC228D" w:rsidP="00CC228D">
      <w:pPr>
        <w:rPr>
          <w:rFonts w:ascii="Arial" w:hAnsi="Arial" w:cs="Arial"/>
          <w:sz w:val="24"/>
          <w:szCs w:val="24"/>
        </w:rPr>
      </w:pPr>
      <w:r w:rsidRPr="00CC228D">
        <w:rPr>
          <w:rFonts w:ascii="Arial" w:hAnsi="Arial" w:cs="Arial"/>
          <w:sz w:val="24"/>
          <w:szCs w:val="24"/>
        </w:rPr>
        <w:t xml:space="preserve">Leadership in this process must integrate vision, resources, and commitment to keep the organisation moving forward and adapting to change </w:t>
      </w:r>
      <w:r w:rsidRPr="001673DE">
        <w:rPr>
          <w:rFonts w:ascii="Arial" w:hAnsi="Arial" w:cs="Arial"/>
          <w:color w:val="000000" w:themeColor="text1"/>
          <w:sz w:val="24"/>
          <w:szCs w:val="24"/>
        </w:rPr>
        <w:t xml:space="preserve">(Hughes and Beatty, </w:t>
      </w:r>
      <w:r w:rsidRPr="005F14F7">
        <w:rPr>
          <w:rFonts w:ascii="Arial" w:hAnsi="Arial" w:cs="Arial"/>
          <w:color w:val="000000" w:themeColor="text1"/>
          <w:sz w:val="24"/>
          <w:szCs w:val="24"/>
        </w:rPr>
        <w:t>20</w:t>
      </w:r>
      <w:r w:rsidR="00805B84" w:rsidRPr="005F14F7">
        <w:rPr>
          <w:rFonts w:ascii="Arial" w:hAnsi="Arial" w:cs="Arial"/>
          <w:color w:val="000000" w:themeColor="text1"/>
          <w:sz w:val="24"/>
          <w:szCs w:val="24"/>
        </w:rPr>
        <w:t>11</w:t>
      </w:r>
      <w:r w:rsidRPr="005F14F7">
        <w:rPr>
          <w:rFonts w:ascii="Arial" w:hAnsi="Arial" w:cs="Arial"/>
          <w:color w:val="000000" w:themeColor="text1"/>
          <w:sz w:val="24"/>
          <w:szCs w:val="24"/>
        </w:rPr>
        <w:t>).</w:t>
      </w:r>
      <w:r w:rsidRPr="005F14F7">
        <w:rPr>
          <w:rFonts w:ascii="Arial" w:hAnsi="Arial" w:cs="Arial"/>
          <w:sz w:val="24"/>
          <w:szCs w:val="24"/>
        </w:rPr>
        <w:t xml:space="preserve"> </w:t>
      </w:r>
      <w:r w:rsidRPr="00CC228D">
        <w:rPr>
          <w:rFonts w:ascii="Arial" w:hAnsi="Arial" w:cs="Arial"/>
          <w:sz w:val="24"/>
          <w:szCs w:val="24"/>
        </w:rPr>
        <w:t>These experiences will build the leadership skills I need to transition into management and eventually run my own pop-up kitchen.</w:t>
      </w:r>
    </w:p>
    <w:p w14:paraId="350967A1" w14:textId="64E5B73A" w:rsidR="00AD3B5A" w:rsidRPr="00CC228D" w:rsidRDefault="00AD3B5A" w:rsidP="00CC228D">
      <w:pPr>
        <w:rPr>
          <w:rFonts w:ascii="Arial" w:hAnsi="Arial" w:cs="Arial"/>
          <w:sz w:val="24"/>
          <w:szCs w:val="24"/>
        </w:rPr>
      </w:pPr>
      <w:r w:rsidRPr="00AD3B5A">
        <w:rPr>
          <w:rFonts w:ascii="Arial" w:hAnsi="Arial" w:cs="Arial"/>
          <w:sz w:val="24"/>
          <w:szCs w:val="24"/>
        </w:rPr>
        <w:t xml:space="preserve">Daniel Goleman’s six leadership styles, introduced in his 2000 Harvard Business Review </w:t>
      </w:r>
      <w:proofErr w:type="gramStart"/>
      <w:r w:rsidRPr="00AD3B5A">
        <w:rPr>
          <w:rFonts w:ascii="Arial" w:hAnsi="Arial" w:cs="Arial"/>
          <w:sz w:val="24"/>
          <w:szCs w:val="24"/>
        </w:rPr>
        <w:t>article</w:t>
      </w:r>
      <w:proofErr w:type="gramEnd"/>
      <w:r w:rsidRPr="00AD3B5A">
        <w:rPr>
          <w:rFonts w:ascii="Arial" w:hAnsi="Arial" w:cs="Arial"/>
          <w:sz w:val="24"/>
          <w:szCs w:val="24"/>
        </w:rPr>
        <w:t xml:space="preserve"> Leadership That Gets Results, offer a valuable framework for managers to adjust their leadership approaches based on situational needs and team dynamics. These styles—coercive, authoritative, pacesetting, affiliative, democratic, and coaching—remain highly relevant in today’s workplace. Mastering them allows leaders to adapt to diverse situations, enhance team performance, and ensure both individual and organi</w:t>
      </w:r>
      <w:r>
        <w:rPr>
          <w:rFonts w:ascii="Arial" w:hAnsi="Arial" w:cs="Arial"/>
          <w:sz w:val="24"/>
          <w:szCs w:val="24"/>
        </w:rPr>
        <w:t>s</w:t>
      </w:r>
      <w:r w:rsidRPr="00AD3B5A">
        <w:rPr>
          <w:rFonts w:ascii="Arial" w:hAnsi="Arial" w:cs="Arial"/>
          <w:sz w:val="24"/>
          <w:szCs w:val="24"/>
        </w:rPr>
        <w:t>ational growth over time (Knight, 2024).</w:t>
      </w:r>
      <w:r w:rsidR="005F14F7">
        <w:rPr>
          <w:rFonts w:ascii="Arial" w:hAnsi="Arial" w:cs="Arial"/>
          <w:sz w:val="24"/>
          <w:szCs w:val="24"/>
        </w:rPr>
        <w:t xml:space="preserve"> </w:t>
      </w:r>
      <w:r w:rsidRPr="00AD3B5A">
        <w:rPr>
          <w:rFonts w:ascii="Arial" w:hAnsi="Arial" w:cs="Arial"/>
          <w:sz w:val="24"/>
          <w:szCs w:val="24"/>
        </w:rPr>
        <w:t>I plan to apply these leadership styles flexibly when running my own pop-up kitchen, tailoring my approach to each situation and team need.</w:t>
      </w:r>
      <w:r w:rsidR="005F14F7" w:rsidRPr="005F14F7">
        <w:rPr>
          <w:rFonts w:ascii="Arial" w:hAnsi="Arial" w:cs="Arial"/>
          <w:sz w:val="24"/>
          <w:szCs w:val="24"/>
        </w:rPr>
        <w:t xml:space="preserve"> </w:t>
      </w:r>
      <w:r w:rsidR="005F14F7">
        <w:rPr>
          <w:rFonts w:ascii="Arial" w:hAnsi="Arial" w:cs="Arial"/>
          <w:sz w:val="24"/>
          <w:szCs w:val="24"/>
        </w:rPr>
        <w:t>The impact of leadership and management can dictate or impact the ability of the business to run effectively (Gold et al., 2010</w:t>
      </w:r>
      <w:r w:rsidR="003366A3">
        <w:rPr>
          <w:rFonts w:ascii="Arial" w:hAnsi="Arial" w:cs="Arial"/>
          <w:sz w:val="24"/>
          <w:szCs w:val="24"/>
        </w:rPr>
        <w:t xml:space="preserve">; Nwokorie and </w:t>
      </w:r>
      <w:proofErr w:type="spellStart"/>
      <w:r w:rsidR="003366A3">
        <w:rPr>
          <w:rFonts w:ascii="Arial" w:hAnsi="Arial" w:cs="Arial"/>
          <w:sz w:val="24"/>
          <w:szCs w:val="24"/>
        </w:rPr>
        <w:t>Onyeonoro</w:t>
      </w:r>
      <w:proofErr w:type="spellEnd"/>
      <w:r w:rsidR="003366A3">
        <w:rPr>
          <w:rFonts w:ascii="Arial" w:hAnsi="Arial" w:cs="Arial"/>
          <w:sz w:val="24"/>
          <w:szCs w:val="24"/>
        </w:rPr>
        <w:t>, 2016</w:t>
      </w:r>
      <w:r w:rsidR="005F14F7">
        <w:rPr>
          <w:rFonts w:ascii="Arial" w:hAnsi="Arial" w:cs="Arial"/>
          <w:sz w:val="24"/>
          <w:szCs w:val="24"/>
        </w:rPr>
        <w:t>).</w:t>
      </w:r>
    </w:p>
    <w:p w14:paraId="49820E60" w14:textId="77777777" w:rsidR="00AD3B5A" w:rsidRPr="00AD3B5A" w:rsidRDefault="00AD3B5A" w:rsidP="00AD3B5A">
      <w:pPr>
        <w:rPr>
          <w:rFonts w:ascii="Arial" w:hAnsi="Arial" w:cs="Arial"/>
          <w:sz w:val="24"/>
          <w:szCs w:val="24"/>
        </w:rPr>
      </w:pPr>
      <w:r w:rsidRPr="00AD3B5A">
        <w:rPr>
          <w:rFonts w:ascii="Arial" w:hAnsi="Arial" w:cs="Arial"/>
          <w:sz w:val="24"/>
          <w:szCs w:val="24"/>
        </w:rPr>
        <w:lastRenderedPageBreak/>
        <w:t>During my placement at The Secret Bar &amp; Kitchen, I observed different leadership styles in action, particularly the democratic leadership style adopted by both the Sous Chef and the Manager. A democratic leader involves team members in decision-making, listens to their concerns, and incorporates feedback, fostering a sense of ownership and motivation among employees (Indeed Editorial Team, 2025). This approach creates a collaborative work environment where employees feel valued and responsible for their contributions.</w:t>
      </w:r>
    </w:p>
    <w:p w14:paraId="1D6E5603" w14:textId="77777777" w:rsidR="00AD3B5A" w:rsidRPr="00AD3B5A" w:rsidRDefault="00AD3B5A" w:rsidP="00AD3B5A">
      <w:pPr>
        <w:rPr>
          <w:rFonts w:ascii="Arial" w:hAnsi="Arial" w:cs="Arial"/>
          <w:sz w:val="24"/>
          <w:szCs w:val="24"/>
        </w:rPr>
      </w:pPr>
    </w:p>
    <w:p w14:paraId="2227CCC0" w14:textId="7FCB2754" w:rsidR="00AD3B5A" w:rsidRPr="00AD3B5A" w:rsidRDefault="00AD3B5A" w:rsidP="00AD3B5A">
      <w:pPr>
        <w:rPr>
          <w:rFonts w:ascii="Arial" w:hAnsi="Arial" w:cs="Arial"/>
          <w:sz w:val="24"/>
          <w:szCs w:val="24"/>
        </w:rPr>
      </w:pPr>
      <w:r w:rsidRPr="00AD3B5A">
        <w:rPr>
          <w:rFonts w:ascii="Arial" w:hAnsi="Arial" w:cs="Arial"/>
          <w:sz w:val="24"/>
          <w:szCs w:val="24"/>
        </w:rPr>
        <w:t xml:space="preserve">Beyond this experience, my placements at various high-end restaurants, including </w:t>
      </w:r>
      <w:proofErr w:type="spellStart"/>
      <w:r w:rsidRPr="00AD3B5A">
        <w:rPr>
          <w:rFonts w:ascii="Arial" w:hAnsi="Arial" w:cs="Arial"/>
          <w:sz w:val="24"/>
          <w:szCs w:val="24"/>
        </w:rPr>
        <w:t>Ynyshir</w:t>
      </w:r>
      <w:proofErr w:type="spellEnd"/>
      <w:r w:rsidRPr="00AD3B5A">
        <w:rPr>
          <w:rFonts w:ascii="Arial" w:hAnsi="Arial" w:cs="Arial"/>
          <w:sz w:val="24"/>
          <w:szCs w:val="24"/>
        </w:rPr>
        <w:t xml:space="preserve"> Room and Restaurant, Beach House in </w:t>
      </w:r>
      <w:proofErr w:type="spellStart"/>
      <w:r w:rsidRPr="00AD3B5A">
        <w:rPr>
          <w:rFonts w:ascii="Arial" w:hAnsi="Arial" w:cs="Arial"/>
          <w:sz w:val="24"/>
          <w:szCs w:val="24"/>
        </w:rPr>
        <w:t>Oxwich</w:t>
      </w:r>
      <w:proofErr w:type="spellEnd"/>
      <w:r w:rsidRPr="00AD3B5A">
        <w:rPr>
          <w:rFonts w:ascii="Arial" w:hAnsi="Arial" w:cs="Arial"/>
          <w:sz w:val="24"/>
          <w:szCs w:val="24"/>
        </w:rPr>
        <w:t xml:space="preserve">, Thomas by Tom Simmons in Cardiff, and </w:t>
      </w:r>
      <w:proofErr w:type="spellStart"/>
      <w:r w:rsidRPr="00AD3B5A">
        <w:rPr>
          <w:rFonts w:ascii="Arial" w:hAnsi="Arial" w:cs="Arial"/>
          <w:sz w:val="24"/>
          <w:szCs w:val="24"/>
        </w:rPr>
        <w:t>L'Enclume</w:t>
      </w:r>
      <w:proofErr w:type="spellEnd"/>
      <w:r w:rsidRPr="00AD3B5A">
        <w:rPr>
          <w:rFonts w:ascii="Arial" w:hAnsi="Arial" w:cs="Arial"/>
          <w:sz w:val="24"/>
          <w:szCs w:val="24"/>
        </w:rPr>
        <w:t xml:space="preserve"> in the Lake District, exposed me to different leadership styles. Some leaders employed an autocratic (or authoritative) leadership style, where they set clear expectations and mapped the way forward while giving team members autonomy in execution. This leadership style is particularly effective during uncertain times, as it provides clarity and direction (Lee, 202</w:t>
      </w:r>
      <w:r w:rsidR="00917636">
        <w:rPr>
          <w:rFonts w:ascii="Arial" w:hAnsi="Arial" w:cs="Arial"/>
          <w:sz w:val="24"/>
          <w:szCs w:val="24"/>
        </w:rPr>
        <w:t>5</w:t>
      </w:r>
      <w:r w:rsidRPr="00AD3B5A">
        <w:rPr>
          <w:rFonts w:ascii="Arial" w:hAnsi="Arial" w:cs="Arial"/>
          <w:sz w:val="24"/>
          <w:szCs w:val="24"/>
        </w:rPr>
        <w:t>). The authoritative approach ensures efficiency and quick decision-making but can place immense pressure on the leader and disrupt traditional hierarchical structures.</w:t>
      </w:r>
    </w:p>
    <w:p w14:paraId="08B27B57" w14:textId="496E1FAA" w:rsidR="00AD3B5A" w:rsidRDefault="00AD3B5A" w:rsidP="00AD3B5A">
      <w:pPr>
        <w:rPr>
          <w:rFonts w:ascii="Arial" w:hAnsi="Arial" w:cs="Arial"/>
          <w:sz w:val="24"/>
          <w:szCs w:val="24"/>
        </w:rPr>
      </w:pPr>
      <w:r w:rsidRPr="00AD3B5A">
        <w:rPr>
          <w:rFonts w:ascii="Arial" w:hAnsi="Arial" w:cs="Arial"/>
          <w:sz w:val="24"/>
          <w:szCs w:val="24"/>
        </w:rPr>
        <w:t>Another prevalent leadership style I encountered was the coaching style, which focuses on team development and long-term strategic thinking. Coach-style leaders emphasi</w:t>
      </w:r>
      <w:r>
        <w:rPr>
          <w:rFonts w:ascii="Arial" w:hAnsi="Arial" w:cs="Arial"/>
          <w:sz w:val="24"/>
          <w:szCs w:val="24"/>
        </w:rPr>
        <w:t>s</w:t>
      </w:r>
      <w:r w:rsidRPr="00AD3B5A">
        <w:rPr>
          <w:rFonts w:ascii="Arial" w:hAnsi="Arial" w:cs="Arial"/>
          <w:sz w:val="24"/>
          <w:szCs w:val="24"/>
        </w:rPr>
        <w:t>e recogni</w:t>
      </w:r>
      <w:r>
        <w:rPr>
          <w:rFonts w:ascii="Arial" w:hAnsi="Arial" w:cs="Arial"/>
          <w:sz w:val="24"/>
          <w:szCs w:val="24"/>
        </w:rPr>
        <w:t>s</w:t>
      </w:r>
      <w:r w:rsidRPr="00AD3B5A">
        <w:rPr>
          <w:rFonts w:ascii="Arial" w:hAnsi="Arial" w:cs="Arial"/>
          <w:sz w:val="24"/>
          <w:szCs w:val="24"/>
        </w:rPr>
        <w:t>ing individual strengths and weaknesses, providing constructive feedback, and fostering personal and professional growth (Berg &amp; Karlsen, 2016). This style is particularly useful in environments where employees need skill development or motivation to achieve a shared vision (Nic</w:t>
      </w:r>
      <w:r>
        <w:rPr>
          <w:rFonts w:ascii="Arial" w:hAnsi="Arial" w:cs="Arial"/>
          <w:sz w:val="24"/>
          <w:szCs w:val="24"/>
        </w:rPr>
        <w:t>kerso</w:t>
      </w:r>
      <w:r w:rsidRPr="00AD3B5A">
        <w:rPr>
          <w:rFonts w:ascii="Arial" w:hAnsi="Arial" w:cs="Arial"/>
          <w:sz w:val="24"/>
          <w:szCs w:val="24"/>
        </w:rPr>
        <w:t>n, 2024). Leaders in this category avoid micromanagement and instead empower their teams by encouraging innovation and autonomy</w:t>
      </w:r>
      <w:r w:rsidR="00917636">
        <w:rPr>
          <w:rFonts w:ascii="Arial" w:hAnsi="Arial" w:cs="Arial"/>
          <w:sz w:val="24"/>
          <w:szCs w:val="24"/>
        </w:rPr>
        <w:t xml:space="preserve"> (Lee et. al., 2020)</w:t>
      </w:r>
      <w:r w:rsidRPr="00AD3B5A">
        <w:rPr>
          <w:rFonts w:ascii="Arial" w:hAnsi="Arial" w:cs="Arial"/>
          <w:sz w:val="24"/>
          <w:szCs w:val="24"/>
        </w:rPr>
        <w:t>.</w:t>
      </w:r>
    </w:p>
    <w:p w14:paraId="0C0B2F08" w14:textId="77777777" w:rsidR="00DC6CA1" w:rsidRDefault="00DC6CA1" w:rsidP="0060601E">
      <w:pPr>
        <w:rPr>
          <w:rFonts w:ascii="Arial" w:hAnsi="Arial" w:cs="Arial"/>
          <w:b/>
          <w:bCs/>
          <w:sz w:val="24"/>
          <w:szCs w:val="24"/>
        </w:rPr>
      </w:pPr>
      <w:r w:rsidRPr="00DC6CA1">
        <w:rPr>
          <w:rFonts w:ascii="Arial" w:hAnsi="Arial" w:cs="Arial"/>
          <w:b/>
          <w:bCs/>
          <w:sz w:val="24"/>
          <w:szCs w:val="24"/>
        </w:rPr>
        <w:t>Leveraging Social Media for a Successful Pop-Up Kitchen</w:t>
      </w:r>
    </w:p>
    <w:p w14:paraId="6976A317" w14:textId="010A1E9C" w:rsidR="00DC6CA1" w:rsidRPr="00DC6CA1" w:rsidRDefault="00DC6CA1" w:rsidP="00DC6CA1">
      <w:pPr>
        <w:rPr>
          <w:rFonts w:ascii="Arial" w:hAnsi="Arial" w:cs="Arial"/>
          <w:sz w:val="24"/>
          <w:szCs w:val="24"/>
        </w:rPr>
      </w:pPr>
      <w:r w:rsidRPr="00DC6CA1">
        <w:rPr>
          <w:rFonts w:ascii="Arial" w:hAnsi="Arial" w:cs="Arial"/>
          <w:sz w:val="24"/>
          <w:szCs w:val="24"/>
        </w:rPr>
        <w:t>Marketing is the process through which a firm creates value for its customers (Silk, 2006). It is a constantly evolving professional discipline that has become pervasive in business and society worldwide (Doyle, 2003). Marketing is not merely a function delegated to specialists; rather, it is a broad general management responsibility. Anyone interested in setting and executing an organi</w:t>
      </w:r>
      <w:r w:rsidR="006F49C5">
        <w:rPr>
          <w:rFonts w:ascii="Arial" w:hAnsi="Arial" w:cs="Arial"/>
          <w:sz w:val="24"/>
          <w:szCs w:val="24"/>
        </w:rPr>
        <w:t>s</w:t>
      </w:r>
      <w:r w:rsidRPr="00DC6CA1">
        <w:rPr>
          <w:rFonts w:ascii="Arial" w:hAnsi="Arial" w:cs="Arial"/>
          <w:sz w:val="24"/>
          <w:szCs w:val="24"/>
        </w:rPr>
        <w:t xml:space="preserve">ation's strategy must develop marketing skills and insight. </w:t>
      </w:r>
      <w:r w:rsidR="003366A3">
        <w:rPr>
          <w:rFonts w:ascii="Arial" w:hAnsi="Arial" w:cs="Arial"/>
          <w:sz w:val="24"/>
          <w:szCs w:val="24"/>
        </w:rPr>
        <w:t xml:space="preserve">Marketing can create and leverage competitive advantage when done correctly (Slater et al. 2010). </w:t>
      </w:r>
      <w:r w:rsidRPr="00DC6CA1">
        <w:rPr>
          <w:rFonts w:ascii="Arial" w:hAnsi="Arial" w:cs="Arial"/>
          <w:sz w:val="24"/>
          <w:szCs w:val="24"/>
        </w:rPr>
        <w:t>This is a skill I intend to learn, particularly focusing on social media platforms such as Instagram, TikTok, and Facebook. With the growing reliance on social media for discovering new products and services, it is imperative to leverage these platforms effectively to attract and engage potential customers.</w:t>
      </w:r>
    </w:p>
    <w:p w14:paraId="5FD88366" w14:textId="56DD64E7" w:rsidR="00DC6CA1" w:rsidRPr="00DC6CA1" w:rsidRDefault="00DC6CA1" w:rsidP="00DC6CA1">
      <w:pPr>
        <w:rPr>
          <w:rFonts w:ascii="Arial" w:hAnsi="Arial" w:cs="Arial"/>
          <w:sz w:val="24"/>
          <w:szCs w:val="24"/>
        </w:rPr>
      </w:pPr>
      <w:r w:rsidRPr="00DC6CA1">
        <w:rPr>
          <w:rFonts w:ascii="Arial" w:hAnsi="Arial" w:cs="Arial"/>
          <w:sz w:val="24"/>
          <w:szCs w:val="24"/>
        </w:rPr>
        <w:t>Marketing encompasses all aspects of a plan designed to convert prospective consumers into satisfied and loyal customers. It involves market research, advertising, and branding strategies aimed at persuading individuals that a product is worth their investment (Snyder, 2024). To establish a successful pop-up kitchen, I plan to utili</w:t>
      </w:r>
      <w:r w:rsidR="006F49C5">
        <w:rPr>
          <w:rFonts w:ascii="Arial" w:hAnsi="Arial" w:cs="Arial"/>
          <w:sz w:val="24"/>
          <w:szCs w:val="24"/>
        </w:rPr>
        <w:t>s</w:t>
      </w:r>
      <w:r w:rsidRPr="00DC6CA1">
        <w:rPr>
          <w:rFonts w:ascii="Arial" w:hAnsi="Arial" w:cs="Arial"/>
          <w:sz w:val="24"/>
          <w:szCs w:val="24"/>
        </w:rPr>
        <w:t>e the marketing mix concept introduced by McCarthy (1960) to develop a structured marketing plan. My primary focus will be on social media marketing, as it presents a cost-effective and efficient way to reach a broad audience.</w:t>
      </w:r>
    </w:p>
    <w:p w14:paraId="1035CF2D" w14:textId="31CE84D3" w:rsidR="00DC6CA1" w:rsidRPr="00DC6CA1" w:rsidRDefault="00DC6CA1" w:rsidP="00DC6CA1">
      <w:pPr>
        <w:rPr>
          <w:rFonts w:ascii="Arial" w:hAnsi="Arial" w:cs="Arial"/>
          <w:sz w:val="24"/>
          <w:szCs w:val="24"/>
        </w:rPr>
      </w:pPr>
      <w:r w:rsidRPr="00DC6CA1">
        <w:rPr>
          <w:rFonts w:ascii="Arial" w:hAnsi="Arial" w:cs="Arial"/>
          <w:sz w:val="24"/>
          <w:szCs w:val="24"/>
        </w:rPr>
        <w:t>Social media platforms such as Facebook, Instagram, and Twitter offer a unique opportunity for food businesses to connect with their target audience, showcase their products, and build a strong brand presence. By utili</w:t>
      </w:r>
      <w:r w:rsidR="006F49C5">
        <w:rPr>
          <w:rFonts w:ascii="Arial" w:hAnsi="Arial" w:cs="Arial"/>
          <w:sz w:val="24"/>
          <w:szCs w:val="24"/>
        </w:rPr>
        <w:t>s</w:t>
      </w:r>
      <w:r w:rsidRPr="00DC6CA1">
        <w:rPr>
          <w:rFonts w:ascii="Arial" w:hAnsi="Arial" w:cs="Arial"/>
          <w:sz w:val="24"/>
          <w:szCs w:val="24"/>
        </w:rPr>
        <w:t>ing the power of social media, businesses can effectively reach a larger audience, increase brand awareness, and ultimately drive more customers to their establishments (</w:t>
      </w:r>
      <w:proofErr w:type="spellStart"/>
      <w:r w:rsidRPr="00DC6CA1">
        <w:rPr>
          <w:rFonts w:ascii="Arial" w:hAnsi="Arial" w:cs="Arial"/>
          <w:sz w:val="24"/>
          <w:szCs w:val="24"/>
        </w:rPr>
        <w:t>BuzzyBooth</w:t>
      </w:r>
      <w:proofErr w:type="spellEnd"/>
      <w:r w:rsidRPr="00DC6CA1">
        <w:rPr>
          <w:rFonts w:ascii="Arial" w:hAnsi="Arial" w:cs="Arial"/>
          <w:sz w:val="24"/>
          <w:szCs w:val="24"/>
        </w:rPr>
        <w:t>, 2023). Social media has revolutioni</w:t>
      </w:r>
      <w:r w:rsidR="006F49C5">
        <w:rPr>
          <w:rFonts w:ascii="Arial" w:hAnsi="Arial" w:cs="Arial"/>
          <w:sz w:val="24"/>
          <w:szCs w:val="24"/>
        </w:rPr>
        <w:t>s</w:t>
      </w:r>
      <w:r w:rsidRPr="00DC6CA1">
        <w:rPr>
          <w:rFonts w:ascii="Arial" w:hAnsi="Arial" w:cs="Arial"/>
          <w:sz w:val="24"/>
          <w:szCs w:val="24"/>
        </w:rPr>
        <w:t>ed the way businesses interact with their audiences, making it an indispensable tool for marketers aiming to enhance brand awareness, engage with customers, and drive sales. Neglecting social media marketing can mean missing out on a substantial portion of the potential market, which has been a challenge for some businesses (Joshi, 2024).</w:t>
      </w:r>
    </w:p>
    <w:p w14:paraId="7B59B322" w14:textId="77777777" w:rsidR="00DC6CA1" w:rsidRPr="00DC6CA1" w:rsidRDefault="00DC6CA1" w:rsidP="00DC6CA1">
      <w:pPr>
        <w:rPr>
          <w:rFonts w:ascii="Arial" w:hAnsi="Arial" w:cs="Arial"/>
          <w:sz w:val="24"/>
          <w:szCs w:val="24"/>
        </w:rPr>
      </w:pPr>
    </w:p>
    <w:p w14:paraId="3CDCBEBC" w14:textId="05F76D54" w:rsidR="00DC6CA1" w:rsidRPr="00DC6CA1" w:rsidRDefault="00DC6CA1" w:rsidP="00DC6CA1">
      <w:pPr>
        <w:rPr>
          <w:rFonts w:ascii="Arial" w:hAnsi="Arial" w:cs="Arial"/>
          <w:sz w:val="24"/>
          <w:szCs w:val="24"/>
        </w:rPr>
      </w:pPr>
      <w:r w:rsidRPr="00DC6CA1">
        <w:rPr>
          <w:rFonts w:ascii="Arial" w:hAnsi="Arial" w:cs="Arial"/>
          <w:sz w:val="24"/>
          <w:szCs w:val="24"/>
        </w:rPr>
        <w:t>Currently, my experience in social media marketing is limited. While I occasionally post about my culinary experiences, I have not yet implemented a structured branding and audience engagement approach. To overcome this, I aim to become proficient in using social media platforms to market my culinary expertise, build an audience, and promote my future pop-up kitchen. My strategy includes learning effective social media marketing techniques relevant to the food industry, such as increasing engagement on professional social media accounts within a year before completing my course. To achieve this, I will take an online course in social media marketing, such as those offered on LinkedIn, and apply the learned strategies to enhance my digital presence.</w:t>
      </w:r>
    </w:p>
    <w:p w14:paraId="11FBDD55" w14:textId="0029D25D" w:rsidR="00DC6CA1" w:rsidRPr="00DC6CA1" w:rsidRDefault="00DC6CA1" w:rsidP="00DC6CA1">
      <w:pPr>
        <w:rPr>
          <w:rFonts w:ascii="Arial" w:hAnsi="Arial" w:cs="Arial"/>
          <w:sz w:val="24"/>
          <w:szCs w:val="24"/>
        </w:rPr>
      </w:pPr>
      <w:r w:rsidRPr="00DC6CA1">
        <w:rPr>
          <w:rFonts w:ascii="Arial" w:hAnsi="Arial" w:cs="Arial"/>
          <w:sz w:val="24"/>
          <w:szCs w:val="24"/>
        </w:rPr>
        <w:t>Social networking is defined as the convergence of technologies that enable individuals to communicate, share information, and form communities online (Assaad and Gomez, 2011). The crucial question is no longer what social networking is, but rather how it impacts businesses. Social media has emerged as a dominant communication channel, facilitating participatory interactions among businesses, consumers, organizations, and communities (Dwivedi et al., 2015). Unlike traditional media, which operate in a one-directional static format through television, newspapers, and radio, social media allows individuals and businesses to create and distribute content dynamically (Saravanakumar and SanthaLakshmi, 2012).</w:t>
      </w:r>
    </w:p>
    <w:p w14:paraId="2E3DA598" w14:textId="0694EB46" w:rsidR="00DC6CA1" w:rsidRPr="00DC6CA1" w:rsidRDefault="00DC6CA1" w:rsidP="00DC6CA1">
      <w:pPr>
        <w:rPr>
          <w:rFonts w:ascii="Arial" w:hAnsi="Arial" w:cs="Arial"/>
          <w:sz w:val="24"/>
          <w:szCs w:val="24"/>
        </w:rPr>
      </w:pPr>
      <w:r w:rsidRPr="00DC6CA1">
        <w:rPr>
          <w:rFonts w:ascii="Arial" w:hAnsi="Arial" w:cs="Arial"/>
          <w:sz w:val="24"/>
          <w:szCs w:val="24"/>
        </w:rPr>
        <w:t>Social media marketing programs typically focus on generating content that attracts attention and encourages users to share it within their networks (</w:t>
      </w:r>
      <w:proofErr w:type="spellStart"/>
      <w:r w:rsidRPr="00DC6CA1">
        <w:rPr>
          <w:rFonts w:ascii="Arial" w:hAnsi="Arial" w:cs="Arial"/>
          <w:sz w:val="24"/>
          <w:szCs w:val="24"/>
        </w:rPr>
        <w:t>Simerpreet</w:t>
      </w:r>
      <w:proofErr w:type="spellEnd"/>
      <w:r w:rsidRPr="00DC6CA1">
        <w:rPr>
          <w:rFonts w:ascii="Arial" w:hAnsi="Arial" w:cs="Arial"/>
          <w:sz w:val="24"/>
          <w:szCs w:val="24"/>
        </w:rPr>
        <w:t xml:space="preserve">, 2017). The rise of social media has led to more sophisticated consumer </w:t>
      </w:r>
      <w:r w:rsidR="006F49C5" w:rsidRPr="00DC6CA1">
        <w:rPr>
          <w:rFonts w:ascii="Arial" w:hAnsi="Arial" w:cs="Arial"/>
          <w:sz w:val="24"/>
          <w:szCs w:val="24"/>
        </w:rPr>
        <w:t>behaviours</w:t>
      </w:r>
      <w:r w:rsidRPr="00DC6CA1">
        <w:rPr>
          <w:rFonts w:ascii="Arial" w:hAnsi="Arial" w:cs="Arial"/>
          <w:sz w:val="24"/>
          <w:szCs w:val="24"/>
        </w:rPr>
        <w:t>, as customers now actively search, evaluate, choose, and purchase goods and services online (</w:t>
      </w:r>
      <w:proofErr w:type="spellStart"/>
      <w:r w:rsidRPr="00DC6CA1">
        <w:rPr>
          <w:rFonts w:ascii="Arial" w:hAnsi="Arial" w:cs="Arial"/>
          <w:sz w:val="24"/>
          <w:szCs w:val="24"/>
        </w:rPr>
        <w:t>Albors</w:t>
      </w:r>
      <w:proofErr w:type="spellEnd"/>
      <w:r w:rsidRPr="00DC6CA1">
        <w:rPr>
          <w:rFonts w:ascii="Arial" w:hAnsi="Arial" w:cs="Arial"/>
          <w:sz w:val="24"/>
          <w:szCs w:val="24"/>
        </w:rPr>
        <w:t xml:space="preserve"> et al., 2008). Recent research highlights new consumer </w:t>
      </w:r>
      <w:r w:rsidR="006F49C5" w:rsidRPr="00DC6CA1">
        <w:rPr>
          <w:rFonts w:ascii="Arial" w:hAnsi="Arial" w:cs="Arial"/>
          <w:sz w:val="24"/>
          <w:szCs w:val="24"/>
        </w:rPr>
        <w:t>behavioural</w:t>
      </w:r>
      <w:r w:rsidRPr="00DC6CA1">
        <w:rPr>
          <w:rFonts w:ascii="Arial" w:hAnsi="Arial" w:cs="Arial"/>
          <w:sz w:val="24"/>
          <w:szCs w:val="24"/>
        </w:rPr>
        <w:t xml:space="preserve"> trends shaped by social media, such as the increasing demand for customized products (Kera and Kaynak, 1997) and greater customer involvement in product development (Prahalad and Ramaswamy, 2004; Piller and Walcher, 2006; Kim and Bae, 2008; Parise and Guinan, 2008; Drury, 2008; </w:t>
      </w:r>
      <w:proofErr w:type="spellStart"/>
      <w:r w:rsidRPr="00DC6CA1">
        <w:rPr>
          <w:rFonts w:ascii="Arial" w:hAnsi="Arial" w:cs="Arial"/>
          <w:sz w:val="24"/>
          <w:szCs w:val="24"/>
        </w:rPr>
        <w:t>Eikelman</w:t>
      </w:r>
      <w:proofErr w:type="spellEnd"/>
      <w:r w:rsidRPr="00DC6CA1">
        <w:rPr>
          <w:rFonts w:ascii="Arial" w:hAnsi="Arial" w:cs="Arial"/>
          <w:sz w:val="24"/>
          <w:szCs w:val="24"/>
        </w:rPr>
        <w:t xml:space="preserve"> et al., 2008).</w:t>
      </w:r>
    </w:p>
    <w:p w14:paraId="2A88F8DE" w14:textId="696E2B97" w:rsidR="00DC6CA1" w:rsidRPr="00DC6CA1" w:rsidRDefault="00DC6CA1" w:rsidP="00DC6CA1">
      <w:pPr>
        <w:rPr>
          <w:rFonts w:ascii="Arial" w:hAnsi="Arial" w:cs="Arial"/>
          <w:sz w:val="24"/>
          <w:szCs w:val="24"/>
        </w:rPr>
      </w:pPr>
      <w:r w:rsidRPr="00DC6CA1">
        <w:rPr>
          <w:rFonts w:ascii="Arial" w:hAnsi="Arial" w:cs="Arial"/>
          <w:sz w:val="24"/>
          <w:szCs w:val="24"/>
        </w:rPr>
        <w:t>To effectively utili</w:t>
      </w:r>
      <w:r w:rsidR="006F49C5">
        <w:rPr>
          <w:rFonts w:ascii="Arial" w:hAnsi="Arial" w:cs="Arial"/>
          <w:sz w:val="24"/>
          <w:szCs w:val="24"/>
        </w:rPr>
        <w:t>s</w:t>
      </w:r>
      <w:r w:rsidRPr="00DC6CA1">
        <w:rPr>
          <w:rFonts w:ascii="Arial" w:hAnsi="Arial" w:cs="Arial"/>
          <w:sz w:val="24"/>
          <w:szCs w:val="24"/>
        </w:rPr>
        <w:t>e social media marketing for my pop-up kitchen, I will establish SMART (Specific, Measurable, Achievable, Relevant, and Time-bound) targets. Firstly, I will develop a consistent posting schedule, aiming to post engaging content at least three times a week. This includes showcasing menu items, behind-the-scenes kitchen experiences, and customer testimonials. Secondly, I will analy</w:t>
      </w:r>
      <w:r w:rsidR="006F49C5">
        <w:rPr>
          <w:rFonts w:ascii="Arial" w:hAnsi="Arial" w:cs="Arial"/>
          <w:sz w:val="24"/>
          <w:szCs w:val="24"/>
        </w:rPr>
        <w:t>s</w:t>
      </w:r>
      <w:r w:rsidRPr="00DC6CA1">
        <w:rPr>
          <w:rFonts w:ascii="Arial" w:hAnsi="Arial" w:cs="Arial"/>
          <w:sz w:val="24"/>
          <w:szCs w:val="24"/>
        </w:rPr>
        <w:t>e audience engagement through platform analytics, tracking key metrics such as likes, shares, comments, and follower growth. Thirdly, I will collaborate with food influencers and local businesses to increase brand visibility and attract a wider audience. Additionally, I will actively engage with followers by responding to comments, messages, and feedback to foster a sense of community.</w:t>
      </w:r>
    </w:p>
    <w:p w14:paraId="5E36BF41" w14:textId="33819BEF" w:rsidR="00DC6CA1" w:rsidRPr="00DC6CA1" w:rsidRDefault="00DC6CA1" w:rsidP="00DC6CA1">
      <w:pPr>
        <w:rPr>
          <w:rFonts w:ascii="Arial" w:hAnsi="Arial" w:cs="Arial"/>
          <w:sz w:val="24"/>
          <w:szCs w:val="24"/>
        </w:rPr>
      </w:pPr>
      <w:r w:rsidRPr="00DC6CA1">
        <w:rPr>
          <w:rFonts w:ascii="Arial" w:hAnsi="Arial" w:cs="Arial"/>
          <w:sz w:val="24"/>
          <w:szCs w:val="24"/>
        </w:rPr>
        <w:t xml:space="preserve">Moreover, I will explore paid social media advertising </w:t>
      </w:r>
      <w:proofErr w:type="gramStart"/>
      <w:r w:rsidRPr="00DC6CA1">
        <w:rPr>
          <w:rFonts w:ascii="Arial" w:hAnsi="Arial" w:cs="Arial"/>
          <w:sz w:val="24"/>
          <w:szCs w:val="24"/>
        </w:rPr>
        <w:t>as a means to</w:t>
      </w:r>
      <w:proofErr w:type="gramEnd"/>
      <w:r w:rsidRPr="00DC6CA1">
        <w:rPr>
          <w:rFonts w:ascii="Arial" w:hAnsi="Arial" w:cs="Arial"/>
          <w:sz w:val="24"/>
          <w:szCs w:val="24"/>
        </w:rPr>
        <w:t xml:space="preserve"> boost visibility and reach a targeted audience. This includes running promotions, offering exclusive discounts, and leveraging analytics tools to refine marketing strategies over time. I will also incorporate user-generated content, encouraging customers to share their dining experiences through hashtags and tagged posts to build credibility and organic reach.</w:t>
      </w:r>
    </w:p>
    <w:p w14:paraId="4767EF08" w14:textId="75541712" w:rsidR="00DC6CA1" w:rsidRPr="00DC6CA1" w:rsidRDefault="00DC6CA1" w:rsidP="00DC6CA1">
      <w:pPr>
        <w:rPr>
          <w:rFonts w:ascii="Arial" w:hAnsi="Arial" w:cs="Arial"/>
          <w:sz w:val="24"/>
          <w:szCs w:val="24"/>
        </w:rPr>
      </w:pPr>
      <w:r w:rsidRPr="00DC6CA1">
        <w:rPr>
          <w:rFonts w:ascii="Arial" w:hAnsi="Arial" w:cs="Arial"/>
          <w:sz w:val="24"/>
          <w:szCs w:val="24"/>
        </w:rPr>
        <w:t>By leveraging social media marketing, I can create a strong digital presence for my pop-up kitchen, attract potential customers, and build a loyal community. Developing these skills will not only enhance my career prospects but also contribute to the long-term success of my venture. With a structured approach and consistent effort, I aim to transform my social media presence into a powerful marketing tool that drives customer engagement and business growth.</w:t>
      </w:r>
    </w:p>
    <w:p w14:paraId="4807A8F9" w14:textId="2417FD94" w:rsidR="00DD3B7D" w:rsidRPr="00CC228D" w:rsidRDefault="00DD3B7D" w:rsidP="0060601E">
      <w:pPr>
        <w:rPr>
          <w:rFonts w:ascii="Arial" w:hAnsi="Arial" w:cs="Arial"/>
          <w:b/>
          <w:bCs/>
          <w:sz w:val="24"/>
          <w:szCs w:val="24"/>
        </w:rPr>
      </w:pPr>
      <w:r w:rsidRPr="00CC228D">
        <w:rPr>
          <w:rFonts w:ascii="Arial" w:hAnsi="Arial" w:cs="Arial"/>
          <w:b/>
          <w:bCs/>
          <w:sz w:val="24"/>
          <w:szCs w:val="24"/>
        </w:rPr>
        <w:t>Running a Pop-up Kitchen</w:t>
      </w:r>
    </w:p>
    <w:p w14:paraId="498B9B4D" w14:textId="6C54358C" w:rsidR="002F5126" w:rsidRPr="002F5126" w:rsidRDefault="002F5126" w:rsidP="002F5126">
      <w:pPr>
        <w:rPr>
          <w:rFonts w:ascii="Arial" w:hAnsi="Arial" w:cs="Arial"/>
          <w:sz w:val="24"/>
          <w:szCs w:val="24"/>
        </w:rPr>
      </w:pPr>
      <w:r w:rsidRPr="002F5126">
        <w:rPr>
          <w:rFonts w:ascii="Arial" w:hAnsi="Arial" w:cs="Arial"/>
          <w:sz w:val="24"/>
          <w:szCs w:val="24"/>
        </w:rPr>
        <w:t xml:space="preserve">Both large and small businesses have embraced pop-up retail to create experiential environments that cater to consumer desires, build brand identity, and capture attention (Kim et al., 2010). These </w:t>
      </w:r>
      <w:r w:rsidRPr="002F5126">
        <w:rPr>
          <w:rFonts w:ascii="Arial" w:hAnsi="Arial" w:cs="Arial"/>
          <w:sz w:val="24"/>
          <w:szCs w:val="24"/>
        </w:rPr>
        <w:lastRenderedPageBreak/>
        <w:t>pop-up shops, often temporary, can range in duration from as short as 24 hours to several days, weeks, or even up to a year (Jones et al., 2017). The key objective of pop-up retail is to emphasi</w:t>
      </w:r>
      <w:r w:rsidR="00B00D59">
        <w:rPr>
          <w:rFonts w:ascii="Arial" w:hAnsi="Arial" w:cs="Arial"/>
          <w:sz w:val="24"/>
          <w:szCs w:val="24"/>
        </w:rPr>
        <w:t>s</w:t>
      </w:r>
      <w:r w:rsidRPr="002F5126">
        <w:rPr>
          <w:rFonts w:ascii="Arial" w:hAnsi="Arial" w:cs="Arial"/>
          <w:sz w:val="24"/>
          <w:szCs w:val="24"/>
        </w:rPr>
        <w:t>e experiential marketing, focusing less on direct sales and more on delivering unique experiences in a short-term setting (Gordon, 2004; Niehm et al., 2006). While research in the food service sector remains limited, insights from the retail industry provide valuable lessons for understanding pop-up restaurants and dining experiences. These food service pop-ups, like their retail counterparts, create temporary and distinctive experiences related to menu, service, atmosphere, and setting, which are particularly appealing to Millennials and those seeking engaging dining adventures (Demetry, 2017). The pop-up sector has seen substantial growth, with companies like Eventbrite reporting an 82% increase in pop-up events in 2014 (Taylor Jr. et al., 2018). As noted by the American Culinary Federation, pop-up restaurants and dining events are recogni</w:t>
      </w:r>
      <w:r w:rsidR="0035068F">
        <w:rPr>
          <w:rFonts w:ascii="Arial" w:hAnsi="Arial" w:cs="Arial"/>
          <w:sz w:val="24"/>
          <w:szCs w:val="24"/>
        </w:rPr>
        <w:t>s</w:t>
      </w:r>
      <w:r w:rsidRPr="002F5126">
        <w:rPr>
          <w:rFonts w:ascii="Arial" w:hAnsi="Arial" w:cs="Arial"/>
          <w:sz w:val="24"/>
          <w:szCs w:val="24"/>
        </w:rPr>
        <w:t>ed as a growing trend offering novel and exciting food experiences that traditional restaurants may lack (Taylor Jr. et al., 2018).</w:t>
      </w:r>
    </w:p>
    <w:p w14:paraId="07A01D69" w14:textId="759734DE" w:rsidR="002F5126" w:rsidRDefault="002F5126" w:rsidP="002F5126">
      <w:pPr>
        <w:rPr>
          <w:rFonts w:ascii="Arial" w:hAnsi="Arial" w:cs="Arial"/>
          <w:sz w:val="24"/>
          <w:szCs w:val="24"/>
        </w:rPr>
      </w:pPr>
      <w:r w:rsidRPr="002F5126">
        <w:rPr>
          <w:rFonts w:ascii="Arial" w:hAnsi="Arial" w:cs="Arial"/>
          <w:sz w:val="24"/>
          <w:szCs w:val="24"/>
        </w:rPr>
        <w:t>The importance of innovation in meeting shifting consumer expectations is highlighted in the literature, with Alsos et al. (2014) stressing that innovation is critical for businesses in dynamic markets. As Coenen and Morgan (2020) observe, innovation is now considered a global trend, essential for driving growth in both public and private sectors. For businesses in the hospitality industry, innovation is a key determinant of long-term success and growth (</w:t>
      </w:r>
      <w:proofErr w:type="spellStart"/>
      <w:r w:rsidRPr="002F5126">
        <w:rPr>
          <w:rFonts w:ascii="Arial" w:hAnsi="Arial" w:cs="Arial"/>
          <w:sz w:val="24"/>
          <w:szCs w:val="24"/>
        </w:rPr>
        <w:t>Dragin</w:t>
      </w:r>
      <w:proofErr w:type="spellEnd"/>
      <w:r w:rsidRPr="002F5126">
        <w:rPr>
          <w:rFonts w:ascii="Arial" w:hAnsi="Arial" w:cs="Arial"/>
          <w:sz w:val="24"/>
          <w:szCs w:val="24"/>
        </w:rPr>
        <w:t>-Jensen et al., 2022)</w:t>
      </w:r>
      <w:r w:rsidR="00B00D59">
        <w:rPr>
          <w:rFonts w:ascii="Arial" w:hAnsi="Arial" w:cs="Arial"/>
          <w:sz w:val="24"/>
          <w:szCs w:val="24"/>
        </w:rPr>
        <w:t>.</w:t>
      </w:r>
    </w:p>
    <w:p w14:paraId="1675AFE2" w14:textId="3BE3AF90" w:rsidR="00B00D59" w:rsidRPr="002F5126" w:rsidRDefault="00B00D59" w:rsidP="00B00D59">
      <w:pPr>
        <w:rPr>
          <w:rFonts w:ascii="Arial" w:hAnsi="Arial" w:cs="Arial"/>
          <w:sz w:val="24"/>
          <w:szCs w:val="24"/>
        </w:rPr>
      </w:pPr>
      <w:r w:rsidRPr="00B00D59">
        <w:rPr>
          <w:rFonts w:ascii="Arial" w:hAnsi="Arial" w:cs="Arial"/>
          <w:sz w:val="24"/>
          <w:szCs w:val="24"/>
        </w:rPr>
        <w:t>Niro (2020) emphasi</w:t>
      </w:r>
      <w:r>
        <w:rPr>
          <w:rFonts w:ascii="Arial" w:hAnsi="Arial" w:cs="Arial"/>
          <w:sz w:val="24"/>
          <w:szCs w:val="24"/>
        </w:rPr>
        <w:t>s</w:t>
      </w:r>
      <w:r w:rsidRPr="00B00D59">
        <w:rPr>
          <w:rFonts w:ascii="Arial" w:hAnsi="Arial" w:cs="Arial"/>
          <w:sz w:val="24"/>
          <w:szCs w:val="24"/>
        </w:rPr>
        <w:t>es that a meaningful pop-up dining experience is shaped by both the values offered by the pop-up and the personal values of the diners. The connection between the two co-creates the experience, resulting in benefits for the guests.</w:t>
      </w:r>
      <w:r>
        <w:rPr>
          <w:rFonts w:ascii="Arial" w:hAnsi="Arial" w:cs="Arial"/>
          <w:sz w:val="24"/>
          <w:szCs w:val="24"/>
        </w:rPr>
        <w:t xml:space="preserve"> </w:t>
      </w:r>
      <w:r w:rsidRPr="00B00D59">
        <w:rPr>
          <w:rFonts w:ascii="Arial" w:hAnsi="Arial" w:cs="Arial"/>
          <w:sz w:val="24"/>
          <w:szCs w:val="24"/>
        </w:rPr>
        <w:t>A pop-up kitchen</w:t>
      </w:r>
      <w:r>
        <w:rPr>
          <w:rFonts w:ascii="Arial" w:hAnsi="Arial" w:cs="Arial"/>
          <w:sz w:val="24"/>
          <w:szCs w:val="24"/>
        </w:rPr>
        <w:t xml:space="preserve"> </w:t>
      </w:r>
      <w:r w:rsidRPr="00B00D59">
        <w:rPr>
          <w:rFonts w:ascii="Arial" w:hAnsi="Arial" w:cs="Arial"/>
          <w:sz w:val="24"/>
          <w:szCs w:val="24"/>
        </w:rPr>
        <w:t>offering limited-time dining experiences. Chefs often set up temporary establishments in event spaces to test new concepts or menu ideas without the significant investment required for a permanent restaurant. This allows them to gauge diner reactions before committing fully.</w:t>
      </w:r>
      <w:r w:rsidR="008E5978">
        <w:rPr>
          <w:rFonts w:ascii="Arial" w:hAnsi="Arial" w:cs="Arial"/>
          <w:sz w:val="24"/>
          <w:szCs w:val="24"/>
        </w:rPr>
        <w:t xml:space="preserve"> </w:t>
      </w:r>
      <w:r w:rsidRPr="00B00D59">
        <w:rPr>
          <w:rFonts w:ascii="Arial" w:hAnsi="Arial" w:cs="Arial"/>
          <w:sz w:val="24"/>
          <w:szCs w:val="24"/>
        </w:rPr>
        <w:t>Pop-up events attract guests seeking unique experiences, including the menu, venue, and overall atmosphere. The transient nature of these establishments enhances the excitement and creates memorable moments. Additionally, the short lifespan of pop-ups generates a sense of FOMO (fear of missing out), motivating diners to try the menu before it’s gone (</w:t>
      </w:r>
      <w:proofErr w:type="spellStart"/>
      <w:r w:rsidRPr="00B00D59">
        <w:rPr>
          <w:rFonts w:ascii="Arial" w:hAnsi="Arial" w:cs="Arial"/>
          <w:sz w:val="24"/>
          <w:szCs w:val="24"/>
        </w:rPr>
        <w:t>Meabe</w:t>
      </w:r>
      <w:proofErr w:type="spellEnd"/>
      <w:r w:rsidRPr="00B00D59">
        <w:rPr>
          <w:rFonts w:ascii="Arial" w:hAnsi="Arial" w:cs="Arial"/>
          <w:sz w:val="24"/>
          <w:szCs w:val="24"/>
        </w:rPr>
        <w:t>, 2024).</w:t>
      </w:r>
    </w:p>
    <w:p w14:paraId="01100914" w14:textId="3F1C8A48" w:rsidR="002F5126" w:rsidRPr="002F5126" w:rsidRDefault="002F5126" w:rsidP="002F5126">
      <w:pPr>
        <w:rPr>
          <w:rFonts w:ascii="Arial" w:hAnsi="Arial" w:cs="Arial"/>
          <w:sz w:val="24"/>
          <w:szCs w:val="24"/>
        </w:rPr>
      </w:pPr>
      <w:r w:rsidRPr="002F5126">
        <w:rPr>
          <w:rFonts w:ascii="Arial" w:hAnsi="Arial" w:cs="Arial"/>
          <w:sz w:val="24"/>
          <w:szCs w:val="24"/>
        </w:rPr>
        <w:t xml:space="preserve">Reflecting on my own aspirations, I have gained significant experience working in a structured kitchen environment, including placements </w:t>
      </w:r>
      <w:r>
        <w:rPr>
          <w:rFonts w:ascii="Arial" w:hAnsi="Arial" w:cs="Arial"/>
          <w:sz w:val="24"/>
          <w:szCs w:val="24"/>
        </w:rPr>
        <w:t xml:space="preserve">such as </w:t>
      </w:r>
      <w:r w:rsidRPr="002F5126">
        <w:rPr>
          <w:rFonts w:ascii="Arial" w:hAnsi="Arial" w:cs="Arial"/>
          <w:sz w:val="24"/>
          <w:szCs w:val="24"/>
        </w:rPr>
        <w:t xml:space="preserve">The Secret Bar and Kitchen in Swansea, </w:t>
      </w:r>
      <w:proofErr w:type="spellStart"/>
      <w:r w:rsidRPr="002F5126">
        <w:rPr>
          <w:rFonts w:ascii="Arial" w:hAnsi="Arial" w:cs="Arial"/>
          <w:sz w:val="24"/>
          <w:szCs w:val="24"/>
        </w:rPr>
        <w:t>Ynyshir</w:t>
      </w:r>
      <w:proofErr w:type="spellEnd"/>
      <w:r w:rsidRPr="002F5126">
        <w:rPr>
          <w:rFonts w:ascii="Arial" w:hAnsi="Arial" w:cs="Arial"/>
          <w:sz w:val="24"/>
          <w:szCs w:val="24"/>
        </w:rPr>
        <w:t xml:space="preserve"> R</w:t>
      </w:r>
      <w:r>
        <w:rPr>
          <w:rFonts w:ascii="Arial" w:hAnsi="Arial" w:cs="Arial"/>
          <w:sz w:val="24"/>
          <w:szCs w:val="24"/>
        </w:rPr>
        <w:t>estaurant and Rooms in Machynlleth</w:t>
      </w:r>
      <w:r w:rsidRPr="002F5126">
        <w:rPr>
          <w:rFonts w:ascii="Arial" w:hAnsi="Arial" w:cs="Arial"/>
          <w:sz w:val="24"/>
          <w:szCs w:val="24"/>
        </w:rPr>
        <w:t xml:space="preserve">, Beach House in </w:t>
      </w:r>
      <w:proofErr w:type="spellStart"/>
      <w:r w:rsidRPr="002F5126">
        <w:rPr>
          <w:rFonts w:ascii="Arial" w:hAnsi="Arial" w:cs="Arial"/>
          <w:sz w:val="24"/>
          <w:szCs w:val="24"/>
        </w:rPr>
        <w:t>Oxwich</w:t>
      </w:r>
      <w:proofErr w:type="spellEnd"/>
      <w:r w:rsidRPr="002F5126">
        <w:rPr>
          <w:rFonts w:ascii="Arial" w:hAnsi="Arial" w:cs="Arial"/>
          <w:sz w:val="24"/>
          <w:szCs w:val="24"/>
        </w:rPr>
        <w:t xml:space="preserve">, Thomas by Tom Simmons in Cardiff, and </w:t>
      </w:r>
      <w:proofErr w:type="spellStart"/>
      <w:r w:rsidRPr="002F5126">
        <w:rPr>
          <w:rFonts w:ascii="Arial" w:hAnsi="Arial" w:cs="Arial"/>
          <w:sz w:val="24"/>
          <w:szCs w:val="24"/>
        </w:rPr>
        <w:t>L'Enclume</w:t>
      </w:r>
      <w:proofErr w:type="spellEnd"/>
      <w:r w:rsidRPr="002F5126">
        <w:rPr>
          <w:rFonts w:ascii="Arial" w:hAnsi="Arial" w:cs="Arial"/>
          <w:sz w:val="24"/>
          <w:szCs w:val="24"/>
        </w:rPr>
        <w:t xml:space="preserve"> in the Lake District. These diverse experiences have broadened my understanding of different culinary styles, kitchen operations, and service dynamics. Additionally, I participated in a cooking demonstration with Dr. Jayne Griffith-Parry, where I learned valuable techniques and kitchen standards </w:t>
      </w:r>
      <w:r w:rsidR="0035068F">
        <w:rPr>
          <w:rFonts w:ascii="Arial" w:hAnsi="Arial" w:cs="Arial"/>
          <w:sz w:val="24"/>
          <w:szCs w:val="24"/>
        </w:rPr>
        <w:t xml:space="preserve">and doing a cooking session with the level 4 student </w:t>
      </w:r>
      <w:r w:rsidRPr="002F5126">
        <w:rPr>
          <w:rFonts w:ascii="Arial" w:hAnsi="Arial" w:cs="Arial"/>
          <w:sz w:val="24"/>
          <w:szCs w:val="24"/>
        </w:rPr>
        <w:t>that helped boost my confidence in the kitchen. While these placements have provided me with strong foundational skills, I recogni</w:t>
      </w:r>
      <w:r w:rsidR="0035068F">
        <w:rPr>
          <w:rFonts w:ascii="Arial" w:hAnsi="Arial" w:cs="Arial"/>
          <w:sz w:val="24"/>
          <w:szCs w:val="24"/>
        </w:rPr>
        <w:t>s</w:t>
      </w:r>
      <w:r w:rsidRPr="002F5126">
        <w:rPr>
          <w:rFonts w:ascii="Arial" w:hAnsi="Arial" w:cs="Arial"/>
          <w:sz w:val="24"/>
          <w:szCs w:val="24"/>
        </w:rPr>
        <w:t>e that managing a pop-up kitchen independently requires a different set of skills, particularly in areas such as budgeting, ingredient sourcing, menu planning, and customer engagement.</w:t>
      </w:r>
    </w:p>
    <w:p w14:paraId="258B1C76" w14:textId="6C470741" w:rsidR="002F5126" w:rsidRPr="002F5126" w:rsidRDefault="002F5126" w:rsidP="002F5126">
      <w:pPr>
        <w:rPr>
          <w:rFonts w:ascii="Arial" w:hAnsi="Arial" w:cs="Arial"/>
          <w:sz w:val="24"/>
          <w:szCs w:val="24"/>
        </w:rPr>
      </w:pPr>
      <w:r w:rsidRPr="002F5126">
        <w:rPr>
          <w:rFonts w:ascii="Arial" w:hAnsi="Arial" w:cs="Arial"/>
          <w:sz w:val="24"/>
          <w:szCs w:val="24"/>
        </w:rPr>
        <w:t>As innovation and the ability to create unique experiences are central to the success of pop-ups (Kim et al., 2010), I aim to develop the necessary skills to run my own pop-up kitchen. To achieve this, I plan to gain firsthand experience by assisting in one or two events and, within the next year, organi</w:t>
      </w:r>
      <w:r w:rsidR="00917636">
        <w:rPr>
          <w:rFonts w:ascii="Arial" w:hAnsi="Arial" w:cs="Arial"/>
          <w:sz w:val="24"/>
          <w:szCs w:val="24"/>
        </w:rPr>
        <w:t>s</w:t>
      </w:r>
      <w:r w:rsidRPr="002F5126">
        <w:rPr>
          <w:rFonts w:ascii="Arial" w:hAnsi="Arial" w:cs="Arial"/>
          <w:sz w:val="24"/>
          <w:szCs w:val="24"/>
        </w:rPr>
        <w:t>ing and executing a small-scale pop-up event. I will research best practices, connect with experienced pop-up chefs, and refine my menu development skills. Running a pop-up kitchen is a crucial step toward my long-term goal of owning one, as it will help me apply the experiential marketing concepts discussed in the literature (Gordon, 2004; Niehm et al., 2006).</w:t>
      </w:r>
    </w:p>
    <w:p w14:paraId="798B64CB" w14:textId="64CF95C2" w:rsidR="00DD3B7D" w:rsidRDefault="002F5126" w:rsidP="002F5126">
      <w:pPr>
        <w:rPr>
          <w:rFonts w:ascii="Arial" w:hAnsi="Arial" w:cs="Arial"/>
          <w:sz w:val="24"/>
          <w:szCs w:val="24"/>
        </w:rPr>
      </w:pPr>
      <w:r w:rsidRPr="002F5126">
        <w:rPr>
          <w:rFonts w:ascii="Arial" w:hAnsi="Arial" w:cs="Arial"/>
          <w:sz w:val="24"/>
          <w:szCs w:val="24"/>
        </w:rPr>
        <w:t xml:space="preserve">Additionally, while I currently have limited knowledge of the financial and logistical aspects of pop-ups, I understand from the academic literature that these are essential for ensuring operational </w:t>
      </w:r>
      <w:r w:rsidRPr="002F5126">
        <w:rPr>
          <w:rFonts w:ascii="Arial" w:hAnsi="Arial" w:cs="Arial"/>
          <w:sz w:val="24"/>
          <w:szCs w:val="24"/>
        </w:rPr>
        <w:lastRenderedPageBreak/>
        <w:t xml:space="preserve">efficiency and long-term success (Alsos et al., 2014). I plan to attend workshops, seek advice from industry professionals, and start small to gain the practical experience needed to manage these elements. This will allow me to integrate the strategic importance of innovation and operational efficiency into my approach, as highlighted by </w:t>
      </w:r>
      <w:proofErr w:type="spellStart"/>
      <w:r w:rsidRPr="002F5126">
        <w:rPr>
          <w:rFonts w:ascii="Arial" w:hAnsi="Arial" w:cs="Arial"/>
          <w:sz w:val="24"/>
          <w:szCs w:val="24"/>
        </w:rPr>
        <w:t>Dragin</w:t>
      </w:r>
      <w:proofErr w:type="spellEnd"/>
      <w:r w:rsidRPr="002F5126">
        <w:rPr>
          <w:rFonts w:ascii="Arial" w:hAnsi="Arial" w:cs="Arial"/>
          <w:sz w:val="24"/>
          <w:szCs w:val="24"/>
        </w:rPr>
        <w:t>-Jensen et al. (2022). Furthermore, I will set specific, measurable, achievable, relevant, and time-bound (SMART) targets to ensure that I develop the financial management skills necessary to run a sustainable pop-up kitchen. By focusing on these areas, I aim to position myself for success in the competitive pop-up sector, applying the lessons from both the food service and retail industries.</w:t>
      </w:r>
    </w:p>
    <w:p w14:paraId="5F1BBF3A" w14:textId="77777777" w:rsidR="00DD3B7D" w:rsidRDefault="00DD3B7D" w:rsidP="0060601E">
      <w:pPr>
        <w:rPr>
          <w:rFonts w:ascii="Arial" w:hAnsi="Arial" w:cs="Arial"/>
          <w:sz w:val="24"/>
          <w:szCs w:val="24"/>
        </w:rPr>
      </w:pPr>
    </w:p>
    <w:p w14:paraId="50F136CB" w14:textId="445DE972" w:rsidR="00DD3B7D" w:rsidRDefault="00DC6CA1" w:rsidP="0060601E">
      <w:pPr>
        <w:rPr>
          <w:rFonts w:ascii="Arial" w:hAnsi="Arial" w:cs="Arial"/>
          <w:b/>
          <w:bCs/>
          <w:sz w:val="24"/>
          <w:szCs w:val="24"/>
        </w:rPr>
      </w:pPr>
      <w:r w:rsidRPr="00DC6CA1">
        <w:rPr>
          <w:rFonts w:ascii="Arial" w:hAnsi="Arial" w:cs="Arial"/>
          <w:b/>
          <w:bCs/>
          <w:sz w:val="24"/>
          <w:szCs w:val="24"/>
        </w:rPr>
        <w:t>Conclusion</w:t>
      </w:r>
    </w:p>
    <w:p w14:paraId="72ACE25B" w14:textId="4F40F5A7" w:rsidR="00A91E21" w:rsidRPr="00A91E21" w:rsidRDefault="00A91E21" w:rsidP="00A91E21">
      <w:pPr>
        <w:rPr>
          <w:rFonts w:ascii="Arial" w:hAnsi="Arial" w:cs="Arial"/>
          <w:sz w:val="24"/>
          <w:szCs w:val="24"/>
        </w:rPr>
      </w:pPr>
      <w:r>
        <w:rPr>
          <w:rFonts w:ascii="Arial" w:hAnsi="Arial" w:cs="Arial"/>
          <w:sz w:val="24"/>
          <w:szCs w:val="24"/>
        </w:rPr>
        <w:t>M</w:t>
      </w:r>
      <w:r w:rsidRPr="00A91E21">
        <w:rPr>
          <w:rFonts w:ascii="Arial" w:hAnsi="Arial" w:cs="Arial"/>
          <w:sz w:val="24"/>
          <w:szCs w:val="24"/>
        </w:rPr>
        <w:t>y placement at The Secret Bar &amp; Kitchen has provided me with invaluable insights into restaurant operations, leadership, and management, all of which are integral to my goal of running my own pop-up kitchen. The experiences I've gained—working with both front and back-of-house teams, coordinating service, and learning to manage customer expectations—have strengthened my understanding of the hospitality industry. This hands-on experience has highlighted the importance of clear communication, effective leadership, and operational efficiency in a high-paced environment. These skills are crucial for my transition into a leadership role, whether it be in a permanent restaurant or as I work toward establishing my own pop-up kitchen.</w:t>
      </w:r>
    </w:p>
    <w:p w14:paraId="31937044" w14:textId="0A1CF6A4" w:rsidR="00A91E21" w:rsidRPr="00A91E21" w:rsidRDefault="00A91E21" w:rsidP="00A91E21">
      <w:pPr>
        <w:rPr>
          <w:rFonts w:ascii="Arial" w:hAnsi="Arial" w:cs="Arial"/>
          <w:sz w:val="24"/>
          <w:szCs w:val="24"/>
        </w:rPr>
      </w:pPr>
      <w:r w:rsidRPr="00A91E21">
        <w:rPr>
          <w:rFonts w:ascii="Arial" w:hAnsi="Arial" w:cs="Arial"/>
          <w:sz w:val="24"/>
          <w:szCs w:val="24"/>
        </w:rPr>
        <w:t>The placement has also solidified my desire to integrate strong social media marketing strategies into my future venture. In the digital age, building an online presence is essential for business success, particularly in the food and hospitality industry. By leveraging platforms like Instagram and TikTok, I can engage with potential customers, share my culinary creations, and create an atmosphere that aligns with my pop-up kitchen’s vision. Through consistent content creation, audience engagement, and collaborations with influencers, I will be able to build a loyal following and drive traffic to my business.</w:t>
      </w:r>
    </w:p>
    <w:p w14:paraId="309DE424" w14:textId="0E1446F8" w:rsidR="00A91E21" w:rsidRPr="00A91E21" w:rsidRDefault="00A91E21" w:rsidP="00A91E21">
      <w:pPr>
        <w:rPr>
          <w:rFonts w:ascii="Arial" w:hAnsi="Arial" w:cs="Arial"/>
          <w:sz w:val="24"/>
          <w:szCs w:val="24"/>
        </w:rPr>
      </w:pPr>
      <w:r w:rsidRPr="00A91E21">
        <w:rPr>
          <w:rFonts w:ascii="Arial" w:hAnsi="Arial" w:cs="Arial"/>
          <w:sz w:val="24"/>
          <w:szCs w:val="24"/>
        </w:rPr>
        <w:t>Additionally, reflecting on my journey using Gibbs' Reflective Cycle</w:t>
      </w:r>
      <w:r w:rsidR="0066743A" w:rsidRPr="0066743A">
        <w:t xml:space="preserve"> </w:t>
      </w:r>
      <w:r w:rsidR="0066743A">
        <w:t>(</w:t>
      </w:r>
      <w:r w:rsidR="0066743A" w:rsidRPr="0066743A">
        <w:rPr>
          <w:rFonts w:ascii="Arial" w:hAnsi="Arial" w:cs="Arial"/>
          <w:sz w:val="24"/>
          <w:szCs w:val="24"/>
        </w:rPr>
        <w:t xml:space="preserve">The University of Edinburgh, </w:t>
      </w:r>
      <w:proofErr w:type="spellStart"/>
      <w:r w:rsidR="0066743A" w:rsidRPr="0066743A">
        <w:rPr>
          <w:rFonts w:ascii="Arial" w:hAnsi="Arial" w:cs="Arial"/>
          <w:sz w:val="24"/>
          <w:szCs w:val="24"/>
        </w:rPr>
        <w:t>n.d</w:t>
      </w:r>
      <w:proofErr w:type="spellEnd"/>
      <w:r w:rsidR="0066743A" w:rsidRPr="0066743A">
        <w:rPr>
          <w:rFonts w:ascii="Arial" w:hAnsi="Arial" w:cs="Arial"/>
          <w:sz w:val="24"/>
          <w:szCs w:val="24"/>
        </w:rPr>
        <w:t xml:space="preserve">). </w:t>
      </w:r>
      <w:r w:rsidRPr="00A91E21">
        <w:rPr>
          <w:rFonts w:ascii="Arial" w:hAnsi="Arial" w:cs="Arial"/>
          <w:sz w:val="24"/>
          <w:szCs w:val="24"/>
        </w:rPr>
        <w:t xml:space="preserve"> has provided a structured framework for evaluating my development. From understanding my feelings of both excitement and apprehension during busy service times, to critically analy</w:t>
      </w:r>
      <w:r>
        <w:rPr>
          <w:rFonts w:ascii="Arial" w:hAnsi="Arial" w:cs="Arial"/>
          <w:sz w:val="24"/>
          <w:szCs w:val="24"/>
        </w:rPr>
        <w:t>s</w:t>
      </w:r>
      <w:r w:rsidRPr="00A91E21">
        <w:rPr>
          <w:rFonts w:ascii="Arial" w:hAnsi="Arial" w:cs="Arial"/>
          <w:sz w:val="24"/>
          <w:szCs w:val="24"/>
        </w:rPr>
        <w:t>ing my leadership potential and identifying areas of improvement, I have gained a deeper understanding of my personal growth. The cycle has helped me realise that my passion for learning and adapting to new challenges will serve me well as I continue to hone my skills in leadership, operations, and marketing.</w:t>
      </w:r>
    </w:p>
    <w:p w14:paraId="769C28FA" w14:textId="77777777" w:rsidR="00A91E21" w:rsidRDefault="00A91E21" w:rsidP="00A91E21">
      <w:pPr>
        <w:rPr>
          <w:rFonts w:ascii="Arial" w:hAnsi="Arial" w:cs="Arial"/>
          <w:sz w:val="24"/>
          <w:szCs w:val="24"/>
        </w:rPr>
      </w:pPr>
      <w:r w:rsidRPr="00A91E21">
        <w:rPr>
          <w:rFonts w:ascii="Arial" w:hAnsi="Arial" w:cs="Arial"/>
          <w:sz w:val="24"/>
          <w:szCs w:val="24"/>
        </w:rPr>
        <w:t>The use of Gibbs' Reflective Cycle throughout my placement has been an essential tool in my development. It has helped me reflect systematically on my experiences, from the initial stages of feeling overwhelmed by the fast-paced environment at The Secret Bar &amp; Kitchen, to recognizing the growth I’ve achieved in managing responsibilities and developing leadership potential.</w:t>
      </w:r>
    </w:p>
    <w:p w14:paraId="5F0863C7" w14:textId="4EE17A55" w:rsidR="00A91E21" w:rsidRPr="00A91E21" w:rsidRDefault="00A91E21" w:rsidP="00A91E21">
      <w:pPr>
        <w:rPr>
          <w:rFonts w:ascii="Arial" w:hAnsi="Arial" w:cs="Arial"/>
          <w:sz w:val="24"/>
          <w:szCs w:val="24"/>
        </w:rPr>
      </w:pPr>
      <w:r w:rsidRPr="00A91E21">
        <w:rPr>
          <w:rFonts w:ascii="Arial" w:hAnsi="Arial" w:cs="Arial"/>
          <w:sz w:val="24"/>
          <w:szCs w:val="24"/>
        </w:rPr>
        <w:t>In my role, I assisted with guest requests, used the POS system, and coordinated with different departments to ensure smooth service. These tasks challenged me and provided practical experience in both front-of-house and kitchen operations. I felt nervous, particularly when handling customer orders or when the restaurant was busy. However, as I gained confidence, I began to feel more comfortable with these responsibilities.</w:t>
      </w:r>
      <w:r>
        <w:rPr>
          <w:rFonts w:ascii="Arial" w:hAnsi="Arial" w:cs="Arial"/>
          <w:sz w:val="24"/>
          <w:szCs w:val="24"/>
        </w:rPr>
        <w:t xml:space="preserve"> </w:t>
      </w:r>
      <w:proofErr w:type="gramStart"/>
      <w:r w:rsidRPr="00A91E21">
        <w:rPr>
          <w:rFonts w:ascii="Arial" w:hAnsi="Arial" w:cs="Arial"/>
          <w:sz w:val="24"/>
          <w:szCs w:val="24"/>
        </w:rPr>
        <w:t>I</w:t>
      </w:r>
      <w:proofErr w:type="gramEnd"/>
      <w:r w:rsidRPr="00A91E21">
        <w:rPr>
          <w:rFonts w:ascii="Arial" w:hAnsi="Arial" w:cs="Arial"/>
          <w:sz w:val="24"/>
          <w:szCs w:val="24"/>
        </w:rPr>
        <w:t xml:space="preserve"> performed well in tasks like managing table availability during peak hours, but there were times when my lack of experience led to mistakes, especially in inventory management and multitasking.</w:t>
      </w:r>
      <w:r>
        <w:rPr>
          <w:rFonts w:ascii="Arial" w:hAnsi="Arial" w:cs="Arial"/>
          <w:sz w:val="24"/>
          <w:szCs w:val="24"/>
        </w:rPr>
        <w:t xml:space="preserve"> </w:t>
      </w:r>
      <w:r w:rsidRPr="00A91E21">
        <w:rPr>
          <w:rFonts w:ascii="Arial" w:hAnsi="Arial" w:cs="Arial"/>
          <w:sz w:val="24"/>
          <w:szCs w:val="24"/>
        </w:rPr>
        <w:t>Reflecting on these experiences, I recognised the importance of clear communication and the need to remain calm under pressure. I also learned that effective leadership requires a balance of support, delegation, and accountability.</w:t>
      </w:r>
    </w:p>
    <w:p w14:paraId="5FE8A4C7" w14:textId="278AE7EF" w:rsidR="00A91E21" w:rsidRPr="00A91E21" w:rsidRDefault="00A91E21" w:rsidP="00A91E21">
      <w:pPr>
        <w:rPr>
          <w:rFonts w:ascii="Arial" w:hAnsi="Arial" w:cs="Arial"/>
          <w:sz w:val="24"/>
          <w:szCs w:val="24"/>
        </w:rPr>
      </w:pPr>
      <w:r w:rsidRPr="00A91E21">
        <w:rPr>
          <w:rFonts w:ascii="Arial" w:hAnsi="Arial" w:cs="Arial"/>
          <w:sz w:val="24"/>
          <w:szCs w:val="24"/>
        </w:rPr>
        <w:t>Overall, this experience has affirmed my commitment to developing leadership skills and refining my ability to manage restaurant operations efficiently.</w:t>
      </w:r>
    </w:p>
    <w:p w14:paraId="7B065E2D" w14:textId="16F07F90" w:rsidR="00A91E21" w:rsidRPr="00A91E21" w:rsidRDefault="00A91E21" w:rsidP="00A91E21">
      <w:pPr>
        <w:rPr>
          <w:rFonts w:ascii="Arial" w:hAnsi="Arial" w:cs="Arial"/>
          <w:sz w:val="24"/>
          <w:szCs w:val="24"/>
        </w:rPr>
      </w:pPr>
      <w:r w:rsidRPr="00A91E21">
        <w:rPr>
          <w:rFonts w:ascii="Arial" w:hAnsi="Arial" w:cs="Arial"/>
          <w:sz w:val="24"/>
          <w:szCs w:val="24"/>
        </w:rPr>
        <w:lastRenderedPageBreak/>
        <w:t>I plan to continue developing my leadership capabilities, particularly by taking on more responsibility, assisting with staff training, and learning more about financial and operational aspects. Additionally, I will focus on improving my social media marketing to build a stronger brand presence for my future pop-up kitchen.</w:t>
      </w:r>
    </w:p>
    <w:p w14:paraId="47DA169A" w14:textId="1D02F021" w:rsidR="00A91E21" w:rsidRPr="00A91E21" w:rsidRDefault="00A91E21" w:rsidP="00A91E21">
      <w:pPr>
        <w:rPr>
          <w:rFonts w:ascii="Arial" w:hAnsi="Arial" w:cs="Arial"/>
          <w:sz w:val="24"/>
          <w:szCs w:val="24"/>
        </w:rPr>
      </w:pPr>
      <w:r w:rsidRPr="00A91E21">
        <w:rPr>
          <w:rFonts w:ascii="Arial" w:hAnsi="Arial" w:cs="Arial"/>
          <w:sz w:val="24"/>
          <w:szCs w:val="24"/>
        </w:rPr>
        <w:t>To support my development, I have established several SMART targets that align with my career aspirations</w:t>
      </w:r>
      <w:r>
        <w:rPr>
          <w:rFonts w:ascii="Arial" w:hAnsi="Arial" w:cs="Arial"/>
          <w:sz w:val="24"/>
          <w:szCs w:val="24"/>
        </w:rPr>
        <w:t xml:space="preserve">. </w:t>
      </w:r>
      <w:r w:rsidRPr="00A91E21">
        <w:rPr>
          <w:rFonts w:ascii="Arial" w:hAnsi="Arial" w:cs="Arial"/>
          <w:sz w:val="24"/>
          <w:szCs w:val="24"/>
        </w:rPr>
        <w:t>To improve leadership skills, I will aim to take on a team leader role during at least two service shifts in the next six months at The Secret Bar &amp; Kitchen.</w:t>
      </w:r>
      <w:r>
        <w:rPr>
          <w:rFonts w:ascii="Arial" w:hAnsi="Arial" w:cs="Arial"/>
          <w:sz w:val="24"/>
          <w:szCs w:val="24"/>
        </w:rPr>
        <w:t xml:space="preserve"> </w:t>
      </w:r>
      <w:r w:rsidRPr="00A91E21">
        <w:rPr>
          <w:rFonts w:ascii="Arial" w:hAnsi="Arial" w:cs="Arial"/>
          <w:sz w:val="24"/>
          <w:szCs w:val="24"/>
        </w:rPr>
        <w:t>I will measure my success by seeking feedback from my supervisor and colleagues, tracking improvements in team performance and guest satisfaction.</w:t>
      </w:r>
      <w:r>
        <w:rPr>
          <w:rFonts w:ascii="Arial" w:hAnsi="Arial" w:cs="Arial"/>
          <w:sz w:val="24"/>
          <w:szCs w:val="24"/>
        </w:rPr>
        <w:t xml:space="preserve"> </w:t>
      </w:r>
      <w:r w:rsidRPr="00A91E21">
        <w:rPr>
          <w:rFonts w:ascii="Arial" w:hAnsi="Arial" w:cs="Arial"/>
          <w:sz w:val="24"/>
          <w:szCs w:val="24"/>
        </w:rPr>
        <w:t>This target is realistic as it aligns with my current role and the opportunities available to me during my placement.</w:t>
      </w:r>
      <w:r>
        <w:rPr>
          <w:rFonts w:ascii="Arial" w:hAnsi="Arial" w:cs="Arial"/>
          <w:sz w:val="24"/>
          <w:szCs w:val="24"/>
        </w:rPr>
        <w:t xml:space="preserve"> </w:t>
      </w:r>
      <w:r w:rsidRPr="00A91E21">
        <w:rPr>
          <w:rFonts w:ascii="Arial" w:hAnsi="Arial" w:cs="Arial"/>
          <w:sz w:val="24"/>
          <w:szCs w:val="24"/>
        </w:rPr>
        <w:t>Developing leadership skills is crucial for my long-term goal of managing a pop-up kitchen.</w:t>
      </w:r>
      <w:r>
        <w:rPr>
          <w:rFonts w:ascii="Arial" w:hAnsi="Arial" w:cs="Arial"/>
          <w:sz w:val="24"/>
          <w:szCs w:val="24"/>
        </w:rPr>
        <w:t xml:space="preserve"> </w:t>
      </w:r>
      <w:r w:rsidRPr="00A91E21">
        <w:rPr>
          <w:rFonts w:ascii="Arial" w:hAnsi="Arial" w:cs="Arial"/>
          <w:sz w:val="24"/>
          <w:szCs w:val="24"/>
        </w:rPr>
        <w:t>I will complete this goal within six months and review my progress every month.</w:t>
      </w:r>
    </w:p>
    <w:p w14:paraId="3367AF42" w14:textId="41FEF145" w:rsidR="00A91E21" w:rsidRPr="00A91E21" w:rsidRDefault="00A91E21" w:rsidP="00A91E21">
      <w:pPr>
        <w:rPr>
          <w:rFonts w:ascii="Arial" w:hAnsi="Arial" w:cs="Arial"/>
          <w:sz w:val="24"/>
          <w:szCs w:val="24"/>
        </w:rPr>
      </w:pPr>
      <w:r w:rsidRPr="00A91E21">
        <w:rPr>
          <w:rFonts w:ascii="Arial" w:hAnsi="Arial" w:cs="Arial"/>
          <w:sz w:val="24"/>
          <w:szCs w:val="24"/>
        </w:rPr>
        <w:t>Additionally, for my marketing goals</w:t>
      </w:r>
      <w:r>
        <w:rPr>
          <w:rFonts w:ascii="Arial" w:hAnsi="Arial" w:cs="Arial"/>
          <w:sz w:val="24"/>
          <w:szCs w:val="24"/>
        </w:rPr>
        <w:t xml:space="preserve">, </w:t>
      </w:r>
      <w:r w:rsidRPr="00A91E21">
        <w:rPr>
          <w:rFonts w:ascii="Arial" w:hAnsi="Arial" w:cs="Arial"/>
          <w:sz w:val="24"/>
          <w:szCs w:val="24"/>
        </w:rPr>
        <w:t>I will establish a consistent social media posting schedule, aiming for at least three posts per week on Instagram, showcasing my culinary creations and behind-the-scenes kitchen moments.</w:t>
      </w:r>
      <w:r>
        <w:rPr>
          <w:rFonts w:ascii="Arial" w:hAnsi="Arial" w:cs="Arial"/>
          <w:sz w:val="24"/>
          <w:szCs w:val="24"/>
        </w:rPr>
        <w:t xml:space="preserve"> </w:t>
      </w:r>
      <w:proofErr w:type="gramStart"/>
      <w:r w:rsidRPr="00A91E21">
        <w:rPr>
          <w:rFonts w:ascii="Arial" w:hAnsi="Arial" w:cs="Arial"/>
          <w:sz w:val="24"/>
          <w:szCs w:val="24"/>
        </w:rPr>
        <w:t>I</w:t>
      </w:r>
      <w:proofErr w:type="gramEnd"/>
      <w:r w:rsidRPr="00A91E21">
        <w:rPr>
          <w:rFonts w:ascii="Arial" w:hAnsi="Arial" w:cs="Arial"/>
          <w:sz w:val="24"/>
          <w:szCs w:val="24"/>
        </w:rPr>
        <w:t xml:space="preserve"> will track engagement metrics (likes, comments, shares, and follower growth) to assess the success of my posts.</w:t>
      </w:r>
      <w:r>
        <w:rPr>
          <w:rFonts w:ascii="Arial" w:hAnsi="Arial" w:cs="Arial"/>
          <w:sz w:val="24"/>
          <w:szCs w:val="24"/>
        </w:rPr>
        <w:t xml:space="preserve"> </w:t>
      </w:r>
      <w:r w:rsidRPr="00A91E21">
        <w:rPr>
          <w:rFonts w:ascii="Arial" w:hAnsi="Arial" w:cs="Arial"/>
          <w:sz w:val="24"/>
          <w:szCs w:val="24"/>
        </w:rPr>
        <w:t>I will leverage free resources, such as online courses on social media marketing, to enhance my skills.</w:t>
      </w:r>
      <w:r>
        <w:rPr>
          <w:rFonts w:ascii="Arial" w:hAnsi="Arial" w:cs="Arial"/>
          <w:sz w:val="24"/>
          <w:szCs w:val="24"/>
        </w:rPr>
        <w:t xml:space="preserve"> </w:t>
      </w:r>
      <w:r w:rsidRPr="00A91E21">
        <w:rPr>
          <w:rFonts w:ascii="Arial" w:hAnsi="Arial" w:cs="Arial"/>
          <w:sz w:val="24"/>
          <w:szCs w:val="24"/>
        </w:rPr>
        <w:t>Building a strong social media presence is crucial to the success of my pop-up kitchen.</w:t>
      </w:r>
      <w:r>
        <w:rPr>
          <w:rFonts w:ascii="Arial" w:hAnsi="Arial" w:cs="Arial"/>
          <w:sz w:val="24"/>
          <w:szCs w:val="24"/>
        </w:rPr>
        <w:t xml:space="preserve"> </w:t>
      </w:r>
      <w:r w:rsidRPr="00A91E21">
        <w:rPr>
          <w:rFonts w:ascii="Arial" w:hAnsi="Arial" w:cs="Arial"/>
          <w:sz w:val="24"/>
          <w:szCs w:val="24"/>
        </w:rPr>
        <w:t>I will begin posting consistently w</w:t>
      </w:r>
      <w:r>
        <w:rPr>
          <w:rFonts w:ascii="Arial" w:hAnsi="Arial" w:cs="Arial"/>
          <w:sz w:val="24"/>
          <w:szCs w:val="24"/>
        </w:rPr>
        <w:t>hen I before I start my pop-up kitchen</w:t>
      </w:r>
      <w:r w:rsidRPr="00A91E21">
        <w:rPr>
          <w:rFonts w:ascii="Arial" w:hAnsi="Arial" w:cs="Arial"/>
          <w:sz w:val="24"/>
          <w:szCs w:val="24"/>
        </w:rPr>
        <w:t xml:space="preserve"> and review my progress.</w:t>
      </w:r>
    </w:p>
    <w:p w14:paraId="282B25A1" w14:textId="2BBB5011" w:rsidR="00A91E21" w:rsidRPr="00A91E21" w:rsidRDefault="00A91E21" w:rsidP="00A91E21">
      <w:pPr>
        <w:rPr>
          <w:rFonts w:ascii="Arial" w:hAnsi="Arial" w:cs="Arial"/>
          <w:sz w:val="24"/>
          <w:szCs w:val="24"/>
        </w:rPr>
      </w:pPr>
      <w:r w:rsidRPr="00A91E21">
        <w:rPr>
          <w:rFonts w:ascii="Arial" w:hAnsi="Arial" w:cs="Arial"/>
          <w:sz w:val="24"/>
          <w:szCs w:val="24"/>
        </w:rPr>
        <w:t>By adhering to these SMART targets, I will be able to steadily build the skills necessary for managing my own pop-up kitchen and refining my overall business approach. The combination of theoretical knowledge, hands-on experience, and reflection will ensure I am prepared for the challenges of running a successful food venture.</w:t>
      </w:r>
    </w:p>
    <w:p w14:paraId="46EDC82C" w14:textId="77777777" w:rsidR="00CC228D" w:rsidRDefault="00CC228D" w:rsidP="0060601E">
      <w:pPr>
        <w:rPr>
          <w:rFonts w:ascii="Arial" w:hAnsi="Arial" w:cs="Arial"/>
          <w:sz w:val="24"/>
          <w:szCs w:val="24"/>
        </w:rPr>
      </w:pPr>
    </w:p>
    <w:p w14:paraId="64C6FE1B" w14:textId="77777777" w:rsidR="001673DE" w:rsidRDefault="001673DE" w:rsidP="0060601E">
      <w:pPr>
        <w:rPr>
          <w:rFonts w:ascii="Arial" w:hAnsi="Arial" w:cs="Arial"/>
          <w:sz w:val="24"/>
          <w:szCs w:val="24"/>
        </w:rPr>
      </w:pPr>
    </w:p>
    <w:p w14:paraId="7EB6C937" w14:textId="77777777" w:rsidR="001673DE" w:rsidRDefault="001673DE" w:rsidP="0060601E">
      <w:pPr>
        <w:rPr>
          <w:rFonts w:ascii="Arial" w:hAnsi="Arial" w:cs="Arial"/>
          <w:sz w:val="24"/>
          <w:szCs w:val="24"/>
        </w:rPr>
      </w:pPr>
    </w:p>
    <w:p w14:paraId="7D479214" w14:textId="77777777" w:rsidR="001673DE" w:rsidRDefault="001673DE" w:rsidP="0060601E">
      <w:pPr>
        <w:rPr>
          <w:rFonts w:ascii="Arial" w:hAnsi="Arial" w:cs="Arial"/>
          <w:sz w:val="24"/>
          <w:szCs w:val="24"/>
        </w:rPr>
      </w:pPr>
    </w:p>
    <w:p w14:paraId="73875DF5" w14:textId="77777777" w:rsidR="001673DE" w:rsidRDefault="001673DE" w:rsidP="0060601E">
      <w:pPr>
        <w:rPr>
          <w:rFonts w:ascii="Arial" w:hAnsi="Arial" w:cs="Arial"/>
          <w:sz w:val="24"/>
          <w:szCs w:val="24"/>
        </w:rPr>
      </w:pPr>
    </w:p>
    <w:p w14:paraId="65F45AED" w14:textId="77777777" w:rsidR="001673DE" w:rsidRDefault="001673DE" w:rsidP="0060601E">
      <w:pPr>
        <w:rPr>
          <w:rFonts w:ascii="Arial" w:hAnsi="Arial" w:cs="Arial"/>
          <w:sz w:val="24"/>
          <w:szCs w:val="24"/>
        </w:rPr>
      </w:pPr>
    </w:p>
    <w:p w14:paraId="4638B531" w14:textId="77777777" w:rsidR="001673DE" w:rsidRDefault="001673DE" w:rsidP="0060601E">
      <w:pPr>
        <w:rPr>
          <w:rFonts w:ascii="Arial" w:hAnsi="Arial" w:cs="Arial"/>
          <w:sz w:val="24"/>
          <w:szCs w:val="24"/>
        </w:rPr>
      </w:pPr>
    </w:p>
    <w:p w14:paraId="7B27B7E9" w14:textId="77777777" w:rsidR="001673DE" w:rsidRDefault="001673DE" w:rsidP="0060601E">
      <w:pPr>
        <w:rPr>
          <w:rFonts w:ascii="Arial" w:hAnsi="Arial" w:cs="Arial"/>
          <w:sz w:val="24"/>
          <w:szCs w:val="24"/>
        </w:rPr>
      </w:pPr>
    </w:p>
    <w:p w14:paraId="26AC1B5F" w14:textId="77777777" w:rsidR="001673DE" w:rsidRDefault="001673DE" w:rsidP="0060601E">
      <w:pPr>
        <w:rPr>
          <w:rFonts w:ascii="Arial" w:hAnsi="Arial" w:cs="Arial"/>
          <w:sz w:val="24"/>
          <w:szCs w:val="24"/>
        </w:rPr>
      </w:pPr>
    </w:p>
    <w:p w14:paraId="065D57E3" w14:textId="77777777" w:rsidR="001673DE" w:rsidRDefault="001673DE" w:rsidP="0060601E">
      <w:pPr>
        <w:rPr>
          <w:rFonts w:ascii="Arial" w:hAnsi="Arial" w:cs="Arial"/>
          <w:sz w:val="24"/>
          <w:szCs w:val="24"/>
        </w:rPr>
      </w:pPr>
    </w:p>
    <w:p w14:paraId="3B731DC0" w14:textId="77777777" w:rsidR="001673DE" w:rsidRDefault="001673DE" w:rsidP="0060601E">
      <w:pPr>
        <w:rPr>
          <w:rFonts w:ascii="Arial" w:hAnsi="Arial" w:cs="Arial"/>
          <w:sz w:val="24"/>
          <w:szCs w:val="24"/>
        </w:rPr>
      </w:pPr>
    </w:p>
    <w:p w14:paraId="72342B35" w14:textId="77777777" w:rsidR="001673DE" w:rsidRDefault="001673DE" w:rsidP="0060601E">
      <w:pPr>
        <w:rPr>
          <w:rFonts w:ascii="Arial" w:hAnsi="Arial" w:cs="Arial"/>
          <w:sz w:val="24"/>
          <w:szCs w:val="24"/>
        </w:rPr>
      </w:pPr>
    </w:p>
    <w:p w14:paraId="50519464" w14:textId="77777777" w:rsidR="001673DE" w:rsidRDefault="001673DE" w:rsidP="0060601E">
      <w:pPr>
        <w:rPr>
          <w:rFonts w:ascii="Arial" w:hAnsi="Arial" w:cs="Arial"/>
          <w:sz w:val="24"/>
          <w:szCs w:val="24"/>
        </w:rPr>
      </w:pPr>
    </w:p>
    <w:p w14:paraId="4EFFB5DE" w14:textId="77777777" w:rsidR="001673DE" w:rsidRDefault="001673DE" w:rsidP="0060601E">
      <w:pPr>
        <w:rPr>
          <w:rFonts w:ascii="Arial" w:hAnsi="Arial" w:cs="Arial"/>
          <w:sz w:val="24"/>
          <w:szCs w:val="24"/>
        </w:rPr>
      </w:pPr>
    </w:p>
    <w:p w14:paraId="2D10F7B7" w14:textId="77777777" w:rsidR="001673DE" w:rsidRDefault="001673DE" w:rsidP="0060601E">
      <w:pPr>
        <w:rPr>
          <w:rFonts w:ascii="Arial" w:hAnsi="Arial" w:cs="Arial"/>
          <w:sz w:val="24"/>
          <w:szCs w:val="24"/>
        </w:rPr>
      </w:pPr>
    </w:p>
    <w:p w14:paraId="20EBC515" w14:textId="77777777" w:rsidR="001673DE" w:rsidRDefault="001673DE" w:rsidP="0060601E">
      <w:pPr>
        <w:rPr>
          <w:rFonts w:ascii="Arial" w:hAnsi="Arial" w:cs="Arial"/>
          <w:sz w:val="24"/>
          <w:szCs w:val="24"/>
        </w:rPr>
      </w:pPr>
    </w:p>
    <w:p w14:paraId="2EE21C1F" w14:textId="77777777" w:rsidR="001673DE" w:rsidRDefault="001673DE" w:rsidP="0060601E">
      <w:pPr>
        <w:rPr>
          <w:rFonts w:ascii="Arial" w:hAnsi="Arial" w:cs="Arial"/>
          <w:sz w:val="24"/>
          <w:szCs w:val="24"/>
        </w:rPr>
      </w:pPr>
    </w:p>
    <w:p w14:paraId="26D98B67" w14:textId="77777777" w:rsidR="001673DE" w:rsidRDefault="001673DE" w:rsidP="0060601E">
      <w:pPr>
        <w:rPr>
          <w:rFonts w:ascii="Arial" w:hAnsi="Arial" w:cs="Arial"/>
          <w:sz w:val="24"/>
          <w:szCs w:val="24"/>
        </w:rPr>
      </w:pPr>
    </w:p>
    <w:p w14:paraId="30061535" w14:textId="64B67685" w:rsidR="0060601E" w:rsidRDefault="0060601E" w:rsidP="0060601E">
      <w:pPr>
        <w:rPr>
          <w:rFonts w:ascii="Arial" w:hAnsi="Arial" w:cs="Arial"/>
          <w:sz w:val="24"/>
          <w:szCs w:val="24"/>
        </w:rPr>
      </w:pPr>
      <w:r>
        <w:rPr>
          <w:rFonts w:ascii="Arial" w:hAnsi="Arial" w:cs="Arial"/>
          <w:sz w:val="24"/>
          <w:szCs w:val="24"/>
        </w:rPr>
        <w:t>References:</w:t>
      </w:r>
    </w:p>
    <w:p w14:paraId="019C0A63" w14:textId="2C5DAAAE" w:rsidR="00A91E21" w:rsidRPr="00125ADC" w:rsidRDefault="00A91E21" w:rsidP="00125ADC">
      <w:pPr>
        <w:rPr>
          <w:rFonts w:ascii="Arial" w:hAnsi="Arial" w:cs="Arial"/>
          <w:sz w:val="24"/>
          <w:szCs w:val="24"/>
        </w:rPr>
      </w:pPr>
      <w:proofErr w:type="spellStart"/>
      <w:r w:rsidRPr="00125ADC">
        <w:rPr>
          <w:rFonts w:ascii="Arial" w:hAnsi="Arial" w:cs="Arial"/>
          <w:sz w:val="24"/>
          <w:szCs w:val="24"/>
        </w:rPr>
        <w:t>Albors</w:t>
      </w:r>
      <w:proofErr w:type="spellEnd"/>
      <w:r w:rsidRPr="00125ADC">
        <w:rPr>
          <w:rFonts w:ascii="Arial" w:hAnsi="Arial" w:cs="Arial"/>
          <w:sz w:val="24"/>
          <w:szCs w:val="24"/>
        </w:rPr>
        <w:t xml:space="preserve"> J., Ramos J.C., Hervas J.L., (2008), New learning network paradigm: Communities of objectives, </w:t>
      </w:r>
      <w:proofErr w:type="spellStart"/>
      <w:r w:rsidRPr="00125ADC">
        <w:rPr>
          <w:rFonts w:ascii="Arial" w:hAnsi="Arial" w:cs="Arial"/>
          <w:sz w:val="24"/>
          <w:szCs w:val="24"/>
        </w:rPr>
        <w:t>croudsourcing</w:t>
      </w:r>
      <w:proofErr w:type="spellEnd"/>
      <w:r w:rsidRPr="00125ADC">
        <w:rPr>
          <w:rFonts w:ascii="Arial" w:hAnsi="Arial" w:cs="Arial"/>
          <w:sz w:val="24"/>
          <w:szCs w:val="24"/>
        </w:rPr>
        <w:t xml:space="preserve">, wikis and open </w:t>
      </w:r>
      <w:r>
        <w:rPr>
          <w:rFonts w:ascii="Arial" w:hAnsi="Arial" w:cs="Arial"/>
          <w:sz w:val="24"/>
          <w:szCs w:val="24"/>
        </w:rPr>
        <w:t xml:space="preserve">source, </w:t>
      </w:r>
      <w:r w:rsidRPr="00A91E21">
        <w:rPr>
          <w:rFonts w:ascii="Arial" w:hAnsi="Arial" w:cs="Arial"/>
          <w:i/>
          <w:iCs/>
          <w:sz w:val="24"/>
          <w:szCs w:val="24"/>
        </w:rPr>
        <w:t>International Journal of Information Management</w:t>
      </w:r>
      <w:r>
        <w:rPr>
          <w:rFonts w:ascii="Arial" w:hAnsi="Arial" w:cs="Arial"/>
          <w:sz w:val="24"/>
          <w:szCs w:val="24"/>
        </w:rPr>
        <w:t>, vol.28, pp.194-202.</w:t>
      </w:r>
    </w:p>
    <w:p w14:paraId="5A4717A9" w14:textId="77777777" w:rsidR="00A91E21" w:rsidRPr="00CC228D" w:rsidRDefault="00A91E21" w:rsidP="00CC228D">
      <w:pPr>
        <w:rPr>
          <w:rFonts w:ascii="Arial" w:hAnsi="Arial" w:cs="Arial"/>
          <w:sz w:val="24"/>
          <w:szCs w:val="24"/>
        </w:rPr>
      </w:pPr>
      <w:r w:rsidRPr="00CC228D">
        <w:rPr>
          <w:rFonts w:ascii="Arial" w:hAnsi="Arial" w:cs="Arial"/>
          <w:sz w:val="24"/>
          <w:szCs w:val="24"/>
        </w:rPr>
        <w:t xml:space="preserve">Alsos, G. A., Eide, D., &amp; Madsen, E. L. (2014). Introduction: Innovation in tourism industries. In G. A. Alsos, D. Eide &amp; E. L. Madsen (Eds.), </w:t>
      </w:r>
      <w:r w:rsidRPr="00A91E21">
        <w:rPr>
          <w:rFonts w:ascii="Arial" w:hAnsi="Arial" w:cs="Arial"/>
          <w:i/>
          <w:iCs/>
          <w:sz w:val="24"/>
          <w:szCs w:val="24"/>
        </w:rPr>
        <w:t>Handbook of research on innovation in tourism industries</w:t>
      </w:r>
      <w:r w:rsidRPr="00CC228D">
        <w:rPr>
          <w:rFonts w:ascii="Arial" w:hAnsi="Arial" w:cs="Arial"/>
          <w:sz w:val="24"/>
          <w:szCs w:val="24"/>
        </w:rPr>
        <w:t xml:space="preserve"> (pp. 1–26). Edward Elgar Publishing.</w:t>
      </w:r>
    </w:p>
    <w:p w14:paraId="746381DD" w14:textId="77777777" w:rsidR="00A91E21" w:rsidRPr="00CC228D" w:rsidRDefault="00A91E21" w:rsidP="00CC228D">
      <w:pPr>
        <w:rPr>
          <w:rFonts w:ascii="Arial" w:hAnsi="Arial" w:cs="Arial"/>
          <w:sz w:val="24"/>
          <w:szCs w:val="24"/>
        </w:rPr>
      </w:pPr>
      <w:r w:rsidRPr="00CC228D">
        <w:rPr>
          <w:rFonts w:ascii="Arial" w:hAnsi="Arial" w:cs="Arial"/>
          <w:sz w:val="24"/>
          <w:szCs w:val="24"/>
        </w:rPr>
        <w:t xml:space="preserve">Bass, B.M. and Avolio, B.J. 1994. </w:t>
      </w:r>
      <w:r w:rsidRPr="00A91E21">
        <w:rPr>
          <w:rFonts w:ascii="Arial" w:hAnsi="Arial" w:cs="Arial"/>
          <w:i/>
          <w:iCs/>
          <w:sz w:val="24"/>
          <w:szCs w:val="24"/>
        </w:rPr>
        <w:t>Improving Organizational Effectiveness through Transformational Leadership</w:t>
      </w:r>
      <w:r w:rsidRPr="00CC228D">
        <w:rPr>
          <w:rFonts w:ascii="Arial" w:hAnsi="Arial" w:cs="Arial"/>
          <w:sz w:val="24"/>
          <w:szCs w:val="24"/>
        </w:rPr>
        <w:t>, Sage Publications.</w:t>
      </w:r>
    </w:p>
    <w:p w14:paraId="2879EDED" w14:textId="77777777" w:rsidR="00A91E21" w:rsidRPr="00A91E21" w:rsidRDefault="00A91E21" w:rsidP="0060601E">
      <w:pPr>
        <w:rPr>
          <w:rFonts w:ascii="Arial" w:hAnsi="Arial" w:cs="Arial"/>
          <w:i/>
          <w:iCs/>
          <w:sz w:val="24"/>
          <w:szCs w:val="24"/>
        </w:rPr>
      </w:pPr>
      <w:r w:rsidRPr="00917636">
        <w:rPr>
          <w:rFonts w:ascii="Arial" w:hAnsi="Arial" w:cs="Arial"/>
          <w:sz w:val="24"/>
          <w:szCs w:val="24"/>
        </w:rPr>
        <w:t xml:space="preserve">Berg, M. E., &amp; Karlsen, J. T. (2016). </w:t>
      </w:r>
      <w:r w:rsidRPr="00A91E21">
        <w:rPr>
          <w:rFonts w:ascii="Arial" w:hAnsi="Arial" w:cs="Arial"/>
          <w:i/>
          <w:iCs/>
          <w:sz w:val="24"/>
          <w:szCs w:val="24"/>
        </w:rPr>
        <w:t>A study of coaching leadership style practice in projects. Management Research Review.</w:t>
      </w:r>
    </w:p>
    <w:p w14:paraId="68A973A3" w14:textId="77777777" w:rsidR="00A91E21" w:rsidRDefault="00A91E21" w:rsidP="0060601E">
      <w:pPr>
        <w:rPr>
          <w:rFonts w:ascii="Arial" w:hAnsi="Arial" w:cs="Arial"/>
          <w:sz w:val="24"/>
          <w:szCs w:val="24"/>
        </w:rPr>
      </w:pPr>
      <w:r>
        <w:rPr>
          <w:rFonts w:ascii="Arial" w:hAnsi="Arial" w:cs="Arial"/>
          <w:sz w:val="24"/>
          <w:szCs w:val="24"/>
        </w:rPr>
        <w:t xml:space="preserve">Bitesize, (2025). </w:t>
      </w:r>
      <w:r w:rsidRPr="00A91E21">
        <w:rPr>
          <w:rFonts w:ascii="Arial" w:hAnsi="Arial" w:cs="Arial"/>
          <w:i/>
          <w:iCs/>
          <w:sz w:val="24"/>
          <w:szCs w:val="24"/>
        </w:rPr>
        <w:t>Target setting- AQA</w:t>
      </w:r>
      <w:r>
        <w:rPr>
          <w:rFonts w:ascii="Arial" w:hAnsi="Arial" w:cs="Arial"/>
          <w:sz w:val="24"/>
          <w:szCs w:val="24"/>
        </w:rPr>
        <w:t xml:space="preserve">. Available at: </w:t>
      </w:r>
      <w:hyperlink r:id="rId5" w:history="1">
        <w:r w:rsidRPr="0042391C">
          <w:rPr>
            <w:rStyle w:val="Hyperlink"/>
            <w:rFonts w:ascii="Arial" w:hAnsi="Arial" w:cs="Arial"/>
            <w:sz w:val="24"/>
            <w:szCs w:val="24"/>
          </w:rPr>
          <w:t>https://www.bbc.co.uk/bitesize/guides/zwr34j6/revision/3</w:t>
        </w:r>
      </w:hyperlink>
      <w:r>
        <w:rPr>
          <w:rFonts w:ascii="Arial" w:hAnsi="Arial" w:cs="Arial"/>
          <w:sz w:val="24"/>
          <w:szCs w:val="24"/>
        </w:rPr>
        <w:t xml:space="preserve"> (Accessed on 22 February 2025)</w:t>
      </w:r>
    </w:p>
    <w:p w14:paraId="47C62C8D" w14:textId="77777777" w:rsidR="00A91E21" w:rsidRPr="00CC228D" w:rsidRDefault="00A91E21" w:rsidP="00CC228D">
      <w:pPr>
        <w:rPr>
          <w:rFonts w:ascii="Arial" w:hAnsi="Arial" w:cs="Arial"/>
          <w:sz w:val="24"/>
          <w:szCs w:val="24"/>
        </w:rPr>
      </w:pPr>
      <w:proofErr w:type="spellStart"/>
      <w:r w:rsidRPr="00CC228D">
        <w:rPr>
          <w:rFonts w:ascii="Arial" w:hAnsi="Arial" w:cs="Arial"/>
          <w:sz w:val="24"/>
          <w:szCs w:val="24"/>
        </w:rPr>
        <w:t>Chathoth</w:t>
      </w:r>
      <w:proofErr w:type="spellEnd"/>
      <w:r w:rsidRPr="00CC228D">
        <w:rPr>
          <w:rFonts w:ascii="Arial" w:hAnsi="Arial" w:cs="Arial"/>
          <w:sz w:val="24"/>
          <w:szCs w:val="24"/>
        </w:rPr>
        <w:t xml:space="preserve">, P.K. and Olsen, M.D., 2002. </w:t>
      </w:r>
      <w:r w:rsidRPr="00A91E21">
        <w:rPr>
          <w:rFonts w:ascii="Arial" w:hAnsi="Arial" w:cs="Arial"/>
          <w:i/>
          <w:iCs/>
          <w:sz w:val="24"/>
          <w:szCs w:val="24"/>
        </w:rPr>
        <w:t>Organisational leadership and strategy in the hospitality industry. Journal of services research,</w:t>
      </w:r>
      <w:r w:rsidRPr="00CC228D">
        <w:rPr>
          <w:rFonts w:ascii="Arial" w:hAnsi="Arial" w:cs="Arial"/>
          <w:sz w:val="24"/>
          <w:szCs w:val="24"/>
        </w:rPr>
        <w:t xml:space="preserve"> 2(1), p.5.</w:t>
      </w:r>
    </w:p>
    <w:p w14:paraId="18A7EC20" w14:textId="0E5E1897" w:rsidR="00A91E21" w:rsidRPr="00CC228D" w:rsidRDefault="00A91E21" w:rsidP="00CC228D">
      <w:pPr>
        <w:rPr>
          <w:rFonts w:ascii="Arial" w:hAnsi="Arial" w:cs="Arial"/>
          <w:sz w:val="24"/>
          <w:szCs w:val="24"/>
        </w:rPr>
      </w:pPr>
      <w:r w:rsidRPr="00CC228D">
        <w:rPr>
          <w:rFonts w:ascii="Arial" w:hAnsi="Arial" w:cs="Arial"/>
          <w:sz w:val="24"/>
          <w:szCs w:val="24"/>
        </w:rPr>
        <w:t xml:space="preserve">Coenen, L., &amp; Morgan, K. (2020). Evolving geographies of innovation: Existing paradigms, critiques and possible alternatives. </w:t>
      </w:r>
      <w:r w:rsidRPr="00A91E21">
        <w:rPr>
          <w:rFonts w:ascii="Arial" w:hAnsi="Arial" w:cs="Arial"/>
          <w:i/>
          <w:iCs/>
          <w:sz w:val="24"/>
          <w:szCs w:val="24"/>
        </w:rPr>
        <w:t xml:space="preserve">Norsk </w:t>
      </w:r>
      <w:proofErr w:type="spellStart"/>
      <w:r w:rsidRPr="00A91E21">
        <w:rPr>
          <w:rFonts w:ascii="Arial" w:hAnsi="Arial" w:cs="Arial"/>
          <w:i/>
          <w:iCs/>
          <w:sz w:val="24"/>
          <w:szCs w:val="24"/>
        </w:rPr>
        <w:t>Geografisk</w:t>
      </w:r>
      <w:proofErr w:type="spellEnd"/>
      <w:r w:rsidRPr="00A91E21">
        <w:rPr>
          <w:rFonts w:ascii="Arial" w:hAnsi="Arial" w:cs="Arial"/>
          <w:i/>
          <w:iCs/>
          <w:sz w:val="24"/>
          <w:szCs w:val="24"/>
        </w:rPr>
        <w:t xml:space="preserve"> </w:t>
      </w:r>
      <w:proofErr w:type="spellStart"/>
      <w:r w:rsidRPr="00A91E21">
        <w:rPr>
          <w:rFonts w:ascii="Arial" w:hAnsi="Arial" w:cs="Arial"/>
          <w:i/>
          <w:iCs/>
          <w:sz w:val="24"/>
          <w:szCs w:val="24"/>
        </w:rPr>
        <w:t>Tidsskrift</w:t>
      </w:r>
      <w:proofErr w:type="spellEnd"/>
      <w:r w:rsidRPr="00A91E21">
        <w:rPr>
          <w:rFonts w:ascii="Arial" w:hAnsi="Arial" w:cs="Arial"/>
          <w:i/>
          <w:iCs/>
          <w:sz w:val="24"/>
          <w:szCs w:val="24"/>
        </w:rPr>
        <w:t xml:space="preserve"> - Norwegian Journal of Geography</w:t>
      </w:r>
      <w:r w:rsidRPr="00CC228D">
        <w:rPr>
          <w:rFonts w:ascii="Arial" w:hAnsi="Arial" w:cs="Arial"/>
          <w:sz w:val="24"/>
          <w:szCs w:val="24"/>
        </w:rPr>
        <w:t xml:space="preserve">, 74(1), 13–24. </w:t>
      </w:r>
      <w:r w:rsidR="00CD0E11">
        <w:rPr>
          <w:rFonts w:ascii="Arial" w:hAnsi="Arial" w:cs="Arial"/>
          <w:sz w:val="24"/>
          <w:szCs w:val="24"/>
        </w:rPr>
        <w:t xml:space="preserve">Available at: </w:t>
      </w:r>
      <w:hyperlink r:id="rId6" w:history="1">
        <w:r w:rsidR="00CD0E11" w:rsidRPr="0042391C">
          <w:rPr>
            <w:rStyle w:val="Hyperlink"/>
            <w:rFonts w:ascii="Arial" w:hAnsi="Arial" w:cs="Arial"/>
            <w:sz w:val="24"/>
            <w:szCs w:val="24"/>
          </w:rPr>
          <w:t>https://doi.org/10.1080/00291951.2019.1692065</w:t>
        </w:r>
      </w:hyperlink>
      <w:r w:rsidR="00CD0E11">
        <w:rPr>
          <w:rFonts w:ascii="Arial" w:hAnsi="Arial" w:cs="Arial"/>
          <w:sz w:val="24"/>
          <w:szCs w:val="24"/>
        </w:rPr>
        <w:t xml:space="preserve"> </w:t>
      </w:r>
      <w:r w:rsidRPr="00CC228D">
        <w:rPr>
          <w:rFonts w:ascii="Arial" w:hAnsi="Arial" w:cs="Arial"/>
          <w:sz w:val="24"/>
          <w:szCs w:val="24"/>
        </w:rPr>
        <w:t xml:space="preserve"> </w:t>
      </w:r>
      <w:r w:rsidR="0066743A">
        <w:rPr>
          <w:rFonts w:ascii="Arial" w:hAnsi="Arial" w:cs="Arial"/>
          <w:sz w:val="24"/>
          <w:szCs w:val="24"/>
        </w:rPr>
        <w:t>(Accessed on 22 February 2025)</w:t>
      </w:r>
      <w:r w:rsidR="00CD0E11">
        <w:rPr>
          <w:rFonts w:ascii="Arial" w:hAnsi="Arial" w:cs="Arial"/>
          <w:sz w:val="24"/>
          <w:szCs w:val="24"/>
        </w:rPr>
        <w:t xml:space="preserve"> </w:t>
      </w:r>
    </w:p>
    <w:p w14:paraId="7D1A455D" w14:textId="77777777" w:rsidR="00A91E21" w:rsidRPr="00CC228D" w:rsidRDefault="00A91E21" w:rsidP="00CC228D">
      <w:pPr>
        <w:rPr>
          <w:rFonts w:ascii="Arial" w:hAnsi="Arial" w:cs="Arial"/>
          <w:sz w:val="24"/>
          <w:szCs w:val="24"/>
        </w:rPr>
      </w:pPr>
      <w:r w:rsidRPr="00CC228D">
        <w:rPr>
          <w:rFonts w:ascii="Arial" w:hAnsi="Arial" w:cs="Arial"/>
          <w:sz w:val="24"/>
          <w:szCs w:val="24"/>
        </w:rPr>
        <w:t xml:space="preserve">Demetry, D., 2017. Pop-up to professional: Emerging entrepreneurial identity and evolving vocabularies of motive. </w:t>
      </w:r>
      <w:r w:rsidRPr="00A91E21">
        <w:rPr>
          <w:rFonts w:ascii="Arial" w:hAnsi="Arial" w:cs="Arial"/>
          <w:i/>
          <w:iCs/>
          <w:sz w:val="24"/>
          <w:szCs w:val="24"/>
        </w:rPr>
        <w:t>Academy of Management Discoveries</w:t>
      </w:r>
      <w:r w:rsidRPr="00CC228D">
        <w:rPr>
          <w:rFonts w:ascii="Arial" w:hAnsi="Arial" w:cs="Arial"/>
          <w:sz w:val="24"/>
          <w:szCs w:val="24"/>
        </w:rPr>
        <w:t>, 3(2), pp.187-207.</w:t>
      </w:r>
    </w:p>
    <w:p w14:paraId="0B23D163" w14:textId="5E2D2A89" w:rsidR="00A91E21" w:rsidRPr="00CC228D" w:rsidRDefault="00A91E21" w:rsidP="00CC228D">
      <w:pPr>
        <w:rPr>
          <w:rFonts w:ascii="Arial" w:hAnsi="Arial" w:cs="Arial"/>
          <w:sz w:val="24"/>
          <w:szCs w:val="24"/>
        </w:rPr>
      </w:pPr>
      <w:proofErr w:type="spellStart"/>
      <w:r w:rsidRPr="00CC228D">
        <w:rPr>
          <w:rFonts w:ascii="Arial" w:hAnsi="Arial" w:cs="Arial"/>
          <w:sz w:val="24"/>
          <w:szCs w:val="24"/>
        </w:rPr>
        <w:t>Dragin</w:t>
      </w:r>
      <w:proofErr w:type="spellEnd"/>
      <w:r w:rsidRPr="00CC228D">
        <w:rPr>
          <w:rFonts w:ascii="Arial" w:hAnsi="Arial" w:cs="Arial"/>
          <w:sz w:val="24"/>
          <w:szCs w:val="24"/>
        </w:rPr>
        <w:t xml:space="preserve">-Jensen, C., Kwiatkowski, G., Lien, V. H., Ossowska, L., Janiszewska, D., Kloskowski, D., &amp; Strzelecka, M. (2022). Event innovation in times of uncertainty. </w:t>
      </w:r>
      <w:r w:rsidRPr="00CD0E11">
        <w:rPr>
          <w:rFonts w:ascii="Arial" w:hAnsi="Arial" w:cs="Arial"/>
          <w:i/>
          <w:iCs/>
          <w:sz w:val="24"/>
          <w:szCs w:val="24"/>
        </w:rPr>
        <w:t>International Journal of Event and Festival Management</w:t>
      </w:r>
      <w:r w:rsidRPr="00CC228D">
        <w:rPr>
          <w:rFonts w:ascii="Arial" w:hAnsi="Arial" w:cs="Arial"/>
          <w:sz w:val="24"/>
          <w:szCs w:val="24"/>
        </w:rPr>
        <w:t xml:space="preserve">, 13(4), 387–405. </w:t>
      </w:r>
      <w:r w:rsidR="00CD0E11">
        <w:rPr>
          <w:rFonts w:ascii="Arial" w:hAnsi="Arial" w:cs="Arial"/>
          <w:sz w:val="24"/>
          <w:szCs w:val="24"/>
        </w:rPr>
        <w:t xml:space="preserve">Available at: </w:t>
      </w:r>
      <w:hyperlink r:id="rId7" w:history="1">
        <w:r w:rsidR="00CD0E11" w:rsidRPr="0042391C">
          <w:rPr>
            <w:rStyle w:val="Hyperlink"/>
            <w:rFonts w:ascii="Arial" w:hAnsi="Arial" w:cs="Arial"/>
            <w:sz w:val="24"/>
            <w:szCs w:val="24"/>
          </w:rPr>
          <w:t>https://doi.org/10.1108/IJEFM-07-2021-0063</w:t>
        </w:r>
      </w:hyperlink>
      <w:r w:rsidR="00CD0E11">
        <w:rPr>
          <w:rFonts w:ascii="Arial" w:hAnsi="Arial" w:cs="Arial"/>
          <w:sz w:val="24"/>
          <w:szCs w:val="24"/>
        </w:rPr>
        <w:t xml:space="preserve"> </w:t>
      </w:r>
      <w:r w:rsidR="0066743A">
        <w:rPr>
          <w:rFonts w:ascii="Arial" w:hAnsi="Arial" w:cs="Arial"/>
          <w:sz w:val="24"/>
          <w:szCs w:val="24"/>
        </w:rPr>
        <w:t>(Accessed on 25 February 2025)</w:t>
      </w:r>
    </w:p>
    <w:p w14:paraId="4AF14D51" w14:textId="1614A5E6" w:rsidR="001673DE" w:rsidRDefault="001673DE" w:rsidP="00CC228D">
      <w:pPr>
        <w:rPr>
          <w:rFonts w:ascii="Arial" w:hAnsi="Arial" w:cs="Arial"/>
          <w:color w:val="000000" w:themeColor="text1"/>
          <w:sz w:val="24"/>
          <w:szCs w:val="24"/>
        </w:rPr>
      </w:pPr>
      <w:r w:rsidRPr="001673DE">
        <w:rPr>
          <w:rFonts w:ascii="Arial" w:hAnsi="Arial" w:cs="Arial"/>
          <w:color w:val="000000" w:themeColor="text1"/>
          <w:sz w:val="24"/>
          <w:szCs w:val="24"/>
        </w:rPr>
        <w:t xml:space="preserve">Drury, Glen. (2008). Opinion piece: Social media: Should marketers engage and how can it be done </w:t>
      </w:r>
      <w:proofErr w:type="gramStart"/>
      <w:r w:rsidRPr="001673DE">
        <w:rPr>
          <w:rFonts w:ascii="Arial" w:hAnsi="Arial" w:cs="Arial"/>
          <w:color w:val="000000" w:themeColor="text1"/>
          <w:sz w:val="24"/>
          <w:szCs w:val="24"/>
        </w:rPr>
        <w:t>effectively?.</w:t>
      </w:r>
      <w:proofErr w:type="gramEnd"/>
      <w:r w:rsidRPr="001673DE">
        <w:rPr>
          <w:rFonts w:ascii="Arial" w:hAnsi="Arial" w:cs="Arial"/>
          <w:color w:val="000000" w:themeColor="text1"/>
          <w:sz w:val="24"/>
          <w:szCs w:val="24"/>
        </w:rPr>
        <w:t xml:space="preserve"> </w:t>
      </w:r>
      <w:r w:rsidRPr="001673DE">
        <w:rPr>
          <w:rFonts w:ascii="Arial" w:hAnsi="Arial" w:cs="Arial"/>
          <w:i/>
          <w:iCs/>
          <w:color w:val="000000" w:themeColor="text1"/>
          <w:sz w:val="24"/>
          <w:szCs w:val="24"/>
        </w:rPr>
        <w:t>Journal of Direct, Data and Digital Marketing Practice</w:t>
      </w:r>
      <w:r w:rsidRPr="001673DE">
        <w:rPr>
          <w:rFonts w:ascii="Arial" w:hAnsi="Arial" w:cs="Arial"/>
          <w:color w:val="000000" w:themeColor="text1"/>
          <w:sz w:val="24"/>
          <w:szCs w:val="24"/>
        </w:rPr>
        <w:t xml:space="preserve">. 9, 274–277. </w:t>
      </w:r>
      <w:proofErr w:type="gramStart"/>
      <w:r w:rsidRPr="001673DE">
        <w:rPr>
          <w:rFonts w:ascii="Arial" w:hAnsi="Arial" w:cs="Arial"/>
          <w:color w:val="000000" w:themeColor="text1"/>
          <w:sz w:val="24"/>
          <w:szCs w:val="24"/>
        </w:rPr>
        <w:t>doi:10.1057/palgrave.dddmp</w:t>
      </w:r>
      <w:proofErr w:type="gramEnd"/>
      <w:r w:rsidRPr="001673DE">
        <w:rPr>
          <w:rFonts w:ascii="Arial" w:hAnsi="Arial" w:cs="Arial"/>
          <w:color w:val="000000" w:themeColor="text1"/>
          <w:sz w:val="24"/>
          <w:szCs w:val="24"/>
        </w:rPr>
        <w:t>.4350096</w:t>
      </w:r>
    </w:p>
    <w:p w14:paraId="2B22903D" w14:textId="6886282B" w:rsidR="00A91E21" w:rsidRPr="00CC228D" w:rsidRDefault="00A91E21" w:rsidP="00CC228D">
      <w:pPr>
        <w:rPr>
          <w:rFonts w:ascii="Arial" w:hAnsi="Arial" w:cs="Arial"/>
          <w:sz w:val="24"/>
          <w:szCs w:val="24"/>
        </w:rPr>
      </w:pPr>
      <w:r w:rsidRPr="00CC228D">
        <w:rPr>
          <w:rFonts w:ascii="Arial" w:hAnsi="Arial" w:cs="Arial"/>
          <w:sz w:val="24"/>
          <w:szCs w:val="24"/>
        </w:rPr>
        <w:t xml:space="preserve">Egri, C.P. and Herman, S. 2000 “Leadership in the North American Environmental </w:t>
      </w:r>
      <w:proofErr w:type="gramStart"/>
      <w:r w:rsidRPr="00CC228D">
        <w:rPr>
          <w:rFonts w:ascii="Arial" w:hAnsi="Arial" w:cs="Arial"/>
          <w:sz w:val="24"/>
          <w:szCs w:val="24"/>
        </w:rPr>
        <w:t>Sector :</w:t>
      </w:r>
      <w:proofErr w:type="gramEnd"/>
      <w:r w:rsidRPr="00CC228D">
        <w:rPr>
          <w:rFonts w:ascii="Arial" w:hAnsi="Arial" w:cs="Arial"/>
          <w:sz w:val="24"/>
          <w:szCs w:val="24"/>
        </w:rPr>
        <w:t xml:space="preserve"> Values, Leadership Styles, and Contexts of Environmental Leaders and their Organizations</w:t>
      </w:r>
      <w:r w:rsidRPr="00CD0E11">
        <w:rPr>
          <w:rFonts w:ascii="Arial" w:hAnsi="Arial" w:cs="Arial"/>
          <w:i/>
          <w:iCs/>
          <w:sz w:val="24"/>
          <w:szCs w:val="24"/>
        </w:rPr>
        <w:t>”, Academy of Management Journal,</w:t>
      </w:r>
      <w:r w:rsidRPr="00CC228D">
        <w:rPr>
          <w:rFonts w:ascii="Arial" w:hAnsi="Arial" w:cs="Arial"/>
          <w:sz w:val="24"/>
          <w:szCs w:val="24"/>
        </w:rPr>
        <w:t xml:space="preserve"> 43.</w:t>
      </w:r>
    </w:p>
    <w:p w14:paraId="68044C80" w14:textId="77777777" w:rsidR="00A91E21" w:rsidRPr="0060601E" w:rsidRDefault="00A91E21" w:rsidP="00CC228D">
      <w:pPr>
        <w:rPr>
          <w:rFonts w:ascii="Arial" w:hAnsi="Arial" w:cs="Arial"/>
          <w:sz w:val="24"/>
          <w:szCs w:val="24"/>
        </w:rPr>
      </w:pPr>
      <w:r w:rsidRPr="00CC228D">
        <w:rPr>
          <w:rFonts w:ascii="Arial" w:hAnsi="Arial" w:cs="Arial"/>
          <w:sz w:val="24"/>
          <w:szCs w:val="24"/>
        </w:rPr>
        <w:t xml:space="preserve">Gabris, G.T. and Maclin, S.A. 1998 “The Leadership Enigma: toward a model of organizational optimism”, </w:t>
      </w:r>
      <w:r w:rsidRPr="00CD0E11">
        <w:rPr>
          <w:rFonts w:ascii="Arial" w:hAnsi="Arial" w:cs="Arial"/>
          <w:i/>
          <w:iCs/>
          <w:sz w:val="24"/>
          <w:szCs w:val="24"/>
        </w:rPr>
        <w:t>Journal of Management History</w:t>
      </w:r>
      <w:r w:rsidRPr="00CC228D">
        <w:rPr>
          <w:rFonts w:ascii="Arial" w:hAnsi="Arial" w:cs="Arial"/>
          <w:sz w:val="24"/>
          <w:szCs w:val="24"/>
        </w:rPr>
        <w:t>, 4.</w:t>
      </w:r>
    </w:p>
    <w:p w14:paraId="07F7AA43" w14:textId="77777777" w:rsidR="00A91E21" w:rsidRDefault="00A91E21" w:rsidP="0060601E">
      <w:pPr>
        <w:rPr>
          <w:rFonts w:ascii="Arial" w:hAnsi="Arial" w:cs="Arial"/>
          <w:sz w:val="24"/>
          <w:szCs w:val="24"/>
        </w:rPr>
      </w:pPr>
      <w:r w:rsidRPr="0060601E">
        <w:rPr>
          <w:rFonts w:ascii="Arial" w:hAnsi="Arial" w:cs="Arial"/>
          <w:sz w:val="24"/>
          <w:szCs w:val="24"/>
        </w:rPr>
        <w:t xml:space="preserve">Gibbs, G. (1988). </w:t>
      </w:r>
      <w:r w:rsidRPr="0060601E">
        <w:rPr>
          <w:rFonts w:ascii="Arial" w:hAnsi="Arial" w:cs="Arial"/>
          <w:i/>
          <w:iCs/>
          <w:sz w:val="24"/>
          <w:szCs w:val="24"/>
        </w:rPr>
        <w:t>Learning by doing: A guide to teaching and learning methods</w:t>
      </w:r>
      <w:r w:rsidRPr="0060601E">
        <w:rPr>
          <w:rFonts w:ascii="Arial" w:hAnsi="Arial" w:cs="Arial"/>
          <w:sz w:val="24"/>
          <w:szCs w:val="24"/>
        </w:rPr>
        <w:t>. Oxford: Oxford Further Education Unit</w:t>
      </w:r>
      <w:r>
        <w:rPr>
          <w:rFonts w:ascii="Arial" w:hAnsi="Arial" w:cs="Arial"/>
          <w:sz w:val="24"/>
          <w:szCs w:val="24"/>
        </w:rPr>
        <w:t xml:space="preserve">. </w:t>
      </w:r>
    </w:p>
    <w:p w14:paraId="64E70332" w14:textId="3442DDA6" w:rsidR="005F14F7" w:rsidRDefault="005F14F7" w:rsidP="0060601E">
      <w:pPr>
        <w:rPr>
          <w:rFonts w:ascii="Arial" w:hAnsi="Arial" w:cs="Arial"/>
          <w:sz w:val="24"/>
          <w:szCs w:val="24"/>
        </w:rPr>
      </w:pPr>
      <w:r w:rsidRPr="005F14F7">
        <w:rPr>
          <w:rFonts w:ascii="Arial" w:hAnsi="Arial" w:cs="Arial"/>
          <w:sz w:val="24"/>
          <w:szCs w:val="24"/>
        </w:rPr>
        <w:t>Gold, J., Thorpe, R., Mumford, A. (2010). </w:t>
      </w:r>
      <w:r w:rsidRPr="005F14F7">
        <w:rPr>
          <w:rFonts w:ascii="Arial" w:hAnsi="Arial" w:cs="Arial"/>
          <w:i/>
          <w:iCs/>
          <w:sz w:val="24"/>
          <w:szCs w:val="24"/>
        </w:rPr>
        <w:t>Leadership and Management Development</w:t>
      </w:r>
      <w:r w:rsidRPr="005F14F7">
        <w:rPr>
          <w:rFonts w:ascii="Arial" w:hAnsi="Arial" w:cs="Arial"/>
          <w:sz w:val="24"/>
          <w:szCs w:val="24"/>
        </w:rPr>
        <w:t>. United Kingdom: Kogan Page.</w:t>
      </w:r>
    </w:p>
    <w:p w14:paraId="434B8510" w14:textId="34464A97" w:rsidR="00A91E21" w:rsidRPr="00CC228D" w:rsidRDefault="00A91E21" w:rsidP="00CC228D">
      <w:pPr>
        <w:rPr>
          <w:rFonts w:ascii="Arial" w:hAnsi="Arial" w:cs="Arial"/>
          <w:sz w:val="24"/>
          <w:szCs w:val="24"/>
        </w:rPr>
      </w:pPr>
      <w:r w:rsidRPr="00CC228D">
        <w:rPr>
          <w:rFonts w:ascii="Arial" w:hAnsi="Arial" w:cs="Arial"/>
          <w:sz w:val="24"/>
          <w:szCs w:val="24"/>
        </w:rPr>
        <w:t>Gordon, (2004</w:t>
      </w:r>
      <w:proofErr w:type="gramStart"/>
      <w:r w:rsidRPr="00CC228D">
        <w:rPr>
          <w:rFonts w:ascii="Arial" w:hAnsi="Arial" w:cs="Arial"/>
          <w:sz w:val="24"/>
          <w:szCs w:val="24"/>
        </w:rPr>
        <w:t>).Give</w:t>
      </w:r>
      <w:proofErr w:type="gramEnd"/>
      <w:r w:rsidRPr="00CC228D">
        <w:rPr>
          <w:rFonts w:ascii="Arial" w:hAnsi="Arial" w:cs="Arial"/>
          <w:sz w:val="24"/>
          <w:szCs w:val="24"/>
        </w:rPr>
        <w:t xml:space="preserve"> </w:t>
      </w:r>
      <w:r w:rsidRPr="00CD0E11">
        <w:rPr>
          <w:rFonts w:ascii="Arial" w:hAnsi="Arial" w:cs="Arial"/>
          <w:i/>
          <w:iCs/>
          <w:sz w:val="24"/>
          <w:szCs w:val="24"/>
        </w:rPr>
        <w:t>It a Go: A ‘hands-on’ Approach to Marketing Your Product Could Be Just the Thing to Win Customers (tactics</w:t>
      </w:r>
      <w:r w:rsidR="00CD0E11">
        <w:rPr>
          <w:rFonts w:ascii="Arial" w:hAnsi="Arial" w:cs="Arial"/>
          <w:i/>
          <w:iCs/>
          <w:sz w:val="24"/>
          <w:szCs w:val="24"/>
        </w:rPr>
        <w:t>.</w:t>
      </w:r>
      <w:r w:rsidRPr="00CD0E11">
        <w:rPr>
          <w:rFonts w:ascii="Arial" w:hAnsi="Arial" w:cs="Arial"/>
          <w:i/>
          <w:iCs/>
          <w:sz w:val="24"/>
          <w:szCs w:val="24"/>
        </w:rPr>
        <w:t>)</w:t>
      </w:r>
      <w:r w:rsidRPr="00CC228D">
        <w:rPr>
          <w:rFonts w:ascii="Arial" w:hAnsi="Arial" w:cs="Arial"/>
          <w:sz w:val="24"/>
          <w:szCs w:val="24"/>
        </w:rPr>
        <w:t xml:space="preserve"> Entrepreneur Magazine</w:t>
      </w:r>
      <w:r w:rsidR="00CD0E11">
        <w:rPr>
          <w:rFonts w:ascii="Arial" w:hAnsi="Arial" w:cs="Arial"/>
          <w:sz w:val="24"/>
          <w:szCs w:val="24"/>
        </w:rPr>
        <w:t xml:space="preserve">. </w:t>
      </w:r>
      <w:r w:rsidR="001673DE">
        <w:rPr>
          <w:rFonts w:ascii="Arial" w:hAnsi="Arial" w:cs="Arial"/>
          <w:sz w:val="24"/>
          <w:szCs w:val="24"/>
        </w:rPr>
        <w:t>Available</w:t>
      </w:r>
      <w:r w:rsidR="00CD0E11">
        <w:rPr>
          <w:rFonts w:ascii="Arial" w:hAnsi="Arial" w:cs="Arial"/>
          <w:sz w:val="24"/>
          <w:szCs w:val="24"/>
        </w:rPr>
        <w:t xml:space="preserve"> at: </w:t>
      </w:r>
      <w:r w:rsidRPr="00CC228D">
        <w:rPr>
          <w:rFonts w:ascii="Arial" w:hAnsi="Arial" w:cs="Arial"/>
          <w:sz w:val="24"/>
          <w:szCs w:val="24"/>
        </w:rPr>
        <w:t xml:space="preserve"> </w:t>
      </w:r>
      <w:hyperlink r:id="rId8" w:history="1">
        <w:r w:rsidR="0066743A" w:rsidRPr="0042391C">
          <w:rPr>
            <w:rStyle w:val="Hyperlink"/>
            <w:rFonts w:ascii="Arial" w:hAnsi="Arial" w:cs="Arial"/>
            <w:sz w:val="24"/>
            <w:szCs w:val="24"/>
          </w:rPr>
          <w:t>http://www.entrepreneur.com/article/72282</w:t>
        </w:r>
      </w:hyperlink>
      <w:r w:rsidR="0066743A">
        <w:rPr>
          <w:rFonts w:ascii="Arial" w:hAnsi="Arial" w:cs="Arial"/>
          <w:sz w:val="24"/>
          <w:szCs w:val="24"/>
        </w:rPr>
        <w:t xml:space="preserve"> (Accessed on 25 February 2025)</w:t>
      </w:r>
    </w:p>
    <w:p w14:paraId="433C7D8C" w14:textId="77777777" w:rsidR="00A91E21" w:rsidRDefault="00A91E21" w:rsidP="00CC228D">
      <w:pPr>
        <w:rPr>
          <w:rFonts w:ascii="Arial" w:hAnsi="Arial" w:cs="Arial"/>
          <w:sz w:val="24"/>
          <w:szCs w:val="24"/>
        </w:rPr>
      </w:pPr>
      <w:r w:rsidRPr="00CC228D">
        <w:rPr>
          <w:rFonts w:ascii="Arial" w:hAnsi="Arial" w:cs="Arial"/>
          <w:sz w:val="24"/>
          <w:szCs w:val="24"/>
        </w:rPr>
        <w:lastRenderedPageBreak/>
        <w:t xml:space="preserve">House, R.J. and Aditya, R.N., 1997. The social scientific study of leadership: Quo </w:t>
      </w:r>
      <w:proofErr w:type="spellStart"/>
      <w:proofErr w:type="gramStart"/>
      <w:r w:rsidRPr="00CC228D">
        <w:rPr>
          <w:rFonts w:ascii="Arial" w:hAnsi="Arial" w:cs="Arial"/>
          <w:sz w:val="24"/>
          <w:szCs w:val="24"/>
        </w:rPr>
        <w:t>vadis</w:t>
      </w:r>
      <w:proofErr w:type="spellEnd"/>
      <w:r w:rsidRPr="00CC228D">
        <w:rPr>
          <w:rFonts w:ascii="Arial" w:hAnsi="Arial" w:cs="Arial"/>
          <w:sz w:val="24"/>
          <w:szCs w:val="24"/>
        </w:rPr>
        <w:t>?.</w:t>
      </w:r>
      <w:proofErr w:type="gramEnd"/>
      <w:r w:rsidRPr="00CC228D">
        <w:rPr>
          <w:rFonts w:ascii="Arial" w:hAnsi="Arial" w:cs="Arial"/>
          <w:sz w:val="24"/>
          <w:szCs w:val="24"/>
        </w:rPr>
        <w:t xml:space="preserve"> </w:t>
      </w:r>
      <w:r w:rsidRPr="00CD0E11">
        <w:rPr>
          <w:rFonts w:ascii="Arial" w:hAnsi="Arial" w:cs="Arial"/>
          <w:i/>
          <w:iCs/>
          <w:sz w:val="24"/>
          <w:szCs w:val="24"/>
        </w:rPr>
        <w:t>Journal of management</w:t>
      </w:r>
      <w:r w:rsidRPr="00CC228D">
        <w:rPr>
          <w:rFonts w:ascii="Arial" w:hAnsi="Arial" w:cs="Arial"/>
          <w:sz w:val="24"/>
          <w:szCs w:val="24"/>
        </w:rPr>
        <w:t>, 23(3), pp.409-473.</w:t>
      </w:r>
    </w:p>
    <w:p w14:paraId="098D5F77" w14:textId="77777777" w:rsidR="00805B84" w:rsidRDefault="00805B84" w:rsidP="0060601E">
      <w:pPr>
        <w:rPr>
          <w:rFonts w:ascii="Arial" w:hAnsi="Arial" w:cs="Arial"/>
          <w:sz w:val="24"/>
          <w:szCs w:val="24"/>
        </w:rPr>
      </w:pPr>
      <w:r w:rsidRPr="00805B84">
        <w:rPr>
          <w:rFonts w:ascii="Arial" w:hAnsi="Arial" w:cs="Arial"/>
          <w:sz w:val="24"/>
          <w:szCs w:val="24"/>
        </w:rPr>
        <w:t>Hughes, R. L., Beatty, K. M. (2011). </w:t>
      </w:r>
      <w:r w:rsidRPr="00805B84">
        <w:rPr>
          <w:rFonts w:ascii="Arial" w:hAnsi="Arial" w:cs="Arial"/>
          <w:i/>
          <w:iCs/>
          <w:sz w:val="24"/>
          <w:szCs w:val="24"/>
        </w:rPr>
        <w:t>Becoming a Strategic Leader: Your Role in Your Organization's Enduring Success</w:t>
      </w:r>
      <w:r w:rsidRPr="00805B84">
        <w:rPr>
          <w:rFonts w:ascii="Arial" w:hAnsi="Arial" w:cs="Arial"/>
          <w:sz w:val="24"/>
          <w:szCs w:val="24"/>
        </w:rPr>
        <w:t>. Germany: Wiley.</w:t>
      </w:r>
    </w:p>
    <w:p w14:paraId="02A92952" w14:textId="46CD3938" w:rsidR="00A91E21" w:rsidRDefault="00A91E21" w:rsidP="0060601E">
      <w:pPr>
        <w:rPr>
          <w:rFonts w:ascii="Arial" w:hAnsi="Arial" w:cs="Arial"/>
          <w:sz w:val="24"/>
          <w:szCs w:val="24"/>
        </w:rPr>
      </w:pPr>
      <w:proofErr w:type="gramStart"/>
      <w:r>
        <w:rPr>
          <w:rFonts w:ascii="Arial" w:hAnsi="Arial" w:cs="Arial"/>
          <w:sz w:val="24"/>
          <w:szCs w:val="24"/>
        </w:rPr>
        <w:t>Indeed</w:t>
      </w:r>
      <w:proofErr w:type="gramEnd"/>
      <w:r>
        <w:rPr>
          <w:rFonts w:ascii="Arial" w:hAnsi="Arial" w:cs="Arial"/>
          <w:sz w:val="24"/>
          <w:szCs w:val="24"/>
        </w:rPr>
        <w:t xml:space="preserve"> Editorial Team, (2025</w:t>
      </w:r>
      <w:r w:rsidRPr="00CD0E11">
        <w:rPr>
          <w:rFonts w:ascii="Arial" w:hAnsi="Arial" w:cs="Arial"/>
          <w:i/>
          <w:iCs/>
          <w:sz w:val="24"/>
          <w:szCs w:val="24"/>
        </w:rPr>
        <w:t xml:space="preserve">). </w:t>
      </w:r>
      <w:r w:rsidRPr="00CD0E11">
        <w:rPr>
          <w:rFonts w:ascii="Arial" w:hAnsi="Arial" w:cs="Arial"/>
          <w:i/>
          <w:iCs/>
          <w:sz w:val="24"/>
          <w:szCs w:val="24"/>
        </w:rPr>
        <w:t>8 Common Leadership Styles (Plus How To Find Your Own</w:t>
      </w:r>
      <w:r w:rsidR="00CD0E11">
        <w:rPr>
          <w:rFonts w:ascii="Arial" w:hAnsi="Arial" w:cs="Arial"/>
          <w:i/>
          <w:iCs/>
          <w:sz w:val="24"/>
          <w:szCs w:val="24"/>
        </w:rPr>
        <w:t xml:space="preserve"> </w:t>
      </w:r>
      <w:r>
        <w:rPr>
          <w:rFonts w:ascii="Arial" w:hAnsi="Arial" w:cs="Arial"/>
          <w:sz w:val="24"/>
          <w:szCs w:val="24"/>
        </w:rPr>
        <w:t xml:space="preserve">Available </w:t>
      </w:r>
      <w:proofErr w:type="gramStart"/>
      <w:r>
        <w:rPr>
          <w:rFonts w:ascii="Arial" w:hAnsi="Arial" w:cs="Arial"/>
          <w:sz w:val="24"/>
          <w:szCs w:val="24"/>
        </w:rPr>
        <w:t>at:</w:t>
      </w:r>
      <w:r w:rsidRPr="00917636">
        <w:rPr>
          <w:rFonts w:ascii="Arial" w:hAnsi="Arial" w:cs="Arial"/>
          <w:sz w:val="24"/>
          <w:szCs w:val="24"/>
        </w:rPr>
        <w:t>https://www.indeed.com/career-advice/career-development/10-common-leadership-styles</w:t>
      </w:r>
      <w:proofErr w:type="gramEnd"/>
      <w:r w:rsidR="0066743A">
        <w:rPr>
          <w:rFonts w:ascii="Arial" w:hAnsi="Arial" w:cs="Arial"/>
          <w:sz w:val="24"/>
          <w:szCs w:val="24"/>
        </w:rPr>
        <w:t xml:space="preserve"> (Accessed on 27 February 2025)</w:t>
      </w:r>
    </w:p>
    <w:p w14:paraId="2EA2F0E1" w14:textId="452F8D67" w:rsidR="00A91E21" w:rsidRPr="00CC228D" w:rsidRDefault="00A91E21" w:rsidP="00CC228D">
      <w:pPr>
        <w:rPr>
          <w:rFonts w:ascii="Arial" w:hAnsi="Arial" w:cs="Arial"/>
          <w:sz w:val="24"/>
          <w:szCs w:val="24"/>
        </w:rPr>
      </w:pPr>
      <w:r w:rsidRPr="00CC228D">
        <w:rPr>
          <w:rFonts w:ascii="Arial" w:hAnsi="Arial" w:cs="Arial"/>
          <w:sz w:val="24"/>
          <w:szCs w:val="24"/>
        </w:rPr>
        <w:t xml:space="preserve">Jones, P., Comfort, D., &amp; Hillier, D. (2017). </w:t>
      </w:r>
      <w:r w:rsidRPr="00CD0E11">
        <w:rPr>
          <w:rFonts w:ascii="Arial" w:hAnsi="Arial" w:cs="Arial"/>
          <w:i/>
          <w:iCs/>
          <w:sz w:val="24"/>
          <w:szCs w:val="24"/>
        </w:rPr>
        <w:t>A commentary on pop up shops in the UK. Property Management</w:t>
      </w:r>
      <w:r w:rsidRPr="00CC228D">
        <w:rPr>
          <w:rFonts w:ascii="Arial" w:hAnsi="Arial" w:cs="Arial"/>
          <w:sz w:val="24"/>
          <w:szCs w:val="24"/>
        </w:rPr>
        <w:t xml:space="preserve">, 35(5), 545–553. </w:t>
      </w:r>
      <w:r w:rsidR="00CD0E11">
        <w:rPr>
          <w:rFonts w:ascii="Arial" w:hAnsi="Arial" w:cs="Arial"/>
          <w:sz w:val="24"/>
          <w:szCs w:val="24"/>
        </w:rPr>
        <w:t xml:space="preserve"> Available at: </w:t>
      </w:r>
      <w:hyperlink r:id="rId9" w:history="1">
        <w:r w:rsidR="0066743A" w:rsidRPr="0042391C">
          <w:rPr>
            <w:rStyle w:val="Hyperlink"/>
            <w:rFonts w:ascii="Arial" w:hAnsi="Arial" w:cs="Arial"/>
            <w:sz w:val="24"/>
            <w:szCs w:val="24"/>
          </w:rPr>
          <w:t>https://doi.org/10.1108/PM-10-2016-0055</w:t>
        </w:r>
      </w:hyperlink>
      <w:r w:rsidR="0066743A">
        <w:rPr>
          <w:rFonts w:ascii="Arial" w:hAnsi="Arial" w:cs="Arial"/>
          <w:sz w:val="24"/>
          <w:szCs w:val="24"/>
        </w:rPr>
        <w:t xml:space="preserve"> (Accessed on 25 February 2025)</w:t>
      </w:r>
    </w:p>
    <w:p w14:paraId="3BFFA329" w14:textId="6A63C343" w:rsidR="00A91E21" w:rsidRPr="00CD0E11" w:rsidRDefault="00A91E21" w:rsidP="0060601E">
      <w:pPr>
        <w:rPr>
          <w:rFonts w:ascii="Arial" w:hAnsi="Arial" w:cs="Arial"/>
          <w:i/>
          <w:iCs/>
          <w:sz w:val="24"/>
          <w:szCs w:val="24"/>
        </w:rPr>
      </w:pPr>
      <w:r w:rsidRPr="00125ADC">
        <w:rPr>
          <w:rFonts w:ascii="Arial" w:hAnsi="Arial" w:cs="Arial"/>
          <w:sz w:val="24"/>
          <w:szCs w:val="24"/>
        </w:rPr>
        <w:t xml:space="preserve">Kera, A. and E. Kaynak (1997), </w:t>
      </w:r>
      <w:r w:rsidRPr="00CD0E11">
        <w:rPr>
          <w:rFonts w:ascii="Arial" w:hAnsi="Arial" w:cs="Arial"/>
          <w:i/>
          <w:iCs/>
          <w:sz w:val="24"/>
          <w:szCs w:val="24"/>
        </w:rPr>
        <w:t>Markets of a Single Customer: Exploiting Conceptual</w:t>
      </w:r>
      <w:r w:rsidR="00CD0E11">
        <w:rPr>
          <w:rFonts w:ascii="Arial" w:hAnsi="Arial" w:cs="Arial"/>
          <w:i/>
          <w:iCs/>
          <w:sz w:val="24"/>
          <w:szCs w:val="24"/>
        </w:rPr>
        <w:t>.</w:t>
      </w:r>
    </w:p>
    <w:p w14:paraId="592327F2" w14:textId="77777777" w:rsidR="00A91E21" w:rsidRDefault="00A91E21" w:rsidP="00125ADC">
      <w:pPr>
        <w:rPr>
          <w:rFonts w:ascii="Arial" w:hAnsi="Arial" w:cs="Arial"/>
          <w:sz w:val="24"/>
          <w:szCs w:val="24"/>
        </w:rPr>
      </w:pPr>
      <w:r w:rsidRPr="00125ADC">
        <w:rPr>
          <w:rFonts w:ascii="Arial" w:hAnsi="Arial" w:cs="Arial"/>
          <w:sz w:val="24"/>
          <w:szCs w:val="24"/>
        </w:rPr>
        <w:t xml:space="preserve">Kim J.H., Bae Z., (2008), The role of online brand community in new product development: case studies on digital product manufacturers in Korea, </w:t>
      </w:r>
      <w:r w:rsidRPr="00CD0E11">
        <w:rPr>
          <w:rFonts w:ascii="Arial" w:hAnsi="Arial" w:cs="Arial"/>
          <w:i/>
          <w:iCs/>
          <w:sz w:val="24"/>
          <w:szCs w:val="24"/>
        </w:rPr>
        <w:t>International Journal if Innovation Management</w:t>
      </w:r>
      <w:r w:rsidRPr="00125ADC">
        <w:rPr>
          <w:rFonts w:ascii="Arial" w:hAnsi="Arial" w:cs="Arial"/>
          <w:sz w:val="24"/>
          <w:szCs w:val="24"/>
        </w:rPr>
        <w:t>, vol. 12, nr. 3, pp. 357 - 376</w:t>
      </w:r>
    </w:p>
    <w:p w14:paraId="34C056C4" w14:textId="6C857D25" w:rsidR="00A91E21" w:rsidRPr="00CC228D" w:rsidRDefault="00A91E21" w:rsidP="00CC228D">
      <w:pPr>
        <w:rPr>
          <w:rFonts w:ascii="Arial" w:hAnsi="Arial" w:cs="Arial"/>
          <w:sz w:val="24"/>
          <w:szCs w:val="24"/>
        </w:rPr>
      </w:pPr>
      <w:r w:rsidRPr="00CC228D">
        <w:rPr>
          <w:rFonts w:ascii="Arial" w:hAnsi="Arial" w:cs="Arial"/>
          <w:sz w:val="24"/>
          <w:szCs w:val="24"/>
        </w:rPr>
        <w:t xml:space="preserve">Kim, H., Fiore, A. M., Niehm, L. S., &amp; Jeong, M. (2010). Psychographic characteristics affecting </w:t>
      </w:r>
      <w:proofErr w:type="spellStart"/>
      <w:r w:rsidRPr="00CC228D">
        <w:rPr>
          <w:rFonts w:ascii="Arial" w:hAnsi="Arial" w:cs="Arial"/>
          <w:sz w:val="24"/>
          <w:szCs w:val="24"/>
        </w:rPr>
        <w:t>behavioral</w:t>
      </w:r>
      <w:proofErr w:type="spellEnd"/>
      <w:r w:rsidRPr="00CC228D">
        <w:rPr>
          <w:rFonts w:ascii="Arial" w:hAnsi="Arial" w:cs="Arial"/>
          <w:sz w:val="24"/>
          <w:szCs w:val="24"/>
        </w:rPr>
        <w:t xml:space="preserve"> intentions towards pop-up retail. </w:t>
      </w:r>
      <w:r w:rsidRPr="00CD0E11">
        <w:rPr>
          <w:rFonts w:ascii="Arial" w:hAnsi="Arial" w:cs="Arial"/>
          <w:i/>
          <w:iCs/>
          <w:sz w:val="24"/>
          <w:szCs w:val="24"/>
        </w:rPr>
        <w:t>International Journal of Retail &amp; Distribution Management</w:t>
      </w:r>
      <w:r w:rsidRPr="00CC228D">
        <w:rPr>
          <w:rFonts w:ascii="Arial" w:hAnsi="Arial" w:cs="Arial"/>
          <w:sz w:val="24"/>
          <w:szCs w:val="24"/>
        </w:rPr>
        <w:t xml:space="preserve">, 38(2), 133–154. </w:t>
      </w:r>
      <w:hyperlink r:id="rId10" w:history="1">
        <w:r w:rsidR="0066743A" w:rsidRPr="0042391C">
          <w:rPr>
            <w:rStyle w:val="Hyperlink"/>
            <w:rFonts w:ascii="Arial" w:hAnsi="Arial" w:cs="Arial"/>
            <w:sz w:val="24"/>
            <w:szCs w:val="24"/>
          </w:rPr>
          <w:t>https://doi.org/10.1108/09590551011020138</w:t>
        </w:r>
      </w:hyperlink>
      <w:r w:rsidR="0066743A">
        <w:rPr>
          <w:rFonts w:ascii="Arial" w:hAnsi="Arial" w:cs="Arial"/>
          <w:sz w:val="24"/>
          <w:szCs w:val="24"/>
        </w:rPr>
        <w:t xml:space="preserve"> (Accessed on 22 February 2025)</w:t>
      </w:r>
    </w:p>
    <w:p w14:paraId="51CD6D9A" w14:textId="34ADF723" w:rsidR="00A91E21" w:rsidRDefault="00A91E21" w:rsidP="0060601E">
      <w:pPr>
        <w:rPr>
          <w:rFonts w:ascii="Arial" w:hAnsi="Arial" w:cs="Arial"/>
          <w:sz w:val="24"/>
          <w:szCs w:val="24"/>
        </w:rPr>
      </w:pPr>
      <w:r>
        <w:rPr>
          <w:rFonts w:ascii="Arial" w:hAnsi="Arial" w:cs="Arial"/>
          <w:sz w:val="24"/>
          <w:szCs w:val="24"/>
        </w:rPr>
        <w:t xml:space="preserve">Knight R., (2024). </w:t>
      </w:r>
      <w:r w:rsidRPr="00917636">
        <w:rPr>
          <w:rFonts w:ascii="Arial" w:hAnsi="Arial" w:cs="Arial"/>
          <w:i/>
          <w:iCs/>
          <w:sz w:val="24"/>
          <w:szCs w:val="24"/>
        </w:rPr>
        <w:t>6 Common Leadership Styles — and How to Decide Which to Use When</w:t>
      </w:r>
      <w:r>
        <w:rPr>
          <w:rFonts w:ascii="Arial" w:hAnsi="Arial" w:cs="Arial"/>
          <w:sz w:val="24"/>
          <w:szCs w:val="24"/>
        </w:rPr>
        <w:t xml:space="preserve"> Available at: </w:t>
      </w:r>
      <w:hyperlink r:id="rId11" w:history="1">
        <w:r w:rsidR="00CD0E11" w:rsidRPr="0042391C">
          <w:rPr>
            <w:rStyle w:val="Hyperlink"/>
            <w:rFonts w:ascii="Arial" w:hAnsi="Arial" w:cs="Arial"/>
            <w:sz w:val="24"/>
            <w:szCs w:val="24"/>
          </w:rPr>
          <w:t>https://hbr.org/2024/04/6-common-leadership-styles-and-how-to-decide-which-to-use-when</w:t>
        </w:r>
        <w:r w:rsidR="00CD0E11" w:rsidRPr="0042391C">
          <w:rPr>
            <w:rStyle w:val="Hyperlink"/>
            <w:rFonts w:ascii="Arial" w:hAnsi="Arial" w:cs="Arial"/>
            <w:sz w:val="24"/>
            <w:szCs w:val="24"/>
          </w:rPr>
          <w:t>n</w:t>
        </w:r>
      </w:hyperlink>
      <w:r w:rsidR="00CD0E11">
        <w:rPr>
          <w:rFonts w:ascii="Arial" w:hAnsi="Arial" w:cs="Arial"/>
          <w:sz w:val="24"/>
          <w:szCs w:val="24"/>
        </w:rPr>
        <w:t xml:space="preserve"> </w:t>
      </w:r>
      <w:r w:rsidR="0066743A">
        <w:rPr>
          <w:rFonts w:ascii="Arial" w:hAnsi="Arial" w:cs="Arial"/>
          <w:sz w:val="24"/>
          <w:szCs w:val="24"/>
        </w:rPr>
        <w:t>(Accessed on 22 February 2025)</w:t>
      </w:r>
    </w:p>
    <w:p w14:paraId="50F282F6" w14:textId="5E0BEFE6" w:rsidR="00A91E21" w:rsidRDefault="00A91E21" w:rsidP="0060601E">
      <w:pPr>
        <w:rPr>
          <w:rFonts w:ascii="Arial" w:hAnsi="Arial" w:cs="Arial"/>
          <w:sz w:val="24"/>
          <w:szCs w:val="24"/>
        </w:rPr>
      </w:pPr>
      <w:r>
        <w:rPr>
          <w:rFonts w:ascii="Arial" w:hAnsi="Arial" w:cs="Arial"/>
          <w:sz w:val="24"/>
          <w:szCs w:val="24"/>
        </w:rPr>
        <w:t xml:space="preserve">Lee E., (2025). </w:t>
      </w:r>
      <w:r w:rsidRPr="00917636">
        <w:rPr>
          <w:rFonts w:ascii="Arial" w:hAnsi="Arial" w:cs="Arial"/>
          <w:i/>
          <w:iCs/>
          <w:sz w:val="24"/>
          <w:szCs w:val="24"/>
        </w:rPr>
        <w:t>Different Leadership Styles</w:t>
      </w:r>
      <w:r>
        <w:rPr>
          <w:rFonts w:ascii="Arial" w:hAnsi="Arial" w:cs="Arial"/>
          <w:i/>
          <w:iCs/>
          <w:sz w:val="24"/>
          <w:szCs w:val="24"/>
        </w:rPr>
        <w:t xml:space="preserve">. </w:t>
      </w:r>
      <w:r w:rsidRPr="00917636">
        <w:rPr>
          <w:rFonts w:ascii="Arial" w:hAnsi="Arial" w:cs="Arial"/>
          <w:sz w:val="24"/>
          <w:szCs w:val="24"/>
        </w:rPr>
        <w:t xml:space="preserve">Available </w:t>
      </w:r>
      <w:proofErr w:type="gramStart"/>
      <w:r w:rsidRPr="00917636">
        <w:rPr>
          <w:rFonts w:ascii="Arial" w:hAnsi="Arial" w:cs="Arial"/>
          <w:sz w:val="24"/>
          <w:szCs w:val="24"/>
        </w:rPr>
        <w:t>at:</w:t>
      </w:r>
      <w:r w:rsidRPr="00917636">
        <w:rPr>
          <w:rFonts w:ascii="Arial" w:hAnsi="Arial" w:cs="Arial"/>
          <w:sz w:val="24"/>
          <w:szCs w:val="24"/>
        </w:rPr>
        <w:t>https://cpdonline.co.uk/knowledge-base/business/different-leadership-styles</w:t>
      </w:r>
      <w:proofErr w:type="gramEnd"/>
      <w:r w:rsidR="0066743A">
        <w:rPr>
          <w:rFonts w:ascii="Arial" w:hAnsi="Arial" w:cs="Arial"/>
          <w:sz w:val="24"/>
          <w:szCs w:val="24"/>
        </w:rPr>
        <w:t xml:space="preserve"> (Accessed on 22 February 2025)</w:t>
      </w:r>
    </w:p>
    <w:p w14:paraId="0297054B" w14:textId="77777777" w:rsidR="00A91E21" w:rsidRDefault="00A91E21" w:rsidP="0060601E">
      <w:pPr>
        <w:rPr>
          <w:rFonts w:ascii="Arial" w:hAnsi="Arial" w:cs="Arial"/>
          <w:sz w:val="24"/>
          <w:szCs w:val="24"/>
        </w:rPr>
      </w:pPr>
      <w:r w:rsidRPr="00917636">
        <w:rPr>
          <w:rFonts w:ascii="Arial" w:hAnsi="Arial" w:cs="Arial"/>
          <w:sz w:val="24"/>
          <w:szCs w:val="24"/>
        </w:rPr>
        <w:t xml:space="preserve">Lee, A., </w:t>
      </w:r>
      <w:proofErr w:type="spellStart"/>
      <w:r w:rsidRPr="00917636">
        <w:rPr>
          <w:rFonts w:ascii="Arial" w:hAnsi="Arial" w:cs="Arial"/>
          <w:sz w:val="24"/>
          <w:szCs w:val="24"/>
        </w:rPr>
        <w:t>Legood</w:t>
      </w:r>
      <w:proofErr w:type="spellEnd"/>
      <w:r w:rsidRPr="00917636">
        <w:rPr>
          <w:rFonts w:ascii="Arial" w:hAnsi="Arial" w:cs="Arial"/>
          <w:sz w:val="24"/>
          <w:szCs w:val="24"/>
        </w:rPr>
        <w:t xml:space="preserve">, A., Hughes, D., Tian, A. W., Newman, A., &amp; Knight, C. (2020). Leadership, creativity and innovation: a meta-analytic review. </w:t>
      </w:r>
      <w:r w:rsidRPr="00CD0E11">
        <w:rPr>
          <w:rFonts w:ascii="Arial" w:hAnsi="Arial" w:cs="Arial"/>
          <w:i/>
          <w:iCs/>
          <w:sz w:val="24"/>
          <w:szCs w:val="24"/>
        </w:rPr>
        <w:t>European Journal of Work and Organizational Psychology</w:t>
      </w:r>
      <w:r w:rsidRPr="00917636">
        <w:rPr>
          <w:rFonts w:ascii="Arial" w:hAnsi="Arial" w:cs="Arial"/>
          <w:sz w:val="24"/>
          <w:szCs w:val="24"/>
        </w:rPr>
        <w:t>, 29 (1), 1-35.</w:t>
      </w:r>
    </w:p>
    <w:p w14:paraId="76B2AD43" w14:textId="5447F530" w:rsidR="00A91E21" w:rsidRDefault="00A91E21" w:rsidP="0060601E">
      <w:pPr>
        <w:rPr>
          <w:rFonts w:ascii="Arial" w:hAnsi="Arial" w:cs="Arial"/>
          <w:sz w:val="24"/>
          <w:szCs w:val="24"/>
        </w:rPr>
      </w:pPr>
      <w:proofErr w:type="spellStart"/>
      <w:r>
        <w:rPr>
          <w:rFonts w:ascii="Arial" w:hAnsi="Arial" w:cs="Arial"/>
          <w:sz w:val="24"/>
          <w:szCs w:val="24"/>
        </w:rPr>
        <w:t>Meabe</w:t>
      </w:r>
      <w:proofErr w:type="spellEnd"/>
      <w:r>
        <w:rPr>
          <w:rFonts w:ascii="Arial" w:hAnsi="Arial" w:cs="Arial"/>
          <w:sz w:val="24"/>
          <w:szCs w:val="24"/>
        </w:rPr>
        <w:t xml:space="preserve"> C, (2024). </w:t>
      </w:r>
      <w:r w:rsidRPr="00B00D59">
        <w:rPr>
          <w:rFonts w:ascii="Arial" w:hAnsi="Arial" w:cs="Arial"/>
          <w:i/>
          <w:iCs/>
          <w:sz w:val="24"/>
          <w:szCs w:val="24"/>
        </w:rPr>
        <w:t xml:space="preserve">What is a </w:t>
      </w:r>
      <w:proofErr w:type="gramStart"/>
      <w:r w:rsidRPr="00B00D59">
        <w:rPr>
          <w:rFonts w:ascii="Arial" w:hAnsi="Arial" w:cs="Arial"/>
          <w:i/>
          <w:iCs/>
          <w:sz w:val="24"/>
          <w:szCs w:val="24"/>
        </w:rPr>
        <w:t>Pop UP</w:t>
      </w:r>
      <w:proofErr w:type="gramEnd"/>
      <w:r w:rsidRPr="00B00D59">
        <w:rPr>
          <w:rFonts w:ascii="Arial" w:hAnsi="Arial" w:cs="Arial"/>
          <w:i/>
          <w:iCs/>
          <w:sz w:val="24"/>
          <w:szCs w:val="24"/>
        </w:rPr>
        <w:t xml:space="preserve"> Restaurant: All Event Creators Need To Know. </w:t>
      </w:r>
      <w:r>
        <w:rPr>
          <w:rFonts w:ascii="Arial" w:hAnsi="Arial" w:cs="Arial"/>
          <w:sz w:val="24"/>
          <w:szCs w:val="24"/>
        </w:rPr>
        <w:t xml:space="preserve">Available at : </w:t>
      </w:r>
      <w:hyperlink r:id="rId12" w:history="1">
        <w:r w:rsidRPr="0042391C">
          <w:rPr>
            <w:rStyle w:val="Hyperlink"/>
            <w:rFonts w:ascii="Arial" w:hAnsi="Arial" w:cs="Arial"/>
            <w:sz w:val="24"/>
            <w:szCs w:val="24"/>
          </w:rPr>
          <w:t>https://www.eventbrite.com/blog/pop-up-restaurant-definition/#:~:text=So%20what%20is%20a%20pop%20up%20restaurant%20vs,up%20a%20permanent%20restaurant%20is%20a%20big%20investment.?msockid=00e5322073df6929187921e472876829</w:t>
        </w:r>
      </w:hyperlink>
      <w:r>
        <w:rPr>
          <w:rFonts w:ascii="Arial" w:hAnsi="Arial" w:cs="Arial"/>
          <w:sz w:val="24"/>
          <w:szCs w:val="24"/>
        </w:rPr>
        <w:t xml:space="preserve"> (Accessed on 2</w:t>
      </w:r>
      <w:r w:rsidR="0066743A">
        <w:rPr>
          <w:rFonts w:ascii="Arial" w:hAnsi="Arial" w:cs="Arial"/>
          <w:sz w:val="24"/>
          <w:szCs w:val="24"/>
        </w:rPr>
        <w:t>5</w:t>
      </w:r>
      <w:r>
        <w:rPr>
          <w:rFonts w:ascii="Arial" w:hAnsi="Arial" w:cs="Arial"/>
          <w:sz w:val="24"/>
          <w:szCs w:val="24"/>
        </w:rPr>
        <w:t xml:space="preserve"> February 202</w:t>
      </w:r>
      <w:r w:rsidR="0066743A">
        <w:rPr>
          <w:rFonts w:ascii="Arial" w:hAnsi="Arial" w:cs="Arial"/>
          <w:sz w:val="24"/>
          <w:szCs w:val="24"/>
        </w:rPr>
        <w:t>5</w:t>
      </w:r>
      <w:r>
        <w:rPr>
          <w:rFonts w:ascii="Arial" w:hAnsi="Arial" w:cs="Arial"/>
          <w:sz w:val="24"/>
          <w:szCs w:val="24"/>
        </w:rPr>
        <w:t>)</w:t>
      </w:r>
    </w:p>
    <w:p w14:paraId="3FADEB30" w14:textId="64D0B227" w:rsidR="00A91E21" w:rsidRPr="00CC228D" w:rsidRDefault="00A91E21" w:rsidP="00CC228D">
      <w:pPr>
        <w:rPr>
          <w:rFonts w:ascii="Arial" w:hAnsi="Arial" w:cs="Arial"/>
          <w:sz w:val="24"/>
          <w:szCs w:val="24"/>
        </w:rPr>
      </w:pPr>
      <w:r w:rsidRPr="00CC228D">
        <w:rPr>
          <w:rFonts w:ascii="Arial" w:hAnsi="Arial" w:cs="Arial"/>
          <w:sz w:val="24"/>
          <w:szCs w:val="24"/>
        </w:rPr>
        <w:t xml:space="preserve">Minett, D., Yaman, H.R. and </w:t>
      </w:r>
      <w:proofErr w:type="spellStart"/>
      <w:r w:rsidRPr="00CC228D">
        <w:rPr>
          <w:rFonts w:ascii="Arial" w:hAnsi="Arial" w:cs="Arial"/>
          <w:sz w:val="24"/>
          <w:szCs w:val="24"/>
        </w:rPr>
        <w:t>Denizci</w:t>
      </w:r>
      <w:proofErr w:type="spellEnd"/>
      <w:r w:rsidRPr="00CC228D">
        <w:rPr>
          <w:rFonts w:ascii="Arial" w:hAnsi="Arial" w:cs="Arial"/>
          <w:sz w:val="24"/>
          <w:szCs w:val="24"/>
        </w:rPr>
        <w:t xml:space="preserve">, B., 2009. Leadership styles and ethical decision-making in hospitality management. </w:t>
      </w:r>
      <w:r w:rsidRPr="00CD0E11">
        <w:rPr>
          <w:rFonts w:ascii="Arial" w:hAnsi="Arial" w:cs="Arial"/>
          <w:i/>
          <w:iCs/>
          <w:sz w:val="24"/>
          <w:szCs w:val="24"/>
        </w:rPr>
        <w:t>International Journal of Hospitality Management</w:t>
      </w:r>
      <w:r w:rsidRPr="00CC228D">
        <w:rPr>
          <w:rFonts w:ascii="Arial" w:hAnsi="Arial" w:cs="Arial"/>
          <w:sz w:val="24"/>
          <w:szCs w:val="24"/>
        </w:rPr>
        <w:t>, 28(4), pp.486-493</w:t>
      </w:r>
      <w:r w:rsidR="00CD0E11">
        <w:rPr>
          <w:rFonts w:ascii="Arial" w:hAnsi="Arial" w:cs="Arial"/>
          <w:sz w:val="24"/>
          <w:szCs w:val="24"/>
        </w:rPr>
        <w:t>.</w:t>
      </w:r>
    </w:p>
    <w:p w14:paraId="0E2466FC" w14:textId="0784F6A6" w:rsidR="00A91E21" w:rsidRDefault="00A91E21" w:rsidP="0060601E">
      <w:pPr>
        <w:rPr>
          <w:rFonts w:ascii="Arial" w:hAnsi="Arial" w:cs="Arial"/>
          <w:sz w:val="24"/>
          <w:szCs w:val="24"/>
        </w:rPr>
      </w:pPr>
      <w:proofErr w:type="gramStart"/>
      <w:r>
        <w:rPr>
          <w:rFonts w:ascii="Arial" w:hAnsi="Arial" w:cs="Arial"/>
          <w:sz w:val="24"/>
          <w:szCs w:val="24"/>
        </w:rPr>
        <w:t>Nickerson,(</w:t>
      </w:r>
      <w:proofErr w:type="gramEnd"/>
      <w:r>
        <w:rPr>
          <w:rFonts w:ascii="Arial" w:hAnsi="Arial" w:cs="Arial"/>
          <w:sz w:val="24"/>
          <w:szCs w:val="24"/>
        </w:rPr>
        <w:t>2024</w:t>
      </w:r>
      <w:r w:rsidRPr="00AD3B5A">
        <w:rPr>
          <w:rFonts w:ascii="Arial" w:hAnsi="Arial" w:cs="Arial"/>
          <w:sz w:val="24"/>
          <w:szCs w:val="24"/>
        </w:rPr>
        <w:t>)</w:t>
      </w:r>
      <w:r w:rsidRPr="00AD3B5A">
        <w:rPr>
          <w:rFonts w:ascii="Arial" w:hAnsi="Arial" w:cs="Arial"/>
          <w:i/>
          <w:iCs/>
          <w:sz w:val="24"/>
          <w:szCs w:val="24"/>
        </w:rPr>
        <w:t>.</w:t>
      </w:r>
      <w:r w:rsidRPr="00AD3B5A">
        <w:rPr>
          <w:i/>
          <w:iCs/>
        </w:rPr>
        <w:t xml:space="preserve"> </w:t>
      </w:r>
      <w:r w:rsidRPr="00AD3B5A">
        <w:rPr>
          <w:rFonts w:ascii="Arial" w:hAnsi="Arial" w:cs="Arial"/>
          <w:i/>
          <w:iCs/>
          <w:sz w:val="24"/>
          <w:szCs w:val="24"/>
        </w:rPr>
        <w:t>Leadership Styles and Frameworks You Should Know</w:t>
      </w:r>
      <w:r w:rsidRPr="00AD3B5A">
        <w:rPr>
          <w:rFonts w:ascii="Arial" w:hAnsi="Arial" w:cs="Arial"/>
          <w:i/>
          <w:iCs/>
          <w:sz w:val="24"/>
          <w:szCs w:val="24"/>
        </w:rPr>
        <w:t>.</w:t>
      </w:r>
      <w:r>
        <w:rPr>
          <w:rFonts w:ascii="Arial" w:hAnsi="Arial" w:cs="Arial"/>
          <w:sz w:val="24"/>
          <w:szCs w:val="24"/>
        </w:rPr>
        <w:t xml:space="preserve"> Available at: </w:t>
      </w:r>
      <w:hyperlink r:id="rId13" w:history="1">
        <w:r w:rsidR="0066743A" w:rsidRPr="0042391C">
          <w:rPr>
            <w:rStyle w:val="Hyperlink"/>
            <w:rFonts w:ascii="Arial" w:hAnsi="Arial" w:cs="Arial"/>
            <w:sz w:val="24"/>
            <w:szCs w:val="24"/>
          </w:rPr>
          <w:t>https://www.simplypsychology.org/leadership-styles.html</w:t>
        </w:r>
      </w:hyperlink>
      <w:r w:rsidR="0066743A">
        <w:rPr>
          <w:rFonts w:ascii="Arial" w:hAnsi="Arial" w:cs="Arial"/>
          <w:sz w:val="24"/>
          <w:szCs w:val="24"/>
        </w:rPr>
        <w:t xml:space="preserve"> (Accessed on 22 February 2025)</w:t>
      </w:r>
    </w:p>
    <w:p w14:paraId="258F7D28" w14:textId="77777777" w:rsidR="00A91E21" w:rsidRPr="00CC228D" w:rsidRDefault="00A91E21" w:rsidP="00CC228D">
      <w:pPr>
        <w:rPr>
          <w:rFonts w:ascii="Arial" w:hAnsi="Arial" w:cs="Arial"/>
          <w:sz w:val="24"/>
          <w:szCs w:val="24"/>
        </w:rPr>
      </w:pPr>
      <w:r w:rsidRPr="00CC228D">
        <w:rPr>
          <w:rFonts w:ascii="Arial" w:hAnsi="Arial" w:cs="Arial"/>
          <w:sz w:val="24"/>
          <w:szCs w:val="24"/>
        </w:rPr>
        <w:t xml:space="preserve">Niehm, L., Fiore, A. M., Fiore, A., Jeong, M., &amp; Kim, H. J. (2006). Pop-up retail’s acceptability as an innovative business strategy and enhancer of the consumer shopping experience. </w:t>
      </w:r>
      <w:r w:rsidRPr="00CD0E11">
        <w:rPr>
          <w:rFonts w:ascii="Arial" w:hAnsi="Arial" w:cs="Arial"/>
          <w:i/>
          <w:iCs/>
          <w:sz w:val="24"/>
          <w:szCs w:val="24"/>
        </w:rPr>
        <w:t xml:space="preserve">Journal of Shopping </w:t>
      </w:r>
      <w:proofErr w:type="spellStart"/>
      <w:r w:rsidRPr="00CD0E11">
        <w:rPr>
          <w:rFonts w:ascii="Arial" w:hAnsi="Arial" w:cs="Arial"/>
          <w:i/>
          <w:iCs/>
          <w:sz w:val="24"/>
          <w:szCs w:val="24"/>
        </w:rPr>
        <w:t>Center</w:t>
      </w:r>
      <w:proofErr w:type="spellEnd"/>
      <w:r w:rsidRPr="00CD0E11">
        <w:rPr>
          <w:rFonts w:ascii="Arial" w:hAnsi="Arial" w:cs="Arial"/>
          <w:i/>
          <w:iCs/>
          <w:sz w:val="24"/>
          <w:szCs w:val="24"/>
        </w:rPr>
        <w:t xml:space="preserve"> Research,</w:t>
      </w:r>
      <w:r w:rsidRPr="00CC228D">
        <w:rPr>
          <w:rFonts w:ascii="Arial" w:hAnsi="Arial" w:cs="Arial"/>
          <w:sz w:val="24"/>
          <w:szCs w:val="24"/>
        </w:rPr>
        <w:t xml:space="preserve"> 13(2), 1–30.</w:t>
      </w:r>
    </w:p>
    <w:p w14:paraId="0CC1366F" w14:textId="6D8EA77D" w:rsidR="00A91E21" w:rsidRDefault="00A91E21" w:rsidP="00B00D59">
      <w:pPr>
        <w:rPr>
          <w:rFonts w:ascii="Arial" w:hAnsi="Arial" w:cs="Arial"/>
          <w:sz w:val="24"/>
          <w:szCs w:val="24"/>
        </w:rPr>
      </w:pPr>
      <w:proofErr w:type="spellStart"/>
      <w:r w:rsidRPr="00B00D59">
        <w:rPr>
          <w:rFonts w:ascii="Arial" w:hAnsi="Arial" w:cs="Arial"/>
          <w:sz w:val="24"/>
          <w:szCs w:val="24"/>
        </w:rPr>
        <w:t>Niroo</w:t>
      </w:r>
      <w:proofErr w:type="spellEnd"/>
      <w:r w:rsidRPr="00B00D59">
        <w:rPr>
          <w:rFonts w:ascii="Arial" w:hAnsi="Arial" w:cs="Arial"/>
          <w:sz w:val="24"/>
          <w:szCs w:val="24"/>
        </w:rPr>
        <w:t xml:space="preserve">, F., </w:t>
      </w:r>
      <w:r>
        <w:rPr>
          <w:rFonts w:ascii="Arial" w:hAnsi="Arial" w:cs="Arial"/>
          <w:sz w:val="24"/>
          <w:szCs w:val="24"/>
        </w:rPr>
        <w:t>(</w:t>
      </w:r>
      <w:r w:rsidRPr="00B00D59">
        <w:rPr>
          <w:rFonts w:ascii="Arial" w:hAnsi="Arial" w:cs="Arial"/>
          <w:sz w:val="24"/>
          <w:szCs w:val="24"/>
        </w:rPr>
        <w:t>2020</w:t>
      </w:r>
      <w:r>
        <w:rPr>
          <w:rFonts w:ascii="Arial" w:hAnsi="Arial" w:cs="Arial"/>
          <w:sz w:val="24"/>
          <w:szCs w:val="24"/>
        </w:rPr>
        <w:t>)</w:t>
      </w:r>
      <w:r w:rsidRPr="00B00D59">
        <w:rPr>
          <w:rFonts w:ascii="Arial" w:hAnsi="Arial" w:cs="Arial"/>
          <w:sz w:val="24"/>
          <w:szCs w:val="24"/>
        </w:rPr>
        <w:t xml:space="preserve">. </w:t>
      </w:r>
      <w:r w:rsidRPr="00B00D59">
        <w:rPr>
          <w:rFonts w:ascii="Arial" w:hAnsi="Arial" w:cs="Arial"/>
          <w:i/>
          <w:iCs/>
          <w:sz w:val="24"/>
          <w:szCs w:val="24"/>
        </w:rPr>
        <w:t>Exploring the culinary experiences of visitors in temporary settings–The case of pop-up restaurants</w:t>
      </w:r>
      <w:r w:rsidRPr="00B00D59">
        <w:rPr>
          <w:rFonts w:ascii="Arial" w:hAnsi="Arial" w:cs="Arial"/>
          <w:sz w:val="24"/>
          <w:szCs w:val="24"/>
        </w:rPr>
        <w:t>.</w:t>
      </w:r>
      <w:r w:rsidRPr="00B00D59">
        <w:t xml:space="preserve"> </w:t>
      </w:r>
      <w:r w:rsidRPr="00B00D59">
        <w:rPr>
          <w:rFonts w:ascii="Arial" w:hAnsi="Arial" w:cs="Arial"/>
          <w:sz w:val="24"/>
          <w:szCs w:val="24"/>
        </w:rPr>
        <w:t>Available at:</w:t>
      </w:r>
      <w:r>
        <w:t xml:space="preserve"> </w:t>
      </w:r>
      <w:hyperlink r:id="rId14" w:history="1">
        <w:r w:rsidRPr="0042391C">
          <w:rPr>
            <w:rStyle w:val="Hyperlink"/>
            <w:rFonts w:ascii="Arial" w:hAnsi="Arial" w:cs="Arial"/>
            <w:sz w:val="24"/>
            <w:szCs w:val="24"/>
          </w:rPr>
          <w:t>http://hdl.handle.net/1993/35156</w:t>
        </w:r>
      </w:hyperlink>
      <w:r>
        <w:rPr>
          <w:rFonts w:ascii="Arial" w:hAnsi="Arial" w:cs="Arial"/>
          <w:sz w:val="24"/>
          <w:szCs w:val="24"/>
        </w:rPr>
        <w:t xml:space="preserve"> (Accessed on 2</w:t>
      </w:r>
      <w:r w:rsidR="0066743A">
        <w:rPr>
          <w:rFonts w:ascii="Arial" w:hAnsi="Arial" w:cs="Arial"/>
          <w:sz w:val="24"/>
          <w:szCs w:val="24"/>
        </w:rPr>
        <w:t>7</w:t>
      </w:r>
      <w:r>
        <w:rPr>
          <w:rFonts w:ascii="Arial" w:hAnsi="Arial" w:cs="Arial"/>
          <w:sz w:val="24"/>
          <w:szCs w:val="24"/>
        </w:rPr>
        <w:t xml:space="preserve"> February 202</w:t>
      </w:r>
      <w:r w:rsidR="0066743A">
        <w:rPr>
          <w:rFonts w:ascii="Arial" w:hAnsi="Arial" w:cs="Arial"/>
          <w:sz w:val="24"/>
          <w:szCs w:val="24"/>
        </w:rPr>
        <w:t>5</w:t>
      </w:r>
      <w:r>
        <w:rPr>
          <w:rFonts w:ascii="Arial" w:hAnsi="Arial" w:cs="Arial"/>
          <w:sz w:val="24"/>
          <w:szCs w:val="24"/>
        </w:rPr>
        <w:t>)</w:t>
      </w:r>
    </w:p>
    <w:p w14:paraId="3D78D18B" w14:textId="7E53A0F5" w:rsidR="003366A3" w:rsidRDefault="003366A3" w:rsidP="00B00D59">
      <w:pPr>
        <w:rPr>
          <w:rFonts w:ascii="Arial" w:hAnsi="Arial" w:cs="Arial"/>
          <w:sz w:val="24"/>
          <w:szCs w:val="24"/>
        </w:rPr>
      </w:pPr>
      <w:r w:rsidRPr="003366A3">
        <w:rPr>
          <w:rFonts w:ascii="Arial" w:hAnsi="Arial" w:cs="Arial"/>
          <w:sz w:val="24"/>
          <w:szCs w:val="24"/>
        </w:rPr>
        <w:t>Nwokorie, E</w:t>
      </w:r>
      <w:r>
        <w:rPr>
          <w:rFonts w:ascii="Arial" w:hAnsi="Arial" w:cs="Arial"/>
          <w:sz w:val="24"/>
          <w:szCs w:val="24"/>
        </w:rPr>
        <w:t>.,</w:t>
      </w:r>
      <w:r w:rsidRPr="003366A3">
        <w:rPr>
          <w:rFonts w:ascii="Arial" w:hAnsi="Arial" w:cs="Arial"/>
          <w:sz w:val="24"/>
          <w:szCs w:val="24"/>
        </w:rPr>
        <w:t xml:space="preserve"> </w:t>
      </w:r>
      <w:proofErr w:type="spellStart"/>
      <w:r w:rsidRPr="003366A3">
        <w:rPr>
          <w:rFonts w:ascii="Arial" w:hAnsi="Arial" w:cs="Arial"/>
          <w:sz w:val="24"/>
          <w:szCs w:val="24"/>
        </w:rPr>
        <w:t>Onyeonoro</w:t>
      </w:r>
      <w:proofErr w:type="spellEnd"/>
      <w:r w:rsidRPr="003366A3">
        <w:rPr>
          <w:rFonts w:ascii="Arial" w:hAnsi="Arial" w:cs="Arial"/>
          <w:sz w:val="24"/>
          <w:szCs w:val="24"/>
        </w:rPr>
        <w:t>, C</w:t>
      </w:r>
      <w:r>
        <w:rPr>
          <w:rFonts w:ascii="Arial" w:hAnsi="Arial" w:cs="Arial"/>
          <w:sz w:val="24"/>
          <w:szCs w:val="24"/>
        </w:rPr>
        <w:t>. (2016).</w:t>
      </w:r>
      <w:r w:rsidRPr="003366A3">
        <w:rPr>
          <w:rFonts w:ascii="Arial" w:hAnsi="Arial" w:cs="Arial"/>
          <w:sz w:val="24"/>
          <w:szCs w:val="24"/>
        </w:rPr>
        <w:t xml:space="preserve"> </w:t>
      </w:r>
      <w:r w:rsidRPr="0066743A">
        <w:rPr>
          <w:rFonts w:ascii="Arial" w:hAnsi="Arial" w:cs="Arial"/>
          <w:i/>
          <w:iCs/>
          <w:sz w:val="24"/>
          <w:szCs w:val="24"/>
        </w:rPr>
        <w:t>The Impact of Leadership Style on Effective Human Resources Management and Productivity in Hospitality Organizations</w:t>
      </w:r>
      <w:r w:rsidRPr="003366A3">
        <w:rPr>
          <w:rFonts w:ascii="Arial" w:hAnsi="Arial" w:cs="Arial"/>
          <w:sz w:val="24"/>
          <w:szCs w:val="24"/>
        </w:rPr>
        <w:t xml:space="preserve"> (December 31, 2014). </w:t>
      </w:r>
      <w:r w:rsidRPr="003366A3">
        <w:rPr>
          <w:rFonts w:ascii="Arial" w:hAnsi="Arial" w:cs="Arial"/>
          <w:i/>
          <w:iCs/>
          <w:sz w:val="24"/>
          <w:szCs w:val="24"/>
        </w:rPr>
        <w:lastRenderedPageBreak/>
        <w:t>Journal of Technical Education and Management Sciences, 9 (2).</w:t>
      </w:r>
      <w:r w:rsidRPr="003366A3">
        <w:rPr>
          <w:rFonts w:ascii="Arial" w:hAnsi="Arial" w:cs="Arial"/>
          <w:sz w:val="24"/>
          <w:szCs w:val="24"/>
        </w:rPr>
        <w:t xml:space="preserve"> </w:t>
      </w:r>
      <w:proofErr w:type="gramStart"/>
      <w:r w:rsidRPr="003366A3">
        <w:rPr>
          <w:rFonts w:ascii="Arial" w:hAnsi="Arial" w:cs="Arial"/>
          <w:sz w:val="24"/>
          <w:szCs w:val="24"/>
        </w:rPr>
        <w:t>December,</w:t>
      </w:r>
      <w:proofErr w:type="gramEnd"/>
      <w:r w:rsidRPr="003366A3">
        <w:rPr>
          <w:rFonts w:ascii="Arial" w:hAnsi="Arial" w:cs="Arial"/>
          <w:sz w:val="24"/>
          <w:szCs w:val="24"/>
        </w:rPr>
        <w:t xml:space="preserve"> 2014, Available at SSRN: </w:t>
      </w:r>
      <w:hyperlink r:id="rId15" w:history="1">
        <w:r w:rsidR="0066743A" w:rsidRPr="0042391C">
          <w:rPr>
            <w:rStyle w:val="Hyperlink"/>
            <w:rFonts w:ascii="Arial" w:hAnsi="Arial" w:cs="Arial"/>
            <w:sz w:val="24"/>
            <w:szCs w:val="24"/>
          </w:rPr>
          <w:t>https://ssrn.com/abstract=2776351</w:t>
        </w:r>
      </w:hyperlink>
      <w:r w:rsidR="0066743A">
        <w:rPr>
          <w:rFonts w:ascii="Arial" w:hAnsi="Arial" w:cs="Arial"/>
          <w:sz w:val="24"/>
          <w:szCs w:val="24"/>
        </w:rPr>
        <w:t xml:space="preserve"> (Accessed on 22 February 2025)</w:t>
      </w:r>
    </w:p>
    <w:p w14:paraId="6B51FE10" w14:textId="5BF4AABB" w:rsidR="00A91E21" w:rsidRPr="00125ADC" w:rsidRDefault="00A91E21" w:rsidP="00125ADC">
      <w:pPr>
        <w:rPr>
          <w:rFonts w:ascii="Arial" w:hAnsi="Arial" w:cs="Arial"/>
          <w:sz w:val="24"/>
          <w:szCs w:val="24"/>
        </w:rPr>
      </w:pPr>
      <w:r w:rsidRPr="00125ADC">
        <w:rPr>
          <w:rFonts w:ascii="Arial" w:hAnsi="Arial" w:cs="Arial"/>
          <w:sz w:val="24"/>
          <w:szCs w:val="24"/>
        </w:rPr>
        <w:t xml:space="preserve">Parise S., Guinan P.J., (2008): </w:t>
      </w:r>
      <w:r w:rsidRPr="00CD0E11">
        <w:rPr>
          <w:rFonts w:ascii="Arial" w:hAnsi="Arial" w:cs="Arial"/>
          <w:i/>
          <w:iCs/>
          <w:sz w:val="24"/>
          <w:szCs w:val="24"/>
        </w:rPr>
        <w:t>Marketing using Web 2.0, in: Proceedings of the 41st Hawaii International Conference on System Sciences</w:t>
      </w:r>
      <w:r w:rsidR="00CD0E11">
        <w:rPr>
          <w:rFonts w:ascii="Arial" w:hAnsi="Arial" w:cs="Arial"/>
          <w:sz w:val="24"/>
          <w:szCs w:val="24"/>
        </w:rPr>
        <w:t>.</w:t>
      </w:r>
    </w:p>
    <w:p w14:paraId="438C9F6D" w14:textId="77777777" w:rsidR="00A91E21" w:rsidRDefault="00A91E21" w:rsidP="00125ADC">
      <w:pPr>
        <w:rPr>
          <w:rFonts w:ascii="Arial" w:hAnsi="Arial" w:cs="Arial"/>
          <w:sz w:val="24"/>
          <w:szCs w:val="24"/>
        </w:rPr>
      </w:pPr>
      <w:r w:rsidRPr="00125ADC">
        <w:rPr>
          <w:rFonts w:ascii="Arial" w:hAnsi="Arial" w:cs="Arial"/>
          <w:sz w:val="24"/>
          <w:szCs w:val="24"/>
        </w:rPr>
        <w:t xml:space="preserve">Piller F., Walcher D., (2006), Toolkits for idea competitions: a novel method to integrate users in new product development, </w:t>
      </w:r>
      <w:r w:rsidRPr="00CD0E11">
        <w:rPr>
          <w:rFonts w:ascii="Arial" w:hAnsi="Arial" w:cs="Arial"/>
          <w:i/>
          <w:iCs/>
          <w:sz w:val="24"/>
          <w:szCs w:val="24"/>
        </w:rPr>
        <w:t>R&amp;D Management</w:t>
      </w:r>
      <w:r w:rsidRPr="00125ADC">
        <w:rPr>
          <w:rFonts w:ascii="Arial" w:hAnsi="Arial" w:cs="Arial"/>
          <w:sz w:val="24"/>
          <w:szCs w:val="24"/>
        </w:rPr>
        <w:t>, vol 36, nr. 3, pp. 307 – 318.</w:t>
      </w:r>
    </w:p>
    <w:p w14:paraId="04CCFCEE" w14:textId="77777777" w:rsidR="00A91E21" w:rsidRDefault="00A91E21" w:rsidP="0060601E">
      <w:pPr>
        <w:rPr>
          <w:rFonts w:ascii="Arial" w:hAnsi="Arial" w:cs="Arial"/>
          <w:sz w:val="24"/>
          <w:szCs w:val="24"/>
        </w:rPr>
      </w:pPr>
      <w:r w:rsidRPr="00DD3B7D">
        <w:rPr>
          <w:rFonts w:ascii="Arial" w:hAnsi="Arial" w:cs="Arial"/>
          <w:sz w:val="24"/>
          <w:szCs w:val="24"/>
        </w:rPr>
        <w:t xml:space="preserve">Potter, C., 2015. Leadership development: an applied comparison of Gibbs’ Reflective Cycle and Scharmer’s Theory U. </w:t>
      </w:r>
      <w:r w:rsidRPr="00DD3B7D">
        <w:rPr>
          <w:rFonts w:ascii="Arial" w:hAnsi="Arial" w:cs="Arial"/>
          <w:i/>
          <w:iCs/>
          <w:sz w:val="24"/>
          <w:szCs w:val="24"/>
        </w:rPr>
        <w:t>Industrial and Commercial Training</w:t>
      </w:r>
      <w:r w:rsidRPr="00DD3B7D">
        <w:rPr>
          <w:rFonts w:ascii="Arial" w:hAnsi="Arial" w:cs="Arial"/>
          <w:sz w:val="24"/>
          <w:szCs w:val="24"/>
        </w:rPr>
        <w:t>, 47(6), pp.336-342.</w:t>
      </w:r>
    </w:p>
    <w:p w14:paraId="470FF241" w14:textId="77777777" w:rsidR="00A91E21" w:rsidRDefault="00A91E21" w:rsidP="00125ADC">
      <w:pPr>
        <w:rPr>
          <w:rFonts w:ascii="Arial" w:hAnsi="Arial" w:cs="Arial"/>
          <w:sz w:val="24"/>
          <w:szCs w:val="24"/>
        </w:rPr>
      </w:pPr>
      <w:r w:rsidRPr="00125ADC">
        <w:rPr>
          <w:rFonts w:ascii="Arial" w:hAnsi="Arial" w:cs="Arial"/>
          <w:sz w:val="24"/>
          <w:szCs w:val="24"/>
        </w:rPr>
        <w:t xml:space="preserve">Prahalad D.K., Ramaswamy V., (2004), Co-creation Experiences, The next practice in value creation, </w:t>
      </w:r>
      <w:r w:rsidRPr="00CD0E11">
        <w:rPr>
          <w:rFonts w:ascii="Arial" w:hAnsi="Arial" w:cs="Arial"/>
          <w:i/>
          <w:iCs/>
          <w:sz w:val="24"/>
          <w:szCs w:val="24"/>
        </w:rPr>
        <w:t>Journal of Interactive Marketing</w:t>
      </w:r>
      <w:r w:rsidRPr="00125ADC">
        <w:rPr>
          <w:rFonts w:ascii="Arial" w:hAnsi="Arial" w:cs="Arial"/>
          <w:sz w:val="24"/>
          <w:szCs w:val="24"/>
        </w:rPr>
        <w:t>, vol 18, nr. 3, pp 5-14</w:t>
      </w:r>
    </w:p>
    <w:p w14:paraId="49CD7F81" w14:textId="40B9370E" w:rsidR="00A91E21" w:rsidRDefault="00A91E21" w:rsidP="0060601E">
      <w:pPr>
        <w:rPr>
          <w:rFonts w:ascii="Arial" w:hAnsi="Arial" w:cs="Arial"/>
          <w:sz w:val="24"/>
          <w:szCs w:val="24"/>
        </w:rPr>
      </w:pPr>
      <w:r>
        <w:rPr>
          <w:rFonts w:ascii="Arial" w:hAnsi="Arial" w:cs="Arial"/>
          <w:sz w:val="24"/>
          <w:szCs w:val="24"/>
        </w:rPr>
        <w:t xml:space="preserve">Rampton J., (2017). </w:t>
      </w:r>
      <w:r w:rsidRPr="00DD5A1F">
        <w:rPr>
          <w:rFonts w:ascii="Arial" w:hAnsi="Arial" w:cs="Arial"/>
          <w:i/>
          <w:iCs/>
          <w:sz w:val="24"/>
          <w:szCs w:val="24"/>
        </w:rPr>
        <w:t xml:space="preserve">10 Effective Strategies </w:t>
      </w:r>
      <w:proofErr w:type="gramStart"/>
      <w:r w:rsidRPr="00DD5A1F">
        <w:rPr>
          <w:rFonts w:ascii="Arial" w:hAnsi="Arial" w:cs="Arial"/>
          <w:i/>
          <w:iCs/>
          <w:sz w:val="24"/>
          <w:szCs w:val="24"/>
        </w:rPr>
        <w:t>To</w:t>
      </w:r>
      <w:proofErr w:type="gramEnd"/>
      <w:r w:rsidRPr="00DD5A1F">
        <w:rPr>
          <w:rFonts w:ascii="Arial" w:hAnsi="Arial" w:cs="Arial"/>
          <w:i/>
          <w:iCs/>
          <w:sz w:val="24"/>
          <w:szCs w:val="24"/>
        </w:rPr>
        <w:t xml:space="preserve"> Leverage Social Media For New Customers.</w:t>
      </w:r>
      <w:r>
        <w:rPr>
          <w:rFonts w:ascii="Arial" w:hAnsi="Arial" w:cs="Arial"/>
          <w:sz w:val="24"/>
          <w:szCs w:val="24"/>
        </w:rPr>
        <w:t xml:space="preserve"> Available at: </w:t>
      </w:r>
      <w:hyperlink r:id="rId16" w:history="1">
        <w:r w:rsidR="003366A3" w:rsidRPr="0042391C">
          <w:rPr>
            <w:rStyle w:val="Hyperlink"/>
            <w:rFonts w:ascii="Arial" w:hAnsi="Arial" w:cs="Arial"/>
            <w:sz w:val="24"/>
            <w:szCs w:val="24"/>
          </w:rPr>
          <w:t>https://www.forbes.com/sites/johnrampton/2017/02/27/10-effective-strategies-to-leverage-social-media-for-new-customers/</w:t>
        </w:r>
      </w:hyperlink>
      <w:r w:rsidR="0066743A">
        <w:rPr>
          <w:rFonts w:ascii="Arial" w:hAnsi="Arial" w:cs="Arial"/>
          <w:sz w:val="24"/>
          <w:szCs w:val="24"/>
        </w:rPr>
        <w:t xml:space="preserve"> (Accessed on 22 February 2025)</w:t>
      </w:r>
    </w:p>
    <w:p w14:paraId="7D73F304" w14:textId="635810B5" w:rsidR="003366A3" w:rsidRDefault="003366A3" w:rsidP="003366A3">
      <w:pPr>
        <w:rPr>
          <w:rFonts w:ascii="Arial" w:hAnsi="Arial" w:cs="Arial"/>
          <w:sz w:val="24"/>
          <w:szCs w:val="24"/>
        </w:rPr>
      </w:pPr>
      <w:r>
        <w:rPr>
          <w:rFonts w:ascii="Arial" w:hAnsi="Arial" w:cs="Arial"/>
          <w:sz w:val="24"/>
          <w:szCs w:val="24"/>
        </w:rPr>
        <w:t xml:space="preserve">Slater, S., Hult, G. T., </w:t>
      </w:r>
      <w:proofErr w:type="gramStart"/>
      <w:r>
        <w:rPr>
          <w:rFonts w:ascii="Arial" w:hAnsi="Arial" w:cs="Arial"/>
          <w:sz w:val="24"/>
          <w:szCs w:val="24"/>
        </w:rPr>
        <w:t>Olson ,</w:t>
      </w:r>
      <w:proofErr w:type="gramEnd"/>
      <w:r>
        <w:rPr>
          <w:rFonts w:ascii="Arial" w:hAnsi="Arial" w:cs="Arial"/>
          <w:sz w:val="24"/>
          <w:szCs w:val="24"/>
        </w:rPr>
        <w:t xml:space="preserve">E., (2010). </w:t>
      </w:r>
      <w:r w:rsidRPr="003366A3">
        <w:rPr>
          <w:rFonts w:ascii="Arial" w:hAnsi="Arial" w:cs="Arial"/>
          <w:sz w:val="24"/>
          <w:szCs w:val="24"/>
        </w:rPr>
        <w:t>Factors influencing the relative importance of marketing strategy creativity and marketing strategy implementation effectiveness</w:t>
      </w:r>
      <w:r>
        <w:rPr>
          <w:rFonts w:ascii="Arial" w:hAnsi="Arial" w:cs="Arial"/>
          <w:sz w:val="24"/>
          <w:szCs w:val="24"/>
        </w:rPr>
        <w:t xml:space="preserve">. </w:t>
      </w:r>
      <w:r w:rsidRPr="003366A3">
        <w:rPr>
          <w:rFonts w:ascii="Arial" w:hAnsi="Arial" w:cs="Arial"/>
          <w:sz w:val="24"/>
          <w:szCs w:val="24"/>
        </w:rPr>
        <w:t>Industrial Marketing Management,</w:t>
      </w:r>
      <w:r>
        <w:rPr>
          <w:rFonts w:ascii="Arial" w:hAnsi="Arial" w:cs="Arial"/>
          <w:sz w:val="24"/>
          <w:szCs w:val="24"/>
        </w:rPr>
        <w:t xml:space="preserve"> </w:t>
      </w:r>
      <w:r w:rsidRPr="003366A3">
        <w:rPr>
          <w:rFonts w:ascii="Arial" w:hAnsi="Arial" w:cs="Arial"/>
          <w:sz w:val="24"/>
          <w:szCs w:val="24"/>
        </w:rPr>
        <w:t>Volume 39, Issue 4,</w:t>
      </w:r>
      <w:r>
        <w:rPr>
          <w:rFonts w:ascii="Arial" w:hAnsi="Arial" w:cs="Arial"/>
          <w:sz w:val="24"/>
          <w:szCs w:val="24"/>
        </w:rPr>
        <w:t xml:space="preserve"> </w:t>
      </w:r>
      <w:r w:rsidRPr="003366A3">
        <w:rPr>
          <w:rFonts w:ascii="Arial" w:hAnsi="Arial" w:cs="Arial"/>
          <w:sz w:val="24"/>
          <w:szCs w:val="24"/>
        </w:rPr>
        <w:t>2010,</w:t>
      </w:r>
      <w:r>
        <w:rPr>
          <w:rFonts w:ascii="Arial" w:hAnsi="Arial" w:cs="Arial"/>
          <w:sz w:val="24"/>
          <w:szCs w:val="24"/>
        </w:rPr>
        <w:t xml:space="preserve"> </w:t>
      </w:r>
      <w:r w:rsidRPr="003366A3">
        <w:rPr>
          <w:rFonts w:ascii="Arial" w:hAnsi="Arial" w:cs="Arial"/>
          <w:sz w:val="24"/>
          <w:szCs w:val="24"/>
        </w:rPr>
        <w:t>Pages 551-55</w:t>
      </w:r>
      <w:r>
        <w:rPr>
          <w:rFonts w:ascii="Arial" w:hAnsi="Arial" w:cs="Arial"/>
          <w:sz w:val="24"/>
          <w:szCs w:val="24"/>
        </w:rPr>
        <w:t xml:space="preserve">9 </w:t>
      </w:r>
      <w:hyperlink r:id="rId17" w:history="1">
        <w:r w:rsidRPr="0042391C">
          <w:rPr>
            <w:rStyle w:val="Hyperlink"/>
            <w:rFonts w:ascii="Arial" w:hAnsi="Arial" w:cs="Arial"/>
            <w:sz w:val="24"/>
            <w:szCs w:val="24"/>
          </w:rPr>
          <w:t>https://doi.org/10.1016/j.indmarman.2008.03.007</w:t>
        </w:r>
      </w:hyperlink>
      <w:r w:rsidR="0066743A">
        <w:rPr>
          <w:rFonts w:ascii="Arial" w:hAnsi="Arial" w:cs="Arial"/>
          <w:sz w:val="24"/>
          <w:szCs w:val="24"/>
        </w:rPr>
        <w:t xml:space="preserve"> (Accessed on 17 February 2025)</w:t>
      </w:r>
    </w:p>
    <w:p w14:paraId="272713CC" w14:textId="77777777" w:rsidR="00A91E21" w:rsidRPr="00CC228D" w:rsidRDefault="00A91E21" w:rsidP="00CC228D">
      <w:pPr>
        <w:rPr>
          <w:rFonts w:ascii="Arial" w:hAnsi="Arial" w:cs="Arial"/>
          <w:sz w:val="24"/>
          <w:szCs w:val="24"/>
        </w:rPr>
      </w:pPr>
      <w:r w:rsidRPr="00CC228D">
        <w:rPr>
          <w:rFonts w:ascii="Arial" w:hAnsi="Arial" w:cs="Arial"/>
          <w:sz w:val="24"/>
          <w:szCs w:val="24"/>
        </w:rPr>
        <w:t xml:space="preserve">Taylor Jr, S., DiPietro, R.B. and So, K.K.F., 2018. Increasing experiential value and relationship quality: An investigation of pop-up dining experiences. </w:t>
      </w:r>
      <w:r w:rsidRPr="00CD0E11">
        <w:rPr>
          <w:rFonts w:ascii="Arial" w:hAnsi="Arial" w:cs="Arial"/>
          <w:i/>
          <w:iCs/>
          <w:sz w:val="24"/>
          <w:szCs w:val="24"/>
        </w:rPr>
        <w:t>International Journal of Hospitality Management</w:t>
      </w:r>
      <w:r w:rsidRPr="00CC228D">
        <w:rPr>
          <w:rFonts w:ascii="Arial" w:hAnsi="Arial" w:cs="Arial"/>
          <w:sz w:val="24"/>
          <w:szCs w:val="24"/>
        </w:rPr>
        <w:t>, 74, pp.45-56.</w:t>
      </w:r>
    </w:p>
    <w:p w14:paraId="212F3DAC" w14:textId="0DDCA67B" w:rsidR="00A91E21" w:rsidRDefault="00A91E21" w:rsidP="00CC228D">
      <w:pPr>
        <w:rPr>
          <w:rFonts w:ascii="Arial" w:hAnsi="Arial" w:cs="Arial"/>
          <w:sz w:val="24"/>
          <w:szCs w:val="24"/>
        </w:rPr>
      </w:pPr>
      <w:r w:rsidRPr="00CC228D">
        <w:rPr>
          <w:rFonts w:ascii="Arial" w:hAnsi="Arial" w:cs="Arial"/>
          <w:sz w:val="24"/>
          <w:szCs w:val="24"/>
        </w:rPr>
        <w:t xml:space="preserve">Taylor, S., DiPietro, R. B., &amp; So, K. K. F. (2018). Increasing experiential value and relationship quality: An investigation of pop-up dining experiences. </w:t>
      </w:r>
      <w:r w:rsidRPr="00CD0E11">
        <w:rPr>
          <w:rFonts w:ascii="Arial" w:hAnsi="Arial" w:cs="Arial"/>
          <w:i/>
          <w:iCs/>
          <w:sz w:val="24"/>
          <w:szCs w:val="24"/>
        </w:rPr>
        <w:t>International Journal of Hospitality Management</w:t>
      </w:r>
      <w:r w:rsidRPr="00CC228D">
        <w:rPr>
          <w:rFonts w:ascii="Arial" w:hAnsi="Arial" w:cs="Arial"/>
          <w:sz w:val="24"/>
          <w:szCs w:val="24"/>
        </w:rPr>
        <w:t>, 74, 45–56.</w:t>
      </w:r>
      <w:r w:rsidR="00CD0E11">
        <w:rPr>
          <w:rFonts w:ascii="Arial" w:hAnsi="Arial" w:cs="Arial"/>
          <w:sz w:val="24"/>
          <w:szCs w:val="24"/>
        </w:rPr>
        <w:t xml:space="preserve"> Available at: </w:t>
      </w:r>
      <w:r w:rsidRPr="00CC228D">
        <w:rPr>
          <w:rFonts w:ascii="Arial" w:hAnsi="Arial" w:cs="Arial"/>
          <w:sz w:val="24"/>
          <w:szCs w:val="24"/>
        </w:rPr>
        <w:t xml:space="preserve"> </w:t>
      </w:r>
      <w:hyperlink r:id="rId18" w:history="1">
        <w:r w:rsidR="00CD0E11" w:rsidRPr="0042391C">
          <w:rPr>
            <w:rStyle w:val="Hyperlink"/>
            <w:rFonts w:ascii="Arial" w:hAnsi="Arial" w:cs="Arial"/>
            <w:sz w:val="24"/>
            <w:szCs w:val="24"/>
          </w:rPr>
          <w:t>https://doi.org/10.1016/j.ijhm.2018.02.013</w:t>
        </w:r>
      </w:hyperlink>
      <w:r w:rsidR="0066743A">
        <w:rPr>
          <w:rFonts w:ascii="Arial" w:hAnsi="Arial" w:cs="Arial"/>
          <w:sz w:val="24"/>
          <w:szCs w:val="24"/>
        </w:rPr>
        <w:t xml:space="preserve"> </w:t>
      </w:r>
      <w:proofErr w:type="gramStart"/>
      <w:r w:rsidR="0066743A">
        <w:rPr>
          <w:rFonts w:ascii="Arial" w:hAnsi="Arial" w:cs="Arial"/>
          <w:sz w:val="24"/>
          <w:szCs w:val="24"/>
        </w:rPr>
        <w:t>( Accessed</w:t>
      </w:r>
      <w:proofErr w:type="gramEnd"/>
      <w:r w:rsidR="0066743A">
        <w:rPr>
          <w:rFonts w:ascii="Arial" w:hAnsi="Arial" w:cs="Arial"/>
          <w:sz w:val="24"/>
          <w:szCs w:val="24"/>
        </w:rPr>
        <w:t xml:space="preserve"> on 24 February 2025)</w:t>
      </w:r>
    </w:p>
    <w:p w14:paraId="4846512E" w14:textId="02D6DC0C" w:rsidR="001673DE" w:rsidRDefault="001673DE" w:rsidP="00CC228D">
      <w:pPr>
        <w:rPr>
          <w:rFonts w:ascii="Arial" w:hAnsi="Arial" w:cs="Arial"/>
          <w:sz w:val="24"/>
          <w:szCs w:val="24"/>
        </w:rPr>
      </w:pPr>
      <w:r>
        <w:rPr>
          <w:rFonts w:ascii="Arial" w:hAnsi="Arial" w:cs="Arial"/>
          <w:sz w:val="24"/>
          <w:szCs w:val="24"/>
        </w:rPr>
        <w:t xml:space="preserve">The Secret Bar and Kitchen (n.d.). About The Secret. Available at: </w:t>
      </w:r>
      <w:hyperlink r:id="rId19" w:history="1">
        <w:r w:rsidRPr="0042391C">
          <w:rPr>
            <w:rStyle w:val="Hyperlink"/>
            <w:rFonts w:ascii="Arial" w:hAnsi="Arial" w:cs="Arial"/>
            <w:sz w:val="24"/>
            <w:szCs w:val="24"/>
          </w:rPr>
          <w:t>https://www.thesecretswansea.co.uk/about/</w:t>
        </w:r>
      </w:hyperlink>
      <w:r w:rsidR="0066743A">
        <w:rPr>
          <w:rFonts w:ascii="Arial" w:hAnsi="Arial" w:cs="Arial"/>
          <w:sz w:val="24"/>
          <w:szCs w:val="24"/>
        </w:rPr>
        <w:t xml:space="preserve"> (Accessed on 12 February 2025)</w:t>
      </w:r>
    </w:p>
    <w:p w14:paraId="546FECD2" w14:textId="0A8708B9" w:rsidR="0066743A" w:rsidRDefault="0066743A" w:rsidP="0066743A">
      <w:pPr>
        <w:rPr>
          <w:rFonts w:ascii="Arial" w:hAnsi="Arial" w:cs="Arial"/>
          <w:sz w:val="24"/>
          <w:szCs w:val="24"/>
        </w:rPr>
      </w:pPr>
      <w:r w:rsidRPr="0066743A">
        <w:rPr>
          <w:rFonts w:ascii="Arial" w:hAnsi="Arial" w:cs="Arial"/>
          <w:sz w:val="24"/>
          <w:szCs w:val="24"/>
        </w:rPr>
        <w:t>The University of Edinburgh, (</w:t>
      </w:r>
      <w:proofErr w:type="spellStart"/>
      <w:r w:rsidRPr="0066743A">
        <w:rPr>
          <w:rFonts w:ascii="Arial" w:hAnsi="Arial" w:cs="Arial"/>
          <w:sz w:val="24"/>
          <w:szCs w:val="24"/>
        </w:rPr>
        <w:t>n.d</w:t>
      </w:r>
      <w:proofErr w:type="spellEnd"/>
      <w:r w:rsidRPr="0066743A">
        <w:rPr>
          <w:rFonts w:ascii="Arial" w:hAnsi="Arial" w:cs="Arial"/>
          <w:sz w:val="24"/>
          <w:szCs w:val="24"/>
        </w:rPr>
        <w:t xml:space="preserve">). </w:t>
      </w:r>
      <w:r w:rsidRPr="0066743A">
        <w:rPr>
          <w:rFonts w:ascii="Arial" w:hAnsi="Arial" w:cs="Arial"/>
          <w:i/>
          <w:iCs/>
          <w:sz w:val="24"/>
          <w:szCs w:val="24"/>
        </w:rPr>
        <w:t>Gibbs’ Reflective Cycle</w:t>
      </w:r>
      <w:r w:rsidRPr="0066743A">
        <w:rPr>
          <w:rFonts w:ascii="Arial" w:hAnsi="Arial" w:cs="Arial"/>
          <w:sz w:val="24"/>
          <w:szCs w:val="24"/>
        </w:rPr>
        <w:t xml:space="preserve">. Available at: </w:t>
      </w:r>
      <w:hyperlink r:id="rId20" w:history="1">
        <w:r w:rsidRPr="0066743A">
          <w:rPr>
            <w:rStyle w:val="Hyperlink"/>
            <w:rFonts w:ascii="Arial" w:hAnsi="Arial" w:cs="Arial"/>
            <w:sz w:val="24"/>
            <w:szCs w:val="24"/>
          </w:rPr>
          <w:t>https://www.ed.ac.uk/reflection/reflectors-toolkit/reflecting-on-experience/gibbs-reflective-cycle</w:t>
        </w:r>
      </w:hyperlink>
      <w:r w:rsidRPr="0066743A">
        <w:rPr>
          <w:rFonts w:ascii="Arial" w:hAnsi="Arial" w:cs="Arial"/>
          <w:sz w:val="24"/>
          <w:szCs w:val="24"/>
        </w:rPr>
        <w:t>.</w:t>
      </w:r>
      <w:r>
        <w:rPr>
          <w:rFonts w:ascii="Arial" w:hAnsi="Arial" w:cs="Arial"/>
          <w:sz w:val="24"/>
          <w:szCs w:val="24"/>
        </w:rPr>
        <w:t xml:space="preserve"> </w:t>
      </w:r>
      <w:r w:rsidRPr="0066743A">
        <w:rPr>
          <w:rFonts w:ascii="Arial" w:hAnsi="Arial" w:cs="Arial"/>
          <w:sz w:val="24"/>
          <w:szCs w:val="24"/>
        </w:rPr>
        <w:t xml:space="preserve"> </w:t>
      </w:r>
      <w:r>
        <w:rPr>
          <w:rFonts w:ascii="Arial" w:hAnsi="Arial" w:cs="Arial"/>
          <w:sz w:val="24"/>
          <w:szCs w:val="24"/>
        </w:rPr>
        <w:t>(</w:t>
      </w:r>
      <w:r w:rsidRPr="0066743A">
        <w:rPr>
          <w:rFonts w:ascii="Arial" w:hAnsi="Arial" w:cs="Arial"/>
          <w:sz w:val="24"/>
          <w:szCs w:val="24"/>
        </w:rPr>
        <w:t xml:space="preserve">Accessed on </w:t>
      </w:r>
      <w:r>
        <w:rPr>
          <w:rFonts w:ascii="Arial" w:hAnsi="Arial" w:cs="Arial"/>
          <w:sz w:val="24"/>
          <w:szCs w:val="24"/>
        </w:rPr>
        <w:t>12</w:t>
      </w:r>
      <w:r w:rsidRPr="0066743A">
        <w:rPr>
          <w:rFonts w:ascii="Arial" w:hAnsi="Arial" w:cs="Arial"/>
          <w:sz w:val="24"/>
          <w:szCs w:val="24"/>
        </w:rPr>
        <w:t xml:space="preserve"> February 202</w:t>
      </w:r>
      <w:r>
        <w:rPr>
          <w:rFonts w:ascii="Arial" w:hAnsi="Arial" w:cs="Arial"/>
          <w:sz w:val="24"/>
          <w:szCs w:val="24"/>
        </w:rPr>
        <w:t>5</w:t>
      </w:r>
      <w:r w:rsidRPr="0066743A">
        <w:rPr>
          <w:rFonts w:ascii="Arial" w:hAnsi="Arial" w:cs="Arial"/>
          <w:sz w:val="24"/>
          <w:szCs w:val="24"/>
        </w:rPr>
        <w:t>)</w:t>
      </w:r>
    </w:p>
    <w:p w14:paraId="37F035A8" w14:textId="6993B72F" w:rsidR="001673DE" w:rsidRDefault="001673DE" w:rsidP="00CC228D">
      <w:pPr>
        <w:rPr>
          <w:rFonts w:ascii="Arial" w:hAnsi="Arial" w:cs="Arial"/>
          <w:sz w:val="24"/>
          <w:szCs w:val="24"/>
        </w:rPr>
      </w:pPr>
      <w:r w:rsidRPr="001673DE">
        <w:rPr>
          <w:rFonts w:ascii="Arial" w:hAnsi="Arial" w:cs="Arial"/>
          <w:sz w:val="24"/>
          <w:szCs w:val="24"/>
        </w:rPr>
        <w:t>Tesone, D. (2012). </w:t>
      </w:r>
      <w:r w:rsidRPr="001673DE">
        <w:rPr>
          <w:rFonts w:ascii="Arial" w:hAnsi="Arial" w:cs="Arial"/>
          <w:i/>
          <w:iCs/>
          <w:sz w:val="24"/>
          <w:szCs w:val="24"/>
        </w:rPr>
        <w:t>Principles of Management for the Hospitality Industry.</w:t>
      </w:r>
      <w:r w:rsidRPr="001673DE">
        <w:rPr>
          <w:rFonts w:ascii="Arial" w:hAnsi="Arial" w:cs="Arial"/>
          <w:sz w:val="24"/>
          <w:szCs w:val="24"/>
        </w:rPr>
        <w:t> Netherlands: Taylor &amp; Francis.</w:t>
      </w:r>
    </w:p>
    <w:p w14:paraId="6273A5A3" w14:textId="46450354" w:rsidR="00CD0E11" w:rsidRPr="00CD0E11" w:rsidRDefault="00CD0E11" w:rsidP="00CC228D">
      <w:pPr>
        <w:rPr>
          <w:rFonts w:ascii="Arial" w:hAnsi="Arial" w:cs="Arial"/>
          <w:color w:val="FF0000"/>
          <w:sz w:val="24"/>
          <w:szCs w:val="24"/>
        </w:rPr>
      </w:pPr>
    </w:p>
    <w:sectPr w:rsidR="00CD0E11" w:rsidRPr="00CD0E11" w:rsidSect="00BE5A3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5A34"/>
    <w:rsid w:val="00125ADC"/>
    <w:rsid w:val="001673DE"/>
    <w:rsid w:val="002F5126"/>
    <w:rsid w:val="003366A3"/>
    <w:rsid w:val="0035068F"/>
    <w:rsid w:val="005F14F7"/>
    <w:rsid w:val="005F4085"/>
    <w:rsid w:val="0060601E"/>
    <w:rsid w:val="0066743A"/>
    <w:rsid w:val="006E258D"/>
    <w:rsid w:val="006F49C5"/>
    <w:rsid w:val="007F5D6F"/>
    <w:rsid w:val="00805B84"/>
    <w:rsid w:val="008E5978"/>
    <w:rsid w:val="00917636"/>
    <w:rsid w:val="00A50A3C"/>
    <w:rsid w:val="00A91E21"/>
    <w:rsid w:val="00AD3B5A"/>
    <w:rsid w:val="00B00D59"/>
    <w:rsid w:val="00BB3FE1"/>
    <w:rsid w:val="00BE5A34"/>
    <w:rsid w:val="00CC228D"/>
    <w:rsid w:val="00CD0E11"/>
    <w:rsid w:val="00DC6CA1"/>
    <w:rsid w:val="00DD3B7D"/>
    <w:rsid w:val="00DD5A1F"/>
    <w:rsid w:val="00F77C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B1C92C"/>
  <w15:chartTrackingRefBased/>
  <w15:docId w15:val="{A7D11E3D-D5B1-480A-B999-B302DA3EFD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E5A3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E5A3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E5A3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E5A3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E5A3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E5A3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E5A3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E5A3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E5A3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5A3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E5A3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E5A3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E5A3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E5A3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E5A3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E5A3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E5A3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E5A34"/>
    <w:rPr>
      <w:rFonts w:eastAsiaTheme="majorEastAsia" w:cstheme="majorBidi"/>
      <w:color w:val="272727" w:themeColor="text1" w:themeTint="D8"/>
    </w:rPr>
  </w:style>
  <w:style w:type="paragraph" w:styleId="Title">
    <w:name w:val="Title"/>
    <w:basedOn w:val="Normal"/>
    <w:next w:val="Normal"/>
    <w:link w:val="TitleChar"/>
    <w:uiPriority w:val="10"/>
    <w:qFormat/>
    <w:rsid w:val="00BE5A3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E5A3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E5A3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E5A3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E5A34"/>
    <w:pPr>
      <w:spacing w:before="160"/>
      <w:jc w:val="center"/>
    </w:pPr>
    <w:rPr>
      <w:i/>
      <w:iCs/>
      <w:color w:val="404040" w:themeColor="text1" w:themeTint="BF"/>
    </w:rPr>
  </w:style>
  <w:style w:type="character" w:customStyle="1" w:styleId="QuoteChar">
    <w:name w:val="Quote Char"/>
    <w:basedOn w:val="DefaultParagraphFont"/>
    <w:link w:val="Quote"/>
    <w:uiPriority w:val="29"/>
    <w:rsid w:val="00BE5A34"/>
    <w:rPr>
      <w:i/>
      <w:iCs/>
      <w:color w:val="404040" w:themeColor="text1" w:themeTint="BF"/>
    </w:rPr>
  </w:style>
  <w:style w:type="paragraph" w:styleId="ListParagraph">
    <w:name w:val="List Paragraph"/>
    <w:basedOn w:val="Normal"/>
    <w:uiPriority w:val="34"/>
    <w:qFormat/>
    <w:rsid w:val="00BE5A34"/>
    <w:pPr>
      <w:ind w:left="720"/>
      <w:contextualSpacing/>
    </w:pPr>
  </w:style>
  <w:style w:type="character" w:styleId="IntenseEmphasis">
    <w:name w:val="Intense Emphasis"/>
    <w:basedOn w:val="DefaultParagraphFont"/>
    <w:uiPriority w:val="21"/>
    <w:qFormat/>
    <w:rsid w:val="00BE5A34"/>
    <w:rPr>
      <w:i/>
      <w:iCs/>
      <w:color w:val="0F4761" w:themeColor="accent1" w:themeShade="BF"/>
    </w:rPr>
  </w:style>
  <w:style w:type="paragraph" w:styleId="IntenseQuote">
    <w:name w:val="Intense Quote"/>
    <w:basedOn w:val="Normal"/>
    <w:next w:val="Normal"/>
    <w:link w:val="IntenseQuoteChar"/>
    <w:uiPriority w:val="30"/>
    <w:qFormat/>
    <w:rsid w:val="00BE5A3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E5A34"/>
    <w:rPr>
      <w:i/>
      <w:iCs/>
      <w:color w:val="0F4761" w:themeColor="accent1" w:themeShade="BF"/>
    </w:rPr>
  </w:style>
  <w:style w:type="character" w:styleId="IntenseReference">
    <w:name w:val="Intense Reference"/>
    <w:basedOn w:val="DefaultParagraphFont"/>
    <w:uiPriority w:val="32"/>
    <w:qFormat/>
    <w:rsid w:val="00BE5A34"/>
    <w:rPr>
      <w:b/>
      <w:bCs/>
      <w:smallCaps/>
      <w:color w:val="0F4761" w:themeColor="accent1" w:themeShade="BF"/>
      <w:spacing w:val="5"/>
    </w:rPr>
  </w:style>
  <w:style w:type="character" w:styleId="Hyperlink">
    <w:name w:val="Hyperlink"/>
    <w:basedOn w:val="DefaultParagraphFont"/>
    <w:uiPriority w:val="99"/>
    <w:unhideWhenUsed/>
    <w:rsid w:val="00BE5A34"/>
    <w:rPr>
      <w:color w:val="467886" w:themeColor="hyperlink"/>
      <w:u w:val="single"/>
    </w:rPr>
  </w:style>
  <w:style w:type="character" w:styleId="UnresolvedMention">
    <w:name w:val="Unresolved Mention"/>
    <w:basedOn w:val="DefaultParagraphFont"/>
    <w:uiPriority w:val="99"/>
    <w:semiHidden/>
    <w:unhideWhenUsed/>
    <w:rsid w:val="00BE5A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ntrepreneur.com/article/72282" TargetMode="External"/><Relationship Id="rId13" Type="http://schemas.openxmlformats.org/officeDocument/2006/relationships/hyperlink" Target="https://www.simplypsychology.org/leadership-styles.html" TargetMode="External"/><Relationship Id="rId18" Type="http://schemas.openxmlformats.org/officeDocument/2006/relationships/hyperlink" Target="https://doi.org/10.1016/j.ijhm.2018.02.013"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doi.org/10.1108/IJEFM-07-2021-0063" TargetMode="External"/><Relationship Id="rId12" Type="http://schemas.openxmlformats.org/officeDocument/2006/relationships/hyperlink" Target="https://www.eventbrite.com/blog/pop-up-restaurant-definition/#:~:text=So%20what%20is%20a%20pop%20up%20restaurant%20vs,up%20a%20permanent%20restaurant%20is%20a%20big%20investment.?msockid=00e5322073df6929187921e472876829" TargetMode="External"/><Relationship Id="rId17" Type="http://schemas.openxmlformats.org/officeDocument/2006/relationships/hyperlink" Target="https://doi.org/10.1016/j.indmarman.2008.03.007" TargetMode="External"/><Relationship Id="rId2" Type="http://schemas.openxmlformats.org/officeDocument/2006/relationships/styles" Target="styles.xml"/><Relationship Id="rId16" Type="http://schemas.openxmlformats.org/officeDocument/2006/relationships/hyperlink" Target="https://www.forbes.com/sites/johnrampton/2017/02/27/10-effective-strategies-to-leverage-social-media-for-new-customers/" TargetMode="External"/><Relationship Id="rId20" Type="http://schemas.openxmlformats.org/officeDocument/2006/relationships/hyperlink" Target="https://www.ed.ac.uk/reflection/reflectors-toolkit/reflecting-on-experience/gibbs-reflective-cycle" TargetMode="External"/><Relationship Id="rId1" Type="http://schemas.openxmlformats.org/officeDocument/2006/relationships/customXml" Target="../customXml/item1.xml"/><Relationship Id="rId6" Type="http://schemas.openxmlformats.org/officeDocument/2006/relationships/hyperlink" Target="https://doi.org/10.1080/00291951.2019.1692065" TargetMode="External"/><Relationship Id="rId11" Type="http://schemas.openxmlformats.org/officeDocument/2006/relationships/hyperlink" Target="https://hbr.org/2024/04/6-common-leadership-styles-and-how-to-decide-which-to-use-whenn" TargetMode="External"/><Relationship Id="rId5" Type="http://schemas.openxmlformats.org/officeDocument/2006/relationships/hyperlink" Target="https://www.bbc.co.uk/bitesize/guides/zwr34j6/revision/3" TargetMode="External"/><Relationship Id="rId15" Type="http://schemas.openxmlformats.org/officeDocument/2006/relationships/hyperlink" Target="https://ssrn.com/abstract=2776351" TargetMode="External"/><Relationship Id="rId10" Type="http://schemas.openxmlformats.org/officeDocument/2006/relationships/hyperlink" Target="https://doi.org/10.1108/09590551011020138" TargetMode="External"/><Relationship Id="rId19" Type="http://schemas.openxmlformats.org/officeDocument/2006/relationships/hyperlink" Target="https://www.thesecretswansea.co.uk/about/" TargetMode="External"/><Relationship Id="rId4" Type="http://schemas.openxmlformats.org/officeDocument/2006/relationships/webSettings" Target="webSettings.xml"/><Relationship Id="rId9" Type="http://schemas.openxmlformats.org/officeDocument/2006/relationships/hyperlink" Target="https://doi.org/10.1108/PM-10-2016-0055" TargetMode="External"/><Relationship Id="rId14" Type="http://schemas.openxmlformats.org/officeDocument/2006/relationships/hyperlink" Target="http://hdl.handle.net/1993/35156"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6E2022-182F-49D9-85FD-D96A34EBA6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293</TotalTime>
  <Pages>11</Pages>
  <Words>5404</Words>
  <Characters>30805</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Jef Pascual (2229176)</dc:creator>
  <cp:keywords/>
  <dc:description/>
  <cp:lastModifiedBy>Jef Pascual (2229176)</cp:lastModifiedBy>
  <cp:revision>3</cp:revision>
  <dcterms:created xsi:type="dcterms:W3CDTF">2025-02-28T14:02:00Z</dcterms:created>
  <dcterms:modified xsi:type="dcterms:W3CDTF">2025-02-28T20:14:00Z</dcterms:modified>
</cp:coreProperties>
</file>