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u w:val="single"/>
        </w:rPr>
      </w:pPr>
      <w:r>
        <w:rPr>
          <w:u w:val="single"/>
          <w:rtl w:val="0"/>
          <w:lang w:val="en-US"/>
        </w:rPr>
        <w:t xml:space="preserve">Investigating the long-term mental health effects of road traffic policing officers attending fatal road traffic incidents </w:t>
      </w:r>
    </w:p>
    <w:p>
      <w:pPr>
        <w:pStyle w:val="Body"/>
        <w:rPr>
          <w:u w:val="single"/>
        </w:rPr>
      </w:pPr>
    </w:p>
    <w:p>
      <w:pPr>
        <w:pStyle w:val="Body"/>
        <w:bidi w:val="0"/>
      </w:pPr>
      <w:r>
        <w:rPr>
          <w:rtl w:val="0"/>
        </w:rPr>
        <w:t xml:space="preserve">Literature review </w:t>
      </w:r>
    </w:p>
    <w:p>
      <w:pPr>
        <w:pStyle w:val="Body"/>
        <w:bidi w:val="0"/>
      </w:pPr>
    </w:p>
    <w:p>
      <w:pPr>
        <w:pStyle w:val="Body"/>
        <w:bidi w:val="0"/>
      </w:pPr>
      <w:r>
        <w:rPr>
          <w:rtl w:val="0"/>
        </w:rPr>
        <w:t xml:space="preserve">There is much research regarding mental health within a policing role, with the effects and mediating causes cited. However, there is an apparent lack of evidence investigating individual departments within the police, and the unique environment that each department works within. Thus, it is not known the extent to which separate divisions within the police suffer, and deal, with mental health, alongside the events which causes it. This literature reviews the evidence available regarding mental health within the police, highlighting gaps in research which will hopefully aid future support services within the police and road policing units. </w:t>
      </w:r>
    </w:p>
    <w:p>
      <w:pPr>
        <w:pStyle w:val="Body"/>
        <w:bidi w:val="0"/>
      </w:pPr>
    </w:p>
    <w:p>
      <w:pPr>
        <w:pStyle w:val="Body"/>
        <w:bidi w:val="0"/>
      </w:pPr>
      <w:r>
        <w:rPr>
          <w:rtl w:val="0"/>
        </w:rPr>
        <w:t xml:space="preserve">Most officers have attended and dealt with calls which is defined as a traumatic experience. The Psychiatric Morbidity Survey by Fear et al (2014) highlights the risk of developing PTSD from responding to one traumatic event. These events involve threatened or acute death, alongside fear, horror and feelings of helplessness. PTSD, or Post Traumatic Stress Disorder, includes three clusters of symptoms; avoidance and attachment, re-experiencing trauma through reoccurring images, dreams and thoughts, and hyperarousal manifesting in irritability, sleeping issues and exaggerated startle responses (Fear et al, 2014). </w:t>
      </w:r>
    </w:p>
    <w:p>
      <w:pPr>
        <w:pStyle w:val="Body"/>
        <w:bidi w:val="0"/>
      </w:pPr>
    </w:p>
    <w:p>
      <w:pPr>
        <w:pStyle w:val="Body"/>
        <w:bidi w:val="0"/>
      </w:pPr>
      <w:r>
        <w:rPr>
          <w:rtl w:val="0"/>
        </w:rPr>
        <w:t xml:space="preserve">Stevelink et al (2020) investigated mental health in within policing populations, through analysing data from 40,299 policing staff. Those most at risk were reported to be drinking heavily, with those officers who had dealt with a traumatic incident within the six months reporting doubling rates of anxiety and depression. This worrying statistic raised six times for officers suffering with PTSD, demonstrating the severity of such traumatic incidents on those with and without the condition. Furthermore, one must consider those officers who has not been offered a diagnosis of a psychiatric condition, where consequences may be more severe due to little to no support. This study was a large survey which collected representative samples of the UK population, offering a worrying perspective on the gravity of the situation. Furthermore, the study offers an insight into which officers are more at risk, with the evidence suggesting that officers of lower ranks, alongside women, more likely of developing a mental health condition. </w:t>
      </w:r>
    </w:p>
    <w:p>
      <w:pPr>
        <w:pStyle w:val="Body"/>
        <w:bidi w:val="0"/>
      </w:pPr>
    </w:p>
    <w:p>
      <w:pPr>
        <w:pStyle w:val="Body"/>
        <w:bidi w:val="0"/>
      </w:pPr>
      <w:r>
        <w:rPr>
          <w:rtl w:val="0"/>
        </w:rPr>
        <w:t xml:space="preserve">A prior study offered by the University of Cambridge (2014) investigated mental health within the police, analysing data from 40,000 police officers across the UK. After prior studies citing a statistic of over 140,000 policing staff within the UK, with 41% reporting symptoms of common mental health disorders, demands for its causes were called. Depression was most frequently reported, following by anxiety and PTSD were the most probable cited conditions. All conditions which can greatly impact everyday life. Similar findings as Stevelink et al (2020) were found, including lower ranks and women being more at risk. Interestingly, the study also found that employees aged 40-49 reported higher levels of risky drinking and probable PTSD, perhaps due to being in the service for a greater amount of time and witnessing distressing and traumatic events. There also seems to be a link between unhealthy lifestyle habits, such as substance consumption, linked with anxiety and depression with officers. However, it is not known whether anxiety and depression leads to these unhealthy habits or vice versa. </w:t>
      </w:r>
    </w:p>
    <w:p>
      <w:pPr>
        <w:pStyle w:val="Body"/>
        <w:bidi w:val="0"/>
      </w:pPr>
    </w:p>
    <w:p>
      <w:pPr>
        <w:pStyle w:val="Body"/>
        <w:bidi w:val="0"/>
      </w:pPr>
      <w:r>
        <w:rPr>
          <w:rtl w:val="0"/>
        </w:rPr>
        <w:t xml:space="preserve">There is very little evidence regarding road traffic police, however there is some evidence suggesting of an elevated risk to road traffic policing units due to their exposure to dangerous and traumatic events like attending road traffic collisions. Cartwright and Roach (2021) investigated wellbeing at work, specifically absences due to stress and psychological illness through the freedom of information act. By analysing sickness absence from 20 UK police services from the past 10 years, data suggests that sickness as a result from stress, trauma and psychological ill-health has nearly doubled in the past ten years, with suggestions that 39% of individuals who first take leave due to mental health, go on to take further absence. This study is a vital signal of the importance for support within the policing service and the worrying statistics of trauma on the mind and body. This investigation also increases its reliability and confirms prior suspicions through procuring police absence data, rather than force-specific self-report studies which are prone to bias. </w:t>
      </w:r>
    </w:p>
    <w:p>
      <w:pPr>
        <w:pStyle w:val="Body"/>
        <w:bidi w:val="0"/>
      </w:pPr>
    </w:p>
    <w:p>
      <w:pPr>
        <w:pStyle w:val="Body"/>
        <w:bidi w:val="0"/>
      </w:pPr>
    </w:p>
    <w:p>
      <w:pPr>
        <w:pStyle w:val="Body"/>
        <w:bidi w:val="0"/>
      </w:pPr>
      <w:r>
        <w:rPr>
          <w:rtl w:val="0"/>
        </w:rPr>
        <w:t>An international investigation consisting of 5 countries, with similar societal constructs and health services, UK, US, NZ, Canada and Australia found interesting results. M</w:t>
      </w:r>
      <w:r>
        <w:rPr>
          <w:rtl w:val="0"/>
        </w:rPr>
        <w:t>é</w:t>
      </w:r>
      <w:r>
        <w:rPr>
          <w:rtl w:val="0"/>
        </w:rPr>
        <w:t xml:space="preserve">nard, Arter and Khan (2015) analysed a sample of 1,286 officers, measured on alcohol consumption, service utilisation, traumatic symptoms, and reasons for not using services, alongside critical incidents regarding witnessing death and other traumatic scenarios. Results found that officers regularly witness stressors and are associated with problems regarding PTSD and alcohol abuse. These officers are also reluctant to seek support, which may worsen this relationship. Cited limitations include the risk of self-selecting bias, introducing risks to interval validity via participants characterisations. However, questions regarding ethical consideration may be applicable, as asking individuals if they have witnessed a killing or a shooting, alongside how often, can trigger relapse in mental health and subsequent behaviours. </w:t>
      </w:r>
    </w:p>
    <w:p>
      <w:pPr>
        <w:pStyle w:val="Body"/>
        <w:bidi w:val="0"/>
      </w:pPr>
    </w:p>
    <w:p>
      <w:pPr>
        <w:pStyle w:val="Body"/>
        <w:bidi w:val="0"/>
      </w:pPr>
      <w:r>
        <w:rPr>
          <w:rtl w:val="0"/>
        </w:rPr>
        <w:t xml:space="preserve">Foley et al (2021) also considered second-hand trauma within officers of England and Wales. The theory regards that trauma from victims can lead to trauma in front line officers and subsequent mental health difficulties. Researchers cites a cost to caring. Elements such as burn-out, vicarious trauma, compassion fatigue, acute stress and PTSD, cumulative traumatic incidents among other concerns were reviewed regarding police officers and other caring staff, like nurses. Alarming gaps can be seen in the literature regarding these variables, with most research conducted in other traumatic fields. Nevertheless, there is promising evidence suggesting that a service role such as the police may lead to PTSD through a number of avenues. This is hopeful, as future research, such as our question, may lead to better understanding and better support for officers. </w:t>
      </w:r>
    </w:p>
    <w:p>
      <w:pPr>
        <w:pStyle w:val="Body"/>
        <w:bidi w:val="0"/>
      </w:pPr>
    </w:p>
    <w:p>
      <w:pPr>
        <w:pStyle w:val="Body"/>
        <w:bidi w:val="0"/>
      </w:pPr>
      <w:r>
        <w:rPr>
          <w:rtl w:val="0"/>
        </w:rPr>
        <w:t xml:space="preserve">Burnett, Sheard and Clair-Thompson (2018) investigated compassion fatigue, the resulting stress form helping another who is traumatised or suffering, cited as highly prevalent in professionals working closely with victims. Through 605 officers with the UK, 20% suffered negative psychological outcomes, with shift work and mental toughness predicting compassion fatigue and satisfaction. Those who are low in worry tendency, high in metal toughness and conscientiousness and engage in self-care behaviours are protective to these variables, however. Yet, the study did not measure the events which took place within the police which may lead to such psychiatric issues. No explanations as to why variables measured would lead to higher or lower risk of mental health complications, such as traumatic events. However, participation was available to all team members, regardless of their role, allowing a broader perspective on mental health within other areas of the police, like communication and safeguarding staff. </w:t>
      </w:r>
    </w:p>
    <w:p>
      <w:pPr>
        <w:pStyle w:val="Body"/>
        <w:bidi w:val="0"/>
      </w:pPr>
    </w:p>
    <w:p>
      <w:pPr>
        <w:pStyle w:val="Body"/>
        <w:bidi w:val="0"/>
      </w:pPr>
      <w:r>
        <w:rPr>
          <w:rtl w:val="0"/>
        </w:rPr>
        <w:t xml:space="preserve">Early investigations into possible brain injuries acquired in officers and its relation to PTSD has begun, with previous research linking traumatic brain injury to poor outcomes like depression and alcohol abuse. Smith et al (2020) investigated TBI in officers, as many officers are at high risk due to the nature of their roles, being high in conflict. They aimed to explore self-reported TBI, PTSD, depression and alcohol abuse in a small sample of UK police in a pilot study. They found that within a small sample, high levels of officers reported a TBI, alongside being a major factor contributing towards mental health difficulties. These findings are in line with previous research citing relations between TBI and mental health issues in normal populations. However, this study is in very early stages, with only 54 participants citing this effect. Due to limited participants, one must take these correlations with caution due to its lack of power. </w:t>
      </w:r>
    </w:p>
    <w:p>
      <w:pPr>
        <w:pStyle w:val="Body"/>
        <w:bidi w:val="0"/>
      </w:pPr>
    </w:p>
    <w:p>
      <w:pPr>
        <w:pStyle w:val="Body"/>
        <w:bidi w:val="0"/>
      </w:pPr>
      <w:r>
        <w:rPr>
          <w:rtl w:val="0"/>
        </w:rPr>
        <w:t xml:space="preserve">Narrowing down to individual units, Gray and Rydon-Grange (2020) investigated the violent offending teams, dealing with sexual and violent offending. A sample of 78 staff from North Wales Police who have had direct and/or indirect contact with adults and child victims of serious sexual and violent crimes. Secondary traumatic stress, coping efficiently, resilience and psychological flexibility were measured, alongside dispositional mindfulness, and attachment style. This wide range of measures allowed deeper investigations into why some individuals within the police are more susceptible to mental health difficulties compared to others, in relation to a specialised unit. Contrary to other studies assessing whole policing staff, length of service in the role only had a weak relationship with secondary trauma and burnout. However, attachment insecurity (how attached you were to primary caregivers as a child) is associated with increased levels of secondary trauma, mental health difficulties and burnout compared to those more secure. This was also true for lower resilience levels and coping mechanisms, with mental health associated with burnout for all measures. All scales used had previously been tested, allowing higher reliability in the results, alongside being more female participants which is rare in studies regarding the police, allowing greater insight into a female perspective. </w:t>
      </w:r>
    </w:p>
    <w:p>
      <w:pPr>
        <w:pStyle w:val="Body"/>
        <w:bidi w:val="0"/>
      </w:pPr>
      <w:r>
        <w:rPr>
          <w:rtl w:val="0"/>
        </w:rPr>
        <w:t>Turgoose et al (2017) also looked at officers who work with rape and sexual assault victims and secondary traumatic stress, burnout and compassion fatigue and its associations with situational empathy. The study further piloted a training intervention to educate about compassion fatigue and prevention techniques. Those who work with victims of rape and sexual assault within the police completed measures for burnout, secondary traumatic stress and compassion fatigue, alongside empathy measures. These empathy measures included video vignettes, shown before and after training. The videos depicted a woman, looking straight at the camera and acted as though they were describing the details of an acquaintance rate to an investigating officer. A range of characters and accounts were used to get an accurate representation of empathy. For the brief training intervention, elements included psychological education about stress, compassion fatigue, burn out and secondary traumatic stress, alongside self-help strategies. This training was aimed to build resistance to the three variables and training was delivered alongside additional training on recognising PTSD and shame in victims. Those with more experience working with victims were more at risk of compassion fatigue, secondary traumatic stress and burnout. Results also suggest that an element of working within this role, compared with general police work, was more prone to these negative effects. Interestingly, empathy was not related to secondary traumatic stress or compassion fatigue, however low levels of empathy was related to burnout. Furthermore, training increased officer</w:t>
      </w:r>
      <w:r>
        <w:rPr>
          <w:rtl w:val="0"/>
        </w:rPr>
        <w:t>’</w:t>
      </w:r>
      <w:r>
        <w:rPr>
          <w:rtl w:val="0"/>
        </w:rPr>
        <w:t xml:space="preserve">s knowledge on relevant constructs. Internal validity was increased with the video vignettes, as all scripts derived from online rape support forums, making them believable. Actors also only wore black clothes with a white backdrop to decrease any confounding variables, however this element may introduce some bias as it is not typical of real-life situations. </w:t>
      </w:r>
    </w:p>
    <w:p>
      <w:pPr>
        <w:pStyle w:val="Body"/>
        <w:bidi w:val="0"/>
      </w:pPr>
    </w:p>
    <w:p>
      <w:pPr>
        <w:pStyle w:val="Body"/>
        <w:bidi w:val="0"/>
      </w:pPr>
      <w:r>
        <w:rPr>
          <w:rtl w:val="0"/>
        </w:rPr>
        <w:t xml:space="preserve">Understanding how to limit the levels of burnout and mental health issues within the police is essential to decreasing rates and supporting officers. Maria et al (2020) examined the relationship between burnout, a known predictor of psychological ill-health, and work effort among police officers, investigating the impact of job rewards and health orientated leadership. Through an online survey of urban police, 573 officers completed the survey measuring work effort and job rewards, health-orientated leadership and burnout. Results found that work effort relates to higher burnout levels, with job-rewards associated with lower levels of burnout. Important conclusions demonstrate that leadership for health promotion in policing is highly important, as this was the only factor mediating the health risks of high work effort. This study suggests that support regarding therapeutic interventions may not be adequate, with a health-positive leadership structure being imperative to decreasing burnout. This study was conducted in Germany, although it potential for application within the UK, it is not known if results may vary due to cultural and societal differences.  </w:t>
      </w:r>
    </w:p>
    <w:p>
      <w:pPr>
        <w:pStyle w:val="Body"/>
        <w:bidi w:val="0"/>
      </w:pPr>
    </w:p>
    <w:p>
      <w:pPr>
        <w:pStyle w:val="Body"/>
        <w:bidi w:val="0"/>
      </w:pPr>
    </w:p>
    <w:p>
      <w:pPr>
        <w:pStyle w:val="Body"/>
        <w:bidi w:val="0"/>
      </w:pPr>
      <w:r>
        <w:rPr>
          <w:rtl w:val="0"/>
        </w:rPr>
        <w:t xml:space="preserve">However, officers may be reluctant to seek support due to stigma within the police towards mental health. Edwards and Kotera (2021) investigated this negative stigma through semi-structured interviews from five officers, analysing data through thematic analysis to capture most prevalent themes. All officers recounted their experiences with mental health within the force, all of which either had a mental health difficulty, or had taken absence due to mental health. All 5 participants ranged from constable to sergeant. The semi-structured interviews encouraged meaningful discussion to get a clear picture of mental health awareness within the police. Several themes came to light, with participants reporting negative attitudes towards mental health, alongside stigma which hindered the officers in disclosing their mental health distress. However, participants suggested ways to encourage a more supportive workplace, alongside raising awareness and education. However, one must consider that the accounts of only five participants does not reflect the experiences of many within the police across the UK. Although prevalence of mental health is within the police is higher than in normal populations, it does not account for the experiences of individuals within the police force who deal with stigma and discrimination. Different forces are likely to have different experiences regarding this. Regardless, this study highlights the importance of diminishing this stigma to encourage individuals to reach out, alongside encourage a healthier work atmosphere, targeting line-managers and leaders to make this change. </w:t>
      </w:r>
    </w:p>
    <w:p>
      <w:pPr>
        <w:pStyle w:val="Body"/>
        <w:bidi w:val="0"/>
      </w:pPr>
    </w:p>
    <w:p>
      <w:pPr>
        <w:pStyle w:val="Body"/>
        <w:bidi w:val="0"/>
      </w:pPr>
      <w:r>
        <w:rPr>
          <w:rtl w:val="0"/>
        </w:rPr>
        <w:t xml:space="preserve">This review highlights worrying statistics surrounding mental health and wellbeing within the police service. As stated, traumatic experiences increase chances of psychiatric ill-health within police, at higher levels than normal populations. Risk of compassion fatigue and second hand traumatic stress is heavily associated with burnout and mental health absences. Biological risks, such as TBI, may have some impact on the prevalence of mental health difficulties within the police. However, the preliminary research cannot verify the severity of this association, or whether TBI is a direct link to mental health difficulties regardless of other variables. Little research addresses the risks associated with individual units, with most regarding those specialised in working with victims of sexual assault and violence, including child victims. It is imperative that further research has to be included for those who witness road traffic incidents, due to the nature of traumatic experiences that other populations within the police may not observe. Suggestions of increasing support within the police has been offered, alongside how stigma and discrimination within the police may have an effect. </w:t>
      </w:r>
    </w:p>
    <w:p>
      <w:pPr>
        <w:pStyle w:val="Body"/>
        <w:bidi w:val="0"/>
      </w:pPr>
    </w:p>
    <w:p>
      <w:pPr>
        <w:pStyle w:val="Body"/>
        <w:bidi w:val="0"/>
      </w:pPr>
      <w:r>
        <w:rPr>
          <w:rtl w:val="0"/>
        </w:rPr>
        <w:t>2,347</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Referencing </w:t>
      </w:r>
    </w:p>
    <w:p>
      <w:pPr>
        <w:pStyle w:val="Body"/>
        <w:numPr>
          <w:ilvl w:val="0"/>
          <w:numId w:val="2"/>
        </w:numPr>
        <w:bidi w:val="0"/>
      </w:pPr>
      <w:r>
        <w:rPr>
          <w:rtl w:val="0"/>
        </w:rPr>
        <w:t>Burnett, M. E., Sheard, I., &amp; St Clair-Thompson, H. (2020). The prevalence of compassion fatigue, compassion satisfaction and perceived stress, and their relationships with mental toughness, individual differences and number of self-care actions in a UK police force.</w:t>
      </w:r>
      <w:r>
        <w:rPr>
          <w:rtl w:val="0"/>
        </w:rPr>
        <w:t> </w:t>
      </w:r>
      <w:r>
        <w:rPr>
          <w:rtl w:val="0"/>
        </w:rPr>
        <w:t>Police Practice and Research,</w:t>
      </w:r>
      <w:r>
        <w:rPr>
          <w:rtl w:val="0"/>
        </w:rPr>
        <w:t> </w:t>
      </w:r>
      <w:r>
        <w:rPr>
          <w:rtl w:val="0"/>
        </w:rPr>
        <w:t>21(4), 383-400.</w:t>
      </w:r>
    </w:p>
    <w:p>
      <w:pPr>
        <w:pStyle w:val="Body"/>
        <w:numPr>
          <w:ilvl w:val="0"/>
          <w:numId w:val="2"/>
        </w:numPr>
        <w:bidi w:val="0"/>
      </w:pPr>
      <w:r>
        <w:rPr>
          <w:rtl w:val="0"/>
        </w:rPr>
        <w:t>Cartwright, A., &amp; Roach, J., 2021. The wellbeing of UK police: a study of recorded absences from work of UK police employees due to psychological illness and stress using freedom of information act data.</w:t>
      </w:r>
      <w:r>
        <w:rPr>
          <w:rtl w:val="0"/>
        </w:rPr>
        <w:t> </w:t>
      </w:r>
      <w:r>
        <w:rPr>
          <w:rtl w:val="0"/>
        </w:rPr>
        <w:t>Policing: A Journal of Policy and Practice,</w:t>
      </w:r>
      <w:r>
        <w:rPr>
          <w:rtl w:val="0"/>
        </w:rPr>
        <w:t> </w:t>
      </w:r>
      <w:r>
        <w:rPr>
          <w:rtl w:val="0"/>
        </w:rPr>
        <w:t>15(2), 1326-1338.</w:t>
      </w:r>
    </w:p>
    <w:p>
      <w:pPr>
        <w:pStyle w:val="Body"/>
        <w:numPr>
          <w:ilvl w:val="0"/>
          <w:numId w:val="2"/>
        </w:numPr>
        <w:bidi w:val="0"/>
      </w:pPr>
      <w:r>
        <w:rPr>
          <w:rtl w:val="0"/>
        </w:rPr>
        <w:t>Edwards, A. M., &amp; Kotera, Y. (2021). Mental health in the UK police force: A qualitative investigation into the stigma with mental illness.</w:t>
      </w:r>
      <w:r>
        <w:rPr>
          <w:rtl w:val="0"/>
        </w:rPr>
        <w:t> </w:t>
      </w:r>
      <w:r>
        <w:rPr>
          <w:rtl w:val="0"/>
        </w:rPr>
        <w:t>International Journal of Mental Health and Addiction,</w:t>
      </w:r>
      <w:r>
        <w:rPr>
          <w:rtl w:val="0"/>
        </w:rPr>
        <w:t> </w:t>
      </w:r>
      <w:r>
        <w:rPr>
          <w:rtl w:val="0"/>
        </w:rPr>
        <w:t>19(4), 1116-1134.</w:t>
      </w:r>
    </w:p>
    <w:p>
      <w:pPr>
        <w:pStyle w:val="Body"/>
        <w:numPr>
          <w:ilvl w:val="0"/>
          <w:numId w:val="2"/>
        </w:numPr>
        <w:bidi w:val="0"/>
      </w:pPr>
      <w:r>
        <w:rPr>
          <w:rtl w:val="0"/>
        </w:rPr>
        <w:t xml:space="preserve">Foley, J., &amp; Massey, K. L. D. (2021). The </w:t>
      </w:r>
      <w:r>
        <w:rPr>
          <w:rtl w:val="1"/>
        </w:rPr>
        <w:t>‘</w:t>
      </w:r>
      <w:r>
        <w:rPr>
          <w:rtl w:val="0"/>
          <w:lang w:val="it-IT"/>
        </w:rPr>
        <w:t>cost</w:t>
      </w:r>
      <w:r>
        <w:rPr>
          <w:rtl w:val="1"/>
        </w:rPr>
        <w:t>’</w:t>
      </w:r>
      <w:r>
        <w:rPr>
          <w:rtl w:val="0"/>
        </w:rPr>
        <w:t>of caring in policing: From burnout to PTSD in police officers in England and Wales.</w:t>
      </w:r>
      <w:r>
        <w:rPr>
          <w:rtl w:val="0"/>
        </w:rPr>
        <w:t> </w:t>
      </w:r>
      <w:r>
        <w:rPr>
          <w:rtl w:val="0"/>
        </w:rPr>
        <w:t>The Police Journal,</w:t>
      </w:r>
      <w:r>
        <w:rPr>
          <w:rtl w:val="0"/>
        </w:rPr>
        <w:t> </w:t>
      </w:r>
      <w:r>
        <w:rPr>
          <w:rtl w:val="0"/>
        </w:rPr>
        <w:t>94(3), 298-315.</w:t>
      </w:r>
    </w:p>
    <w:p>
      <w:pPr>
        <w:pStyle w:val="Body"/>
        <w:numPr>
          <w:ilvl w:val="0"/>
          <w:numId w:val="2"/>
        </w:numPr>
        <w:bidi w:val="0"/>
      </w:pPr>
      <w:r>
        <w:rPr>
          <w:rtl w:val="0"/>
        </w:rPr>
        <w:t>Gray, C., &amp; Rydon-Grange, M. 2020. Individual characteristics, secondary trauma and burnout in police sexual and violent offending teams.</w:t>
      </w:r>
      <w:r>
        <w:rPr>
          <w:rtl w:val="0"/>
        </w:rPr>
        <w:t> </w:t>
      </w:r>
      <w:r>
        <w:rPr>
          <w:rtl w:val="0"/>
        </w:rPr>
        <w:t>The Police Journal,</w:t>
      </w:r>
      <w:r>
        <w:rPr>
          <w:rtl w:val="0"/>
        </w:rPr>
        <w:t> </w:t>
      </w:r>
      <w:r>
        <w:rPr>
          <w:rtl w:val="0"/>
        </w:rPr>
        <w:t>93(2), 146-161.</w:t>
      </w:r>
    </w:p>
    <w:p>
      <w:pPr>
        <w:pStyle w:val="Body"/>
        <w:numPr>
          <w:ilvl w:val="0"/>
          <w:numId w:val="2"/>
        </w:numPr>
        <w:bidi w:val="0"/>
      </w:pPr>
      <w:r>
        <w:rPr>
          <w:rtl w:val="0"/>
        </w:rPr>
        <w:t>M</w:t>
      </w:r>
      <w:r>
        <w:rPr>
          <w:rtl w:val="0"/>
          <w:lang w:val="fr-FR"/>
        </w:rPr>
        <w:t>é</w:t>
      </w:r>
      <w:r>
        <w:rPr>
          <w:rtl w:val="0"/>
        </w:rPr>
        <w:t>nard, K.S., Arter, M.L. and Khan, C., 2016. Critical incidents, alcohol and trauma problems, and service utilization among police officers from five countries.</w:t>
      </w:r>
      <w:r>
        <w:rPr>
          <w:rtl w:val="0"/>
        </w:rPr>
        <w:t> </w:t>
      </w:r>
      <w:r>
        <w:rPr>
          <w:rtl w:val="0"/>
        </w:rPr>
        <w:t>International journal of comparative and applied criminal justice,</w:t>
      </w:r>
      <w:r>
        <w:rPr>
          <w:rtl w:val="0"/>
        </w:rPr>
        <w:t> </w:t>
      </w:r>
      <w:r>
        <w:rPr>
          <w:rtl w:val="0"/>
        </w:rPr>
        <w:t>40(1), pp.25-42.</w:t>
      </w:r>
    </w:p>
    <w:p>
      <w:pPr>
        <w:pStyle w:val="Body"/>
        <w:numPr>
          <w:ilvl w:val="0"/>
          <w:numId w:val="2"/>
        </w:numPr>
        <w:bidi w:val="0"/>
      </w:pPr>
      <w:r>
        <w:rPr>
          <w:rtl w:val="0"/>
        </w:rPr>
        <w:t>Santa Maria, A., Wolter, C., Gusy, B., Kleiber, D. and Renneberg, B., 2021. Reducing work-related burnout among police officers: The impact of job rewards and health-oriented leadership.</w:t>
      </w:r>
      <w:r>
        <w:rPr>
          <w:rtl w:val="0"/>
        </w:rPr>
        <w:t> </w:t>
      </w:r>
      <w:r>
        <w:rPr>
          <w:rtl w:val="0"/>
        </w:rPr>
        <w:t>The Police Journal,</w:t>
      </w:r>
      <w:r>
        <w:rPr>
          <w:rtl w:val="0"/>
        </w:rPr>
        <w:t> </w:t>
      </w:r>
      <w:r>
        <w:rPr>
          <w:rtl w:val="0"/>
        </w:rPr>
        <w:t>94(3), pp.406-421.</w:t>
      </w:r>
    </w:p>
    <w:p>
      <w:pPr>
        <w:pStyle w:val="Body"/>
        <w:numPr>
          <w:ilvl w:val="0"/>
          <w:numId w:val="2"/>
        </w:numPr>
        <w:bidi w:val="0"/>
      </w:pPr>
      <w:r>
        <w:rPr>
          <w:rtl w:val="0"/>
        </w:rPr>
        <w:t>Smith, N.I., Gilmour, S., Prescott</w:t>
      </w:r>
      <w:r>
        <w:rPr>
          <w:rtl w:val="0"/>
        </w:rPr>
        <w:t>‐</w:t>
      </w:r>
      <w:r>
        <w:rPr>
          <w:rtl w:val="0"/>
        </w:rPr>
        <w:t>Mayling, L., Hogarth, L., Corrigan, J.D. and Williams, W.H., 2021. A pilot study of brain injury in police officers: A source of mental health problems?.</w:t>
      </w:r>
      <w:r>
        <w:rPr>
          <w:rtl w:val="0"/>
        </w:rPr>
        <w:t> </w:t>
      </w:r>
      <w:r>
        <w:rPr>
          <w:rtl w:val="0"/>
        </w:rPr>
        <w:t>Journal of Psychiatric and Mental Health Nursing,</w:t>
      </w:r>
      <w:r>
        <w:rPr>
          <w:rtl w:val="0"/>
        </w:rPr>
        <w:t> </w:t>
      </w:r>
      <w:r>
        <w:rPr>
          <w:rtl w:val="0"/>
        </w:rPr>
        <w:t>28(1), pp.43-55.</w:t>
      </w:r>
    </w:p>
    <w:p>
      <w:pPr>
        <w:pStyle w:val="Body"/>
        <w:numPr>
          <w:ilvl w:val="0"/>
          <w:numId w:val="2"/>
        </w:numPr>
        <w:bidi w:val="0"/>
      </w:pPr>
      <w:r>
        <w:rPr>
          <w:rtl w:val="0"/>
        </w:rPr>
        <w:t>Stevelink, S.A., Opie, E., Pernet, D., Gao, H., Elliott, P., Wessely, S., Fear, N.T., Hotopf, M. and Greenberg, N., 2020. Probable PTSD, depression and anxiety in 40,299 UK police officers and staff: Prevalence, risk factors and associations with blood pressure.</w:t>
      </w:r>
      <w:r>
        <w:rPr>
          <w:rtl w:val="0"/>
        </w:rPr>
        <w:t> </w:t>
      </w:r>
      <w:r>
        <w:rPr>
          <w:rtl w:val="0"/>
        </w:rPr>
        <w:t>PloS one,</w:t>
      </w:r>
      <w:r>
        <w:rPr>
          <w:rtl w:val="0"/>
        </w:rPr>
        <w:t> </w:t>
      </w:r>
      <w:r>
        <w:rPr>
          <w:rtl w:val="0"/>
        </w:rPr>
        <w:t>15(11), p.e0240902.</w:t>
      </w:r>
    </w:p>
    <w:p>
      <w:pPr>
        <w:pStyle w:val="Body"/>
        <w:numPr>
          <w:ilvl w:val="0"/>
          <w:numId w:val="2"/>
        </w:numPr>
        <w:bidi w:val="0"/>
      </w:pPr>
      <w:r>
        <w:rPr>
          <w:rtl w:val="0"/>
        </w:rPr>
        <w:t>Turgoose, D., Glover, N., Barker, C. and Maddox, L., 2017. Empathy, compassion fatigue, and burnout in police officers working with rape victims.</w:t>
      </w:r>
      <w:r>
        <w:rPr>
          <w:rtl w:val="0"/>
        </w:rPr>
        <w:t> </w:t>
      </w:r>
      <w:r>
        <w:rPr>
          <w:rtl w:val="0"/>
        </w:rPr>
        <w:t>Traumatology,</w:t>
      </w:r>
      <w:r>
        <w:rPr>
          <w:rtl w:val="0"/>
        </w:rPr>
        <w:t> </w:t>
      </w:r>
      <w:r>
        <w:rPr>
          <w:rtl w:val="0"/>
        </w:rPr>
        <w:t>23(2), p.205.</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