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ascii="Arial" w:hAnsi="Arial" w:eastAsia="宋体" w:cs="Arial"/>
          <w:b/>
          <w:bCs/>
          <w:color w:val="auto"/>
          <w:spacing w:val="0"/>
          <w:w w:val="100"/>
          <w:kern w:val="44"/>
          <w:position w:val="0"/>
          <w:sz w:val="28"/>
          <w:szCs w:val="28"/>
          <w:u w:val="none" w:color="auto"/>
          <w:vertAlign w:val="baseline"/>
          <w:lang w:val="en-US" w:eastAsia="en-US" w:bidi="ar"/>
        </w:rPr>
        <w:sectPr>
          <w:pgSz w:w="11906" w:h="16838"/>
          <w:pgMar w:top="1440" w:right="1800" w:bottom="1440" w:left="1800" w:header="851" w:footer="992" w:gutter="0"/>
          <w:cols w:space="425" w:num="1"/>
          <w:docGrid w:type="lines" w:linePitch="312" w:charSpace="0"/>
        </w:sectPr>
      </w:pPr>
      <w:bookmarkStart w:id="0" w:name="_Toc135"/>
      <w:r>
        <w:rPr>
          <w:sz w:val="21"/>
        </w:rPr>
        <mc:AlternateContent>
          <mc:Choice Requires="wps">
            <w:drawing>
              <wp:anchor distT="0" distB="0" distL="114300" distR="114300" simplePos="0" relativeHeight="251664384" behindDoc="0" locked="0" layoutInCell="1" allowOverlap="1">
                <wp:simplePos x="0" y="0"/>
                <wp:positionH relativeFrom="column">
                  <wp:posOffset>2835910</wp:posOffset>
                </wp:positionH>
                <wp:positionV relativeFrom="paragraph">
                  <wp:posOffset>3881120</wp:posOffset>
                </wp:positionV>
                <wp:extent cx="3288665" cy="1845310"/>
                <wp:effectExtent l="0" t="0" r="0" b="0"/>
                <wp:wrapNone/>
                <wp:docPr id="2" name="文本框 2"/>
                <wp:cNvGraphicFramePr/>
                <a:graphic xmlns:a="http://schemas.openxmlformats.org/drawingml/2006/main">
                  <a:graphicData uri="http://schemas.microsoft.com/office/word/2010/wordprocessingShape">
                    <wps:wsp>
                      <wps:cNvSpPr txBox="1"/>
                      <wps:spPr>
                        <a:xfrm>
                          <a:off x="0" y="0"/>
                          <a:ext cx="3288665" cy="184531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pacing w:after="0" w:line="360" w:lineRule="auto"/>
                              <w:jc w:val="both"/>
                              <w:rPr>
                                <w:rFonts w:hint="eastAsia" w:ascii="Times New Roman" w:hAnsi="Times New Roman" w:eastAsia="Times New Roman" w:cs="Times New Roman"/>
                                <w:b/>
                                <w:bCs/>
                                <w:sz w:val="28"/>
                                <w:szCs w:val="28"/>
                                <w:lang w:val="en-US" w:eastAsia="zh-CN"/>
                              </w:rPr>
                            </w:pPr>
                            <w:r>
                              <w:rPr>
                                <w:rFonts w:hint="eastAsia" w:ascii="Times New Roman" w:hAnsi="Times New Roman" w:eastAsia="Times New Roman" w:cs="Times New Roman"/>
                                <w:b/>
                                <w:bCs/>
                                <w:sz w:val="28"/>
                                <w:szCs w:val="28"/>
                                <w:lang w:val="en-US" w:eastAsia="zh-CN"/>
                              </w:rPr>
                              <w:t>Written by：Songtao Fang</w:t>
                            </w:r>
                          </w:p>
                          <w:p>
                            <w:pPr>
                              <w:spacing w:after="0" w:line="360" w:lineRule="auto"/>
                              <w:jc w:val="both"/>
                              <w:rPr>
                                <w:rFonts w:hint="eastAsia" w:ascii="Times New Roman" w:hAnsi="Times New Roman" w:eastAsia="Times New Roman" w:cs="Times New Roman"/>
                                <w:b/>
                                <w:bCs/>
                                <w:sz w:val="28"/>
                                <w:szCs w:val="28"/>
                                <w:lang w:val="en-US" w:eastAsia="zh-CN"/>
                              </w:rPr>
                            </w:pPr>
                          </w:p>
                          <w:p>
                            <w:pPr>
                              <w:spacing w:after="0" w:line="360" w:lineRule="auto"/>
                              <w:jc w:val="both"/>
                              <w:rPr>
                                <w:rFonts w:hint="eastAsia" w:ascii="Times New Roman" w:hAnsi="Times New Roman" w:eastAsia="Times New Roman" w:cs="Times New Roman"/>
                                <w:b/>
                                <w:bCs/>
                                <w:sz w:val="28"/>
                                <w:szCs w:val="28"/>
                                <w:lang w:val="en-US" w:eastAsia="zh-CN"/>
                              </w:rPr>
                            </w:pPr>
                            <w:r>
                              <w:rPr>
                                <w:rFonts w:hint="eastAsia" w:ascii="Times New Roman" w:hAnsi="Times New Roman" w:eastAsia="Times New Roman" w:cs="Times New Roman"/>
                                <w:b/>
                                <w:bCs/>
                                <w:sz w:val="28"/>
                                <w:szCs w:val="28"/>
                                <w:lang w:val="en-US" w:eastAsia="zh-CN"/>
                              </w:rPr>
                              <w:t>Student ID：2304106</w:t>
                            </w:r>
                          </w:p>
                          <w:p>
                            <w:pPr>
                              <w:pStyle w:val="8"/>
                              <w:keepNext w:val="0"/>
                              <w:keepLines w:val="0"/>
                              <w:widowControl/>
                              <w:suppressLineNumbers w:val="0"/>
                              <w:kinsoku/>
                              <w:wordWrap/>
                              <w:overflowPunct/>
                              <w:bidi w:val="0"/>
                              <w:spacing w:before="0" w:beforeAutospacing="0" w:after="0" w:afterAutospacing="0"/>
                              <w:ind w:left="0"/>
                              <w:jc w:val="left"/>
                              <w:rPr>
                                <w:rFonts w:hint="eastAsia" w:ascii="微软雅黑" w:hAnsi="微软雅黑" w:eastAsia="微软雅黑" w:cs="微软雅黑"/>
                                <w:b w:val="0"/>
                                <w:bCs w:val="0"/>
                                <w:color w:val="000000" w:themeColor="text1"/>
                                <w:sz w:val="40"/>
                                <w:szCs w:val="40"/>
                                <w:lang w:val="en-US" w:eastAsia="zh-CN"/>
                                <w14:textFill>
                                  <w14:solidFill>
                                    <w14:schemeClr w14:val="tx1"/>
                                  </w14:solidFill>
                                </w14:textFill>
                              </w:rPr>
                            </w:pPr>
                          </w:p>
                          <w:p>
                            <w:pPr>
                              <w:pStyle w:val="8"/>
                              <w:keepNext w:val="0"/>
                              <w:keepLines w:val="0"/>
                              <w:widowControl/>
                              <w:suppressLineNumbers w:val="0"/>
                              <w:kinsoku/>
                              <w:wordWrap/>
                              <w:overflowPunct/>
                              <w:bidi w:val="0"/>
                              <w:spacing w:before="0" w:beforeAutospacing="0" w:after="0" w:afterAutospacing="0"/>
                              <w:ind w:left="0"/>
                              <w:jc w:val="left"/>
                              <w:rPr>
                                <w:rFonts w:hint="default" w:ascii="微软雅黑" w:hAnsi="微软雅黑" w:eastAsia="微软雅黑" w:cs="微软雅黑"/>
                                <w:b w:val="0"/>
                                <w:bCs w:val="0"/>
                                <w:color w:val="000000" w:themeColor="text1"/>
                                <w:sz w:val="40"/>
                                <w:szCs w:val="40"/>
                                <w:lang w:val="en-US" w:eastAsia="zh-CN"/>
                                <w14:textFill>
                                  <w14:solidFill>
                                    <w14:schemeClr w14:val="tx1"/>
                                  </w14:solidFill>
                                </w14:textFill>
                              </w:rPr>
                            </w:pPr>
                          </w:p>
                          <w:p>
                            <w:pPr>
                              <w:jc w:val="left"/>
                              <w:rPr>
                                <w:rFonts w:hint="eastAsia" w:ascii="微软雅黑" w:hAnsi="微软雅黑" w:eastAsia="微软雅黑" w:cs="微软雅黑"/>
                                <w:b w:val="0"/>
                                <w:bCs w:val="0"/>
                                <w:color w:val="000000" w:themeColor="text1"/>
                                <w:sz w:val="48"/>
                                <w:szCs w:val="56"/>
                                <w14:textFill>
                                  <w14:solidFill>
                                    <w14:schemeClr w14:val="tx1"/>
                                  </w14:solidFill>
                                </w14:textFill>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23.3pt;margin-top:305.6pt;height:145.3pt;width:258.95pt;z-index:251664384;mso-width-relative:page;mso-height-relative:page;" filled="f" stroked="f" coordsize="21600,21600" o:gfxdata="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CpRwNW3AAAAAsBAAAPAAAAAAAAAAEAIAAAACIA&#10;AABkcnMvZG93bnJldi54bWxQSwECFAAUAAAACACHTuJAR2Wydz4CAABnBAAADgAAAAAAAAABACAA&#10;AAArAQAAZHJzL2Uyb0RvYy54bWxQSwUGAAAAAAYABgBZAQAA2wUAAAAA&#10;">
                <v:fill on="f" focussize="0,0"/>
                <v:stroke on="f" weight="0.5pt"/>
                <v:imagedata o:title=""/>
                <o:lock v:ext="edit" aspectratio="f"/>
                <v:textbox>
                  <w:txbxContent>
                    <w:p>
                      <w:pPr>
                        <w:spacing w:after="0" w:line="360" w:lineRule="auto"/>
                        <w:jc w:val="both"/>
                        <w:rPr>
                          <w:rFonts w:hint="eastAsia" w:ascii="Times New Roman" w:hAnsi="Times New Roman" w:eastAsia="Times New Roman" w:cs="Times New Roman"/>
                          <w:b/>
                          <w:bCs/>
                          <w:sz w:val="28"/>
                          <w:szCs w:val="28"/>
                          <w:lang w:val="en-US" w:eastAsia="zh-CN"/>
                        </w:rPr>
                      </w:pPr>
                      <w:r>
                        <w:rPr>
                          <w:rFonts w:hint="eastAsia" w:ascii="Times New Roman" w:hAnsi="Times New Roman" w:eastAsia="Times New Roman" w:cs="Times New Roman"/>
                          <w:b/>
                          <w:bCs/>
                          <w:sz w:val="28"/>
                          <w:szCs w:val="28"/>
                          <w:lang w:val="en-US" w:eastAsia="zh-CN"/>
                        </w:rPr>
                        <w:t>Written by：Songtao Fang</w:t>
                      </w:r>
                    </w:p>
                    <w:p>
                      <w:pPr>
                        <w:spacing w:after="0" w:line="360" w:lineRule="auto"/>
                        <w:jc w:val="both"/>
                        <w:rPr>
                          <w:rFonts w:hint="eastAsia" w:ascii="Times New Roman" w:hAnsi="Times New Roman" w:eastAsia="Times New Roman" w:cs="Times New Roman"/>
                          <w:b/>
                          <w:bCs/>
                          <w:sz w:val="28"/>
                          <w:szCs w:val="28"/>
                          <w:lang w:val="en-US" w:eastAsia="zh-CN"/>
                        </w:rPr>
                      </w:pPr>
                    </w:p>
                    <w:p>
                      <w:pPr>
                        <w:spacing w:after="0" w:line="360" w:lineRule="auto"/>
                        <w:jc w:val="both"/>
                        <w:rPr>
                          <w:rFonts w:hint="eastAsia" w:ascii="Times New Roman" w:hAnsi="Times New Roman" w:eastAsia="Times New Roman" w:cs="Times New Roman"/>
                          <w:b/>
                          <w:bCs/>
                          <w:sz w:val="28"/>
                          <w:szCs w:val="28"/>
                          <w:lang w:val="en-US" w:eastAsia="zh-CN"/>
                        </w:rPr>
                      </w:pPr>
                      <w:r>
                        <w:rPr>
                          <w:rFonts w:hint="eastAsia" w:ascii="Times New Roman" w:hAnsi="Times New Roman" w:eastAsia="Times New Roman" w:cs="Times New Roman"/>
                          <w:b/>
                          <w:bCs/>
                          <w:sz w:val="28"/>
                          <w:szCs w:val="28"/>
                          <w:lang w:val="en-US" w:eastAsia="zh-CN"/>
                        </w:rPr>
                        <w:t>Student ID：2304106</w:t>
                      </w:r>
                    </w:p>
                    <w:p>
                      <w:pPr>
                        <w:pStyle w:val="8"/>
                        <w:keepNext w:val="0"/>
                        <w:keepLines w:val="0"/>
                        <w:widowControl/>
                        <w:suppressLineNumbers w:val="0"/>
                        <w:kinsoku/>
                        <w:wordWrap/>
                        <w:overflowPunct/>
                        <w:bidi w:val="0"/>
                        <w:spacing w:before="0" w:beforeAutospacing="0" w:after="0" w:afterAutospacing="0"/>
                        <w:ind w:left="0"/>
                        <w:jc w:val="left"/>
                        <w:rPr>
                          <w:rFonts w:hint="eastAsia" w:ascii="微软雅黑" w:hAnsi="微软雅黑" w:eastAsia="微软雅黑" w:cs="微软雅黑"/>
                          <w:b w:val="0"/>
                          <w:bCs w:val="0"/>
                          <w:color w:val="000000" w:themeColor="text1"/>
                          <w:sz w:val="40"/>
                          <w:szCs w:val="40"/>
                          <w:lang w:val="en-US" w:eastAsia="zh-CN"/>
                          <w14:textFill>
                            <w14:solidFill>
                              <w14:schemeClr w14:val="tx1"/>
                            </w14:solidFill>
                          </w14:textFill>
                        </w:rPr>
                      </w:pPr>
                    </w:p>
                    <w:p>
                      <w:pPr>
                        <w:pStyle w:val="8"/>
                        <w:keepNext w:val="0"/>
                        <w:keepLines w:val="0"/>
                        <w:widowControl/>
                        <w:suppressLineNumbers w:val="0"/>
                        <w:kinsoku/>
                        <w:wordWrap/>
                        <w:overflowPunct/>
                        <w:bidi w:val="0"/>
                        <w:spacing w:before="0" w:beforeAutospacing="0" w:after="0" w:afterAutospacing="0"/>
                        <w:ind w:left="0"/>
                        <w:jc w:val="left"/>
                        <w:rPr>
                          <w:rFonts w:hint="default" w:ascii="微软雅黑" w:hAnsi="微软雅黑" w:eastAsia="微软雅黑" w:cs="微软雅黑"/>
                          <w:b w:val="0"/>
                          <w:bCs w:val="0"/>
                          <w:color w:val="000000" w:themeColor="text1"/>
                          <w:sz w:val="40"/>
                          <w:szCs w:val="40"/>
                          <w:lang w:val="en-US" w:eastAsia="zh-CN"/>
                          <w14:textFill>
                            <w14:solidFill>
                              <w14:schemeClr w14:val="tx1"/>
                            </w14:solidFill>
                          </w14:textFill>
                        </w:rPr>
                      </w:pPr>
                    </w:p>
                    <w:p>
                      <w:pPr>
                        <w:jc w:val="left"/>
                        <w:rPr>
                          <w:rFonts w:hint="eastAsia" w:ascii="微软雅黑" w:hAnsi="微软雅黑" w:eastAsia="微软雅黑" w:cs="微软雅黑"/>
                          <w:b w:val="0"/>
                          <w:bCs w:val="0"/>
                          <w:color w:val="000000" w:themeColor="text1"/>
                          <w:sz w:val="48"/>
                          <w:szCs w:val="56"/>
                          <w14:textFill>
                            <w14:solidFill>
                              <w14:schemeClr w14:val="tx1"/>
                            </w14:solidFill>
                          </w14:textFill>
                        </w:rPr>
                      </w:pPr>
                    </w:p>
                  </w:txbxContent>
                </v:textbox>
              </v:shape>
            </w:pict>
          </mc:Fallback>
        </mc:AlternateContent>
      </w:r>
      <w:r>
        <w:rPr>
          <w:sz w:val="21"/>
        </w:rPr>
        <mc:AlternateContent>
          <mc:Choice Requires="wps">
            <w:drawing>
              <wp:anchor distT="0" distB="0" distL="114300" distR="114300" simplePos="0" relativeHeight="251662336" behindDoc="0" locked="0" layoutInCell="1" allowOverlap="1">
                <wp:simplePos x="0" y="0"/>
                <wp:positionH relativeFrom="column">
                  <wp:posOffset>2224405</wp:posOffset>
                </wp:positionH>
                <wp:positionV relativeFrom="paragraph">
                  <wp:posOffset>5902960</wp:posOffset>
                </wp:positionV>
                <wp:extent cx="2566035" cy="525145"/>
                <wp:effectExtent l="0" t="0" r="0" b="0"/>
                <wp:wrapNone/>
                <wp:docPr id="10" name="文本框 10"/>
                <wp:cNvGraphicFramePr/>
                <a:graphic xmlns:a="http://schemas.openxmlformats.org/drawingml/2006/main">
                  <a:graphicData uri="http://schemas.microsoft.com/office/word/2010/wordprocessingShape">
                    <wps:wsp>
                      <wps:cNvSpPr txBox="1"/>
                      <wps:spPr>
                        <a:xfrm rot="19500000">
                          <a:off x="0" y="0"/>
                          <a:ext cx="2566035" cy="52514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right"/>
                              <w:rPr>
                                <w:b/>
                                <w:bCs/>
                                <w:color w:val="FFFFFF" w:themeColor="background1"/>
                                <w:sz w:val="20"/>
                                <w:szCs w:val="22"/>
                                <w14:textFill>
                                  <w14:solidFill>
                                    <w14:schemeClr w14:val="bg1"/>
                                  </w14:solidFill>
                                </w14:textFill>
                              </w:rPr>
                            </w:pPr>
                            <w:r>
                              <w:rPr>
                                <w:rFonts w:ascii="微软雅黑" w:hAnsi="微软雅黑" w:eastAsia="微软雅黑" w:cs="mn-cs"/>
                                <w:b/>
                                <w:bCs/>
                                <w:color w:val="FFFFFF" w:themeColor="background1"/>
                                <w:kern w:val="24"/>
                                <w:sz w:val="44"/>
                                <w:szCs w:val="44"/>
                                <w14:textFill>
                                  <w14:solidFill>
                                    <w14:schemeClr w14:val="bg1"/>
                                  </w14:solidFill>
                                </w14:textFill>
                              </w:rPr>
                              <w:t>RESUME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75.15pt;margin-top:464.8pt;height:41.35pt;width:202.05pt;rotation:-2293760f;z-index:251662336;mso-width-relative:page;mso-height-relative:page;" filled="f" stroked="f" coordsize="21600,21600" o:gfxdata="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">
                <v:fill on="f" focussize="0,0"/>
                <v:stroke on="f" weight="0.5pt"/>
                <v:imagedata o:title=""/>
                <o:lock v:ext="edit" aspectratio="f"/>
                <v:textbox>
                  <w:txbxContent>
                    <w:p>
                      <w:pPr>
                        <w:jc w:val="right"/>
                        <w:rPr>
                          <w:b/>
                          <w:bCs/>
                          <w:color w:val="FFFFFF" w:themeColor="background1"/>
                          <w:sz w:val="20"/>
                          <w:szCs w:val="22"/>
                          <w14:textFill>
                            <w14:solidFill>
                              <w14:schemeClr w14:val="bg1"/>
                            </w14:solidFill>
                          </w14:textFill>
                        </w:rPr>
                      </w:pPr>
                      <w:r>
                        <w:rPr>
                          <w:rFonts w:ascii="微软雅黑" w:hAnsi="微软雅黑" w:eastAsia="微软雅黑" w:cs="mn-cs"/>
                          <w:b/>
                          <w:bCs/>
                          <w:color w:val="FFFFFF" w:themeColor="background1"/>
                          <w:kern w:val="24"/>
                          <w:sz w:val="44"/>
                          <w:szCs w:val="44"/>
                          <w14:textFill>
                            <w14:solidFill>
                              <w14:schemeClr w14:val="bg1"/>
                            </w14:solidFill>
                          </w14:textFill>
                        </w:rPr>
                        <w:t>RESUME</w:t>
                      </w:r>
                    </w:p>
                  </w:txbxContent>
                </v:textbox>
              </v:shape>
            </w:pict>
          </mc:Fallback>
        </mc:AlternateContent>
      </w:r>
      <w:r>
        <w:rPr>
          <w:sz w:val="21"/>
        </w:rPr>
        <mc:AlternateContent>
          <mc:Choice Requires="wps">
            <w:drawing>
              <wp:anchor distT="0" distB="0" distL="114300" distR="114300" simplePos="0" relativeHeight="251659264" behindDoc="0" locked="0" layoutInCell="1" allowOverlap="1">
                <wp:simplePos x="0" y="0"/>
                <wp:positionH relativeFrom="column">
                  <wp:posOffset>-61595</wp:posOffset>
                </wp:positionH>
                <wp:positionV relativeFrom="paragraph">
                  <wp:posOffset>2259965</wp:posOffset>
                </wp:positionV>
                <wp:extent cx="5902325" cy="3167380"/>
                <wp:effectExtent l="0" t="0" r="0" b="0"/>
                <wp:wrapNone/>
                <wp:docPr id="9" name="文本框 9"/>
                <wp:cNvGraphicFramePr/>
                <a:graphic xmlns:a="http://schemas.openxmlformats.org/drawingml/2006/main">
                  <a:graphicData uri="http://schemas.microsoft.com/office/word/2010/wordprocessingShape">
                    <wps:wsp>
                      <wps:cNvSpPr txBox="1"/>
                      <wps:spPr>
                        <a:xfrm>
                          <a:off x="941705" y="5377815"/>
                          <a:ext cx="5902325" cy="316738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right"/>
                              <w:rPr>
                                <w:rFonts w:hint="default" w:ascii="Times New Roman" w:hAnsi="Times New Roman" w:eastAsia="Times New Roman" w:cs="Times New Roman"/>
                                <w:b/>
                                <w:bCs/>
                                <w:i/>
                                <w:iCs/>
                                <w:kern w:val="0"/>
                                <w:sz w:val="52"/>
                                <w:szCs w:val="52"/>
                                <w:rtl w:val="0"/>
                                <w:lang w:val="en-US" w:eastAsia="zh-CN"/>
                              </w:rPr>
                            </w:pPr>
                            <w:r>
                              <w:rPr>
                                <w:rFonts w:hint="default" w:ascii="Times New Roman" w:hAnsi="Times New Roman" w:eastAsia="Times New Roman" w:cs="Times New Roman"/>
                                <w:b/>
                                <w:bCs/>
                                <w:i/>
                                <w:iCs/>
                                <w:kern w:val="0"/>
                                <w:sz w:val="52"/>
                                <w:szCs w:val="52"/>
                                <w:rtl w:val="0"/>
                                <w:lang w:val="en-US" w:eastAsia="zh-CN"/>
                              </w:rPr>
                              <w:t xml:space="preserve">Sainsbury's Strategic </w:t>
                            </w:r>
                            <w:r>
                              <w:rPr>
                                <w:rFonts w:hint="default" w:ascii="Times New Roman" w:hAnsi="Times New Roman" w:eastAsia="Times New Roman" w:cs="Times New Roman"/>
                                <w:b/>
                                <w:bCs/>
                                <w:i/>
                                <w:iCs/>
                                <w:kern w:val="0"/>
                                <w:sz w:val="52"/>
                                <w:szCs w:val="52"/>
                                <w:rtl w:val="0"/>
                                <w:lang w:val="en-US" w:eastAsia="zh-CN"/>
                              </w:rPr>
                              <w:t>Revitalization: Maximizing Online Sales Profits through Comprehensive Analysis and Innovative Strategies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4.85pt;margin-top:177.95pt;height:249.4pt;width:464.75pt;z-index:251659264;mso-width-relative:page;mso-height-relative:page;" filled="f" stroked="f" coordsize="21600,21600" o:gfxdata="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">
                <v:fill on="f" focussize="0,0"/>
                <v:stroke on="f" weight="0.5pt"/>
                <v:imagedata o:title=""/>
                <o:lock v:ext="edit" aspectratio="f"/>
                <v:textbox>
                  <w:txbxContent>
                    <w:p>
                      <w:pPr>
                        <w:jc w:val="right"/>
                        <w:rPr>
                          <w:rFonts w:hint="default" w:ascii="Times New Roman" w:hAnsi="Times New Roman" w:eastAsia="Times New Roman" w:cs="Times New Roman"/>
                          <w:b/>
                          <w:bCs/>
                          <w:i/>
                          <w:iCs/>
                          <w:kern w:val="0"/>
                          <w:sz w:val="52"/>
                          <w:szCs w:val="52"/>
                          <w:rtl w:val="0"/>
                          <w:lang w:val="en-US" w:eastAsia="zh-CN"/>
                        </w:rPr>
                      </w:pPr>
                      <w:r>
                        <w:rPr>
                          <w:rFonts w:hint="default" w:ascii="Times New Roman" w:hAnsi="Times New Roman" w:eastAsia="Times New Roman" w:cs="Times New Roman"/>
                          <w:b/>
                          <w:bCs/>
                          <w:i/>
                          <w:iCs/>
                          <w:kern w:val="0"/>
                          <w:sz w:val="52"/>
                          <w:szCs w:val="52"/>
                          <w:rtl w:val="0"/>
                          <w:lang w:val="en-US" w:eastAsia="zh-CN"/>
                        </w:rPr>
                        <w:t xml:space="preserve">Sainsbury's Strategic </w:t>
                      </w:r>
                      <w:r>
                        <w:rPr>
                          <w:rFonts w:hint="default" w:ascii="Times New Roman" w:hAnsi="Times New Roman" w:eastAsia="Times New Roman" w:cs="Times New Roman"/>
                          <w:b/>
                          <w:bCs/>
                          <w:i/>
                          <w:iCs/>
                          <w:kern w:val="0"/>
                          <w:sz w:val="52"/>
                          <w:szCs w:val="52"/>
                          <w:rtl w:val="0"/>
                          <w:lang w:val="en-US" w:eastAsia="zh-CN"/>
                        </w:rPr>
                        <w:t>Revitalization: Maximizing Online Sales Profits through Comprehensive Analysis and Innovative Strategies</w:t>
                      </w:r>
                    </w:p>
                  </w:txbxContent>
                </v:textbox>
              </v:shape>
            </w:pict>
          </mc:Fallback>
        </mc:AlternateContent>
      </w:r>
      <w:r>
        <w:rPr>
          <w:rFonts w:hint="eastAsia" w:eastAsiaTheme="minorEastAsia"/>
          <w:lang w:eastAsia="zh-CN"/>
        </w:rPr>
        <w:drawing>
          <wp:inline distT="0" distB="0" distL="114300" distR="114300">
            <wp:extent cx="5082540" cy="1833880"/>
            <wp:effectExtent l="0" t="0" r="7620" b="10160"/>
            <wp:docPr id="14" name="图片 14" descr="U3UAS`DG{HYLX%[3KI@VG7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U3UAS`DG{HYLX%[3KI@VG7D"/>
                    <pic:cNvPicPr>
                      <a:picLocks noChangeAspect="1"/>
                    </pic:cNvPicPr>
                  </pic:nvPicPr>
                  <pic:blipFill>
                    <a:blip r:embed="rId4"/>
                    <a:stretch>
                      <a:fillRect/>
                    </a:stretch>
                  </pic:blipFill>
                  <pic:spPr>
                    <a:xfrm>
                      <a:off x="0" y="0"/>
                      <a:ext cx="5082540" cy="1833880"/>
                    </a:xfrm>
                    <a:prstGeom prst="rect">
                      <a:avLst/>
                    </a:prstGeom>
                  </pic:spPr>
                </pic:pic>
              </a:graphicData>
            </a:graphic>
          </wp:inline>
        </w:drawing>
      </w:r>
      <w:r>
        <w:drawing>
          <wp:anchor distT="0" distB="0" distL="114300" distR="114300" simplePos="0" relativeHeight="251663360" behindDoc="1" locked="0" layoutInCell="1" allowOverlap="1">
            <wp:simplePos x="0" y="0"/>
            <wp:positionH relativeFrom="column">
              <wp:posOffset>-1105535</wp:posOffset>
            </wp:positionH>
            <wp:positionV relativeFrom="paragraph">
              <wp:posOffset>-727075</wp:posOffset>
            </wp:positionV>
            <wp:extent cx="7665720" cy="10866120"/>
            <wp:effectExtent l="0" t="0" r="0" b="0"/>
            <wp:wrapNone/>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5"/>
                    <a:stretch>
                      <a:fillRect/>
                    </a:stretch>
                  </pic:blipFill>
                  <pic:spPr>
                    <a:xfrm>
                      <a:off x="0" y="0"/>
                      <a:ext cx="7665720" cy="10866120"/>
                    </a:xfrm>
                    <a:prstGeom prst="rect">
                      <a:avLst/>
                    </a:prstGeom>
                    <a:noFill/>
                    <a:ln>
                      <a:noFill/>
                    </a:ln>
                  </pic:spPr>
                </pic:pic>
              </a:graphicData>
            </a:graphic>
          </wp:anchor>
        </w:drawing>
      </w:r>
      <w:r>
        <w:rPr>
          <w:sz w:val="21"/>
        </w:rPr>
        <mc:AlternateContent>
          <mc:Choice Requires="wps">
            <w:drawing>
              <wp:anchor distT="0" distB="0" distL="114300" distR="114300" simplePos="0" relativeHeight="251660288" behindDoc="0" locked="0" layoutInCell="1" allowOverlap="1">
                <wp:simplePos x="0" y="0"/>
                <wp:positionH relativeFrom="column">
                  <wp:posOffset>1071880</wp:posOffset>
                </wp:positionH>
                <wp:positionV relativeFrom="paragraph">
                  <wp:posOffset>304165</wp:posOffset>
                </wp:positionV>
                <wp:extent cx="4547235" cy="1060450"/>
                <wp:effectExtent l="0" t="0" r="0" b="0"/>
                <wp:wrapNone/>
                <wp:docPr id="5" name="文本框 5"/>
                <wp:cNvGraphicFramePr/>
                <a:graphic xmlns:a="http://schemas.openxmlformats.org/drawingml/2006/main">
                  <a:graphicData uri="http://schemas.microsoft.com/office/word/2010/wordprocessingShape">
                    <wps:wsp>
                      <wps:cNvSpPr txBox="1"/>
                      <wps:spPr>
                        <a:xfrm>
                          <a:off x="0" y="0"/>
                          <a:ext cx="4547235" cy="106045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right"/>
                              <w:rPr>
                                <w:rFonts w:hint="default" w:ascii="微软雅黑" w:hAnsi="微软雅黑" w:eastAsia="微软雅黑" w:cs="微软雅黑"/>
                                <w:b/>
                                <w:bCs/>
                                <w:color w:val="000000" w:themeColor="text1"/>
                                <w:sz w:val="96"/>
                                <w:szCs w:val="96"/>
                                <w:lang w:val="en-US" w:eastAsia="zh-CN"/>
                                <w14:textFill>
                                  <w14:solidFill>
                                    <w14:schemeClr w14:val="tx1"/>
                                  </w14:solidFill>
                                </w14:textFill>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84.4pt;margin-top:23.95pt;height:83.5pt;width:358.05pt;z-index:251660288;mso-width-relative:page;mso-height-relative:page;" filled="f" stroked="f" coordsize="21600,21600" o:gfxdata="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">
                <v:fill on="f" focussize="0,0"/>
                <v:stroke on="f" weight="0.5pt"/>
                <v:imagedata o:title=""/>
                <o:lock v:ext="edit" aspectratio="f"/>
                <v:textbox>
                  <w:txbxContent>
                    <w:p>
                      <w:pPr>
                        <w:jc w:val="right"/>
                        <w:rPr>
                          <w:rFonts w:hint="default" w:ascii="微软雅黑" w:hAnsi="微软雅黑" w:eastAsia="微软雅黑" w:cs="微软雅黑"/>
                          <w:b/>
                          <w:bCs/>
                          <w:color w:val="000000" w:themeColor="text1"/>
                          <w:sz w:val="96"/>
                          <w:szCs w:val="96"/>
                          <w:lang w:val="en-US" w:eastAsia="zh-CN"/>
                          <w14:textFill>
                            <w14:solidFill>
                              <w14:schemeClr w14:val="tx1"/>
                            </w14:solidFill>
                          </w14:textFill>
                        </w:rPr>
                      </w:pPr>
                    </w:p>
                  </w:txbxContent>
                </v:textbox>
              </v:shape>
            </w:pict>
          </mc:Fallback>
        </mc:AlternateContent>
      </w:r>
      <w:r>
        <w:rPr>
          <w:sz w:val="21"/>
        </w:rPr>
        <mc:AlternateContent>
          <mc:Choice Requires="wps">
            <w:drawing>
              <wp:anchor distT="0" distB="0" distL="114300" distR="114300" simplePos="0" relativeHeight="251661312" behindDoc="0" locked="0" layoutInCell="1" allowOverlap="1">
                <wp:simplePos x="0" y="0"/>
                <wp:positionH relativeFrom="column">
                  <wp:posOffset>-855345</wp:posOffset>
                </wp:positionH>
                <wp:positionV relativeFrom="paragraph">
                  <wp:posOffset>7359015</wp:posOffset>
                </wp:positionV>
                <wp:extent cx="4140200" cy="687705"/>
                <wp:effectExtent l="0" t="0" r="0" b="0"/>
                <wp:wrapNone/>
                <wp:docPr id="8" name="文本框 8"/>
                <wp:cNvGraphicFramePr/>
                <a:graphic xmlns:a="http://schemas.openxmlformats.org/drawingml/2006/main">
                  <a:graphicData uri="http://schemas.microsoft.com/office/word/2010/wordprocessingShape">
                    <wps:wsp>
                      <wps:cNvSpPr txBox="1"/>
                      <wps:spPr>
                        <a:xfrm rot="19560000">
                          <a:off x="0" y="0"/>
                          <a:ext cx="4140200" cy="68770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8"/>
                              <w:keepNext w:val="0"/>
                              <w:keepLines w:val="0"/>
                              <w:widowControl/>
                              <w:suppressLineNumbers w:val="0"/>
                              <w:kinsoku/>
                              <w:wordWrap/>
                              <w:overflowPunct/>
                              <w:bidi w:val="0"/>
                              <w:spacing w:before="0" w:beforeAutospacing="0" w:after="0" w:afterAutospacing="0"/>
                              <w:ind w:left="0"/>
                              <w:jc w:val="distribute"/>
                              <w:rPr>
                                <w:color w:val="F2F2F2" w:themeColor="background1" w:themeShade="F2"/>
                                <w:sz w:val="16"/>
                                <w:szCs w:val="16"/>
                              </w:rPr>
                            </w:pPr>
                            <w:r>
                              <w:rPr>
                                <w:rFonts w:ascii="微软雅黑" w:hAnsi="微软雅黑" w:eastAsia="微软雅黑" w:cs="mn-cs"/>
                                <w:color w:val="F2F2F2" w:themeColor="background1" w:themeShade="F2"/>
                                <w:kern w:val="24"/>
                                <w:sz w:val="44"/>
                                <w:szCs w:val="44"/>
                              </w:rPr>
                              <w:t xml:space="preserve">PERSONAL </w:t>
                            </w:r>
                          </w:p>
                          <w:p>
                            <w:pPr>
                              <w:jc w:val="distribute"/>
                              <w:rPr>
                                <w:b w:val="0"/>
                                <w:bCs/>
                                <w:color w:val="F2F2F2" w:themeColor="background1" w:themeShade="F2"/>
                                <w:sz w:val="20"/>
                                <w:szCs w:val="22"/>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7.35pt;margin-top:579.45pt;height:54.15pt;width:326pt;rotation:-2228224f;z-index:251661312;mso-width-relative:page;mso-height-relative:page;" filled="f" stroked="f" coordsize="21600,21600" o:gfxdata="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">
                <v:fill on="f" focussize="0,0"/>
                <v:stroke on="f" weight="0.5pt"/>
                <v:imagedata o:title=""/>
                <o:lock v:ext="edit" aspectratio="f"/>
                <v:textbox>
                  <w:txbxContent>
                    <w:p>
                      <w:pPr>
                        <w:pStyle w:val="8"/>
                        <w:keepNext w:val="0"/>
                        <w:keepLines w:val="0"/>
                        <w:widowControl/>
                        <w:suppressLineNumbers w:val="0"/>
                        <w:kinsoku/>
                        <w:wordWrap/>
                        <w:overflowPunct/>
                        <w:bidi w:val="0"/>
                        <w:spacing w:before="0" w:beforeAutospacing="0" w:after="0" w:afterAutospacing="0"/>
                        <w:ind w:left="0"/>
                        <w:jc w:val="distribute"/>
                        <w:rPr>
                          <w:color w:val="F2F2F2" w:themeColor="background1" w:themeShade="F2"/>
                          <w:sz w:val="16"/>
                          <w:szCs w:val="16"/>
                        </w:rPr>
                      </w:pPr>
                      <w:r>
                        <w:rPr>
                          <w:rFonts w:ascii="微软雅黑" w:hAnsi="微软雅黑" w:eastAsia="微软雅黑" w:cs="mn-cs"/>
                          <w:color w:val="F2F2F2" w:themeColor="background1" w:themeShade="F2"/>
                          <w:kern w:val="24"/>
                          <w:sz w:val="44"/>
                          <w:szCs w:val="44"/>
                        </w:rPr>
                        <w:t xml:space="preserve">PERSONAL </w:t>
                      </w:r>
                    </w:p>
                    <w:p>
                      <w:pPr>
                        <w:jc w:val="distribute"/>
                        <w:rPr>
                          <w:b w:val="0"/>
                          <w:bCs/>
                          <w:color w:val="F2F2F2" w:themeColor="background1" w:themeShade="F2"/>
                          <w:sz w:val="20"/>
                          <w:szCs w:val="22"/>
                        </w:rPr>
                      </w:pPr>
                    </w:p>
                  </w:txbxContent>
                </v:textbox>
              </v:shape>
            </w:pict>
          </mc:Fallback>
        </mc:AlternateContent>
      </w:r>
    </w:p>
    <w:p>
      <w:pPr>
        <w:pStyle w:val="2"/>
        <w:bidi w:val="0"/>
        <w:rPr>
          <w:rFonts w:hint="eastAsia" w:ascii="Arial" w:hAnsi="Arial" w:eastAsia="宋体" w:cs="Arial"/>
          <w:b/>
          <w:bCs/>
          <w:color w:val="auto"/>
          <w:spacing w:val="0"/>
          <w:w w:val="100"/>
          <w:kern w:val="44"/>
          <w:position w:val="0"/>
          <w:sz w:val="28"/>
          <w:szCs w:val="28"/>
          <w:u w:val="none" w:color="auto"/>
          <w:vertAlign w:val="baseline"/>
          <w:lang w:val="en-US" w:eastAsia="en-US" w:bidi="ar"/>
        </w:rPr>
      </w:pPr>
      <w:bookmarkStart w:id="1" w:name="_Toc32686"/>
      <w:r>
        <w:rPr>
          <w:rFonts w:hint="eastAsia" w:ascii="Arial" w:hAnsi="Arial" w:eastAsia="宋体" w:cs="Arial"/>
          <w:b/>
          <w:bCs/>
          <w:color w:val="auto"/>
          <w:spacing w:val="0"/>
          <w:w w:val="100"/>
          <w:kern w:val="44"/>
          <w:position w:val="0"/>
          <w:sz w:val="28"/>
          <w:szCs w:val="28"/>
          <w:u w:val="none" w:color="auto"/>
          <w:vertAlign w:val="baseline"/>
          <w:lang w:val="en-US" w:eastAsia="en-US" w:bidi="ar"/>
        </w:rPr>
        <w:t>Executive Summary</w:t>
      </w:r>
      <w:bookmarkEnd w:id="0"/>
      <w:bookmarkEnd w:id="1"/>
    </w:p>
    <w:p>
      <w:pPr>
        <w:widowControl/>
        <w:spacing w:after="0" w:line="360" w:lineRule="auto"/>
        <w:jc w:val="both"/>
        <w:rPr>
          <w:rFonts w:hint="eastAsia" w:ascii="Times New Roman" w:hAnsi="Times New Roman" w:cs="Times New Roman" w:eastAsiaTheme="minorHAnsi"/>
          <w:kern w:val="0"/>
          <w:sz w:val="28"/>
          <w:szCs w:val="28"/>
          <w:lang w:val="en-US" w:eastAsia="zh-CN"/>
        </w:rPr>
      </w:pPr>
      <w:r>
        <w:rPr>
          <w:rFonts w:hint="eastAsia" w:ascii="Times New Roman" w:hAnsi="Times New Roman" w:cs="Times New Roman" w:eastAsiaTheme="minorHAnsi"/>
          <w:kern w:val="0"/>
          <w:sz w:val="28"/>
          <w:szCs w:val="28"/>
          <w:lang w:val="en-US" w:eastAsia="zh-CN"/>
        </w:rPr>
        <w:t>This report is dedicated to a comprehensive analysis of the current situation of Sainsbury's, the UK's leading supermarket chain, and proposes a new strategic marketing plan and the goal of increasing online sales profits. Through SWOT analysis and TOWS matrix, we identified Sainsbury's strengths, weaknesses, opportunities and threats, and put forward a series of targeted recommendations.</w:t>
      </w:r>
    </w:p>
    <w:p>
      <w:pPr>
        <w:widowControl/>
        <w:spacing w:after="0" w:line="360" w:lineRule="auto"/>
        <w:jc w:val="both"/>
        <w:rPr>
          <w:rFonts w:hint="eastAsia" w:ascii="Times New Roman" w:hAnsi="Times New Roman" w:cs="Times New Roman" w:eastAsiaTheme="minorHAnsi"/>
          <w:kern w:val="0"/>
          <w:sz w:val="28"/>
          <w:szCs w:val="28"/>
          <w:lang w:val="en-US" w:eastAsia="zh-CN"/>
        </w:rPr>
      </w:pPr>
    </w:p>
    <w:p>
      <w:pPr>
        <w:widowControl/>
        <w:spacing w:after="0" w:line="360" w:lineRule="auto"/>
        <w:jc w:val="both"/>
        <w:rPr>
          <w:rFonts w:hint="eastAsia" w:ascii="Times New Roman" w:hAnsi="Times New Roman" w:cs="Times New Roman" w:eastAsiaTheme="minorHAnsi"/>
          <w:kern w:val="0"/>
          <w:sz w:val="28"/>
          <w:szCs w:val="28"/>
          <w:lang w:val="en-US" w:eastAsia="zh-CN"/>
        </w:rPr>
      </w:pPr>
      <w:r>
        <w:rPr>
          <w:rFonts w:hint="eastAsia" w:ascii="Times New Roman" w:hAnsi="Times New Roman" w:cs="Times New Roman" w:eastAsiaTheme="minorHAnsi"/>
          <w:kern w:val="0"/>
          <w:sz w:val="28"/>
          <w:szCs w:val="28"/>
          <w:lang w:val="en-US" w:eastAsia="zh-CN"/>
        </w:rPr>
        <w:t>On this basis, we also proposed a new strategic marketing plan designed to help Sainsbury's achieve its goal of increasing online sales profits. The plan includes measures such as strengthening digital marketing, expanding online product categories, improving user experience, launching promotional activities and preferential policies. Through these measures, we believe that Sainsbury's can further improve online sales performance, enhance brand competitiveness, and achieve long-term sustainable development.</w:t>
      </w:r>
    </w:p>
    <w:p>
      <w:pPr>
        <w:widowControl/>
        <w:spacing w:after="0" w:line="360" w:lineRule="auto"/>
        <w:jc w:val="both"/>
        <w:rPr>
          <w:rFonts w:hint="eastAsia" w:ascii="Times New Roman" w:hAnsi="Times New Roman" w:cs="Times New Roman" w:eastAsiaTheme="minorHAnsi"/>
          <w:kern w:val="0"/>
          <w:sz w:val="28"/>
          <w:szCs w:val="28"/>
          <w:lang w:val="en-US" w:eastAsia="zh-CN"/>
        </w:rPr>
      </w:pPr>
    </w:p>
    <w:p>
      <w:pPr>
        <w:widowControl/>
        <w:spacing w:after="0" w:line="360" w:lineRule="auto"/>
        <w:jc w:val="both"/>
        <w:rPr>
          <w:rFonts w:hint="eastAsia" w:ascii="Times New Roman" w:hAnsi="Times New Roman" w:cs="Times New Roman" w:eastAsiaTheme="minorHAnsi"/>
          <w:kern w:val="0"/>
          <w:sz w:val="28"/>
          <w:szCs w:val="28"/>
          <w:lang w:val="en-US" w:eastAsia="zh-CN"/>
        </w:rPr>
      </w:pPr>
      <w:r>
        <w:rPr>
          <w:rFonts w:hint="eastAsia" w:ascii="Times New Roman" w:hAnsi="Times New Roman" w:cs="Times New Roman" w:eastAsiaTheme="minorHAnsi"/>
          <w:kern w:val="0"/>
          <w:sz w:val="28"/>
          <w:szCs w:val="28"/>
          <w:lang w:val="en-US" w:eastAsia="zh-CN"/>
        </w:rPr>
        <w:t>Finally, we emphasized the importance of monitoring and evaluation and recommended that companies establish a complete monitoring and evaluation mechanism to track key performance indicators in a timely manner and adjust strategies and tactics based on actual conditions.</w:t>
      </w:r>
    </w:p>
    <w:sdt>
      <w:sdtPr>
        <w:rPr>
          <w:rFonts w:ascii="宋体" w:hAnsi="宋体" w:eastAsia="宋体" w:cstheme="minorBidi"/>
          <w:kern w:val="2"/>
          <w:sz w:val="21"/>
          <w:szCs w:val="24"/>
          <w:lang w:val="en-US" w:eastAsia="zh-CN" w:bidi="ar-SA"/>
        </w:rPr>
        <w:id w:val="147456151"/>
        <w15:color w:val="DBDBDB"/>
        <w:docPartObj>
          <w:docPartGallery w:val="Table of Contents"/>
          <w:docPartUnique/>
        </w:docPartObj>
      </w:sdtPr>
      <w:sdtEndPr>
        <w:rPr>
          <w:rFonts w:hint="eastAsia" w:ascii="Arial" w:hAnsi="Arial" w:eastAsia="宋体" w:cs="Arial"/>
          <w:bCs/>
          <w:color w:val="auto"/>
          <w:spacing w:val="0"/>
          <w:w w:val="100"/>
          <w:kern w:val="44"/>
          <w:position w:val="0"/>
          <w:sz w:val="21"/>
          <w:szCs w:val="28"/>
          <w:u w:val="none" w:color="auto"/>
          <w:vertAlign w:val="baseline"/>
          <w:lang w:val="en-US" w:eastAsia="zh-CN" w:bidi="ar"/>
        </w:rPr>
      </w:sdtEndPr>
      <w:sdtContent>
        <w:p>
          <w:pPr>
            <w:spacing w:before="0" w:beforeLines="0" w:after="0" w:afterLines="0" w:line="240" w:lineRule="auto"/>
            <w:ind w:left="0" w:leftChars="0" w:right="0" w:rightChars="0" w:firstLine="0" w:firstLineChars="0"/>
            <w:jc w:val="center"/>
            <w:rPr>
              <w:rFonts w:hint="default"/>
              <w:lang w:val="en-US"/>
            </w:rPr>
          </w:pPr>
          <w:r>
            <w:rPr>
              <w:rFonts w:hint="eastAsia" w:ascii="宋体" w:hAnsi="宋体" w:eastAsia="宋体" w:cstheme="minorBidi"/>
              <w:kern w:val="2"/>
              <w:sz w:val="21"/>
              <w:szCs w:val="24"/>
              <w:lang w:val="en-US" w:eastAsia="zh-CN" w:bidi="ar-SA"/>
            </w:rPr>
            <w:t>Contens</w:t>
          </w:r>
        </w:p>
        <w:p>
          <w:pPr>
            <w:pStyle w:val="6"/>
            <w:tabs>
              <w:tab w:val="right" w:leader="dot" w:pos="8306"/>
            </w:tabs>
          </w:pPr>
          <w:r>
            <w:rPr>
              <w:rFonts w:hint="eastAsia" w:ascii="Arial" w:hAnsi="Arial" w:eastAsia="宋体" w:cs="Arial"/>
              <w:b/>
              <w:bCs/>
              <w:color w:val="auto"/>
              <w:spacing w:val="0"/>
              <w:w w:val="100"/>
              <w:kern w:val="44"/>
              <w:position w:val="0"/>
              <w:sz w:val="28"/>
              <w:szCs w:val="28"/>
              <w:u w:val="none" w:color="auto"/>
              <w:vertAlign w:val="baseline"/>
              <w:lang w:val="en-US" w:eastAsia="zh-CN" w:bidi="ar"/>
            </w:rPr>
            <w:fldChar w:fldCharType="begin"/>
          </w:r>
          <w:r>
            <w:rPr>
              <w:rFonts w:hint="eastAsia" w:ascii="Arial" w:hAnsi="Arial" w:eastAsia="宋体" w:cs="Arial"/>
              <w:b/>
              <w:bCs/>
              <w:color w:val="auto"/>
              <w:spacing w:val="0"/>
              <w:w w:val="100"/>
              <w:kern w:val="44"/>
              <w:position w:val="0"/>
              <w:sz w:val="28"/>
              <w:szCs w:val="28"/>
              <w:u w:val="none" w:color="auto"/>
              <w:vertAlign w:val="baseline"/>
              <w:lang w:val="en-US" w:eastAsia="zh-CN" w:bidi="ar"/>
            </w:rPr>
            <w:instrText xml:space="preserve">TOC \o "1-3" \h \u </w:instrText>
          </w:r>
          <w:r>
            <w:rPr>
              <w:rFonts w:hint="eastAsia" w:ascii="Arial" w:hAnsi="Arial" w:eastAsia="宋体" w:cs="Arial"/>
              <w:b/>
              <w:bCs/>
              <w:color w:val="auto"/>
              <w:spacing w:val="0"/>
              <w:w w:val="100"/>
              <w:kern w:val="44"/>
              <w:position w:val="0"/>
              <w:sz w:val="28"/>
              <w:szCs w:val="28"/>
              <w:u w:val="none" w:color="auto"/>
              <w:vertAlign w:val="baseline"/>
              <w:lang w:val="en-US" w:eastAsia="zh-CN" w:bidi="ar"/>
            </w:rPr>
            <w:fldChar w:fldCharType="separate"/>
          </w:r>
          <w:r>
            <w:rPr>
              <w:rFonts w:hint="eastAsia" w:ascii="Arial" w:hAnsi="Arial" w:eastAsia="宋体" w:cs="Arial"/>
              <w:bCs/>
              <w:color w:val="auto"/>
              <w:spacing w:val="0"/>
              <w:w w:val="100"/>
              <w:kern w:val="44"/>
              <w:position w:val="0"/>
              <w:szCs w:val="28"/>
              <w:u w:val="none" w:color="auto"/>
              <w:vertAlign w:val="baseline"/>
              <w:lang w:val="en-US" w:eastAsia="zh-CN" w:bidi="ar"/>
            </w:rPr>
            <w:fldChar w:fldCharType="begin"/>
          </w:r>
          <w:r>
            <w:rPr>
              <w:rFonts w:hint="eastAsia" w:ascii="Arial" w:hAnsi="Arial" w:eastAsia="宋体" w:cs="Arial"/>
              <w:bCs/>
              <w:spacing w:val="0"/>
              <w:w w:val="100"/>
              <w:kern w:val="44"/>
              <w:position w:val="0"/>
              <w:szCs w:val="28"/>
              <w:vertAlign w:val="baseline"/>
              <w:lang w:val="en-US" w:eastAsia="zh-CN" w:bidi="ar"/>
            </w:rPr>
            <w:instrText xml:space="preserve"> HYPERLINK \l _Toc32686 </w:instrText>
          </w:r>
          <w:r>
            <w:rPr>
              <w:rFonts w:hint="eastAsia" w:ascii="Arial" w:hAnsi="Arial" w:eastAsia="宋体" w:cs="Arial"/>
              <w:bCs/>
              <w:spacing w:val="0"/>
              <w:w w:val="100"/>
              <w:kern w:val="44"/>
              <w:position w:val="0"/>
              <w:szCs w:val="28"/>
              <w:vertAlign w:val="baseline"/>
              <w:lang w:val="en-US" w:eastAsia="zh-CN" w:bidi="ar"/>
            </w:rPr>
            <w:fldChar w:fldCharType="separate"/>
          </w:r>
          <w:r>
            <w:rPr>
              <w:rFonts w:hint="eastAsia" w:ascii="Arial" w:hAnsi="Arial" w:eastAsia="宋体" w:cs="Arial"/>
              <w:bCs/>
              <w:spacing w:val="0"/>
              <w:w w:val="100"/>
              <w:kern w:val="44"/>
              <w:position w:val="0"/>
              <w:szCs w:val="28"/>
              <w:vertAlign w:val="baseline"/>
              <w:lang w:val="en-US" w:eastAsia="en-US" w:bidi="ar"/>
            </w:rPr>
            <w:t>Executive Summary</w:t>
          </w:r>
          <w:r>
            <w:tab/>
          </w:r>
          <w:r>
            <w:fldChar w:fldCharType="begin"/>
          </w:r>
          <w:r>
            <w:instrText xml:space="preserve"> PAGEREF _Toc32686 \h </w:instrText>
          </w:r>
          <w:r>
            <w:fldChar w:fldCharType="separate"/>
          </w:r>
          <w:r>
            <w:t>2</w:t>
          </w:r>
          <w:r>
            <w:fldChar w:fldCharType="end"/>
          </w:r>
          <w:r>
            <w:rPr>
              <w:rFonts w:hint="eastAsia" w:ascii="Arial" w:hAnsi="Arial" w:eastAsia="宋体" w:cs="Arial"/>
              <w:bCs/>
              <w:color w:val="auto"/>
              <w:spacing w:val="0"/>
              <w:w w:val="100"/>
              <w:kern w:val="44"/>
              <w:position w:val="0"/>
              <w:szCs w:val="28"/>
              <w:u w:val="none" w:color="auto"/>
              <w:vertAlign w:val="baseline"/>
              <w:lang w:val="en-US" w:eastAsia="zh-CN" w:bidi="ar"/>
            </w:rPr>
            <w:fldChar w:fldCharType="end"/>
          </w:r>
        </w:p>
        <w:p>
          <w:pPr>
            <w:pStyle w:val="6"/>
            <w:tabs>
              <w:tab w:val="right" w:leader="dot" w:pos="8306"/>
            </w:tabs>
          </w:pPr>
          <w:r>
            <w:rPr>
              <w:rFonts w:hint="eastAsia" w:ascii="Arial" w:hAnsi="Arial" w:eastAsia="宋体" w:cs="Arial"/>
              <w:bCs/>
              <w:color w:val="auto"/>
              <w:spacing w:val="0"/>
              <w:w w:val="100"/>
              <w:kern w:val="44"/>
              <w:position w:val="0"/>
              <w:szCs w:val="28"/>
              <w:u w:val="none" w:color="auto"/>
              <w:vertAlign w:val="baseline"/>
              <w:lang w:val="en-US" w:eastAsia="zh-CN" w:bidi="ar"/>
            </w:rPr>
            <w:fldChar w:fldCharType="begin"/>
          </w:r>
          <w:r>
            <w:rPr>
              <w:rFonts w:hint="eastAsia" w:ascii="Arial" w:hAnsi="Arial" w:eastAsia="宋体" w:cs="Arial"/>
              <w:bCs/>
              <w:spacing w:val="0"/>
              <w:w w:val="100"/>
              <w:kern w:val="44"/>
              <w:position w:val="0"/>
              <w:szCs w:val="28"/>
              <w:vertAlign w:val="baseline"/>
              <w:lang w:val="en-US" w:eastAsia="zh-CN" w:bidi="ar"/>
            </w:rPr>
            <w:instrText xml:space="preserve"> HYPERLINK \l _Toc8162 </w:instrText>
          </w:r>
          <w:r>
            <w:rPr>
              <w:rFonts w:hint="eastAsia" w:ascii="Arial" w:hAnsi="Arial" w:eastAsia="宋体" w:cs="Arial"/>
              <w:bCs/>
              <w:spacing w:val="0"/>
              <w:w w:val="100"/>
              <w:kern w:val="44"/>
              <w:position w:val="0"/>
              <w:szCs w:val="28"/>
              <w:vertAlign w:val="baseline"/>
              <w:lang w:val="en-US" w:eastAsia="zh-CN" w:bidi="ar"/>
            </w:rPr>
            <w:fldChar w:fldCharType="separate"/>
          </w:r>
          <w:r>
            <w:rPr>
              <w:rFonts w:hint="eastAsia" w:ascii="Arial" w:hAnsi="Arial" w:eastAsia="宋体" w:cs="Arial"/>
              <w:bCs/>
              <w:spacing w:val="0"/>
              <w:w w:val="100"/>
              <w:kern w:val="44"/>
              <w:position w:val="0"/>
              <w:szCs w:val="28"/>
              <w:vertAlign w:val="baseline"/>
              <w:lang w:val="en-US" w:eastAsia="zh-CN" w:bidi="ar"/>
            </w:rPr>
            <w:t xml:space="preserve">1.0 </w:t>
          </w:r>
          <w:r>
            <w:rPr>
              <w:rFonts w:hint="eastAsia" w:ascii="Arial" w:hAnsi="Arial" w:eastAsia="宋体" w:cs="Arial"/>
              <w:bCs/>
              <w:spacing w:val="0"/>
              <w:w w:val="100"/>
              <w:kern w:val="44"/>
              <w:position w:val="0"/>
              <w:szCs w:val="28"/>
              <w:vertAlign w:val="baseline"/>
              <w:lang w:val="en-US" w:eastAsia="en-US" w:bidi="ar"/>
            </w:rPr>
            <w:t>Introduction</w:t>
          </w:r>
          <w:r>
            <w:tab/>
          </w:r>
          <w:r>
            <w:fldChar w:fldCharType="begin"/>
          </w:r>
          <w:r>
            <w:instrText xml:space="preserve"> PAGEREF _Toc8162 \h </w:instrText>
          </w:r>
          <w:r>
            <w:fldChar w:fldCharType="separate"/>
          </w:r>
          <w:r>
            <w:t>4</w:t>
          </w:r>
          <w:r>
            <w:fldChar w:fldCharType="end"/>
          </w:r>
          <w:r>
            <w:rPr>
              <w:rFonts w:hint="eastAsia" w:ascii="Arial" w:hAnsi="Arial" w:eastAsia="宋体" w:cs="Arial"/>
              <w:bCs/>
              <w:color w:val="auto"/>
              <w:spacing w:val="0"/>
              <w:w w:val="100"/>
              <w:kern w:val="44"/>
              <w:position w:val="0"/>
              <w:szCs w:val="28"/>
              <w:u w:val="none" w:color="auto"/>
              <w:vertAlign w:val="baseline"/>
              <w:lang w:val="en-US" w:eastAsia="zh-CN" w:bidi="ar"/>
            </w:rPr>
            <w:fldChar w:fldCharType="end"/>
          </w:r>
        </w:p>
        <w:p>
          <w:pPr>
            <w:pStyle w:val="6"/>
            <w:tabs>
              <w:tab w:val="right" w:leader="dot" w:pos="8306"/>
            </w:tabs>
          </w:pPr>
          <w:r>
            <w:rPr>
              <w:rFonts w:hint="eastAsia" w:ascii="Arial" w:hAnsi="Arial" w:eastAsia="宋体" w:cs="Arial"/>
              <w:bCs/>
              <w:color w:val="auto"/>
              <w:spacing w:val="0"/>
              <w:w w:val="100"/>
              <w:kern w:val="44"/>
              <w:position w:val="0"/>
              <w:szCs w:val="28"/>
              <w:u w:val="none" w:color="auto"/>
              <w:vertAlign w:val="baseline"/>
              <w:lang w:val="en-US" w:eastAsia="zh-CN" w:bidi="ar"/>
            </w:rPr>
            <w:fldChar w:fldCharType="begin"/>
          </w:r>
          <w:r>
            <w:rPr>
              <w:rFonts w:hint="eastAsia" w:ascii="Arial" w:hAnsi="Arial" w:eastAsia="宋体" w:cs="Arial"/>
              <w:bCs/>
              <w:spacing w:val="0"/>
              <w:w w:val="100"/>
              <w:kern w:val="44"/>
              <w:position w:val="0"/>
              <w:szCs w:val="28"/>
              <w:vertAlign w:val="baseline"/>
              <w:lang w:val="en-US" w:eastAsia="zh-CN" w:bidi="ar"/>
            </w:rPr>
            <w:instrText xml:space="preserve"> HYPERLINK \l _Toc23377 </w:instrText>
          </w:r>
          <w:r>
            <w:rPr>
              <w:rFonts w:hint="eastAsia" w:ascii="Arial" w:hAnsi="Arial" w:eastAsia="宋体" w:cs="Arial"/>
              <w:bCs/>
              <w:spacing w:val="0"/>
              <w:w w:val="100"/>
              <w:kern w:val="44"/>
              <w:position w:val="0"/>
              <w:szCs w:val="28"/>
              <w:vertAlign w:val="baseline"/>
              <w:lang w:val="en-US" w:eastAsia="zh-CN" w:bidi="ar"/>
            </w:rPr>
            <w:fldChar w:fldCharType="separate"/>
          </w:r>
          <w:r>
            <w:rPr>
              <w:rFonts w:hint="eastAsia" w:ascii="Arial" w:hAnsi="Arial" w:eastAsia="宋体" w:cs="Arial"/>
              <w:bCs/>
              <w:spacing w:val="0"/>
              <w:w w:val="100"/>
              <w:kern w:val="44"/>
              <w:position w:val="0"/>
              <w:szCs w:val="28"/>
              <w:vertAlign w:val="baseline"/>
              <w:lang w:val="en-US" w:eastAsia="zh-CN" w:bidi="ar"/>
            </w:rPr>
            <w:t>2.0 Strategic marketing objectives</w:t>
          </w:r>
          <w:r>
            <w:tab/>
          </w:r>
          <w:r>
            <w:fldChar w:fldCharType="begin"/>
          </w:r>
          <w:r>
            <w:instrText xml:space="preserve"> PAGEREF _Toc23377 \h </w:instrText>
          </w:r>
          <w:r>
            <w:fldChar w:fldCharType="separate"/>
          </w:r>
          <w:r>
            <w:t>6</w:t>
          </w:r>
          <w:r>
            <w:fldChar w:fldCharType="end"/>
          </w:r>
          <w:r>
            <w:rPr>
              <w:rFonts w:hint="eastAsia" w:ascii="Arial" w:hAnsi="Arial" w:eastAsia="宋体" w:cs="Arial"/>
              <w:bCs/>
              <w:color w:val="auto"/>
              <w:spacing w:val="0"/>
              <w:w w:val="100"/>
              <w:kern w:val="44"/>
              <w:position w:val="0"/>
              <w:szCs w:val="28"/>
              <w:u w:val="none" w:color="auto"/>
              <w:vertAlign w:val="baseline"/>
              <w:lang w:val="en-US" w:eastAsia="zh-CN" w:bidi="ar"/>
            </w:rPr>
            <w:fldChar w:fldCharType="end"/>
          </w:r>
        </w:p>
        <w:p>
          <w:pPr>
            <w:pStyle w:val="7"/>
            <w:tabs>
              <w:tab w:val="right" w:leader="dot" w:pos="8306"/>
            </w:tabs>
          </w:pPr>
          <w:r>
            <w:rPr>
              <w:rFonts w:hint="eastAsia" w:ascii="Arial" w:hAnsi="Arial" w:eastAsia="宋体" w:cs="Arial"/>
              <w:bCs/>
              <w:color w:val="auto"/>
              <w:spacing w:val="0"/>
              <w:w w:val="100"/>
              <w:kern w:val="44"/>
              <w:position w:val="0"/>
              <w:szCs w:val="28"/>
              <w:u w:val="none" w:color="auto"/>
              <w:vertAlign w:val="baseline"/>
              <w:lang w:val="en-US" w:eastAsia="zh-CN" w:bidi="ar"/>
            </w:rPr>
            <w:fldChar w:fldCharType="begin"/>
          </w:r>
          <w:r>
            <w:rPr>
              <w:rFonts w:hint="eastAsia" w:ascii="Arial" w:hAnsi="Arial" w:eastAsia="宋体" w:cs="Arial"/>
              <w:bCs/>
              <w:spacing w:val="0"/>
              <w:w w:val="100"/>
              <w:kern w:val="44"/>
              <w:position w:val="0"/>
              <w:szCs w:val="28"/>
              <w:vertAlign w:val="baseline"/>
              <w:lang w:val="en-US" w:eastAsia="zh-CN" w:bidi="ar"/>
            </w:rPr>
            <w:instrText xml:space="preserve"> HYPERLINK \l _Toc7250 </w:instrText>
          </w:r>
          <w:r>
            <w:rPr>
              <w:rFonts w:hint="eastAsia" w:ascii="Arial" w:hAnsi="Arial" w:eastAsia="宋体" w:cs="Arial"/>
              <w:bCs/>
              <w:spacing w:val="0"/>
              <w:w w:val="100"/>
              <w:kern w:val="44"/>
              <w:position w:val="0"/>
              <w:szCs w:val="28"/>
              <w:vertAlign w:val="baseline"/>
              <w:lang w:val="en-US" w:eastAsia="zh-CN" w:bidi="ar"/>
            </w:rPr>
            <w:fldChar w:fldCharType="separate"/>
          </w:r>
          <w:r>
            <w:rPr>
              <w:rFonts w:hint="eastAsia" w:ascii="Arial" w:hAnsi="Arial" w:eastAsia="宋体" w:cs="Arial"/>
              <w:bCs/>
              <w:spacing w:val="0"/>
              <w:w w:val="100"/>
              <w:kern w:val="44"/>
              <w:position w:val="0"/>
              <w:szCs w:val="28"/>
              <w:vertAlign w:val="baseline"/>
              <w:lang w:val="en-US" w:eastAsia="zh-CN" w:bidi="ar"/>
            </w:rPr>
            <w:t>2.1 Situation Analysis</w:t>
          </w:r>
          <w:r>
            <w:tab/>
          </w:r>
          <w:r>
            <w:fldChar w:fldCharType="begin"/>
          </w:r>
          <w:r>
            <w:instrText xml:space="preserve"> PAGEREF _Toc7250 \h </w:instrText>
          </w:r>
          <w:r>
            <w:fldChar w:fldCharType="separate"/>
          </w:r>
          <w:r>
            <w:t>6</w:t>
          </w:r>
          <w:r>
            <w:fldChar w:fldCharType="end"/>
          </w:r>
          <w:r>
            <w:rPr>
              <w:rFonts w:hint="eastAsia" w:ascii="Arial" w:hAnsi="Arial" w:eastAsia="宋体" w:cs="Arial"/>
              <w:bCs/>
              <w:color w:val="auto"/>
              <w:spacing w:val="0"/>
              <w:w w:val="100"/>
              <w:kern w:val="44"/>
              <w:position w:val="0"/>
              <w:szCs w:val="28"/>
              <w:u w:val="none" w:color="auto"/>
              <w:vertAlign w:val="baseline"/>
              <w:lang w:val="en-US" w:eastAsia="zh-CN" w:bidi="ar"/>
            </w:rPr>
            <w:fldChar w:fldCharType="end"/>
          </w:r>
        </w:p>
        <w:p>
          <w:pPr>
            <w:pStyle w:val="5"/>
            <w:tabs>
              <w:tab w:val="right" w:leader="dot" w:pos="8306"/>
            </w:tabs>
          </w:pPr>
          <w:r>
            <w:rPr>
              <w:rFonts w:hint="eastAsia" w:ascii="Arial" w:hAnsi="Arial" w:eastAsia="宋体" w:cs="Arial"/>
              <w:bCs/>
              <w:color w:val="auto"/>
              <w:spacing w:val="0"/>
              <w:w w:val="100"/>
              <w:kern w:val="44"/>
              <w:position w:val="0"/>
              <w:szCs w:val="28"/>
              <w:u w:val="none" w:color="auto"/>
              <w:vertAlign w:val="baseline"/>
              <w:lang w:val="en-US" w:eastAsia="zh-CN" w:bidi="ar"/>
            </w:rPr>
            <w:fldChar w:fldCharType="begin"/>
          </w:r>
          <w:r>
            <w:rPr>
              <w:rFonts w:hint="eastAsia" w:ascii="Arial" w:hAnsi="Arial" w:eastAsia="宋体" w:cs="Arial"/>
              <w:bCs/>
              <w:spacing w:val="0"/>
              <w:w w:val="100"/>
              <w:kern w:val="44"/>
              <w:position w:val="0"/>
              <w:szCs w:val="28"/>
              <w:vertAlign w:val="baseline"/>
              <w:lang w:val="en-US" w:eastAsia="zh-CN" w:bidi="ar"/>
            </w:rPr>
            <w:instrText xml:space="preserve"> HYPERLINK \l _Toc26899 </w:instrText>
          </w:r>
          <w:r>
            <w:rPr>
              <w:rFonts w:hint="eastAsia" w:ascii="Arial" w:hAnsi="Arial" w:eastAsia="宋体" w:cs="Arial"/>
              <w:bCs/>
              <w:spacing w:val="0"/>
              <w:w w:val="100"/>
              <w:kern w:val="44"/>
              <w:position w:val="0"/>
              <w:szCs w:val="28"/>
              <w:vertAlign w:val="baseline"/>
              <w:lang w:val="en-US" w:eastAsia="zh-CN" w:bidi="ar"/>
            </w:rPr>
            <w:fldChar w:fldCharType="separate"/>
          </w:r>
          <w:r>
            <w:rPr>
              <w:rFonts w:hint="eastAsia" w:ascii="Arial" w:hAnsi="Arial" w:eastAsia="宋体" w:cs="Arial"/>
              <w:bCs/>
              <w:spacing w:val="0"/>
              <w:w w:val="100"/>
              <w:kern w:val="44"/>
              <w:position w:val="0"/>
              <w:szCs w:val="28"/>
              <w:vertAlign w:val="baseline"/>
              <w:lang w:val="en-US" w:eastAsia="zh-CN" w:bidi="ar"/>
            </w:rPr>
            <w:t>2.1.1 Internal and external environment analysis</w:t>
          </w:r>
          <w:r>
            <w:tab/>
          </w:r>
          <w:r>
            <w:fldChar w:fldCharType="begin"/>
          </w:r>
          <w:r>
            <w:instrText xml:space="preserve"> PAGEREF _Toc26899 \h </w:instrText>
          </w:r>
          <w:r>
            <w:fldChar w:fldCharType="separate"/>
          </w:r>
          <w:r>
            <w:t>6</w:t>
          </w:r>
          <w:r>
            <w:fldChar w:fldCharType="end"/>
          </w:r>
          <w:r>
            <w:rPr>
              <w:rFonts w:hint="eastAsia" w:ascii="Arial" w:hAnsi="Arial" w:eastAsia="宋体" w:cs="Arial"/>
              <w:bCs/>
              <w:color w:val="auto"/>
              <w:spacing w:val="0"/>
              <w:w w:val="100"/>
              <w:kern w:val="44"/>
              <w:position w:val="0"/>
              <w:szCs w:val="28"/>
              <w:u w:val="none" w:color="auto"/>
              <w:vertAlign w:val="baseline"/>
              <w:lang w:val="en-US" w:eastAsia="zh-CN" w:bidi="ar"/>
            </w:rPr>
            <w:fldChar w:fldCharType="end"/>
          </w:r>
        </w:p>
        <w:p>
          <w:pPr>
            <w:pStyle w:val="5"/>
            <w:tabs>
              <w:tab w:val="right" w:leader="dot" w:pos="8306"/>
            </w:tabs>
          </w:pPr>
          <w:r>
            <w:rPr>
              <w:rFonts w:hint="eastAsia" w:ascii="Arial" w:hAnsi="Arial" w:eastAsia="宋体" w:cs="Arial"/>
              <w:bCs/>
              <w:color w:val="auto"/>
              <w:spacing w:val="0"/>
              <w:w w:val="100"/>
              <w:kern w:val="44"/>
              <w:position w:val="0"/>
              <w:szCs w:val="28"/>
              <w:u w:val="none" w:color="auto"/>
              <w:vertAlign w:val="baseline"/>
              <w:lang w:val="en-US" w:eastAsia="zh-CN" w:bidi="ar"/>
            </w:rPr>
            <w:fldChar w:fldCharType="begin"/>
          </w:r>
          <w:r>
            <w:rPr>
              <w:rFonts w:hint="eastAsia" w:ascii="Arial" w:hAnsi="Arial" w:eastAsia="宋体" w:cs="Arial"/>
              <w:bCs/>
              <w:spacing w:val="0"/>
              <w:w w:val="100"/>
              <w:kern w:val="44"/>
              <w:position w:val="0"/>
              <w:szCs w:val="28"/>
              <w:vertAlign w:val="baseline"/>
              <w:lang w:val="en-US" w:eastAsia="zh-CN" w:bidi="ar"/>
            </w:rPr>
            <w:instrText xml:space="preserve"> HYPERLINK \l _Toc22131 </w:instrText>
          </w:r>
          <w:r>
            <w:rPr>
              <w:rFonts w:hint="eastAsia" w:ascii="Arial" w:hAnsi="Arial" w:eastAsia="宋体" w:cs="Arial"/>
              <w:bCs/>
              <w:spacing w:val="0"/>
              <w:w w:val="100"/>
              <w:kern w:val="44"/>
              <w:position w:val="0"/>
              <w:szCs w:val="28"/>
              <w:vertAlign w:val="baseline"/>
              <w:lang w:val="en-US" w:eastAsia="zh-CN" w:bidi="ar"/>
            </w:rPr>
            <w:fldChar w:fldCharType="separate"/>
          </w:r>
          <w:r>
            <w:rPr>
              <w:rFonts w:hint="eastAsia" w:ascii="Arial" w:hAnsi="Arial" w:eastAsia="宋体" w:cs="Arial"/>
              <w:bCs/>
              <w:spacing w:val="0"/>
              <w:w w:val="100"/>
              <w:kern w:val="44"/>
              <w:position w:val="0"/>
              <w:szCs w:val="28"/>
              <w:vertAlign w:val="baseline"/>
              <w:lang w:val="en-US" w:eastAsia="zh-CN" w:bidi="ar"/>
            </w:rPr>
            <w:t>2.1.2 TOWS analysis</w:t>
          </w:r>
          <w:r>
            <w:tab/>
          </w:r>
          <w:r>
            <w:fldChar w:fldCharType="begin"/>
          </w:r>
          <w:r>
            <w:instrText xml:space="preserve"> PAGEREF _Toc22131 \h </w:instrText>
          </w:r>
          <w:r>
            <w:fldChar w:fldCharType="separate"/>
          </w:r>
          <w:r>
            <w:t>7</w:t>
          </w:r>
          <w:r>
            <w:fldChar w:fldCharType="end"/>
          </w:r>
          <w:r>
            <w:rPr>
              <w:rFonts w:hint="eastAsia" w:ascii="Arial" w:hAnsi="Arial" w:eastAsia="宋体" w:cs="Arial"/>
              <w:bCs/>
              <w:color w:val="auto"/>
              <w:spacing w:val="0"/>
              <w:w w:val="100"/>
              <w:kern w:val="44"/>
              <w:position w:val="0"/>
              <w:szCs w:val="28"/>
              <w:u w:val="none" w:color="auto"/>
              <w:vertAlign w:val="baseline"/>
              <w:lang w:val="en-US" w:eastAsia="zh-CN" w:bidi="ar"/>
            </w:rPr>
            <w:fldChar w:fldCharType="end"/>
          </w:r>
        </w:p>
        <w:p>
          <w:pPr>
            <w:pStyle w:val="7"/>
            <w:tabs>
              <w:tab w:val="right" w:leader="dot" w:pos="8306"/>
            </w:tabs>
          </w:pPr>
          <w:r>
            <w:rPr>
              <w:rFonts w:hint="eastAsia" w:ascii="Arial" w:hAnsi="Arial" w:eastAsia="宋体" w:cs="Arial"/>
              <w:bCs/>
              <w:color w:val="auto"/>
              <w:spacing w:val="0"/>
              <w:w w:val="100"/>
              <w:kern w:val="44"/>
              <w:position w:val="0"/>
              <w:szCs w:val="28"/>
              <w:u w:val="none" w:color="auto"/>
              <w:vertAlign w:val="baseline"/>
              <w:lang w:val="en-US" w:eastAsia="zh-CN" w:bidi="ar"/>
            </w:rPr>
            <w:fldChar w:fldCharType="begin"/>
          </w:r>
          <w:r>
            <w:rPr>
              <w:rFonts w:hint="eastAsia" w:ascii="Arial" w:hAnsi="Arial" w:eastAsia="宋体" w:cs="Arial"/>
              <w:bCs/>
              <w:spacing w:val="0"/>
              <w:w w:val="100"/>
              <w:kern w:val="44"/>
              <w:position w:val="0"/>
              <w:szCs w:val="28"/>
              <w:vertAlign w:val="baseline"/>
              <w:lang w:val="en-US" w:eastAsia="zh-CN" w:bidi="ar"/>
            </w:rPr>
            <w:instrText xml:space="preserve"> HYPERLINK \l _Toc19097 </w:instrText>
          </w:r>
          <w:r>
            <w:rPr>
              <w:rFonts w:hint="eastAsia" w:ascii="Arial" w:hAnsi="Arial" w:eastAsia="宋体" w:cs="Arial"/>
              <w:bCs/>
              <w:spacing w:val="0"/>
              <w:w w:val="100"/>
              <w:kern w:val="44"/>
              <w:position w:val="0"/>
              <w:szCs w:val="28"/>
              <w:vertAlign w:val="baseline"/>
              <w:lang w:val="en-US" w:eastAsia="zh-CN" w:bidi="ar"/>
            </w:rPr>
            <w:fldChar w:fldCharType="separate"/>
          </w:r>
          <w:r>
            <w:rPr>
              <w:rFonts w:hint="eastAsia" w:ascii="Arial" w:hAnsi="Arial" w:eastAsia="宋体" w:cs="Arial"/>
              <w:bCs/>
              <w:spacing w:val="0"/>
              <w:w w:val="100"/>
              <w:kern w:val="44"/>
              <w:position w:val="0"/>
              <w:szCs w:val="28"/>
              <w:vertAlign w:val="baseline"/>
              <w:lang w:val="en-US" w:eastAsia="zh-CN" w:bidi="ar"/>
            </w:rPr>
            <w:t>2.2 Objectives</w:t>
          </w:r>
          <w:r>
            <w:tab/>
          </w:r>
          <w:r>
            <w:fldChar w:fldCharType="begin"/>
          </w:r>
          <w:r>
            <w:instrText xml:space="preserve"> PAGEREF _Toc19097 \h </w:instrText>
          </w:r>
          <w:r>
            <w:fldChar w:fldCharType="separate"/>
          </w:r>
          <w:r>
            <w:t>10</w:t>
          </w:r>
          <w:r>
            <w:fldChar w:fldCharType="end"/>
          </w:r>
          <w:r>
            <w:rPr>
              <w:rFonts w:hint="eastAsia" w:ascii="Arial" w:hAnsi="Arial" w:eastAsia="宋体" w:cs="Arial"/>
              <w:bCs/>
              <w:color w:val="auto"/>
              <w:spacing w:val="0"/>
              <w:w w:val="100"/>
              <w:kern w:val="44"/>
              <w:position w:val="0"/>
              <w:szCs w:val="28"/>
              <w:u w:val="none" w:color="auto"/>
              <w:vertAlign w:val="baseline"/>
              <w:lang w:val="en-US" w:eastAsia="zh-CN" w:bidi="ar"/>
            </w:rPr>
            <w:fldChar w:fldCharType="end"/>
          </w:r>
        </w:p>
        <w:p>
          <w:pPr>
            <w:pStyle w:val="7"/>
            <w:tabs>
              <w:tab w:val="right" w:leader="dot" w:pos="8306"/>
            </w:tabs>
          </w:pPr>
          <w:r>
            <w:rPr>
              <w:rFonts w:hint="eastAsia" w:ascii="Arial" w:hAnsi="Arial" w:eastAsia="宋体" w:cs="Arial"/>
              <w:bCs/>
              <w:color w:val="auto"/>
              <w:spacing w:val="0"/>
              <w:w w:val="100"/>
              <w:kern w:val="44"/>
              <w:position w:val="0"/>
              <w:szCs w:val="28"/>
              <w:u w:val="none" w:color="auto"/>
              <w:vertAlign w:val="baseline"/>
              <w:lang w:val="en-US" w:eastAsia="zh-CN" w:bidi="ar"/>
            </w:rPr>
            <w:fldChar w:fldCharType="begin"/>
          </w:r>
          <w:r>
            <w:rPr>
              <w:rFonts w:hint="eastAsia" w:ascii="Arial" w:hAnsi="Arial" w:eastAsia="宋体" w:cs="Arial"/>
              <w:bCs/>
              <w:spacing w:val="0"/>
              <w:w w:val="100"/>
              <w:kern w:val="44"/>
              <w:position w:val="0"/>
              <w:szCs w:val="28"/>
              <w:vertAlign w:val="baseline"/>
              <w:lang w:val="en-US" w:eastAsia="zh-CN" w:bidi="ar"/>
            </w:rPr>
            <w:instrText xml:space="preserve"> HYPERLINK \l _Toc21450 </w:instrText>
          </w:r>
          <w:r>
            <w:rPr>
              <w:rFonts w:hint="eastAsia" w:ascii="Arial" w:hAnsi="Arial" w:eastAsia="宋体" w:cs="Arial"/>
              <w:bCs/>
              <w:spacing w:val="0"/>
              <w:w w:val="100"/>
              <w:kern w:val="44"/>
              <w:position w:val="0"/>
              <w:szCs w:val="28"/>
              <w:vertAlign w:val="baseline"/>
              <w:lang w:val="en-US" w:eastAsia="zh-CN" w:bidi="ar"/>
            </w:rPr>
            <w:fldChar w:fldCharType="separate"/>
          </w:r>
          <w:r>
            <w:rPr>
              <w:rFonts w:hint="eastAsia" w:ascii="Arial" w:hAnsi="Arial" w:eastAsia="宋体" w:cs="Arial"/>
              <w:bCs/>
              <w:spacing w:val="0"/>
              <w:w w:val="100"/>
              <w:kern w:val="44"/>
              <w:position w:val="0"/>
              <w:szCs w:val="28"/>
              <w:vertAlign w:val="baseline"/>
              <w:lang w:val="en-US" w:eastAsia="zh-CN" w:bidi="ar"/>
            </w:rPr>
            <w:t>2.3 Strategy</w:t>
          </w:r>
          <w:r>
            <w:tab/>
          </w:r>
          <w:r>
            <w:fldChar w:fldCharType="begin"/>
          </w:r>
          <w:r>
            <w:instrText xml:space="preserve"> PAGEREF _Toc21450 \h </w:instrText>
          </w:r>
          <w:r>
            <w:fldChar w:fldCharType="separate"/>
          </w:r>
          <w:r>
            <w:t>11</w:t>
          </w:r>
          <w:r>
            <w:fldChar w:fldCharType="end"/>
          </w:r>
          <w:r>
            <w:rPr>
              <w:rFonts w:hint="eastAsia" w:ascii="Arial" w:hAnsi="Arial" w:eastAsia="宋体" w:cs="Arial"/>
              <w:bCs/>
              <w:color w:val="auto"/>
              <w:spacing w:val="0"/>
              <w:w w:val="100"/>
              <w:kern w:val="44"/>
              <w:position w:val="0"/>
              <w:szCs w:val="28"/>
              <w:u w:val="none" w:color="auto"/>
              <w:vertAlign w:val="baseline"/>
              <w:lang w:val="en-US" w:eastAsia="zh-CN" w:bidi="ar"/>
            </w:rPr>
            <w:fldChar w:fldCharType="end"/>
          </w:r>
        </w:p>
        <w:p>
          <w:pPr>
            <w:pStyle w:val="7"/>
            <w:tabs>
              <w:tab w:val="right" w:leader="dot" w:pos="8306"/>
            </w:tabs>
          </w:pPr>
          <w:r>
            <w:rPr>
              <w:rFonts w:hint="eastAsia" w:ascii="Arial" w:hAnsi="Arial" w:eastAsia="宋体" w:cs="Arial"/>
              <w:bCs/>
              <w:color w:val="auto"/>
              <w:spacing w:val="0"/>
              <w:w w:val="100"/>
              <w:kern w:val="44"/>
              <w:position w:val="0"/>
              <w:szCs w:val="28"/>
              <w:u w:val="none" w:color="auto"/>
              <w:vertAlign w:val="baseline"/>
              <w:lang w:val="en-US" w:eastAsia="zh-CN" w:bidi="ar"/>
            </w:rPr>
            <w:fldChar w:fldCharType="begin"/>
          </w:r>
          <w:r>
            <w:rPr>
              <w:rFonts w:hint="eastAsia" w:ascii="Arial" w:hAnsi="Arial" w:eastAsia="宋体" w:cs="Arial"/>
              <w:bCs/>
              <w:spacing w:val="0"/>
              <w:w w:val="100"/>
              <w:kern w:val="44"/>
              <w:position w:val="0"/>
              <w:szCs w:val="28"/>
              <w:vertAlign w:val="baseline"/>
              <w:lang w:val="en-US" w:eastAsia="zh-CN" w:bidi="ar"/>
            </w:rPr>
            <w:instrText xml:space="preserve"> HYPERLINK \l _Toc30713 </w:instrText>
          </w:r>
          <w:r>
            <w:rPr>
              <w:rFonts w:hint="eastAsia" w:ascii="Arial" w:hAnsi="Arial" w:eastAsia="宋体" w:cs="Arial"/>
              <w:bCs/>
              <w:spacing w:val="0"/>
              <w:w w:val="100"/>
              <w:kern w:val="44"/>
              <w:position w:val="0"/>
              <w:szCs w:val="28"/>
              <w:vertAlign w:val="baseline"/>
              <w:lang w:val="en-US" w:eastAsia="zh-CN" w:bidi="ar"/>
            </w:rPr>
            <w:fldChar w:fldCharType="separate"/>
          </w:r>
          <w:r>
            <w:rPr>
              <w:rFonts w:hint="eastAsia" w:ascii="Arial" w:hAnsi="Arial" w:eastAsia="宋体" w:cs="Arial"/>
              <w:bCs/>
              <w:spacing w:val="0"/>
              <w:w w:val="100"/>
              <w:kern w:val="44"/>
              <w:position w:val="0"/>
              <w:szCs w:val="28"/>
              <w:vertAlign w:val="baseline"/>
              <w:lang w:val="en-US" w:eastAsia="zh-CN" w:bidi="ar"/>
            </w:rPr>
            <w:t>2.4 Tactics</w:t>
          </w:r>
          <w:r>
            <w:tab/>
          </w:r>
          <w:r>
            <w:fldChar w:fldCharType="begin"/>
          </w:r>
          <w:r>
            <w:instrText xml:space="preserve"> PAGEREF _Toc30713 \h </w:instrText>
          </w:r>
          <w:r>
            <w:fldChar w:fldCharType="separate"/>
          </w:r>
          <w:r>
            <w:t>13</w:t>
          </w:r>
          <w:r>
            <w:fldChar w:fldCharType="end"/>
          </w:r>
          <w:r>
            <w:rPr>
              <w:rFonts w:hint="eastAsia" w:ascii="Arial" w:hAnsi="Arial" w:eastAsia="宋体" w:cs="Arial"/>
              <w:bCs/>
              <w:color w:val="auto"/>
              <w:spacing w:val="0"/>
              <w:w w:val="100"/>
              <w:kern w:val="44"/>
              <w:position w:val="0"/>
              <w:szCs w:val="28"/>
              <w:u w:val="none" w:color="auto"/>
              <w:vertAlign w:val="baseline"/>
              <w:lang w:val="en-US" w:eastAsia="zh-CN" w:bidi="ar"/>
            </w:rPr>
            <w:fldChar w:fldCharType="end"/>
          </w:r>
        </w:p>
        <w:p>
          <w:pPr>
            <w:pStyle w:val="7"/>
            <w:tabs>
              <w:tab w:val="right" w:leader="dot" w:pos="8306"/>
            </w:tabs>
          </w:pPr>
          <w:r>
            <w:rPr>
              <w:rFonts w:hint="eastAsia" w:ascii="Arial" w:hAnsi="Arial" w:eastAsia="宋体" w:cs="Arial"/>
              <w:bCs/>
              <w:color w:val="auto"/>
              <w:spacing w:val="0"/>
              <w:w w:val="100"/>
              <w:kern w:val="44"/>
              <w:position w:val="0"/>
              <w:szCs w:val="28"/>
              <w:u w:val="none" w:color="auto"/>
              <w:vertAlign w:val="baseline"/>
              <w:lang w:val="en-US" w:eastAsia="zh-CN" w:bidi="ar"/>
            </w:rPr>
            <w:fldChar w:fldCharType="begin"/>
          </w:r>
          <w:r>
            <w:rPr>
              <w:rFonts w:hint="eastAsia" w:ascii="Arial" w:hAnsi="Arial" w:eastAsia="宋体" w:cs="Arial"/>
              <w:bCs/>
              <w:spacing w:val="0"/>
              <w:w w:val="100"/>
              <w:kern w:val="44"/>
              <w:position w:val="0"/>
              <w:szCs w:val="28"/>
              <w:vertAlign w:val="baseline"/>
              <w:lang w:val="en-US" w:eastAsia="zh-CN" w:bidi="ar"/>
            </w:rPr>
            <w:instrText xml:space="preserve"> HYPERLINK \l _Toc14868 </w:instrText>
          </w:r>
          <w:r>
            <w:rPr>
              <w:rFonts w:hint="eastAsia" w:ascii="Arial" w:hAnsi="Arial" w:eastAsia="宋体" w:cs="Arial"/>
              <w:bCs/>
              <w:spacing w:val="0"/>
              <w:w w:val="100"/>
              <w:kern w:val="44"/>
              <w:position w:val="0"/>
              <w:szCs w:val="28"/>
              <w:vertAlign w:val="baseline"/>
              <w:lang w:val="en-US" w:eastAsia="zh-CN" w:bidi="ar"/>
            </w:rPr>
            <w:fldChar w:fldCharType="separate"/>
          </w:r>
          <w:r>
            <w:rPr>
              <w:rFonts w:hint="eastAsia" w:ascii="Arial" w:hAnsi="Arial" w:eastAsia="宋体" w:cs="Arial"/>
              <w:bCs/>
              <w:spacing w:val="0"/>
              <w:w w:val="100"/>
              <w:kern w:val="44"/>
              <w:position w:val="0"/>
              <w:szCs w:val="28"/>
              <w:vertAlign w:val="baseline"/>
              <w:lang w:val="en-US" w:eastAsia="zh-CN" w:bidi="ar"/>
            </w:rPr>
            <w:t>2.5 Actions</w:t>
          </w:r>
          <w:r>
            <w:tab/>
          </w:r>
          <w:r>
            <w:fldChar w:fldCharType="begin"/>
          </w:r>
          <w:r>
            <w:instrText xml:space="preserve"> PAGEREF _Toc14868 \h </w:instrText>
          </w:r>
          <w:r>
            <w:fldChar w:fldCharType="separate"/>
          </w:r>
          <w:r>
            <w:t>16</w:t>
          </w:r>
          <w:r>
            <w:fldChar w:fldCharType="end"/>
          </w:r>
          <w:r>
            <w:rPr>
              <w:rFonts w:hint="eastAsia" w:ascii="Arial" w:hAnsi="Arial" w:eastAsia="宋体" w:cs="Arial"/>
              <w:bCs/>
              <w:color w:val="auto"/>
              <w:spacing w:val="0"/>
              <w:w w:val="100"/>
              <w:kern w:val="44"/>
              <w:position w:val="0"/>
              <w:szCs w:val="28"/>
              <w:u w:val="none" w:color="auto"/>
              <w:vertAlign w:val="baseline"/>
              <w:lang w:val="en-US" w:eastAsia="zh-CN" w:bidi="ar"/>
            </w:rPr>
            <w:fldChar w:fldCharType="end"/>
          </w:r>
        </w:p>
        <w:p>
          <w:pPr>
            <w:pStyle w:val="7"/>
            <w:tabs>
              <w:tab w:val="right" w:leader="dot" w:pos="8306"/>
            </w:tabs>
          </w:pPr>
          <w:r>
            <w:rPr>
              <w:rFonts w:hint="eastAsia" w:ascii="Arial" w:hAnsi="Arial" w:eastAsia="宋体" w:cs="Arial"/>
              <w:bCs/>
              <w:color w:val="auto"/>
              <w:spacing w:val="0"/>
              <w:w w:val="100"/>
              <w:kern w:val="44"/>
              <w:position w:val="0"/>
              <w:szCs w:val="28"/>
              <w:u w:val="none" w:color="auto"/>
              <w:vertAlign w:val="baseline"/>
              <w:lang w:val="en-US" w:eastAsia="zh-CN" w:bidi="ar"/>
            </w:rPr>
            <w:fldChar w:fldCharType="begin"/>
          </w:r>
          <w:r>
            <w:rPr>
              <w:rFonts w:hint="eastAsia" w:ascii="Arial" w:hAnsi="Arial" w:eastAsia="宋体" w:cs="Arial"/>
              <w:bCs/>
              <w:spacing w:val="0"/>
              <w:w w:val="100"/>
              <w:kern w:val="44"/>
              <w:position w:val="0"/>
              <w:szCs w:val="28"/>
              <w:vertAlign w:val="baseline"/>
              <w:lang w:val="en-US" w:eastAsia="zh-CN" w:bidi="ar"/>
            </w:rPr>
            <w:instrText xml:space="preserve"> HYPERLINK \l _Toc24061 </w:instrText>
          </w:r>
          <w:r>
            <w:rPr>
              <w:rFonts w:hint="eastAsia" w:ascii="Arial" w:hAnsi="Arial" w:eastAsia="宋体" w:cs="Arial"/>
              <w:bCs/>
              <w:spacing w:val="0"/>
              <w:w w:val="100"/>
              <w:kern w:val="44"/>
              <w:position w:val="0"/>
              <w:szCs w:val="28"/>
              <w:vertAlign w:val="baseline"/>
              <w:lang w:val="en-US" w:eastAsia="zh-CN" w:bidi="ar"/>
            </w:rPr>
            <w:fldChar w:fldCharType="separate"/>
          </w:r>
          <w:r>
            <w:rPr>
              <w:rFonts w:hint="eastAsia" w:ascii="Arial" w:hAnsi="Arial" w:eastAsia="宋体" w:cs="Arial"/>
              <w:bCs/>
              <w:spacing w:val="0"/>
              <w:w w:val="100"/>
              <w:kern w:val="44"/>
              <w:position w:val="0"/>
              <w:szCs w:val="28"/>
              <w:vertAlign w:val="baseline"/>
              <w:lang w:val="en-US" w:eastAsia="zh-CN" w:bidi="ar"/>
            </w:rPr>
            <w:t>2.6 Control</w:t>
          </w:r>
          <w:r>
            <w:tab/>
          </w:r>
          <w:r>
            <w:fldChar w:fldCharType="begin"/>
          </w:r>
          <w:r>
            <w:instrText xml:space="preserve"> PAGEREF _Toc24061 \h </w:instrText>
          </w:r>
          <w:r>
            <w:fldChar w:fldCharType="separate"/>
          </w:r>
          <w:r>
            <w:t>18</w:t>
          </w:r>
          <w:r>
            <w:fldChar w:fldCharType="end"/>
          </w:r>
          <w:r>
            <w:rPr>
              <w:rFonts w:hint="eastAsia" w:ascii="Arial" w:hAnsi="Arial" w:eastAsia="宋体" w:cs="Arial"/>
              <w:bCs/>
              <w:color w:val="auto"/>
              <w:spacing w:val="0"/>
              <w:w w:val="100"/>
              <w:kern w:val="44"/>
              <w:position w:val="0"/>
              <w:szCs w:val="28"/>
              <w:u w:val="none" w:color="auto"/>
              <w:vertAlign w:val="baseline"/>
              <w:lang w:val="en-US" w:eastAsia="zh-CN" w:bidi="ar"/>
            </w:rPr>
            <w:fldChar w:fldCharType="end"/>
          </w:r>
        </w:p>
        <w:p>
          <w:pPr>
            <w:pStyle w:val="6"/>
            <w:tabs>
              <w:tab w:val="right" w:leader="dot" w:pos="8306"/>
            </w:tabs>
          </w:pPr>
          <w:r>
            <w:rPr>
              <w:rFonts w:hint="eastAsia" w:ascii="Arial" w:hAnsi="Arial" w:eastAsia="宋体" w:cs="Arial"/>
              <w:bCs/>
              <w:color w:val="auto"/>
              <w:spacing w:val="0"/>
              <w:w w:val="100"/>
              <w:kern w:val="44"/>
              <w:position w:val="0"/>
              <w:szCs w:val="28"/>
              <w:u w:val="none" w:color="auto"/>
              <w:vertAlign w:val="baseline"/>
              <w:lang w:val="en-US" w:eastAsia="zh-CN" w:bidi="ar"/>
            </w:rPr>
            <w:fldChar w:fldCharType="begin"/>
          </w:r>
          <w:r>
            <w:rPr>
              <w:rFonts w:hint="eastAsia" w:ascii="Arial" w:hAnsi="Arial" w:eastAsia="宋体" w:cs="Arial"/>
              <w:bCs/>
              <w:spacing w:val="0"/>
              <w:w w:val="100"/>
              <w:kern w:val="44"/>
              <w:position w:val="0"/>
              <w:szCs w:val="28"/>
              <w:vertAlign w:val="baseline"/>
              <w:lang w:val="en-US" w:eastAsia="zh-CN" w:bidi="ar"/>
            </w:rPr>
            <w:instrText xml:space="preserve"> HYPERLINK \l _Toc4361 </w:instrText>
          </w:r>
          <w:r>
            <w:rPr>
              <w:rFonts w:hint="eastAsia" w:ascii="Arial" w:hAnsi="Arial" w:eastAsia="宋体" w:cs="Arial"/>
              <w:bCs/>
              <w:spacing w:val="0"/>
              <w:w w:val="100"/>
              <w:kern w:val="44"/>
              <w:position w:val="0"/>
              <w:szCs w:val="28"/>
              <w:vertAlign w:val="baseline"/>
              <w:lang w:val="en-US" w:eastAsia="zh-CN" w:bidi="ar"/>
            </w:rPr>
            <w:fldChar w:fldCharType="separate"/>
          </w:r>
          <w:r>
            <w:rPr>
              <w:rFonts w:hint="eastAsia" w:ascii="Arial" w:hAnsi="Arial" w:eastAsia="宋体" w:cs="Arial"/>
              <w:bCs/>
              <w:spacing w:val="0"/>
              <w:w w:val="100"/>
              <w:kern w:val="44"/>
              <w:position w:val="0"/>
              <w:szCs w:val="28"/>
              <w:vertAlign w:val="baseline"/>
              <w:lang w:val="en-US" w:eastAsia="zh-CN" w:bidi="ar"/>
            </w:rPr>
            <w:t>3.0 Recommendations</w:t>
          </w:r>
          <w:r>
            <w:tab/>
          </w:r>
          <w:r>
            <w:fldChar w:fldCharType="begin"/>
          </w:r>
          <w:r>
            <w:instrText xml:space="preserve"> PAGEREF _Toc4361 \h </w:instrText>
          </w:r>
          <w:r>
            <w:fldChar w:fldCharType="separate"/>
          </w:r>
          <w:r>
            <w:t>20</w:t>
          </w:r>
          <w:r>
            <w:fldChar w:fldCharType="end"/>
          </w:r>
          <w:r>
            <w:rPr>
              <w:rFonts w:hint="eastAsia" w:ascii="Arial" w:hAnsi="Arial" w:eastAsia="宋体" w:cs="Arial"/>
              <w:bCs/>
              <w:color w:val="auto"/>
              <w:spacing w:val="0"/>
              <w:w w:val="100"/>
              <w:kern w:val="44"/>
              <w:position w:val="0"/>
              <w:szCs w:val="28"/>
              <w:u w:val="none" w:color="auto"/>
              <w:vertAlign w:val="baseline"/>
              <w:lang w:val="en-US" w:eastAsia="zh-CN" w:bidi="ar"/>
            </w:rPr>
            <w:fldChar w:fldCharType="end"/>
          </w:r>
        </w:p>
        <w:p>
          <w:pPr>
            <w:pStyle w:val="6"/>
            <w:tabs>
              <w:tab w:val="right" w:leader="dot" w:pos="8306"/>
            </w:tabs>
          </w:pPr>
          <w:r>
            <w:rPr>
              <w:rFonts w:hint="eastAsia" w:ascii="Arial" w:hAnsi="Arial" w:eastAsia="宋体" w:cs="Arial"/>
              <w:bCs/>
              <w:color w:val="auto"/>
              <w:spacing w:val="0"/>
              <w:w w:val="100"/>
              <w:kern w:val="44"/>
              <w:position w:val="0"/>
              <w:szCs w:val="28"/>
              <w:u w:val="none" w:color="auto"/>
              <w:vertAlign w:val="baseline"/>
              <w:lang w:val="en-US" w:eastAsia="zh-CN" w:bidi="ar"/>
            </w:rPr>
            <w:fldChar w:fldCharType="begin"/>
          </w:r>
          <w:r>
            <w:rPr>
              <w:rFonts w:hint="eastAsia" w:ascii="Arial" w:hAnsi="Arial" w:eastAsia="宋体" w:cs="Arial"/>
              <w:bCs/>
              <w:spacing w:val="0"/>
              <w:w w:val="100"/>
              <w:kern w:val="44"/>
              <w:position w:val="0"/>
              <w:szCs w:val="28"/>
              <w:vertAlign w:val="baseline"/>
              <w:lang w:val="en-US" w:eastAsia="zh-CN" w:bidi="ar"/>
            </w:rPr>
            <w:instrText xml:space="preserve"> HYPERLINK \l _Toc17218 </w:instrText>
          </w:r>
          <w:r>
            <w:rPr>
              <w:rFonts w:hint="eastAsia" w:ascii="Arial" w:hAnsi="Arial" w:eastAsia="宋体" w:cs="Arial"/>
              <w:bCs/>
              <w:spacing w:val="0"/>
              <w:w w:val="100"/>
              <w:kern w:val="44"/>
              <w:position w:val="0"/>
              <w:szCs w:val="28"/>
              <w:vertAlign w:val="baseline"/>
              <w:lang w:val="en-US" w:eastAsia="zh-CN" w:bidi="ar"/>
            </w:rPr>
            <w:fldChar w:fldCharType="separate"/>
          </w:r>
          <w:r>
            <w:rPr>
              <w:rFonts w:hint="eastAsia" w:ascii="Arial" w:hAnsi="Arial" w:eastAsia="宋体" w:cs="Arial"/>
              <w:bCs/>
              <w:spacing w:val="0"/>
              <w:w w:val="100"/>
              <w:kern w:val="44"/>
              <w:position w:val="0"/>
              <w:szCs w:val="28"/>
              <w:vertAlign w:val="baseline"/>
              <w:lang w:val="en-US" w:eastAsia="zh-CN" w:bidi="ar"/>
            </w:rPr>
            <w:t>4.0 Conclusions</w:t>
          </w:r>
          <w:r>
            <w:tab/>
          </w:r>
          <w:r>
            <w:fldChar w:fldCharType="begin"/>
          </w:r>
          <w:r>
            <w:instrText xml:space="preserve"> PAGEREF _Toc17218 \h </w:instrText>
          </w:r>
          <w:r>
            <w:fldChar w:fldCharType="separate"/>
          </w:r>
          <w:r>
            <w:t>20</w:t>
          </w:r>
          <w:r>
            <w:fldChar w:fldCharType="end"/>
          </w:r>
          <w:r>
            <w:rPr>
              <w:rFonts w:hint="eastAsia" w:ascii="Arial" w:hAnsi="Arial" w:eastAsia="宋体" w:cs="Arial"/>
              <w:bCs/>
              <w:color w:val="auto"/>
              <w:spacing w:val="0"/>
              <w:w w:val="100"/>
              <w:kern w:val="44"/>
              <w:position w:val="0"/>
              <w:szCs w:val="28"/>
              <w:u w:val="none" w:color="auto"/>
              <w:vertAlign w:val="baseline"/>
              <w:lang w:val="en-US" w:eastAsia="zh-CN" w:bidi="ar"/>
            </w:rPr>
            <w:fldChar w:fldCharType="end"/>
          </w:r>
        </w:p>
        <w:p>
          <w:pPr>
            <w:pStyle w:val="6"/>
            <w:tabs>
              <w:tab w:val="right" w:leader="dot" w:pos="8306"/>
            </w:tabs>
          </w:pPr>
          <w:r>
            <w:rPr>
              <w:rFonts w:hint="eastAsia" w:ascii="Arial" w:hAnsi="Arial" w:eastAsia="宋体" w:cs="Arial"/>
              <w:bCs/>
              <w:color w:val="auto"/>
              <w:spacing w:val="0"/>
              <w:w w:val="100"/>
              <w:kern w:val="44"/>
              <w:position w:val="0"/>
              <w:szCs w:val="28"/>
              <w:u w:val="none" w:color="auto"/>
              <w:vertAlign w:val="baseline"/>
              <w:lang w:val="en-US" w:eastAsia="zh-CN" w:bidi="ar"/>
            </w:rPr>
            <w:fldChar w:fldCharType="begin"/>
          </w:r>
          <w:r>
            <w:rPr>
              <w:rFonts w:hint="eastAsia" w:ascii="Arial" w:hAnsi="Arial" w:eastAsia="宋体" w:cs="Arial"/>
              <w:bCs/>
              <w:spacing w:val="0"/>
              <w:w w:val="100"/>
              <w:kern w:val="44"/>
              <w:position w:val="0"/>
              <w:szCs w:val="28"/>
              <w:vertAlign w:val="baseline"/>
              <w:lang w:val="en-US" w:eastAsia="zh-CN" w:bidi="ar"/>
            </w:rPr>
            <w:instrText xml:space="preserve"> HYPERLINK \l _Toc4972 </w:instrText>
          </w:r>
          <w:r>
            <w:rPr>
              <w:rFonts w:hint="eastAsia" w:ascii="Arial" w:hAnsi="Arial" w:eastAsia="宋体" w:cs="Arial"/>
              <w:bCs/>
              <w:spacing w:val="0"/>
              <w:w w:val="100"/>
              <w:kern w:val="44"/>
              <w:position w:val="0"/>
              <w:szCs w:val="28"/>
              <w:vertAlign w:val="baseline"/>
              <w:lang w:val="en-US" w:eastAsia="zh-CN" w:bidi="ar"/>
            </w:rPr>
            <w:fldChar w:fldCharType="separate"/>
          </w:r>
          <w:r>
            <w:rPr>
              <w:rFonts w:hint="eastAsia" w:ascii="Arial" w:hAnsi="Arial" w:eastAsia="宋体" w:cs="Arial"/>
              <w:bCs/>
              <w:spacing w:val="0"/>
              <w:w w:val="100"/>
              <w:kern w:val="44"/>
              <w:position w:val="0"/>
              <w:szCs w:val="28"/>
              <w:vertAlign w:val="baseline"/>
              <w:lang w:val="en-US" w:eastAsia="zh-CN" w:bidi="ar"/>
            </w:rPr>
            <w:t>5.0 Reference List</w:t>
          </w:r>
          <w:r>
            <w:tab/>
          </w:r>
          <w:r>
            <w:fldChar w:fldCharType="begin"/>
          </w:r>
          <w:r>
            <w:instrText xml:space="preserve"> PAGEREF _Toc4972 \h </w:instrText>
          </w:r>
          <w:r>
            <w:fldChar w:fldCharType="separate"/>
          </w:r>
          <w:r>
            <w:t>21</w:t>
          </w:r>
          <w:r>
            <w:fldChar w:fldCharType="end"/>
          </w:r>
          <w:r>
            <w:rPr>
              <w:rFonts w:hint="eastAsia" w:ascii="Arial" w:hAnsi="Arial" w:eastAsia="宋体" w:cs="Arial"/>
              <w:bCs/>
              <w:color w:val="auto"/>
              <w:spacing w:val="0"/>
              <w:w w:val="100"/>
              <w:kern w:val="44"/>
              <w:position w:val="0"/>
              <w:szCs w:val="28"/>
              <w:u w:val="none" w:color="auto"/>
              <w:vertAlign w:val="baseline"/>
              <w:lang w:val="en-US" w:eastAsia="zh-CN" w:bidi="ar"/>
            </w:rPr>
            <w:fldChar w:fldCharType="end"/>
          </w:r>
        </w:p>
        <w:p>
          <w:pPr>
            <w:widowControl/>
            <w:spacing w:after="0" w:line="360" w:lineRule="auto"/>
            <w:jc w:val="both"/>
            <w:outlineLvl w:val="9"/>
            <w:rPr>
              <w:rFonts w:hint="eastAsia" w:ascii="Arial" w:hAnsi="Arial" w:eastAsia="宋体" w:cs="Arial"/>
              <w:b/>
              <w:bCs/>
              <w:color w:val="auto"/>
              <w:spacing w:val="0"/>
              <w:w w:val="100"/>
              <w:kern w:val="44"/>
              <w:position w:val="0"/>
              <w:sz w:val="28"/>
              <w:szCs w:val="28"/>
              <w:u w:val="none" w:color="auto"/>
              <w:vertAlign w:val="baseline"/>
              <w:lang w:val="en-US" w:eastAsia="zh-CN" w:bidi="ar"/>
            </w:rPr>
          </w:pPr>
          <w:r>
            <w:rPr>
              <w:rFonts w:hint="eastAsia" w:ascii="Arial" w:hAnsi="Arial" w:eastAsia="宋体" w:cs="Arial"/>
              <w:bCs/>
              <w:color w:val="auto"/>
              <w:spacing w:val="0"/>
              <w:w w:val="100"/>
              <w:kern w:val="44"/>
              <w:position w:val="0"/>
              <w:szCs w:val="28"/>
              <w:u w:val="none" w:color="auto"/>
              <w:vertAlign w:val="baseline"/>
              <w:lang w:val="en-US" w:eastAsia="zh-CN" w:bidi="ar"/>
            </w:rPr>
            <w:fldChar w:fldCharType="end"/>
          </w:r>
        </w:p>
      </w:sdtContent>
    </w:sdt>
    <w:p>
      <w:pPr>
        <w:widowControl/>
        <w:spacing w:after="0" w:line="360" w:lineRule="auto"/>
        <w:jc w:val="both"/>
        <w:outlineLvl w:val="9"/>
        <w:rPr>
          <w:rFonts w:hint="eastAsia" w:ascii="Arial" w:hAnsi="Arial" w:eastAsia="宋体" w:cs="Arial"/>
          <w:b/>
          <w:bCs/>
          <w:color w:val="auto"/>
          <w:spacing w:val="0"/>
          <w:w w:val="100"/>
          <w:kern w:val="44"/>
          <w:position w:val="0"/>
          <w:sz w:val="28"/>
          <w:szCs w:val="28"/>
          <w:u w:val="none" w:color="auto"/>
          <w:vertAlign w:val="baseline"/>
          <w:lang w:val="en-US" w:eastAsia="zh-CN" w:bidi="ar"/>
        </w:rPr>
      </w:pPr>
    </w:p>
    <w:p>
      <w:pPr>
        <w:widowControl/>
        <w:spacing w:after="0" w:line="360" w:lineRule="auto"/>
        <w:jc w:val="both"/>
        <w:outlineLvl w:val="9"/>
        <w:rPr>
          <w:rFonts w:hint="eastAsia" w:ascii="Arial" w:hAnsi="Arial" w:eastAsia="宋体" w:cs="Arial"/>
          <w:b/>
          <w:bCs/>
          <w:color w:val="auto"/>
          <w:spacing w:val="0"/>
          <w:w w:val="100"/>
          <w:kern w:val="44"/>
          <w:position w:val="0"/>
          <w:sz w:val="28"/>
          <w:szCs w:val="28"/>
          <w:u w:val="none" w:color="auto"/>
          <w:vertAlign w:val="baseline"/>
          <w:lang w:val="en-US" w:eastAsia="zh-CN" w:bidi="ar"/>
        </w:rPr>
      </w:pPr>
    </w:p>
    <w:p>
      <w:pPr>
        <w:widowControl/>
        <w:spacing w:after="0" w:line="360" w:lineRule="auto"/>
        <w:jc w:val="both"/>
        <w:outlineLvl w:val="9"/>
        <w:rPr>
          <w:rFonts w:hint="eastAsia" w:ascii="Arial" w:hAnsi="Arial" w:eastAsia="宋体" w:cs="Arial"/>
          <w:b/>
          <w:bCs/>
          <w:color w:val="auto"/>
          <w:spacing w:val="0"/>
          <w:w w:val="100"/>
          <w:kern w:val="44"/>
          <w:position w:val="0"/>
          <w:sz w:val="28"/>
          <w:szCs w:val="28"/>
          <w:u w:val="none" w:color="auto"/>
          <w:vertAlign w:val="baseline"/>
          <w:lang w:val="en-US" w:eastAsia="zh-CN" w:bidi="ar"/>
        </w:rPr>
      </w:pPr>
    </w:p>
    <w:p>
      <w:pPr>
        <w:widowControl/>
        <w:spacing w:after="0" w:line="360" w:lineRule="auto"/>
        <w:jc w:val="both"/>
        <w:outlineLvl w:val="9"/>
        <w:rPr>
          <w:rFonts w:hint="eastAsia" w:ascii="Arial" w:hAnsi="Arial" w:eastAsia="宋体" w:cs="Arial"/>
          <w:b/>
          <w:bCs/>
          <w:color w:val="auto"/>
          <w:spacing w:val="0"/>
          <w:w w:val="100"/>
          <w:kern w:val="44"/>
          <w:position w:val="0"/>
          <w:sz w:val="28"/>
          <w:szCs w:val="28"/>
          <w:u w:val="none" w:color="auto"/>
          <w:vertAlign w:val="baseline"/>
          <w:lang w:val="en-US" w:eastAsia="zh-CN" w:bidi="ar"/>
        </w:rPr>
      </w:pPr>
    </w:p>
    <w:p>
      <w:pPr>
        <w:widowControl/>
        <w:spacing w:after="0" w:line="360" w:lineRule="auto"/>
        <w:jc w:val="both"/>
        <w:outlineLvl w:val="9"/>
        <w:rPr>
          <w:rFonts w:hint="eastAsia" w:ascii="Arial" w:hAnsi="Arial" w:eastAsia="宋体" w:cs="Arial"/>
          <w:b/>
          <w:bCs/>
          <w:color w:val="auto"/>
          <w:spacing w:val="0"/>
          <w:w w:val="100"/>
          <w:kern w:val="44"/>
          <w:position w:val="0"/>
          <w:sz w:val="28"/>
          <w:szCs w:val="28"/>
          <w:u w:val="none" w:color="auto"/>
          <w:vertAlign w:val="baseline"/>
          <w:lang w:val="en-US" w:eastAsia="zh-CN" w:bidi="ar"/>
        </w:rPr>
      </w:pPr>
    </w:p>
    <w:p>
      <w:pPr>
        <w:widowControl/>
        <w:spacing w:after="0" w:line="360" w:lineRule="auto"/>
        <w:jc w:val="both"/>
        <w:outlineLvl w:val="9"/>
        <w:rPr>
          <w:rFonts w:hint="eastAsia" w:ascii="Arial" w:hAnsi="Arial" w:eastAsia="宋体" w:cs="Arial"/>
          <w:b/>
          <w:bCs/>
          <w:color w:val="auto"/>
          <w:spacing w:val="0"/>
          <w:w w:val="100"/>
          <w:kern w:val="44"/>
          <w:position w:val="0"/>
          <w:sz w:val="28"/>
          <w:szCs w:val="28"/>
          <w:u w:val="none" w:color="auto"/>
          <w:vertAlign w:val="baseline"/>
          <w:lang w:val="en-US" w:eastAsia="zh-CN" w:bidi="ar"/>
        </w:rPr>
      </w:pPr>
    </w:p>
    <w:p>
      <w:pPr>
        <w:widowControl/>
        <w:spacing w:after="0" w:line="360" w:lineRule="auto"/>
        <w:jc w:val="both"/>
        <w:outlineLvl w:val="9"/>
        <w:rPr>
          <w:rFonts w:hint="eastAsia" w:ascii="Arial" w:hAnsi="Arial" w:eastAsia="宋体" w:cs="Arial"/>
          <w:b/>
          <w:bCs/>
          <w:color w:val="auto"/>
          <w:spacing w:val="0"/>
          <w:w w:val="100"/>
          <w:kern w:val="44"/>
          <w:position w:val="0"/>
          <w:sz w:val="28"/>
          <w:szCs w:val="28"/>
          <w:u w:val="none" w:color="auto"/>
          <w:vertAlign w:val="baseline"/>
          <w:lang w:val="en-US" w:eastAsia="zh-CN" w:bidi="ar"/>
        </w:rPr>
      </w:pPr>
    </w:p>
    <w:p>
      <w:pPr>
        <w:widowControl/>
        <w:spacing w:after="0" w:line="360" w:lineRule="auto"/>
        <w:jc w:val="both"/>
        <w:outlineLvl w:val="9"/>
        <w:rPr>
          <w:rFonts w:hint="eastAsia" w:ascii="Arial" w:hAnsi="Arial" w:eastAsia="宋体" w:cs="Arial"/>
          <w:b/>
          <w:bCs/>
          <w:color w:val="auto"/>
          <w:spacing w:val="0"/>
          <w:w w:val="100"/>
          <w:kern w:val="44"/>
          <w:position w:val="0"/>
          <w:sz w:val="28"/>
          <w:szCs w:val="28"/>
          <w:u w:val="none" w:color="auto"/>
          <w:vertAlign w:val="baseline"/>
          <w:lang w:val="en-US" w:eastAsia="zh-CN" w:bidi="ar"/>
        </w:rPr>
      </w:pPr>
    </w:p>
    <w:p>
      <w:pPr>
        <w:widowControl/>
        <w:spacing w:after="0" w:line="360" w:lineRule="auto"/>
        <w:jc w:val="both"/>
        <w:outlineLvl w:val="9"/>
        <w:rPr>
          <w:rFonts w:hint="eastAsia" w:ascii="Arial" w:hAnsi="Arial" w:eastAsia="宋体" w:cs="Arial"/>
          <w:b/>
          <w:bCs/>
          <w:color w:val="auto"/>
          <w:spacing w:val="0"/>
          <w:w w:val="100"/>
          <w:kern w:val="44"/>
          <w:position w:val="0"/>
          <w:sz w:val="28"/>
          <w:szCs w:val="28"/>
          <w:u w:val="none" w:color="auto"/>
          <w:vertAlign w:val="baseline"/>
          <w:lang w:val="en-US" w:eastAsia="zh-CN" w:bidi="ar"/>
        </w:rPr>
      </w:pPr>
    </w:p>
    <w:p>
      <w:pPr>
        <w:widowControl/>
        <w:spacing w:after="0" w:line="360" w:lineRule="auto"/>
        <w:jc w:val="both"/>
        <w:outlineLvl w:val="9"/>
        <w:rPr>
          <w:rFonts w:hint="eastAsia" w:ascii="Arial" w:hAnsi="Arial" w:eastAsia="宋体" w:cs="Arial"/>
          <w:b/>
          <w:bCs/>
          <w:color w:val="auto"/>
          <w:spacing w:val="0"/>
          <w:w w:val="100"/>
          <w:kern w:val="44"/>
          <w:position w:val="0"/>
          <w:sz w:val="28"/>
          <w:szCs w:val="28"/>
          <w:u w:val="none" w:color="auto"/>
          <w:vertAlign w:val="baseline"/>
          <w:lang w:val="en-US" w:eastAsia="zh-CN" w:bidi="ar"/>
        </w:rPr>
      </w:pPr>
    </w:p>
    <w:p>
      <w:pPr>
        <w:widowControl/>
        <w:spacing w:after="0" w:line="360" w:lineRule="auto"/>
        <w:jc w:val="both"/>
        <w:outlineLvl w:val="9"/>
        <w:rPr>
          <w:rFonts w:hint="eastAsia" w:ascii="Arial" w:hAnsi="Arial" w:eastAsia="宋体" w:cs="Arial"/>
          <w:b/>
          <w:bCs/>
          <w:color w:val="auto"/>
          <w:spacing w:val="0"/>
          <w:w w:val="100"/>
          <w:kern w:val="44"/>
          <w:position w:val="0"/>
          <w:sz w:val="28"/>
          <w:szCs w:val="28"/>
          <w:u w:val="none" w:color="auto"/>
          <w:vertAlign w:val="baseline"/>
          <w:lang w:val="en-US" w:eastAsia="zh-CN" w:bidi="ar"/>
        </w:rPr>
      </w:pPr>
    </w:p>
    <w:p>
      <w:pPr>
        <w:widowControl/>
        <w:spacing w:after="0" w:line="360" w:lineRule="auto"/>
        <w:jc w:val="both"/>
        <w:outlineLvl w:val="9"/>
        <w:rPr>
          <w:rFonts w:hint="eastAsia" w:ascii="Arial" w:hAnsi="Arial" w:eastAsia="宋体" w:cs="Arial"/>
          <w:b/>
          <w:bCs/>
          <w:color w:val="auto"/>
          <w:spacing w:val="0"/>
          <w:w w:val="100"/>
          <w:kern w:val="44"/>
          <w:position w:val="0"/>
          <w:sz w:val="28"/>
          <w:szCs w:val="28"/>
          <w:u w:val="none" w:color="auto"/>
          <w:vertAlign w:val="baseline"/>
          <w:lang w:val="en-US" w:eastAsia="zh-CN" w:bidi="ar"/>
        </w:rPr>
      </w:pPr>
    </w:p>
    <w:p>
      <w:pPr>
        <w:widowControl/>
        <w:spacing w:after="0" w:line="360" w:lineRule="auto"/>
        <w:jc w:val="both"/>
        <w:outlineLvl w:val="9"/>
        <w:rPr>
          <w:rFonts w:hint="eastAsia" w:ascii="Arial" w:hAnsi="Arial" w:eastAsia="宋体" w:cs="Arial"/>
          <w:b/>
          <w:bCs/>
          <w:color w:val="auto"/>
          <w:spacing w:val="0"/>
          <w:w w:val="100"/>
          <w:kern w:val="44"/>
          <w:position w:val="0"/>
          <w:sz w:val="28"/>
          <w:szCs w:val="28"/>
          <w:u w:val="none" w:color="auto"/>
          <w:vertAlign w:val="baseline"/>
          <w:lang w:val="en-US" w:eastAsia="zh-CN" w:bidi="ar"/>
        </w:rPr>
      </w:pPr>
    </w:p>
    <w:p>
      <w:pPr>
        <w:widowControl/>
        <w:spacing w:after="0" w:line="360" w:lineRule="auto"/>
        <w:jc w:val="both"/>
        <w:outlineLvl w:val="9"/>
        <w:rPr>
          <w:rFonts w:hint="eastAsia" w:ascii="Arial" w:hAnsi="Arial" w:eastAsia="宋体" w:cs="Arial"/>
          <w:b/>
          <w:bCs/>
          <w:color w:val="auto"/>
          <w:spacing w:val="0"/>
          <w:w w:val="100"/>
          <w:kern w:val="44"/>
          <w:position w:val="0"/>
          <w:sz w:val="28"/>
          <w:szCs w:val="28"/>
          <w:u w:val="none" w:color="auto"/>
          <w:vertAlign w:val="baseline"/>
          <w:lang w:val="en-US" w:eastAsia="zh-CN" w:bidi="ar"/>
        </w:rPr>
      </w:pPr>
      <w:bookmarkStart w:id="15" w:name="_GoBack"/>
      <w:bookmarkEnd w:id="15"/>
    </w:p>
    <w:p>
      <w:pPr>
        <w:pStyle w:val="2"/>
        <w:bidi w:val="0"/>
        <w:rPr>
          <w:rFonts w:hint="eastAsia" w:ascii="Arial" w:hAnsi="Arial" w:eastAsia="宋体" w:cs="Arial"/>
          <w:b/>
          <w:bCs/>
          <w:color w:val="auto"/>
          <w:spacing w:val="0"/>
          <w:w w:val="100"/>
          <w:kern w:val="44"/>
          <w:position w:val="0"/>
          <w:sz w:val="28"/>
          <w:szCs w:val="28"/>
          <w:u w:val="none" w:color="auto"/>
          <w:vertAlign w:val="baseline"/>
          <w:lang w:val="en-US" w:eastAsia="en-US" w:bidi="ar"/>
        </w:rPr>
      </w:pPr>
      <w:bookmarkStart w:id="2" w:name="_Toc8162"/>
      <w:r>
        <w:rPr>
          <w:rFonts w:hint="eastAsia" w:ascii="Arial" w:hAnsi="Arial" w:eastAsia="宋体" w:cs="Arial"/>
          <w:b/>
          <w:bCs/>
          <w:color w:val="auto"/>
          <w:spacing w:val="0"/>
          <w:w w:val="100"/>
          <w:kern w:val="44"/>
          <w:position w:val="0"/>
          <w:sz w:val="28"/>
          <w:szCs w:val="28"/>
          <w:u w:val="none" w:color="auto"/>
          <w:vertAlign w:val="baseline"/>
          <w:lang w:val="en-US" w:eastAsia="zh-CN" w:bidi="ar"/>
        </w:rPr>
        <w:t xml:space="preserve">1.0 </w:t>
      </w:r>
      <w:r>
        <w:rPr>
          <w:rFonts w:hint="eastAsia" w:ascii="Arial" w:hAnsi="Arial" w:eastAsia="宋体" w:cs="Arial"/>
          <w:b/>
          <w:bCs/>
          <w:color w:val="auto"/>
          <w:spacing w:val="0"/>
          <w:w w:val="100"/>
          <w:kern w:val="44"/>
          <w:position w:val="0"/>
          <w:sz w:val="28"/>
          <w:szCs w:val="28"/>
          <w:u w:val="none" w:color="auto"/>
          <w:vertAlign w:val="baseline"/>
          <w:lang w:val="en-US" w:eastAsia="en-US" w:bidi="ar"/>
        </w:rPr>
        <w:t>Introduction</w:t>
      </w:r>
      <w:bookmarkEnd w:id="2"/>
      <w:r>
        <w:rPr>
          <w:rFonts w:hint="eastAsia" w:ascii="Arial" w:hAnsi="Arial" w:eastAsia="宋体" w:cs="Arial"/>
          <w:b/>
          <w:bCs/>
          <w:color w:val="auto"/>
          <w:spacing w:val="0"/>
          <w:w w:val="100"/>
          <w:kern w:val="44"/>
          <w:position w:val="0"/>
          <w:sz w:val="28"/>
          <w:szCs w:val="28"/>
          <w:u w:val="none" w:color="auto"/>
          <w:vertAlign w:val="baseline"/>
          <w:lang w:val="en-US" w:eastAsia="en-US" w:bidi="ar"/>
        </w:rPr>
        <w:t xml:space="preserve"> </w:t>
      </w:r>
    </w:p>
    <w:p>
      <w:pPr>
        <w:widowControl/>
        <w:spacing w:after="0" w:line="360" w:lineRule="auto"/>
        <w:jc w:val="both"/>
        <w:rPr>
          <w:rFonts w:hint="eastAsia" w:ascii="Times New Roman" w:hAnsi="Times New Roman" w:cs="Times New Roman" w:eastAsiaTheme="minorHAnsi"/>
          <w:kern w:val="0"/>
          <w:sz w:val="28"/>
          <w:szCs w:val="28"/>
          <w:lang w:val="en-GB" w:eastAsia="en-US"/>
        </w:rPr>
      </w:pPr>
      <w:r>
        <w:rPr>
          <w:rFonts w:hint="eastAsia" w:ascii="Times New Roman" w:hAnsi="Times New Roman" w:cs="Times New Roman" w:eastAsiaTheme="minorHAnsi"/>
          <w:kern w:val="0"/>
          <w:sz w:val="28"/>
          <w:szCs w:val="28"/>
          <w:lang w:val="en-GB" w:eastAsia="en-US"/>
        </w:rPr>
        <w:t>Sainsbury's is one of the most influential supermarket chains in the UK. It was founded in 1869 and is headquartered in London. Over the years, Sainsbury's has been committed to providing customers with high-quality, diverse food and merchandise, and has won wide recognition through innovative and sustainable business practices. It has hundreds of stores across the UK, serving millions of customers and becoming an important part of the UK retail industry.</w:t>
      </w:r>
    </w:p>
    <w:p>
      <w:pPr>
        <w:widowControl/>
        <w:spacing w:after="0" w:line="360" w:lineRule="auto"/>
        <w:jc w:val="both"/>
        <w:rPr>
          <w:rFonts w:hint="eastAsia" w:ascii="Times New Roman" w:hAnsi="Times New Roman" w:cs="Times New Roman" w:eastAsiaTheme="minorHAnsi"/>
          <w:kern w:val="0"/>
          <w:sz w:val="28"/>
          <w:szCs w:val="28"/>
          <w:lang w:val="en-GB" w:eastAsia="en-US"/>
        </w:rPr>
      </w:pPr>
    </w:p>
    <w:p>
      <w:pPr>
        <w:widowControl/>
        <w:spacing w:after="0" w:line="360" w:lineRule="auto"/>
        <w:jc w:val="both"/>
        <w:rPr>
          <w:rFonts w:hint="eastAsia" w:ascii="Times New Roman" w:hAnsi="Times New Roman" w:cs="Times New Roman" w:eastAsiaTheme="minorHAnsi"/>
          <w:kern w:val="0"/>
          <w:sz w:val="28"/>
          <w:szCs w:val="28"/>
          <w:lang w:val="en-GB" w:eastAsia="en-US"/>
        </w:rPr>
      </w:pPr>
      <w:r>
        <w:rPr>
          <w:rFonts w:hint="eastAsia" w:ascii="Times New Roman" w:hAnsi="Times New Roman" w:cs="Times New Roman" w:eastAsiaTheme="minorHAnsi"/>
          <w:kern w:val="0"/>
          <w:sz w:val="28"/>
          <w:szCs w:val="28"/>
          <w:lang w:val="en-GB" w:eastAsia="en-US"/>
        </w:rPr>
        <w:t>This report aims to analyze the current market position and competitive environment of Sainsbury's supermarket chain, and propose a new marketing plan to further consolidate its position in the market and achieve sustainable growth. Help improve Sainsbury's brand awareness and image, expand customer base, increase market share, and further increase sales and profits (Boyd, 2020). In addition, this plan also strives to strengthen customer loyalty and satisfaction to ensure the stability of long-term business Growth and continued success.</w:t>
      </w:r>
    </w:p>
    <w:p>
      <w:pPr>
        <w:widowControl/>
        <w:spacing w:after="0" w:line="360" w:lineRule="auto"/>
        <w:jc w:val="both"/>
        <w:rPr>
          <w:rFonts w:hint="eastAsia" w:ascii="Times New Roman" w:hAnsi="Times New Roman" w:cs="Times New Roman" w:eastAsiaTheme="minorHAnsi"/>
          <w:kern w:val="0"/>
          <w:sz w:val="28"/>
          <w:szCs w:val="28"/>
          <w:lang w:val="en-GB" w:eastAsia="en-US"/>
        </w:rPr>
      </w:pPr>
    </w:p>
    <w:p>
      <w:pPr>
        <w:widowControl/>
        <w:spacing w:after="0" w:line="360" w:lineRule="auto"/>
        <w:jc w:val="both"/>
        <w:rPr>
          <w:rFonts w:hint="eastAsia" w:ascii="Times New Roman" w:hAnsi="Times New Roman" w:cs="Times New Roman" w:eastAsiaTheme="minorHAnsi"/>
          <w:kern w:val="0"/>
          <w:sz w:val="28"/>
          <w:szCs w:val="28"/>
          <w:lang w:val="en-GB" w:eastAsia="en-US"/>
        </w:rPr>
      </w:pPr>
      <w:r>
        <w:rPr>
          <w:rFonts w:hint="eastAsia" w:ascii="Times New Roman" w:hAnsi="Times New Roman" w:cs="Times New Roman" w:eastAsiaTheme="minorHAnsi"/>
          <w:kern w:val="0"/>
          <w:sz w:val="28"/>
          <w:szCs w:val="28"/>
          <w:lang w:val="en-GB" w:eastAsia="en-US"/>
        </w:rPr>
        <w:t>The SOSTAC model is a marketing planning framework proposed by Paul Smith in 1990 and is widely used in formulating marketing plans. The model includes six key elements: Situation, Objectives, Strategy, Tactics, Action and Control. Through the SOSTAC model, we will comprehensively evaluate the current situation of Sainsbury's and develop a detailed marketing strategy and implementation plan (Smith, 2010).</w:t>
      </w:r>
    </w:p>
    <w:p>
      <w:pPr>
        <w:widowControl/>
        <w:spacing w:after="0" w:line="360" w:lineRule="auto"/>
        <w:jc w:val="both"/>
        <w:rPr>
          <w:rFonts w:hint="eastAsia" w:ascii="Times New Roman" w:hAnsi="Times New Roman" w:cs="Times New Roman" w:eastAsiaTheme="minorHAnsi"/>
          <w:kern w:val="0"/>
          <w:sz w:val="28"/>
          <w:szCs w:val="28"/>
          <w:lang w:val="en-GB" w:eastAsia="en-US"/>
        </w:rPr>
      </w:pPr>
    </w:p>
    <w:p>
      <w:pPr>
        <w:widowControl/>
        <w:spacing w:after="0" w:line="360" w:lineRule="auto"/>
        <w:jc w:val="both"/>
        <w:rPr>
          <w:rFonts w:hint="eastAsia" w:ascii="Times New Roman" w:hAnsi="Times New Roman" w:cs="Times New Roman" w:eastAsiaTheme="minorHAnsi"/>
          <w:kern w:val="0"/>
          <w:sz w:val="28"/>
          <w:szCs w:val="28"/>
          <w:lang w:val="en-GB" w:eastAsia="en-US"/>
        </w:rPr>
      </w:pPr>
      <w:r>
        <w:rPr>
          <w:rFonts w:hint="eastAsia" w:ascii="Times New Roman" w:hAnsi="Times New Roman" w:cs="Times New Roman" w:eastAsiaTheme="minorHAnsi"/>
          <w:kern w:val="0"/>
          <w:sz w:val="28"/>
          <w:szCs w:val="28"/>
          <w:lang w:val="en-GB" w:eastAsia="en-US"/>
        </w:rPr>
        <w:t>SMART goals refer to Specific, Measurable, Achievable, Relevant and Time-bound goals (Figliuolo, 2016). In this marketing plan, we will ensure that all goals formulated comply with SMART principles to ensure that the goals are clear, actionable and actionable. Measure and be able to effectively guide implementation and evaluation.</w:t>
      </w:r>
    </w:p>
    <w:p>
      <w:pPr>
        <w:widowControl/>
        <w:spacing w:after="0" w:line="360" w:lineRule="auto"/>
        <w:jc w:val="both"/>
        <w:rPr>
          <w:rFonts w:hint="eastAsia" w:ascii="Times New Roman" w:hAnsi="Times New Roman" w:cs="Times New Roman" w:eastAsiaTheme="minorHAnsi"/>
          <w:kern w:val="0"/>
          <w:sz w:val="28"/>
          <w:szCs w:val="28"/>
          <w:lang w:val="en-GB" w:eastAsia="en-US"/>
        </w:rPr>
      </w:pPr>
    </w:p>
    <w:p>
      <w:pPr>
        <w:widowControl/>
        <w:spacing w:after="0" w:line="360" w:lineRule="auto"/>
        <w:jc w:val="both"/>
        <w:rPr>
          <w:rFonts w:hint="eastAsia" w:ascii="Times New Roman" w:hAnsi="Times New Roman" w:cs="Times New Roman" w:eastAsiaTheme="minorHAnsi"/>
          <w:kern w:val="0"/>
          <w:sz w:val="28"/>
          <w:szCs w:val="28"/>
          <w:lang w:val="en-GB" w:eastAsia="en-US"/>
        </w:rPr>
      </w:pPr>
      <w:r>
        <w:rPr>
          <w:rFonts w:hint="eastAsia" w:ascii="Times New Roman" w:hAnsi="Times New Roman" w:cs="Times New Roman" w:eastAsiaTheme="minorHAnsi"/>
          <w:kern w:val="0"/>
          <w:sz w:val="28"/>
          <w:szCs w:val="28"/>
          <w:lang w:val="en-GB" w:eastAsia="en-US"/>
        </w:rPr>
        <w:t>Through the use of the above tools and frameworks, we will be able to comprehensively analyze Sainsbury's market conditions, formulate new marketing goals and strategies, and implement and monitor them through scientific methods to achieve long-term business development and success.</w:t>
      </w:r>
    </w:p>
    <w:p>
      <w:pPr>
        <w:widowControl/>
        <w:spacing w:after="0" w:line="360" w:lineRule="auto"/>
        <w:jc w:val="both"/>
        <w:rPr>
          <w:rFonts w:hint="eastAsia" w:ascii="Times New Roman" w:hAnsi="Times New Roman" w:cs="Times New Roman" w:eastAsiaTheme="minorHAnsi"/>
          <w:kern w:val="0"/>
          <w:sz w:val="28"/>
          <w:szCs w:val="28"/>
          <w:lang w:val="en-GB" w:eastAsia="en-US"/>
        </w:rPr>
      </w:pPr>
    </w:p>
    <w:p>
      <w:pPr>
        <w:pStyle w:val="2"/>
        <w:bidi w:val="0"/>
        <w:rPr>
          <w:rFonts w:hint="eastAsia" w:ascii="Arial" w:hAnsi="Arial" w:eastAsia="宋体" w:cs="Arial"/>
          <w:b/>
          <w:bCs/>
          <w:color w:val="auto"/>
          <w:spacing w:val="0"/>
          <w:w w:val="100"/>
          <w:kern w:val="44"/>
          <w:position w:val="0"/>
          <w:sz w:val="28"/>
          <w:szCs w:val="28"/>
          <w:u w:val="none" w:color="auto"/>
          <w:vertAlign w:val="baseline"/>
          <w:lang w:val="en-US" w:eastAsia="zh-CN" w:bidi="ar"/>
        </w:rPr>
      </w:pPr>
      <w:bookmarkStart w:id="3" w:name="_Toc23377"/>
      <w:r>
        <w:rPr>
          <w:rFonts w:hint="eastAsia" w:ascii="Arial" w:hAnsi="Arial" w:eastAsia="宋体" w:cs="Arial"/>
          <w:b/>
          <w:bCs/>
          <w:color w:val="auto"/>
          <w:spacing w:val="0"/>
          <w:w w:val="100"/>
          <w:kern w:val="44"/>
          <w:position w:val="0"/>
          <w:sz w:val="28"/>
          <w:szCs w:val="28"/>
          <w:u w:val="none" w:color="auto"/>
          <w:vertAlign w:val="baseline"/>
          <w:lang w:val="en-US" w:eastAsia="zh-CN" w:bidi="ar"/>
        </w:rPr>
        <w:t>2.0 Strategic marketing objectives</w:t>
      </w:r>
      <w:bookmarkEnd w:id="3"/>
    </w:p>
    <w:p>
      <w:pPr>
        <w:pStyle w:val="3"/>
        <w:bidi w:val="0"/>
        <w:ind w:firstLine="281" w:firstLineChars="100"/>
        <w:outlineLvl w:val="0"/>
        <w:rPr>
          <w:rFonts w:hint="eastAsia" w:ascii="Arial" w:hAnsi="Arial" w:eastAsia="宋体" w:cs="Arial"/>
          <w:b/>
          <w:bCs/>
          <w:color w:val="auto"/>
          <w:spacing w:val="0"/>
          <w:w w:val="100"/>
          <w:kern w:val="44"/>
          <w:position w:val="0"/>
          <w:sz w:val="28"/>
          <w:szCs w:val="28"/>
          <w:u w:val="none" w:color="auto"/>
          <w:vertAlign w:val="baseline"/>
          <w:lang w:val="en-US" w:eastAsia="zh-CN" w:bidi="ar"/>
        </w:rPr>
      </w:pPr>
      <w:bookmarkStart w:id="4" w:name="_Toc7250"/>
      <w:r>
        <w:rPr>
          <w:rFonts w:hint="eastAsia" w:ascii="Arial" w:hAnsi="Arial" w:eastAsia="宋体" w:cs="Arial"/>
          <w:b/>
          <w:bCs/>
          <w:color w:val="auto"/>
          <w:spacing w:val="0"/>
          <w:w w:val="100"/>
          <w:kern w:val="44"/>
          <w:position w:val="0"/>
          <w:sz w:val="28"/>
          <w:szCs w:val="28"/>
          <w:u w:val="none" w:color="auto"/>
          <w:vertAlign w:val="baseline"/>
          <w:lang w:val="en-US" w:eastAsia="zh-CN" w:bidi="ar"/>
        </w:rPr>
        <w:t>2.1 Situation Analysis</w:t>
      </w:r>
      <w:bookmarkEnd w:id="4"/>
      <w:r>
        <w:rPr>
          <w:rFonts w:hint="eastAsia" w:ascii="Arial" w:hAnsi="Arial" w:eastAsia="宋体" w:cs="Arial"/>
          <w:b/>
          <w:bCs/>
          <w:color w:val="auto"/>
          <w:spacing w:val="0"/>
          <w:w w:val="100"/>
          <w:kern w:val="44"/>
          <w:position w:val="0"/>
          <w:sz w:val="28"/>
          <w:szCs w:val="28"/>
          <w:u w:val="none" w:color="auto"/>
          <w:vertAlign w:val="baseline"/>
          <w:lang w:val="en-US" w:eastAsia="zh-CN" w:bidi="ar"/>
        </w:rPr>
        <w:t xml:space="preserve">  </w:t>
      </w:r>
    </w:p>
    <w:p>
      <w:pPr>
        <w:rPr>
          <w:rFonts w:hint="eastAsia" w:ascii="Arial" w:hAnsi="Arial" w:eastAsia="宋体" w:cs="Arial"/>
          <w:b/>
          <w:bCs/>
          <w:color w:val="auto"/>
          <w:spacing w:val="0"/>
          <w:w w:val="100"/>
          <w:kern w:val="44"/>
          <w:position w:val="0"/>
          <w:sz w:val="28"/>
          <w:szCs w:val="28"/>
          <w:u w:val="none" w:color="auto"/>
          <w:vertAlign w:val="baseline"/>
          <w:lang w:val="en-US" w:eastAsia="zh-CN" w:bidi="ar"/>
        </w:rPr>
      </w:pPr>
    </w:p>
    <w:p>
      <w:pPr>
        <w:pStyle w:val="4"/>
        <w:bidi w:val="0"/>
        <w:ind w:firstLine="562" w:firstLineChars="200"/>
        <w:rPr>
          <w:rFonts w:hint="default" w:ascii="Arial" w:hAnsi="Arial" w:eastAsia="宋体" w:cs="Arial"/>
          <w:b/>
          <w:bCs/>
          <w:color w:val="auto"/>
          <w:spacing w:val="0"/>
          <w:w w:val="100"/>
          <w:kern w:val="44"/>
          <w:position w:val="0"/>
          <w:sz w:val="28"/>
          <w:szCs w:val="28"/>
          <w:u w:val="none" w:color="auto"/>
          <w:vertAlign w:val="baseline"/>
          <w:lang w:val="en-US" w:eastAsia="zh-CN" w:bidi="ar"/>
        </w:rPr>
      </w:pPr>
      <w:bookmarkStart w:id="5" w:name="_Toc26899"/>
      <w:r>
        <w:rPr>
          <w:rFonts w:hint="eastAsia" w:ascii="Arial" w:hAnsi="Arial" w:eastAsia="宋体" w:cs="Arial"/>
          <w:b/>
          <w:bCs/>
          <w:color w:val="auto"/>
          <w:spacing w:val="0"/>
          <w:w w:val="100"/>
          <w:kern w:val="44"/>
          <w:position w:val="0"/>
          <w:sz w:val="28"/>
          <w:szCs w:val="28"/>
          <w:u w:val="none" w:color="auto"/>
          <w:vertAlign w:val="baseline"/>
          <w:lang w:val="en-US" w:eastAsia="zh-CN" w:bidi="ar"/>
        </w:rPr>
        <w:t>2.1.1 Internal and external environment analysis</w:t>
      </w:r>
      <w:bookmarkEnd w:id="5"/>
    </w:p>
    <w:p>
      <w:pPr>
        <w:widowControl/>
        <w:spacing w:after="0" w:line="360" w:lineRule="auto"/>
        <w:jc w:val="both"/>
        <w:rPr>
          <w:rFonts w:hint="eastAsia" w:ascii="Times New Roman" w:hAnsi="Times New Roman" w:cs="Times New Roman" w:eastAsiaTheme="minorHAnsi"/>
          <w:kern w:val="0"/>
          <w:sz w:val="28"/>
          <w:szCs w:val="28"/>
          <w:lang w:val="en-GB" w:eastAsia="en-US"/>
        </w:rPr>
      </w:pPr>
      <w:r>
        <w:rPr>
          <w:rFonts w:hint="eastAsia" w:ascii="Times New Roman" w:hAnsi="Times New Roman" w:cs="Times New Roman" w:eastAsiaTheme="minorHAnsi"/>
          <w:kern w:val="0"/>
          <w:sz w:val="28"/>
          <w:szCs w:val="28"/>
          <w:lang w:val="en-US" w:eastAsia="zh-CN"/>
        </w:rPr>
        <w:t>E</w:t>
      </w:r>
      <w:r>
        <w:rPr>
          <w:rFonts w:hint="eastAsia" w:ascii="Times New Roman" w:hAnsi="Times New Roman" w:cs="Times New Roman" w:eastAsiaTheme="minorHAnsi"/>
          <w:kern w:val="0"/>
          <w:sz w:val="28"/>
          <w:szCs w:val="28"/>
          <w:lang w:val="en-GB" w:eastAsia="en-US"/>
        </w:rPr>
        <w:t>xternal environment analysis</w:t>
      </w:r>
    </w:p>
    <w:p>
      <w:pPr>
        <w:widowControl/>
        <w:spacing w:after="0" w:line="360" w:lineRule="auto"/>
        <w:jc w:val="both"/>
        <w:rPr>
          <w:rFonts w:hint="eastAsia" w:ascii="Times New Roman" w:hAnsi="Times New Roman" w:cs="Times New Roman" w:eastAsiaTheme="minorHAnsi"/>
          <w:kern w:val="0"/>
          <w:sz w:val="28"/>
          <w:szCs w:val="28"/>
          <w:lang w:val="en-GB" w:eastAsia="en-US"/>
        </w:rPr>
      </w:pPr>
      <w:r>
        <w:rPr>
          <w:rFonts w:hint="eastAsia" w:ascii="Times New Roman" w:hAnsi="Times New Roman" w:cs="Times New Roman" w:eastAsiaTheme="minorHAnsi"/>
          <w:kern w:val="0"/>
          <w:sz w:val="28"/>
          <w:szCs w:val="28"/>
          <w:lang w:val="en-GB" w:eastAsia="en-US"/>
        </w:rPr>
        <w:t>In terms of macroeconomics, the British economic growth rate is stable, but fluctuations in inflation and unemployment rates have an impact on consumer confidence and purchasing power. In addition, Brexit may cause uncertainty for imported goods and supply chains.</w:t>
      </w:r>
    </w:p>
    <w:p>
      <w:pPr>
        <w:widowControl/>
        <w:spacing w:after="0" w:line="360" w:lineRule="auto"/>
        <w:jc w:val="both"/>
        <w:rPr>
          <w:rFonts w:hint="eastAsia" w:ascii="Times New Roman" w:hAnsi="Times New Roman" w:cs="Times New Roman" w:eastAsiaTheme="minorHAnsi"/>
          <w:kern w:val="0"/>
          <w:sz w:val="28"/>
          <w:szCs w:val="28"/>
          <w:lang w:val="en-GB" w:eastAsia="en-US"/>
        </w:rPr>
      </w:pPr>
    </w:p>
    <w:p>
      <w:pPr>
        <w:widowControl/>
        <w:spacing w:after="0" w:line="360" w:lineRule="auto"/>
        <w:jc w:val="both"/>
        <w:rPr>
          <w:rFonts w:hint="eastAsia" w:ascii="Times New Roman" w:hAnsi="Times New Roman" w:cs="Times New Roman" w:eastAsiaTheme="minorHAnsi"/>
          <w:kern w:val="0"/>
          <w:sz w:val="28"/>
          <w:szCs w:val="28"/>
          <w:lang w:val="en-GB" w:eastAsia="en-US"/>
        </w:rPr>
      </w:pPr>
      <w:r>
        <w:rPr>
          <w:rFonts w:hint="eastAsia" w:ascii="Times New Roman" w:hAnsi="Times New Roman" w:cs="Times New Roman" w:eastAsiaTheme="minorHAnsi"/>
          <w:kern w:val="0"/>
          <w:sz w:val="28"/>
          <w:szCs w:val="28"/>
          <w:lang w:val="en-GB" w:eastAsia="en-US"/>
        </w:rPr>
        <w:t>Competition in the industry is fierce, with major competitors such as Tesco and Morrison's competing for market share through price competition and innovative marketing strategies. Additionally, competition from online retailers such as Amazon and Ocado is increasing (Morrison, 2018).</w:t>
      </w:r>
    </w:p>
    <w:p>
      <w:pPr>
        <w:widowControl/>
        <w:spacing w:after="0" w:line="360" w:lineRule="auto"/>
        <w:jc w:val="both"/>
        <w:rPr>
          <w:rFonts w:hint="eastAsia" w:ascii="Times New Roman" w:hAnsi="Times New Roman" w:cs="Times New Roman" w:eastAsiaTheme="minorHAnsi"/>
          <w:kern w:val="0"/>
          <w:sz w:val="28"/>
          <w:szCs w:val="28"/>
          <w:lang w:val="en-GB" w:eastAsia="en-US"/>
        </w:rPr>
      </w:pPr>
    </w:p>
    <w:p>
      <w:pPr>
        <w:widowControl/>
        <w:spacing w:after="0" w:line="360" w:lineRule="auto"/>
        <w:jc w:val="both"/>
        <w:rPr>
          <w:rFonts w:hint="eastAsia" w:ascii="Times New Roman" w:hAnsi="Times New Roman" w:cs="Times New Roman" w:eastAsiaTheme="minorHAnsi"/>
          <w:kern w:val="0"/>
          <w:sz w:val="28"/>
          <w:szCs w:val="28"/>
          <w:lang w:val="en-GB" w:eastAsia="en-US"/>
        </w:rPr>
      </w:pPr>
      <w:r>
        <w:rPr>
          <w:rFonts w:hint="eastAsia" w:ascii="Times New Roman" w:hAnsi="Times New Roman" w:cs="Times New Roman" w:eastAsiaTheme="minorHAnsi"/>
          <w:kern w:val="0"/>
          <w:sz w:val="28"/>
          <w:szCs w:val="28"/>
          <w:lang w:val="en-GB" w:eastAsia="en-US"/>
        </w:rPr>
        <w:t>In terms of consumer behavior, with the development of digital technology, more and more consumers are turning to online shopping and convenience store shopping, posing challenges to traditional supermarkets.</w:t>
      </w:r>
    </w:p>
    <w:p>
      <w:pPr>
        <w:widowControl/>
        <w:spacing w:after="0" w:line="360" w:lineRule="auto"/>
        <w:jc w:val="both"/>
        <w:rPr>
          <w:rFonts w:hint="eastAsia" w:ascii="Times New Roman" w:hAnsi="Times New Roman" w:cs="Times New Roman" w:eastAsiaTheme="minorHAnsi"/>
          <w:kern w:val="0"/>
          <w:sz w:val="28"/>
          <w:szCs w:val="28"/>
          <w:lang w:val="en-GB" w:eastAsia="en-US"/>
        </w:rPr>
      </w:pPr>
    </w:p>
    <w:p>
      <w:pPr>
        <w:widowControl/>
        <w:spacing w:after="0" w:line="360" w:lineRule="auto"/>
        <w:jc w:val="both"/>
        <w:rPr>
          <w:rFonts w:hint="eastAsia" w:ascii="Times New Roman" w:hAnsi="Times New Roman" w:cs="Times New Roman" w:eastAsiaTheme="minorHAnsi"/>
          <w:kern w:val="0"/>
          <w:sz w:val="28"/>
          <w:szCs w:val="28"/>
          <w:lang w:val="en-GB" w:eastAsia="en-US"/>
        </w:rPr>
      </w:pPr>
      <w:r>
        <w:rPr>
          <w:rFonts w:hint="eastAsia" w:ascii="Times New Roman" w:hAnsi="Times New Roman" w:cs="Times New Roman" w:eastAsiaTheme="minorHAnsi"/>
          <w:kern w:val="0"/>
          <w:sz w:val="28"/>
          <w:szCs w:val="28"/>
          <w:lang w:val="en-GB" w:eastAsia="en-US"/>
        </w:rPr>
        <w:t>Internal resources and capabilities analysis</w:t>
      </w:r>
    </w:p>
    <w:p>
      <w:pPr>
        <w:widowControl/>
        <w:spacing w:after="0" w:line="360" w:lineRule="auto"/>
        <w:jc w:val="both"/>
        <w:rPr>
          <w:rFonts w:hint="eastAsia" w:ascii="Times New Roman" w:hAnsi="Times New Roman" w:cs="Times New Roman" w:eastAsiaTheme="minorHAnsi"/>
          <w:kern w:val="0"/>
          <w:sz w:val="28"/>
          <w:szCs w:val="28"/>
          <w:lang w:val="en-GB" w:eastAsia="en-US"/>
        </w:rPr>
      </w:pPr>
      <w:r>
        <w:rPr>
          <w:rFonts w:hint="eastAsia" w:ascii="Times New Roman" w:hAnsi="Times New Roman" w:cs="Times New Roman" w:eastAsiaTheme="minorHAnsi"/>
          <w:kern w:val="0"/>
          <w:sz w:val="28"/>
          <w:szCs w:val="28"/>
          <w:lang w:val="en-GB" w:eastAsia="en-US"/>
        </w:rPr>
        <w:t>Sainsbury's has strong brand awareness and a good reputation, and has a solid position in the UK retail market. The company's supply chain and logistics network are relatively complete, ensuring timely supply and quality assurance of products. In addition, Sainsbury's also has certain strength in product innovation and marketing, and can continuously launch new products and attract consumers (Smith, 2020).</w:t>
      </w:r>
    </w:p>
    <w:p>
      <w:pPr>
        <w:widowControl/>
        <w:spacing w:after="0" w:line="360" w:lineRule="auto"/>
        <w:jc w:val="both"/>
        <w:rPr>
          <w:rFonts w:hint="eastAsia" w:ascii="Times New Roman" w:hAnsi="Times New Roman" w:cs="Times New Roman" w:eastAsiaTheme="minorHAnsi"/>
          <w:kern w:val="0"/>
          <w:sz w:val="28"/>
          <w:szCs w:val="28"/>
          <w:lang w:val="en-GB" w:eastAsia="en-US"/>
        </w:rPr>
      </w:pPr>
    </w:p>
    <w:p>
      <w:pPr>
        <w:widowControl/>
        <w:spacing w:after="0" w:line="360" w:lineRule="auto"/>
        <w:jc w:val="both"/>
        <w:rPr>
          <w:rFonts w:hint="eastAsia" w:ascii="Times New Roman" w:hAnsi="Times New Roman" w:cs="Times New Roman" w:eastAsiaTheme="minorHAnsi"/>
          <w:kern w:val="0"/>
          <w:sz w:val="28"/>
          <w:szCs w:val="28"/>
          <w:lang w:val="en-GB" w:eastAsia="en-US"/>
        </w:rPr>
      </w:pPr>
      <w:r>
        <w:rPr>
          <w:rFonts w:hint="eastAsia" w:ascii="Times New Roman" w:hAnsi="Times New Roman" w:cs="Times New Roman" w:eastAsiaTheme="minorHAnsi"/>
          <w:kern w:val="0"/>
          <w:sz w:val="28"/>
          <w:szCs w:val="28"/>
          <w:lang w:val="en-GB" w:eastAsia="en-US"/>
        </w:rPr>
        <w:t>However, Sainsbury's also has some internal disadvantages, such as relatively high operating costs, inflexible supply chains, and relatively outdated decoration and facilities in some stores, which affects consumer experience and competitiveness (British Retail Consortium, 2021).</w:t>
      </w:r>
    </w:p>
    <w:p>
      <w:pPr>
        <w:widowControl/>
        <w:spacing w:after="0" w:line="360" w:lineRule="auto"/>
        <w:jc w:val="both"/>
        <w:rPr>
          <w:rFonts w:hint="eastAsia" w:ascii="Times New Roman" w:hAnsi="Times New Roman" w:cs="Times New Roman" w:eastAsiaTheme="minorHAnsi"/>
          <w:kern w:val="0"/>
          <w:sz w:val="28"/>
          <w:szCs w:val="28"/>
          <w:lang w:val="en-GB" w:eastAsia="en-US"/>
        </w:rPr>
      </w:pPr>
    </w:p>
    <w:p>
      <w:pPr>
        <w:pStyle w:val="4"/>
        <w:bidi w:val="0"/>
        <w:ind w:firstLine="562" w:firstLineChars="200"/>
        <w:outlineLvl w:val="1"/>
        <w:rPr>
          <w:rFonts w:hint="eastAsia" w:ascii="Arial" w:hAnsi="Arial" w:eastAsia="宋体" w:cs="Arial"/>
          <w:b/>
          <w:bCs/>
          <w:color w:val="auto"/>
          <w:spacing w:val="0"/>
          <w:w w:val="100"/>
          <w:kern w:val="44"/>
          <w:position w:val="0"/>
          <w:sz w:val="28"/>
          <w:szCs w:val="28"/>
          <w:u w:val="none" w:color="auto"/>
          <w:vertAlign w:val="baseline"/>
          <w:lang w:val="en-US" w:eastAsia="zh-CN" w:bidi="ar"/>
        </w:rPr>
      </w:pPr>
      <w:bookmarkStart w:id="6" w:name="_Toc22131"/>
      <w:r>
        <w:rPr>
          <w:rFonts w:hint="eastAsia" w:ascii="Arial" w:hAnsi="Arial" w:eastAsia="宋体" w:cs="Arial"/>
          <w:b/>
          <w:bCs/>
          <w:color w:val="auto"/>
          <w:spacing w:val="0"/>
          <w:w w:val="100"/>
          <w:kern w:val="44"/>
          <w:position w:val="0"/>
          <w:sz w:val="28"/>
          <w:szCs w:val="28"/>
          <w:u w:val="none" w:color="auto"/>
          <w:vertAlign w:val="baseline"/>
          <w:lang w:val="en-US" w:eastAsia="zh-CN" w:bidi="ar"/>
        </w:rPr>
        <w:t>2.1.2 TOWS analysis</w:t>
      </w:r>
      <w:bookmarkEnd w:id="6"/>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Strengths</w:t>
      </w: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As an important player in the British retail market, Sainsbury's supermarket has a rich history and excellent brand reputation. The company's brand awareness is high and it has established a good image in the minds of consumers with its long-term accumulated trust. The company also has strong product innovation capabilities and marketing capabilities, and can continuously launch new products and attract consumers to maintain competitiveness (Brown, Johnson, 2019).</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Weaknesses</w:t>
      </w: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However, while Sainsbury's excels in several areas, it also has some disadvantages. The company faces higher operating costs, which may impact its profit margins and competitiveness. In addition, Sainsbury's supply chain is relatively inflexible and difficult to quickly adapt to changes in market demand. (Kantar Worldpanel, 2022). In addition, the decoration and facilities of some stores are relatively old, which may affect consumers' shopping experience and loyalty. This is an area that needs improvement.</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Opportunities</w:t>
      </w: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Despite facing some challenges, Sainsbury's also has many opportunities for growth. As consumer demand for online shopping and digital services increases, Sainsbury's has the opportunity to expand online sales channels and provide more digital services. Companies can also seize development opportunities in new products and market segments, such as health foods, organic products, etc. In addition, with the increased emphasis on social responsibility and sustainable development, Sainsbury's can enhance its brand image and achieve sustainable development by launching environmentally friendly products and reducing plastic packaging (Thompson&amp; Williams, 2020).</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Threats</w:t>
      </w: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However, Sainsbury's also faces some potential threats. Competitors such as Tesco, Morrison's, etc. compete fiercely through price wars and innovative strategies, which may pose a threat to Sainsbury's market share and profit margins (Euromonitor International, 2021). In addition, competitive pressure from online retailers such as Amazon and Ocado continues to increase, May affect Sainsbury's traditional store sales. In addition, the uncertainty of changes in regulations and policies may also bring challenges to Sainsbury's operations and management, which requires close attention and response.</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pStyle w:val="3"/>
        <w:bidi w:val="0"/>
        <w:ind w:firstLine="281" w:firstLineChars="100"/>
        <w:outlineLvl w:val="0"/>
        <w:rPr>
          <w:rFonts w:hint="eastAsia" w:ascii="Arial" w:hAnsi="Arial" w:eastAsia="宋体" w:cs="Arial"/>
          <w:b/>
          <w:bCs/>
          <w:color w:val="auto"/>
          <w:spacing w:val="0"/>
          <w:w w:val="100"/>
          <w:kern w:val="44"/>
          <w:position w:val="0"/>
          <w:sz w:val="28"/>
          <w:szCs w:val="28"/>
          <w:u w:val="none" w:color="auto"/>
          <w:vertAlign w:val="baseline"/>
          <w:lang w:val="en-US" w:eastAsia="zh-CN" w:bidi="ar"/>
        </w:rPr>
      </w:pPr>
      <w:bookmarkStart w:id="7" w:name="_Toc19097"/>
      <w:r>
        <w:rPr>
          <w:rFonts w:hint="eastAsia" w:ascii="Arial" w:hAnsi="Arial" w:eastAsia="宋体" w:cs="Arial"/>
          <w:b/>
          <w:bCs/>
          <w:color w:val="auto"/>
          <w:spacing w:val="0"/>
          <w:w w:val="100"/>
          <w:kern w:val="44"/>
          <w:position w:val="0"/>
          <w:sz w:val="28"/>
          <w:szCs w:val="28"/>
          <w:u w:val="none" w:color="auto"/>
          <w:vertAlign w:val="baseline"/>
          <w:lang w:val="en-US" w:eastAsia="zh-CN" w:bidi="ar"/>
        </w:rPr>
        <w:t>2.2 Objectives</w:t>
      </w:r>
      <w:bookmarkEnd w:id="7"/>
    </w:p>
    <w:p>
      <w:pPr>
        <w:widowControl/>
        <w:spacing w:after="0" w:line="360" w:lineRule="auto"/>
        <w:jc w:val="both"/>
        <w:rPr>
          <w:rFonts w:hint="eastAsia" w:ascii="Times New Roman" w:hAnsi="Times New Roman" w:cs="Times New Roman" w:eastAsiaTheme="minorHAnsi"/>
          <w:kern w:val="0"/>
          <w:sz w:val="28"/>
          <w:szCs w:val="28"/>
          <w:lang w:val="en-US" w:eastAsia="zh-CN"/>
        </w:rPr>
      </w:pPr>
      <w:r>
        <w:rPr>
          <w:rFonts w:hint="eastAsia" w:ascii="Times New Roman" w:hAnsi="Times New Roman" w:cs="Times New Roman" w:eastAsiaTheme="minorHAnsi"/>
          <w:kern w:val="0"/>
          <w:sz w:val="28"/>
          <w:szCs w:val="28"/>
          <w:lang w:val="en-US" w:eastAsia="zh-CN"/>
        </w:rPr>
        <w:t>The SMART principle is a method in management by objectives. The task of management by objectives is to effectively organize and control members' goals and objectives in order to achieve better work performance. It was first proposed by management master Peter Drucker in 1954. The SMART principle is a method proposed to achieve this purpose and is currently widely used in the corporate world (Doran, 1981).</w:t>
      </w:r>
    </w:p>
    <w:p>
      <w:pPr>
        <w:widowControl/>
        <w:spacing w:after="0" w:line="360" w:lineRule="auto"/>
        <w:jc w:val="both"/>
        <w:rPr>
          <w:rFonts w:hint="eastAsia" w:ascii="Times New Roman" w:hAnsi="Times New Roman" w:cs="Times New Roman" w:eastAsiaTheme="minorHAnsi"/>
          <w:kern w:val="0"/>
          <w:sz w:val="28"/>
          <w:szCs w:val="28"/>
          <w:lang w:val="en-US" w:eastAsia="zh-CN"/>
        </w:rPr>
      </w:pPr>
    </w:p>
    <w:p>
      <w:pPr>
        <w:widowControl/>
        <w:spacing w:after="0" w:line="360" w:lineRule="auto"/>
        <w:jc w:val="both"/>
        <w:rPr>
          <w:rFonts w:hint="eastAsia" w:ascii="Times New Roman" w:hAnsi="Times New Roman" w:cs="Times New Roman" w:eastAsiaTheme="minorHAnsi"/>
          <w:kern w:val="0"/>
          <w:sz w:val="28"/>
          <w:szCs w:val="28"/>
          <w:lang w:val="en-US" w:eastAsia="zh-CN"/>
        </w:rPr>
      </w:pPr>
      <w:r>
        <w:rPr>
          <w:rFonts w:hint="eastAsia" w:ascii="Times New Roman" w:hAnsi="Times New Roman" w:cs="Times New Roman" w:eastAsiaTheme="minorHAnsi"/>
          <w:kern w:val="0"/>
          <w:sz w:val="28"/>
          <w:szCs w:val="28"/>
          <w:lang w:val="en-US" w:eastAsia="zh-CN"/>
        </w:rPr>
        <w:t>In the next year, Sainsbury's supermarket's online sales profits will increase to an average of 500,000 pounds per month. This goal is specific, measurable, achievable, tied to the company's long-term strategy and market trends, and has a clear time limit.</w:t>
      </w:r>
    </w:p>
    <w:p>
      <w:pPr>
        <w:widowControl/>
        <w:spacing w:after="0" w:line="360" w:lineRule="auto"/>
        <w:jc w:val="both"/>
        <w:rPr>
          <w:rFonts w:hint="eastAsia" w:ascii="Times New Roman" w:hAnsi="Times New Roman" w:cs="Times New Roman" w:eastAsiaTheme="minorHAnsi"/>
          <w:kern w:val="0"/>
          <w:sz w:val="28"/>
          <w:szCs w:val="28"/>
          <w:lang w:val="en-US" w:eastAsia="zh-CN"/>
        </w:rPr>
      </w:pPr>
    </w:p>
    <w:p>
      <w:pPr>
        <w:widowControl/>
        <w:spacing w:after="0" w:line="360" w:lineRule="auto"/>
        <w:jc w:val="both"/>
        <w:rPr>
          <w:rFonts w:hint="eastAsia" w:ascii="Times New Roman" w:hAnsi="Times New Roman" w:cs="Times New Roman" w:eastAsiaTheme="minorHAnsi"/>
          <w:kern w:val="0"/>
          <w:sz w:val="28"/>
          <w:szCs w:val="28"/>
          <w:lang w:val="en-US" w:eastAsia="zh-CN"/>
        </w:rPr>
      </w:pPr>
      <w:r>
        <w:rPr>
          <w:rFonts w:hint="eastAsia" w:ascii="Times New Roman" w:hAnsi="Times New Roman" w:cs="Times New Roman" w:eastAsiaTheme="minorHAnsi"/>
          <w:kern w:val="0"/>
          <w:sz w:val="28"/>
          <w:szCs w:val="28"/>
          <w:lang w:val="en-US" w:eastAsia="zh-CN"/>
        </w:rPr>
        <w:t>Once the goal of increasing online sales profits to an average of 500,000 pounds per month is achieved, Sainsbury's supermarkets will benefit in many ways: First, the company's overall profitability will be improved, providing more funds for future expansion and development. Support; secondly, by increasing the profit margin of online sales, the company's overall profitability will be enhanced, making it more competitive and stable; in addition, this will help consolidate the company's position in the market and enhance its brand influence power and market share; at the same time, the company will also better meet consumers' needs for online shopping and enhance user experience and loyalty; most importantly, achieving this goal will create more growth opportunities for the company, making it Ability to sustainably develop and maintain a leading position in a highly competitive market. (Reeves &amp; Fuller, 2018).</w:t>
      </w:r>
    </w:p>
    <w:p>
      <w:pPr>
        <w:widowControl/>
        <w:spacing w:after="0" w:line="360" w:lineRule="auto"/>
        <w:jc w:val="both"/>
        <w:rPr>
          <w:rFonts w:hint="eastAsia" w:ascii="Times New Roman" w:hAnsi="Times New Roman" w:cs="Times New Roman" w:eastAsiaTheme="minorHAnsi"/>
          <w:kern w:val="0"/>
          <w:sz w:val="28"/>
          <w:szCs w:val="28"/>
          <w:lang w:val="en-US" w:eastAsia="zh-CN"/>
        </w:rPr>
      </w:pPr>
    </w:p>
    <w:p>
      <w:pPr>
        <w:widowControl/>
        <w:spacing w:after="0" w:line="360" w:lineRule="auto"/>
        <w:jc w:val="both"/>
        <w:rPr>
          <w:rFonts w:hint="eastAsia" w:ascii="Times New Roman" w:hAnsi="Times New Roman" w:cs="Times New Roman" w:eastAsiaTheme="minorHAnsi"/>
          <w:kern w:val="0"/>
          <w:sz w:val="28"/>
          <w:szCs w:val="28"/>
          <w:lang w:val="en-US" w:eastAsia="zh-CN"/>
        </w:rPr>
      </w:pPr>
      <w:r>
        <w:rPr>
          <w:rFonts w:hint="eastAsia" w:ascii="Times New Roman" w:hAnsi="Times New Roman" w:cs="Times New Roman" w:eastAsiaTheme="minorHAnsi"/>
          <w:kern w:val="0"/>
          <w:sz w:val="28"/>
          <w:szCs w:val="28"/>
          <w:lang w:val="en-US" w:eastAsia="zh-CN"/>
        </w:rPr>
        <w:t>It is of great significance to increase the profits of Sainsbury's supermarket online sales, which can enhance the brand influence and attract more consumers to choose Sainsbury's (Weintraub&amp; DePatie, 2021). Most importantly, this will meet the growing demand of consumers for online shopping, Improve user experience and loyalty and lay a solid foundation for the company's long-term development.</w:t>
      </w:r>
    </w:p>
    <w:p>
      <w:pPr>
        <w:widowControl/>
        <w:spacing w:after="0" w:line="360" w:lineRule="auto"/>
        <w:jc w:val="both"/>
        <w:rPr>
          <w:rFonts w:hint="eastAsia" w:ascii="Times New Roman" w:hAnsi="Times New Roman" w:cs="Times New Roman" w:eastAsiaTheme="minorHAnsi"/>
          <w:kern w:val="0"/>
          <w:sz w:val="28"/>
          <w:szCs w:val="28"/>
          <w:lang w:val="en-US" w:eastAsia="zh-CN"/>
        </w:rPr>
      </w:pPr>
    </w:p>
    <w:p>
      <w:pPr>
        <w:pStyle w:val="3"/>
        <w:bidi w:val="0"/>
        <w:ind w:firstLine="281" w:firstLineChars="100"/>
        <w:outlineLvl w:val="0"/>
        <w:rPr>
          <w:rFonts w:hint="default" w:ascii="Arial" w:hAnsi="Arial" w:eastAsia="宋体" w:cs="Arial"/>
          <w:b/>
          <w:bCs/>
          <w:color w:val="auto"/>
          <w:spacing w:val="0"/>
          <w:w w:val="100"/>
          <w:kern w:val="44"/>
          <w:position w:val="0"/>
          <w:sz w:val="28"/>
          <w:szCs w:val="28"/>
          <w:u w:val="none" w:color="auto"/>
          <w:vertAlign w:val="baseline"/>
          <w:lang w:val="en-US" w:eastAsia="zh-CN" w:bidi="ar"/>
        </w:rPr>
      </w:pPr>
      <w:bookmarkStart w:id="8" w:name="_Toc21450"/>
      <w:r>
        <w:rPr>
          <w:rFonts w:hint="eastAsia" w:ascii="Arial" w:hAnsi="Arial" w:eastAsia="宋体" w:cs="Arial"/>
          <w:b/>
          <w:bCs/>
          <w:color w:val="auto"/>
          <w:spacing w:val="0"/>
          <w:w w:val="100"/>
          <w:kern w:val="44"/>
          <w:position w:val="0"/>
          <w:sz w:val="28"/>
          <w:szCs w:val="28"/>
          <w:u w:val="none" w:color="auto"/>
          <w:vertAlign w:val="baseline"/>
          <w:lang w:val="en-US" w:eastAsia="zh-CN" w:bidi="ar"/>
        </w:rPr>
        <w:t>2.3 Strategy</w:t>
      </w:r>
      <w:bookmarkEnd w:id="8"/>
      <w:r>
        <w:rPr>
          <w:rFonts w:hint="eastAsia" w:ascii="Arial" w:hAnsi="Arial" w:eastAsia="宋体" w:cs="Arial"/>
          <w:b/>
          <w:bCs/>
          <w:color w:val="auto"/>
          <w:spacing w:val="0"/>
          <w:w w:val="100"/>
          <w:kern w:val="44"/>
          <w:position w:val="0"/>
          <w:sz w:val="28"/>
          <w:szCs w:val="28"/>
          <w:u w:val="none" w:color="auto"/>
          <w:vertAlign w:val="baseline"/>
          <w:lang w:val="en-US" w:eastAsia="zh-CN" w:bidi="ar"/>
        </w:rPr>
        <w:t xml:space="preserve"> </w:t>
      </w: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In order to help Sainsbury's supermarkets increase profits from online sales, the company will adopt a comprehensive marketing strategy. First of all, Sainsbury's will continue to innovate products and continuously improve their quality and variety to meet the needs of different consumer groups. At the same time, it will actively promote private label products to increase brand awareness and market share. Secondly, the company will develop flexible price strategies, including discounts, promotions and membership benefits, to attract consumers and increase sales. In addition, Sainsbury's will increase the promotion of online channels and social media, attract more young consumer groups through advertising, promotional activities and brand content marketing, and increase the traffic and conversion rate of online sales. Finally, the company will focus on improving customer experience and after-sales service quality, establishing good customer relationships, and promoting user satisfaction and loyalty, thereby achieving continued growth in online sales profits (Porter, 2008).</w:t>
      </w: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According to Michael Porter's three basic competitive strategies, they include cost leadership, differentiation and focus. The cost leadership strategy is to gain competitive advantage by providing relatively low costs; the differentiation strategy is to provide unique products or services to attract customers and obtain higher prices; the focus strategy is to concentrate resources on a specific market or product area to meet the needs of The needs of specific customer groups. These three strategies can help companies gain competitive advantages in the market and guide their long-term development strategies (Porter, 1980).</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Sainsbury's can achieve cost leadership by optimizing the supply chain, improving operational efficiency and controlling costs, thereby increasing the profit margin of online sales. This can be achieved by adopting efficient logistics and supply chain management, reducing operating costs, etc.</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By offering unique products and services, Sainsbury's can differentiate itself from its competitors and attract more consumers. For example, offer high-quality fresh food, a personalized shopping experience and unique marketing campaigns to attract target customer groups.</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pStyle w:val="3"/>
        <w:bidi w:val="0"/>
        <w:ind w:firstLine="281" w:firstLineChars="100"/>
        <w:outlineLvl w:val="0"/>
        <w:rPr>
          <w:rFonts w:hint="default" w:ascii="Arial" w:hAnsi="Arial" w:eastAsia="宋体" w:cs="Arial"/>
          <w:b/>
          <w:bCs/>
          <w:color w:val="auto"/>
          <w:spacing w:val="0"/>
          <w:w w:val="100"/>
          <w:kern w:val="44"/>
          <w:position w:val="0"/>
          <w:sz w:val="28"/>
          <w:szCs w:val="28"/>
          <w:u w:val="none" w:color="auto"/>
          <w:vertAlign w:val="baseline"/>
          <w:lang w:val="en-US" w:eastAsia="zh-CN" w:bidi="ar"/>
        </w:rPr>
      </w:pPr>
      <w:bookmarkStart w:id="9" w:name="_Toc30713"/>
      <w:r>
        <w:rPr>
          <w:rFonts w:hint="eastAsia" w:ascii="Arial" w:hAnsi="Arial" w:eastAsia="宋体" w:cs="Arial"/>
          <w:b/>
          <w:bCs/>
          <w:color w:val="auto"/>
          <w:spacing w:val="0"/>
          <w:w w:val="100"/>
          <w:kern w:val="44"/>
          <w:position w:val="0"/>
          <w:sz w:val="28"/>
          <w:szCs w:val="28"/>
          <w:u w:val="none" w:color="auto"/>
          <w:vertAlign w:val="baseline"/>
          <w:lang w:val="en-US" w:eastAsia="zh-CN" w:bidi="ar"/>
        </w:rPr>
        <w:t>2.4 Tactics</w:t>
      </w:r>
      <w:bookmarkEnd w:id="9"/>
    </w:p>
    <w:p>
      <w:pPr>
        <w:widowControl/>
        <w:spacing w:after="0" w:line="360" w:lineRule="auto"/>
        <w:jc w:val="both"/>
        <w:rPr>
          <w:rFonts w:hint="eastAsia" w:ascii="Times New Roman" w:hAnsi="Times New Roman" w:cs="Times New Roman" w:eastAsiaTheme="minorHAnsi"/>
          <w:kern w:val="0"/>
          <w:sz w:val="28"/>
          <w:szCs w:val="28"/>
          <w:lang w:val="en-US" w:eastAsia="zh-CN"/>
        </w:rPr>
      </w:pPr>
      <w:r>
        <w:rPr>
          <w:rFonts w:hint="eastAsia" w:ascii="Times New Roman" w:hAnsi="Times New Roman" w:cs="Times New Roman" w:eastAsiaTheme="minorHAnsi"/>
          <w:kern w:val="0"/>
          <w:sz w:val="28"/>
          <w:szCs w:val="28"/>
          <w:lang w:val="en-US" w:eastAsia="zh-CN"/>
        </w:rPr>
        <w:t>Product</w:t>
      </w:r>
    </w:p>
    <w:p>
      <w:pPr>
        <w:widowControl/>
        <w:spacing w:after="0" w:line="360" w:lineRule="auto"/>
        <w:jc w:val="both"/>
        <w:rPr>
          <w:rFonts w:hint="eastAsia" w:ascii="Times New Roman" w:hAnsi="Times New Roman" w:cs="Times New Roman" w:eastAsiaTheme="minorHAnsi"/>
          <w:kern w:val="0"/>
          <w:sz w:val="28"/>
          <w:szCs w:val="28"/>
          <w:lang w:val="en-US" w:eastAsia="zh-CN"/>
        </w:rPr>
      </w:pPr>
      <w:r>
        <w:rPr>
          <w:rFonts w:hint="eastAsia" w:ascii="Times New Roman" w:hAnsi="Times New Roman" w:cs="Times New Roman" w:eastAsiaTheme="minorHAnsi"/>
          <w:kern w:val="0"/>
          <w:sz w:val="28"/>
          <w:szCs w:val="28"/>
          <w:lang w:val="en-US" w:eastAsia="zh-CN"/>
        </w:rPr>
        <w:t>In order to meet the needs and preferences of different consumers, Sainsbury's will conduct market research and product innovation. The company will introduce high value-added product lines, such as organic food or specialty imported goods, and continuously optimize the product mix to maintain freshness and diversity.</w:t>
      </w:r>
    </w:p>
    <w:p>
      <w:pPr>
        <w:widowControl/>
        <w:spacing w:after="0" w:line="360" w:lineRule="auto"/>
        <w:jc w:val="both"/>
        <w:rPr>
          <w:rFonts w:hint="eastAsia" w:ascii="Times New Roman" w:hAnsi="Times New Roman" w:cs="Times New Roman" w:eastAsiaTheme="minorHAnsi"/>
          <w:kern w:val="0"/>
          <w:sz w:val="28"/>
          <w:szCs w:val="28"/>
          <w:lang w:val="en-US" w:eastAsia="zh-CN"/>
        </w:rPr>
      </w:pPr>
    </w:p>
    <w:p>
      <w:pPr>
        <w:widowControl/>
        <w:spacing w:after="0" w:line="360" w:lineRule="auto"/>
        <w:jc w:val="both"/>
        <w:rPr>
          <w:rFonts w:hint="eastAsia" w:ascii="Times New Roman" w:hAnsi="Times New Roman" w:cs="Times New Roman" w:eastAsiaTheme="minorHAnsi"/>
          <w:kern w:val="0"/>
          <w:sz w:val="28"/>
          <w:szCs w:val="28"/>
          <w:lang w:val="en-US" w:eastAsia="zh-CN"/>
        </w:rPr>
      </w:pPr>
      <w:r>
        <w:rPr>
          <w:rFonts w:hint="eastAsia" w:ascii="Times New Roman" w:hAnsi="Times New Roman" w:cs="Times New Roman" w:eastAsiaTheme="minorHAnsi"/>
          <w:kern w:val="0"/>
          <w:sz w:val="28"/>
          <w:szCs w:val="28"/>
          <w:lang w:val="en-US" w:eastAsia="zh-CN"/>
        </w:rPr>
        <w:t>Price</w:t>
      </w:r>
    </w:p>
    <w:p>
      <w:pPr>
        <w:widowControl/>
        <w:spacing w:after="0" w:line="360" w:lineRule="auto"/>
        <w:jc w:val="both"/>
        <w:rPr>
          <w:rFonts w:hint="eastAsia" w:ascii="Times New Roman" w:hAnsi="Times New Roman" w:cs="Times New Roman" w:eastAsiaTheme="minorHAnsi"/>
          <w:kern w:val="0"/>
          <w:sz w:val="28"/>
          <w:szCs w:val="28"/>
          <w:lang w:val="en-US" w:eastAsia="zh-CN"/>
        </w:rPr>
      </w:pPr>
      <w:r>
        <w:rPr>
          <w:rFonts w:hint="eastAsia" w:ascii="Times New Roman" w:hAnsi="Times New Roman" w:cs="Times New Roman" w:eastAsiaTheme="minorHAnsi"/>
          <w:kern w:val="0"/>
          <w:sz w:val="28"/>
          <w:szCs w:val="28"/>
          <w:lang w:val="en-US" w:eastAsia="zh-CN"/>
        </w:rPr>
        <w:t>The company will conduct market pricing research and develop flexible price strategies such as discount promotions and membership benefits to attract consumers and increase sales. In addition, product selections at different price levels are provided to meet the needs and budgets of different consumer groups.</w:t>
      </w:r>
    </w:p>
    <w:p>
      <w:pPr>
        <w:widowControl/>
        <w:spacing w:after="0" w:line="360" w:lineRule="auto"/>
        <w:jc w:val="both"/>
        <w:rPr>
          <w:rFonts w:hint="eastAsia" w:ascii="Times New Roman" w:hAnsi="Times New Roman" w:cs="Times New Roman" w:eastAsiaTheme="minorHAnsi"/>
          <w:kern w:val="0"/>
          <w:sz w:val="28"/>
          <w:szCs w:val="28"/>
          <w:lang w:val="en-US" w:eastAsia="zh-CN"/>
        </w:rPr>
      </w:pPr>
    </w:p>
    <w:p>
      <w:pPr>
        <w:widowControl/>
        <w:spacing w:after="0" w:line="360" w:lineRule="auto"/>
        <w:jc w:val="both"/>
        <w:rPr>
          <w:rFonts w:hint="eastAsia" w:ascii="Times New Roman" w:hAnsi="Times New Roman" w:cs="Times New Roman" w:eastAsiaTheme="minorHAnsi"/>
          <w:kern w:val="0"/>
          <w:sz w:val="28"/>
          <w:szCs w:val="28"/>
          <w:lang w:val="en-US" w:eastAsia="zh-CN"/>
        </w:rPr>
      </w:pPr>
      <w:r>
        <w:rPr>
          <w:rFonts w:hint="eastAsia" w:ascii="Times New Roman" w:hAnsi="Times New Roman" w:cs="Times New Roman" w:eastAsiaTheme="minorHAnsi"/>
          <w:kern w:val="0"/>
          <w:sz w:val="28"/>
          <w:szCs w:val="28"/>
          <w:lang w:val="en-US" w:eastAsia="zh-CN"/>
        </w:rPr>
        <w:t>Promotion</w:t>
      </w:r>
    </w:p>
    <w:p>
      <w:pPr>
        <w:widowControl/>
        <w:spacing w:after="0" w:line="360" w:lineRule="auto"/>
        <w:jc w:val="both"/>
        <w:rPr>
          <w:rFonts w:hint="eastAsia" w:ascii="Times New Roman" w:hAnsi="Times New Roman" w:cs="Times New Roman" w:eastAsiaTheme="minorHAnsi"/>
          <w:kern w:val="0"/>
          <w:sz w:val="28"/>
          <w:szCs w:val="28"/>
          <w:lang w:val="en-US" w:eastAsia="zh-CN"/>
        </w:rPr>
      </w:pPr>
      <w:r>
        <w:rPr>
          <w:rFonts w:hint="eastAsia" w:ascii="Times New Roman" w:hAnsi="Times New Roman" w:cs="Times New Roman" w:eastAsiaTheme="minorHAnsi"/>
          <w:kern w:val="0"/>
          <w:sz w:val="28"/>
          <w:szCs w:val="28"/>
          <w:lang w:val="en-US" w:eastAsia="zh-CN"/>
        </w:rPr>
        <w:t>Sainsbury's will design attractive promotions, including limited-time special offers, purchase promotions or discount coupons, to attract consumers to increase shopping frequency and purchase volume. The company will conduct joint promotions with relevant partners, such as cooperating with payment platforms to launch coupon activities (Li, X., Zhang, X., &amp; Zhao, 2020).</w:t>
      </w:r>
    </w:p>
    <w:p>
      <w:pPr>
        <w:widowControl/>
        <w:spacing w:after="0" w:line="360" w:lineRule="auto"/>
        <w:jc w:val="both"/>
        <w:rPr>
          <w:rFonts w:hint="eastAsia" w:ascii="Times New Roman" w:hAnsi="Times New Roman" w:cs="Times New Roman" w:eastAsiaTheme="minorHAnsi"/>
          <w:kern w:val="0"/>
          <w:sz w:val="28"/>
          <w:szCs w:val="28"/>
          <w:lang w:val="en-US" w:eastAsia="zh-CN"/>
        </w:rPr>
      </w:pPr>
      <w:r>
        <w:rPr>
          <w:rFonts w:hint="eastAsia" w:ascii="Times New Roman" w:hAnsi="Times New Roman" w:cs="Times New Roman" w:eastAsiaTheme="minorHAnsi"/>
          <w:kern w:val="0"/>
          <w:sz w:val="28"/>
          <w:szCs w:val="28"/>
          <w:lang w:val="en-US" w:eastAsia="zh-CN"/>
        </w:rPr>
        <w:t>Place</w:t>
      </w:r>
    </w:p>
    <w:p>
      <w:pPr>
        <w:widowControl/>
        <w:spacing w:after="0" w:line="360" w:lineRule="auto"/>
        <w:jc w:val="both"/>
        <w:rPr>
          <w:rFonts w:hint="eastAsia" w:ascii="Times New Roman" w:hAnsi="Times New Roman" w:cs="Times New Roman" w:eastAsiaTheme="minorHAnsi"/>
          <w:kern w:val="0"/>
          <w:sz w:val="28"/>
          <w:szCs w:val="28"/>
          <w:lang w:val="en-US" w:eastAsia="zh-CN"/>
        </w:rPr>
      </w:pPr>
      <w:r>
        <w:rPr>
          <w:rFonts w:hint="eastAsia" w:ascii="Times New Roman" w:hAnsi="Times New Roman" w:cs="Times New Roman" w:eastAsiaTheme="minorHAnsi"/>
          <w:kern w:val="0"/>
          <w:sz w:val="28"/>
          <w:szCs w:val="28"/>
          <w:lang w:val="en-US" w:eastAsia="zh-CN"/>
        </w:rPr>
        <w:t>The company will continue to optimize the user experience of its website and mobile applications, simplify the shopping process and checkout process, and improve user satisfaction and purchase conversion rate. In addition, Sainsbury's will provide a multi-channel shopping experience, such as ordering online and picking up in store, making online appointments for home delivery, etc.</w:t>
      </w:r>
    </w:p>
    <w:p>
      <w:pPr>
        <w:widowControl/>
        <w:spacing w:after="0" w:line="360" w:lineRule="auto"/>
        <w:jc w:val="both"/>
        <w:rPr>
          <w:rFonts w:hint="eastAsia" w:ascii="Times New Roman" w:hAnsi="Times New Roman" w:cs="Times New Roman" w:eastAsiaTheme="minorHAnsi"/>
          <w:kern w:val="0"/>
          <w:sz w:val="28"/>
          <w:szCs w:val="28"/>
          <w:lang w:val="en-US" w:eastAsia="zh-CN"/>
        </w:rPr>
      </w:pPr>
    </w:p>
    <w:p>
      <w:pPr>
        <w:widowControl/>
        <w:spacing w:after="0" w:line="360" w:lineRule="auto"/>
        <w:jc w:val="both"/>
        <w:rPr>
          <w:rFonts w:hint="eastAsia" w:ascii="Times New Roman" w:hAnsi="Times New Roman" w:cs="Times New Roman" w:eastAsiaTheme="minorHAnsi"/>
          <w:kern w:val="0"/>
          <w:sz w:val="28"/>
          <w:szCs w:val="28"/>
          <w:lang w:val="en-US" w:eastAsia="zh-CN"/>
        </w:rPr>
      </w:pPr>
      <w:r>
        <w:rPr>
          <w:rFonts w:hint="eastAsia" w:ascii="Times New Roman" w:hAnsi="Times New Roman" w:cs="Times New Roman" w:eastAsiaTheme="minorHAnsi"/>
          <w:kern w:val="0"/>
          <w:sz w:val="28"/>
          <w:szCs w:val="28"/>
          <w:lang w:val="en-US" w:eastAsia="zh-CN"/>
        </w:rPr>
        <w:t>Process</w:t>
      </w:r>
    </w:p>
    <w:p>
      <w:pPr>
        <w:widowControl/>
        <w:spacing w:after="0" w:line="360" w:lineRule="auto"/>
        <w:jc w:val="both"/>
        <w:rPr>
          <w:rFonts w:hint="eastAsia" w:ascii="Times New Roman" w:hAnsi="Times New Roman" w:cs="Times New Roman" w:eastAsiaTheme="minorHAnsi"/>
          <w:kern w:val="0"/>
          <w:sz w:val="28"/>
          <w:szCs w:val="28"/>
          <w:lang w:val="en-US" w:eastAsia="zh-CN"/>
        </w:rPr>
      </w:pPr>
      <w:r>
        <w:rPr>
          <w:rFonts w:hint="eastAsia" w:ascii="Times New Roman" w:hAnsi="Times New Roman" w:cs="Times New Roman" w:eastAsiaTheme="minorHAnsi"/>
          <w:kern w:val="0"/>
          <w:sz w:val="28"/>
          <w:szCs w:val="28"/>
          <w:lang w:val="en-US" w:eastAsia="zh-CN"/>
        </w:rPr>
        <w:t>Sainsbury's will study and optimize the online shopping process to reduce lengthy page loading times and redundant click steps to improve user experience and shopping efficiency. The company will also establish a quality management system to strengthen the monitoring and management of product quality and after-sales service (Kotler, P., &amp; Keller, K. 2016).</w:t>
      </w:r>
    </w:p>
    <w:p>
      <w:pPr>
        <w:widowControl/>
        <w:spacing w:after="0" w:line="360" w:lineRule="auto"/>
        <w:jc w:val="both"/>
        <w:rPr>
          <w:rFonts w:hint="eastAsia" w:ascii="Times New Roman" w:hAnsi="Times New Roman" w:cs="Times New Roman" w:eastAsiaTheme="minorHAnsi"/>
          <w:kern w:val="0"/>
          <w:sz w:val="28"/>
          <w:szCs w:val="28"/>
          <w:lang w:val="en-US" w:eastAsia="zh-CN"/>
        </w:rPr>
      </w:pPr>
    </w:p>
    <w:p>
      <w:pPr>
        <w:widowControl/>
        <w:spacing w:after="0" w:line="360" w:lineRule="auto"/>
        <w:jc w:val="both"/>
        <w:rPr>
          <w:rFonts w:hint="eastAsia" w:ascii="Times New Roman" w:hAnsi="Times New Roman" w:cs="Times New Roman" w:eastAsiaTheme="minorHAnsi"/>
          <w:kern w:val="0"/>
          <w:sz w:val="28"/>
          <w:szCs w:val="28"/>
          <w:lang w:val="en-US" w:eastAsia="zh-CN"/>
        </w:rPr>
      </w:pPr>
      <w:r>
        <w:rPr>
          <w:rFonts w:hint="eastAsia" w:ascii="Times New Roman" w:hAnsi="Times New Roman" w:cs="Times New Roman" w:eastAsiaTheme="minorHAnsi"/>
          <w:kern w:val="0"/>
          <w:sz w:val="28"/>
          <w:szCs w:val="28"/>
          <w:lang w:val="en-US" w:eastAsia="zh-CN"/>
        </w:rPr>
        <w:t>People</w:t>
      </w:r>
    </w:p>
    <w:p>
      <w:pPr>
        <w:widowControl/>
        <w:spacing w:after="0" w:line="360" w:lineRule="auto"/>
        <w:jc w:val="both"/>
        <w:rPr>
          <w:rFonts w:hint="eastAsia" w:ascii="Times New Roman" w:hAnsi="Times New Roman" w:cs="Times New Roman" w:eastAsiaTheme="minorHAnsi"/>
          <w:kern w:val="0"/>
          <w:sz w:val="28"/>
          <w:szCs w:val="28"/>
          <w:lang w:val="en-US" w:eastAsia="zh-CN"/>
        </w:rPr>
      </w:pPr>
      <w:r>
        <w:rPr>
          <w:rFonts w:hint="eastAsia" w:ascii="Times New Roman" w:hAnsi="Times New Roman" w:cs="Times New Roman" w:eastAsiaTheme="minorHAnsi"/>
          <w:kern w:val="0"/>
          <w:sz w:val="28"/>
          <w:szCs w:val="28"/>
          <w:lang w:val="en-US" w:eastAsia="zh-CN"/>
        </w:rPr>
        <w:t>In order to provide a professional and friendly service, Sainsbury's will train and motivate staff to improve their product knowledge and sales skills. The company will also set up a dedicated online sales team to handle customer inquiries, order processing and after-sales service.</w:t>
      </w:r>
    </w:p>
    <w:p>
      <w:pPr>
        <w:widowControl/>
        <w:spacing w:after="0" w:line="360" w:lineRule="auto"/>
        <w:jc w:val="both"/>
        <w:rPr>
          <w:rFonts w:hint="eastAsia" w:ascii="Times New Roman" w:hAnsi="Times New Roman" w:cs="Times New Roman" w:eastAsiaTheme="minorHAnsi"/>
          <w:kern w:val="0"/>
          <w:sz w:val="28"/>
          <w:szCs w:val="28"/>
          <w:lang w:val="en-US" w:eastAsia="zh-CN"/>
        </w:rPr>
      </w:pPr>
    </w:p>
    <w:p>
      <w:pPr>
        <w:widowControl/>
        <w:spacing w:after="0" w:line="360" w:lineRule="auto"/>
        <w:jc w:val="both"/>
        <w:rPr>
          <w:rFonts w:hint="eastAsia" w:ascii="Times New Roman" w:hAnsi="Times New Roman" w:cs="Times New Roman" w:eastAsiaTheme="minorHAnsi"/>
          <w:kern w:val="0"/>
          <w:sz w:val="28"/>
          <w:szCs w:val="28"/>
          <w:lang w:val="en-US" w:eastAsia="zh-CN"/>
        </w:rPr>
      </w:pPr>
      <w:r>
        <w:rPr>
          <w:rFonts w:hint="eastAsia" w:ascii="Times New Roman" w:hAnsi="Times New Roman" w:cs="Times New Roman" w:eastAsiaTheme="minorHAnsi"/>
          <w:kern w:val="0"/>
          <w:sz w:val="28"/>
          <w:szCs w:val="28"/>
          <w:lang w:val="en-US" w:eastAsia="zh-CN"/>
        </w:rPr>
        <w:t>Physical Evidence</w:t>
      </w:r>
    </w:p>
    <w:p>
      <w:pPr>
        <w:widowControl/>
        <w:spacing w:after="0" w:line="360" w:lineRule="auto"/>
        <w:jc w:val="both"/>
        <w:rPr>
          <w:rFonts w:hint="eastAsia" w:ascii="Times New Roman" w:hAnsi="Times New Roman" w:cs="Times New Roman" w:eastAsiaTheme="minorHAnsi"/>
          <w:kern w:val="0"/>
          <w:sz w:val="28"/>
          <w:szCs w:val="28"/>
          <w:lang w:val="en-US" w:eastAsia="zh-CN"/>
        </w:rPr>
      </w:pPr>
      <w:r>
        <w:rPr>
          <w:rFonts w:hint="eastAsia" w:ascii="Times New Roman" w:hAnsi="Times New Roman" w:cs="Times New Roman" w:eastAsiaTheme="minorHAnsi"/>
          <w:kern w:val="0"/>
          <w:sz w:val="28"/>
          <w:szCs w:val="28"/>
          <w:lang w:val="en-US" w:eastAsia="zh-CN"/>
        </w:rPr>
        <w:t>The company will continue to optimize the interface design and functional experience of the website and mobile applications to enhance users' perceived trust in the website and purchase intention (Morrison, &amp; Wensley, 1991). In addition, Sainsbury's will provide customer evaluation and feedback channels to collect consumers' opinions. and suggestions.</w:t>
      </w:r>
    </w:p>
    <w:p>
      <w:pPr>
        <w:widowControl/>
        <w:spacing w:after="0" w:line="360" w:lineRule="auto"/>
        <w:jc w:val="both"/>
        <w:rPr>
          <w:rFonts w:hint="eastAsia" w:ascii="Times New Roman" w:hAnsi="Times New Roman" w:cs="Times New Roman" w:eastAsiaTheme="minorHAnsi"/>
          <w:kern w:val="0"/>
          <w:sz w:val="28"/>
          <w:szCs w:val="28"/>
          <w:lang w:val="en-US" w:eastAsia="zh-CN"/>
        </w:rPr>
      </w:pPr>
    </w:p>
    <w:p>
      <w:pPr>
        <w:widowControl/>
        <w:spacing w:after="0" w:line="360" w:lineRule="auto"/>
        <w:jc w:val="both"/>
        <w:rPr>
          <w:rFonts w:hint="eastAsia" w:ascii="Times New Roman" w:hAnsi="Times New Roman" w:cs="Times New Roman" w:eastAsiaTheme="minorHAnsi"/>
          <w:kern w:val="0"/>
          <w:sz w:val="28"/>
          <w:szCs w:val="28"/>
          <w:lang w:val="en-US" w:eastAsia="zh-CN"/>
        </w:rPr>
      </w:pPr>
      <w:r>
        <w:rPr>
          <w:rFonts w:hint="eastAsia" w:ascii="Times New Roman" w:hAnsi="Times New Roman" w:cs="Times New Roman" w:eastAsiaTheme="minorHAnsi"/>
          <w:kern w:val="0"/>
          <w:sz w:val="28"/>
          <w:szCs w:val="28"/>
          <w:lang w:val="en-US" w:eastAsia="zh-CN"/>
        </w:rPr>
        <w:t>Sainsbury's can use experimental design and control group methods to verify the correctness of the decision. By establishing an experimental group and a control group, new decision-making plans are implemented in the experimental group, while the original strategy is maintained in the control group. By comparing key indicators such as sales data, customer satisfaction, and profits between the two groups, the effectiveness of the new strategy can be objectively assessed. In addition, companies can also conduct market research and consumer behavior analysis to gain an in-depth understanding of consumer purchasing behavior and preferences, as well as competitor dynamics. Through these specific and systematic methods, Sainsbury's can evaluate the correctness of decisions more scientifically and objectively, providing reliable reference and guidance for future decisions (Kannan, &amp; Li, 2017).</w:t>
      </w:r>
    </w:p>
    <w:p>
      <w:pPr>
        <w:widowControl/>
        <w:spacing w:after="0" w:line="360" w:lineRule="auto"/>
        <w:jc w:val="both"/>
        <w:rPr>
          <w:rFonts w:hint="default" w:ascii="Times New Roman" w:hAnsi="Times New Roman" w:eastAsia="宋体" w:cs="Times New Roman"/>
          <w:kern w:val="0"/>
          <w:sz w:val="28"/>
          <w:szCs w:val="28"/>
          <w:lang w:val="en-US" w:eastAsia="zh-CN"/>
        </w:rPr>
      </w:pPr>
    </w:p>
    <w:p>
      <w:pPr>
        <w:pStyle w:val="3"/>
        <w:bidi w:val="0"/>
        <w:ind w:firstLine="281" w:firstLineChars="100"/>
        <w:outlineLvl w:val="0"/>
        <w:rPr>
          <w:rFonts w:hint="eastAsia" w:ascii="Arial" w:hAnsi="Arial" w:eastAsia="宋体" w:cs="Arial"/>
          <w:b/>
          <w:bCs/>
          <w:color w:val="auto"/>
          <w:spacing w:val="0"/>
          <w:w w:val="100"/>
          <w:kern w:val="44"/>
          <w:position w:val="0"/>
          <w:sz w:val="28"/>
          <w:szCs w:val="28"/>
          <w:u w:val="none" w:color="auto"/>
          <w:vertAlign w:val="baseline"/>
          <w:lang w:val="en-US" w:eastAsia="zh-CN" w:bidi="ar"/>
        </w:rPr>
      </w:pPr>
      <w:bookmarkStart w:id="10" w:name="_Toc14868"/>
      <w:r>
        <w:rPr>
          <w:rFonts w:hint="eastAsia" w:ascii="Arial" w:hAnsi="Arial" w:eastAsia="宋体" w:cs="Arial"/>
          <w:b/>
          <w:bCs/>
          <w:color w:val="auto"/>
          <w:spacing w:val="0"/>
          <w:w w:val="100"/>
          <w:kern w:val="44"/>
          <w:position w:val="0"/>
          <w:sz w:val="28"/>
          <w:szCs w:val="28"/>
          <w:u w:val="none" w:color="auto"/>
          <w:vertAlign w:val="baseline"/>
          <w:lang w:val="en-US" w:eastAsia="zh-CN" w:bidi="ar"/>
        </w:rPr>
        <w:t>2.5 Actions</w:t>
      </w:r>
      <w:bookmarkEnd w:id="10"/>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Product innovation and differentiation</w:t>
      </w: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Person in charge: The product development team is responsible for product innovation, and the marketing department is responsible for the execution of differentiation strategies.</w:t>
      </w: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Starting in September 2024, the product development team will launch at least one new product every quarter, and the marketing department continues to drive differentiation strategies. The product development team works with the supply chain to develop new products based on market needs and trends; the marketing department uses market research and competitive analysis to determine differentiated positioning and execute related marketing activities.</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Price offers and promotions</w:t>
      </w: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Responsible Person: The sales team is responsible for price strategy and the finance department is responsible for evaluating the financial feasibility of promotions.</w:t>
      </w: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Starting in October 2024, the sales team will evaluate pricing strategy monthly and the finance department will evaluate promotional activities quarterly. The sales team determines the price strategy based on market competition and cost accounting; the finance department evaluates the financial feasibility of promotional activities through budget and cost-benefit analysis.</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Marketing channels and advertising campaigns</w:t>
      </w: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Responsible Person: The marketing department is responsible for developing marketing plans and the advertising team is responsible for executing advertising campaigns.</w:t>
      </w: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Starting in November 2024, the marketing department will update the marketing plan every quarter, and the advertising team will execute advertising campaigns every month and evaluate the effectiveness regularly. The marketing department develops multi-channel marketing plans based on market research and marketing goals; the advertising team collaborates with the creative team to execute advertising campaigns and evaluate advertising effectiveness through data analysis.</w:t>
      </w:r>
    </w:p>
    <w:p>
      <w:pPr>
        <w:widowControl/>
        <w:spacing w:after="0" w:line="360" w:lineRule="auto"/>
        <w:jc w:val="both"/>
        <w:rPr>
          <w:rFonts w:hint="eastAsia" w:ascii="Times New Roman" w:hAnsi="Times New Roman" w:cs="Times New Roman" w:eastAsiaTheme="minorHAnsi"/>
          <w:kern w:val="0"/>
          <w:sz w:val="28"/>
          <w:szCs w:val="28"/>
          <w:lang w:val="en-US" w:eastAsia="zh-CN"/>
        </w:rPr>
      </w:pPr>
    </w:p>
    <w:p>
      <w:pPr>
        <w:pStyle w:val="3"/>
        <w:bidi w:val="0"/>
        <w:ind w:firstLine="281" w:firstLineChars="100"/>
        <w:outlineLvl w:val="0"/>
        <w:rPr>
          <w:rFonts w:hint="eastAsia" w:ascii="Arial" w:hAnsi="Arial" w:eastAsia="宋体" w:cs="Arial"/>
          <w:b/>
          <w:bCs/>
          <w:color w:val="auto"/>
          <w:spacing w:val="0"/>
          <w:w w:val="100"/>
          <w:kern w:val="44"/>
          <w:position w:val="0"/>
          <w:sz w:val="28"/>
          <w:szCs w:val="28"/>
          <w:u w:val="none" w:color="auto"/>
          <w:vertAlign w:val="baseline"/>
          <w:lang w:val="en-US" w:eastAsia="zh-CN" w:bidi="ar"/>
        </w:rPr>
      </w:pPr>
      <w:bookmarkStart w:id="11" w:name="_Toc24061"/>
      <w:r>
        <w:rPr>
          <w:rFonts w:hint="eastAsia" w:ascii="Arial" w:hAnsi="Arial" w:eastAsia="宋体" w:cs="Arial"/>
          <w:b/>
          <w:bCs/>
          <w:color w:val="auto"/>
          <w:spacing w:val="0"/>
          <w:w w:val="100"/>
          <w:kern w:val="44"/>
          <w:position w:val="0"/>
          <w:sz w:val="28"/>
          <w:szCs w:val="28"/>
          <w:u w:val="none" w:color="auto"/>
          <w:vertAlign w:val="baseline"/>
          <w:lang w:val="en-US" w:eastAsia="zh-CN" w:bidi="ar"/>
        </w:rPr>
        <w:t>2.6 Control</w:t>
      </w:r>
      <w:bookmarkEnd w:id="11"/>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In the process of achieving goals, monitoring and evaluation are crucial steps to ensure that we can fully understand the changes in online sales performance and make timely adjustments to ensure the achievement of goals. (Armstrong, 1982).</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First, in determining the measurement frequency, we will be flexible based on goal setting and business needs. For key indicators such as sales data and profit levels, we will conduct more frequent monitoring on a weekly basis, and conduct more comprehensive evaluation and analysis monthly or quarterly (Baker, &amp; Sinkula, 2009). For indicators such as customer satisfaction, We will conduct monthly surveys as well as ongoing monitoring through real-time feedback channels.</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Second, we will conduct a detailed analysis of sales data, including analysis by product category, region, time period and other dimensions. Through this detailed analysis, we can get a clearer understanding of which products sell best in which regions or time periods, and which products need further promotion or optimization.</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Third, in addition to regular customer satisfaction surveys, we will also establish a real-time feedback mechanism, including online customer service, social media interaction and other channels. Through these channels, we will collect customer opinions and suggestions in a timely manner in order to quickly solve problems and improve services.</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Fourth, we will conduct an in-depth cost analysis of the profit level of online sales, including product costs, operating costs, marketing costs, etc. By deeply understanding the cost structure, we can find potential opportunities to reduce costs and improve profits, and develop corresponding optimization measures (Simons, 2000).</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Finally, we will ensure that the indicators we monitor and evaluate are directly related to and linked to the goals set. This means that we will promptly adjust strategies and conduct performance evaluations based on the actual achievement of goals to ensure that we are making steady progress toward the goals we set (Frigo, &amp; Anderson, 2009).</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pStyle w:val="2"/>
        <w:bidi w:val="0"/>
        <w:rPr>
          <w:rFonts w:hint="eastAsia" w:ascii="Arial" w:hAnsi="Arial" w:eastAsia="宋体" w:cs="Arial"/>
          <w:b/>
          <w:bCs/>
          <w:color w:val="auto"/>
          <w:spacing w:val="0"/>
          <w:w w:val="100"/>
          <w:kern w:val="44"/>
          <w:position w:val="0"/>
          <w:sz w:val="28"/>
          <w:szCs w:val="28"/>
          <w:u w:val="none" w:color="auto"/>
          <w:vertAlign w:val="baseline"/>
          <w:lang w:val="en-US" w:eastAsia="zh-CN" w:bidi="ar"/>
        </w:rPr>
      </w:pPr>
      <w:bookmarkStart w:id="12" w:name="_Toc4361"/>
      <w:r>
        <w:rPr>
          <w:rFonts w:hint="eastAsia" w:ascii="Arial" w:hAnsi="Arial" w:eastAsia="宋体" w:cs="Arial"/>
          <w:b/>
          <w:bCs/>
          <w:color w:val="auto"/>
          <w:spacing w:val="0"/>
          <w:w w:val="100"/>
          <w:kern w:val="44"/>
          <w:position w:val="0"/>
          <w:sz w:val="28"/>
          <w:szCs w:val="28"/>
          <w:u w:val="none" w:color="auto"/>
          <w:vertAlign w:val="baseline"/>
          <w:lang w:val="en-US" w:eastAsia="zh-CN" w:bidi="ar"/>
        </w:rPr>
        <w:t>3.0 Recommendations</w:t>
      </w:r>
      <w:bookmarkEnd w:id="12"/>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eastAsia" w:ascii="Times New Roman" w:hAnsi="Times New Roman" w:cs="Times New Roman" w:eastAsiaTheme="minorHAnsi"/>
          <w:kern w:val="0"/>
          <w:sz w:val="28"/>
          <w:szCs w:val="28"/>
          <w:lang w:val="en-US" w:eastAsia="zh-CN"/>
        </w:rPr>
        <w:t>It is recommended to strengthen market segmentation and customer group analysis to gain an in-depth understanding of the needs and preferences of different customer groups, and to continue to innovate and differentiate products to meet market needs. Optimize price strategies and promotional activities, flexibly adjust strategies according to competition, expand marketing channels, and strengthen advertising effectiveness evaluation. At the same time, we attach great importance to employee training and development, improve the team's professional capabilities and execution capabilities, and establish an effective performance evaluation and reward mechanism to motivate employees to contribute to achieving the company's strategic goals. These recommendations will help the company improve its market performance and competitive position and achieve its long-term development goals.</w:t>
      </w:r>
    </w:p>
    <w:p>
      <w:pPr>
        <w:widowControl/>
        <w:spacing w:after="0" w:line="360" w:lineRule="auto"/>
        <w:jc w:val="both"/>
        <w:rPr>
          <w:rFonts w:ascii="Arial" w:hAnsi="Arial" w:cs="Arial"/>
          <w:b/>
          <w:bCs/>
          <w:sz w:val="24"/>
          <w:szCs w:val="24"/>
        </w:rPr>
      </w:pPr>
    </w:p>
    <w:p>
      <w:pPr>
        <w:widowControl/>
        <w:spacing w:after="0" w:line="360" w:lineRule="auto"/>
        <w:jc w:val="both"/>
        <w:rPr>
          <w:rFonts w:ascii="Arial" w:hAnsi="Arial" w:cs="Arial"/>
          <w:b/>
          <w:bCs/>
          <w:sz w:val="24"/>
          <w:szCs w:val="24"/>
        </w:rPr>
      </w:pPr>
    </w:p>
    <w:p>
      <w:pPr>
        <w:pStyle w:val="2"/>
        <w:bidi w:val="0"/>
        <w:rPr>
          <w:rFonts w:hint="default" w:ascii="Arial" w:hAnsi="Arial" w:eastAsia="宋体" w:cs="Arial"/>
          <w:b/>
          <w:bCs/>
          <w:color w:val="auto"/>
          <w:spacing w:val="0"/>
          <w:w w:val="100"/>
          <w:kern w:val="44"/>
          <w:position w:val="0"/>
          <w:sz w:val="28"/>
          <w:szCs w:val="28"/>
          <w:u w:val="none" w:color="auto"/>
          <w:vertAlign w:val="baseline"/>
          <w:lang w:val="en-US" w:eastAsia="zh-CN" w:bidi="ar"/>
        </w:rPr>
      </w:pPr>
      <w:bookmarkStart w:id="13" w:name="_Toc17218"/>
      <w:r>
        <w:rPr>
          <w:rFonts w:hint="eastAsia" w:ascii="Arial" w:hAnsi="Arial" w:eastAsia="宋体" w:cs="Arial"/>
          <w:b/>
          <w:bCs/>
          <w:color w:val="auto"/>
          <w:spacing w:val="0"/>
          <w:w w:val="100"/>
          <w:kern w:val="44"/>
          <w:position w:val="0"/>
          <w:sz w:val="28"/>
          <w:szCs w:val="28"/>
          <w:u w:val="none" w:color="auto"/>
          <w:vertAlign w:val="baseline"/>
          <w:lang w:val="en-US" w:eastAsia="zh-CN" w:bidi="ar"/>
        </w:rPr>
        <w:t>4.0 Conclusions</w:t>
      </w:r>
      <w:bookmarkEnd w:id="13"/>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Taking into account the market status and competitive challenges of Sainsbury's supermarkets, we have formulated a series of strategic marketing objectives and plans aimed at improving market performance and competitive position. These plans cover key areas such as market segmentation and differentiation, product innovation, price concessions and promotions, as well as marketing channels and advertising campaigns. With a clear action plan and sufficient employee support, we believe that Sainsbury's supermarkets can successfully implement these strategies, continue to meet consumer needs, enhance brand competitiveness, and ultimately achieve sustainable growth and business development success in the market.</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widowControl/>
        <w:spacing w:after="0" w:line="360" w:lineRule="auto"/>
        <w:jc w:val="both"/>
        <w:rPr>
          <w:rFonts w:hint="eastAsia" w:ascii="Times New Roman" w:hAnsi="Times New Roman" w:cs="Times New Roman" w:eastAsiaTheme="minorHAnsi"/>
          <w:kern w:val="0"/>
          <w:sz w:val="28"/>
          <w:szCs w:val="28"/>
          <w:lang w:val="en-US" w:eastAsia="zh-CN"/>
        </w:rPr>
      </w:pPr>
    </w:p>
    <w:p>
      <w:pPr>
        <w:widowControl/>
        <w:spacing w:after="0" w:line="360" w:lineRule="auto"/>
        <w:jc w:val="both"/>
        <w:rPr>
          <w:rFonts w:hint="eastAsia" w:ascii="Times New Roman" w:hAnsi="Times New Roman" w:cs="Times New Roman" w:eastAsiaTheme="minorHAnsi"/>
          <w:kern w:val="0"/>
          <w:sz w:val="28"/>
          <w:szCs w:val="28"/>
          <w:lang w:val="en-US" w:eastAsia="zh-CN"/>
        </w:rPr>
      </w:pPr>
    </w:p>
    <w:p>
      <w:pPr>
        <w:widowControl/>
        <w:spacing w:after="0" w:line="360" w:lineRule="auto"/>
        <w:jc w:val="both"/>
        <w:rPr>
          <w:rFonts w:hint="eastAsia" w:ascii="Times New Roman" w:hAnsi="Times New Roman" w:cs="Times New Roman" w:eastAsiaTheme="minorHAnsi"/>
          <w:kern w:val="0"/>
          <w:sz w:val="28"/>
          <w:szCs w:val="28"/>
          <w:lang w:val="en-US" w:eastAsia="zh-CN"/>
        </w:rPr>
      </w:pPr>
    </w:p>
    <w:p>
      <w:pPr>
        <w:pStyle w:val="2"/>
        <w:bidi w:val="0"/>
        <w:rPr>
          <w:rFonts w:hint="eastAsia" w:ascii="Arial" w:hAnsi="Arial" w:eastAsia="宋体" w:cs="Arial"/>
          <w:b/>
          <w:bCs/>
          <w:color w:val="auto"/>
          <w:spacing w:val="0"/>
          <w:w w:val="100"/>
          <w:kern w:val="44"/>
          <w:position w:val="0"/>
          <w:sz w:val="28"/>
          <w:szCs w:val="28"/>
          <w:u w:val="none" w:color="auto"/>
          <w:vertAlign w:val="baseline"/>
          <w:lang w:val="en-US" w:eastAsia="zh-CN" w:bidi="ar"/>
        </w:rPr>
      </w:pPr>
      <w:bookmarkStart w:id="14" w:name="_Toc4972"/>
      <w:r>
        <w:rPr>
          <w:rFonts w:hint="eastAsia" w:ascii="Arial" w:hAnsi="Arial" w:eastAsia="宋体" w:cs="Arial"/>
          <w:b/>
          <w:bCs/>
          <w:color w:val="auto"/>
          <w:spacing w:val="0"/>
          <w:w w:val="100"/>
          <w:kern w:val="44"/>
          <w:position w:val="0"/>
          <w:sz w:val="28"/>
          <w:szCs w:val="28"/>
          <w:u w:val="none" w:color="auto"/>
          <w:vertAlign w:val="baseline"/>
          <w:lang w:val="en-US" w:eastAsia="zh-CN" w:bidi="ar"/>
        </w:rPr>
        <w:t>5.0 Reference List</w:t>
      </w:r>
      <w:bookmarkEnd w:id="14"/>
      <w:r>
        <w:rPr>
          <w:rFonts w:hint="eastAsia" w:ascii="Arial" w:hAnsi="Arial" w:eastAsia="宋体" w:cs="Arial"/>
          <w:b/>
          <w:bCs/>
          <w:color w:val="auto"/>
          <w:spacing w:val="0"/>
          <w:w w:val="100"/>
          <w:kern w:val="44"/>
          <w:position w:val="0"/>
          <w:sz w:val="28"/>
          <w:szCs w:val="28"/>
          <w:u w:val="none" w:color="auto"/>
          <w:vertAlign w:val="baseline"/>
          <w:lang w:val="en-US" w:eastAsia="zh-CN" w:bidi="ar"/>
        </w:rPr>
        <w:t xml:space="preserve"> </w:t>
      </w:r>
    </w:p>
    <w:p>
      <w:pPr>
        <w:widowControl/>
        <w:spacing w:after="0" w:line="360" w:lineRule="auto"/>
        <w:ind w:left="720" w:hanging="720"/>
        <w:jc w:val="both"/>
        <w:rPr>
          <w:rFonts w:hint="eastAsia" w:ascii="Times New Roman" w:hAnsi="Times New Roman" w:cs="Times New Roman" w:eastAsiaTheme="minorHAnsi"/>
          <w:color w:val="222222"/>
          <w:kern w:val="0"/>
          <w:sz w:val="28"/>
          <w:szCs w:val="28"/>
          <w:shd w:val="clear" w:color="auto" w:fill="FFFFFF"/>
          <w:lang w:val="en-US" w:eastAsia="zh-CN"/>
        </w:rPr>
      </w:pPr>
      <w:r>
        <w:rPr>
          <w:rFonts w:hint="eastAsia" w:ascii="Times New Roman" w:hAnsi="Times New Roman" w:cs="Times New Roman" w:eastAsiaTheme="minorHAnsi"/>
          <w:color w:val="222222"/>
          <w:kern w:val="0"/>
          <w:sz w:val="28"/>
          <w:szCs w:val="28"/>
          <w:shd w:val="clear" w:color="auto" w:fill="FFFFFF"/>
          <w:lang w:val="en-US" w:eastAsia="zh-CN"/>
        </w:rPr>
        <w:t>Boyd, D. (2020). Writing a Marketing Plan. linkedin.com.</w:t>
      </w:r>
    </w:p>
    <w:p>
      <w:pPr>
        <w:widowControl/>
        <w:spacing w:after="0" w:line="360" w:lineRule="auto"/>
        <w:ind w:left="720" w:hanging="720"/>
        <w:jc w:val="both"/>
        <w:rPr>
          <w:rFonts w:hint="eastAsia"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eastAsia" w:ascii="Times New Roman" w:hAnsi="Times New Roman" w:cs="Times New Roman" w:eastAsiaTheme="minorHAnsi"/>
          <w:color w:val="222222"/>
          <w:kern w:val="0"/>
          <w:sz w:val="28"/>
          <w:szCs w:val="28"/>
          <w:shd w:val="clear" w:color="auto" w:fill="FFFFFF"/>
          <w:lang w:val="en-US" w:eastAsia="zh-CN"/>
        </w:rPr>
      </w:pPr>
      <w:r>
        <w:rPr>
          <w:rFonts w:hint="eastAsia" w:ascii="Times New Roman" w:hAnsi="Times New Roman" w:cs="Times New Roman" w:eastAsiaTheme="minorHAnsi"/>
          <w:color w:val="222222"/>
          <w:kern w:val="0"/>
          <w:sz w:val="28"/>
          <w:szCs w:val="28"/>
          <w:shd w:val="clear" w:color="auto" w:fill="FFFFFF"/>
          <w:lang w:val="en-US" w:eastAsia="zh-CN"/>
        </w:rPr>
        <w:t>Smith, P. R. (2010). Digital impact on the marketing mix. Henry Stewart Talks Ltd.</w:t>
      </w:r>
    </w:p>
    <w:p>
      <w:pPr>
        <w:widowControl/>
        <w:spacing w:after="0" w:line="360" w:lineRule="auto"/>
        <w:ind w:left="720" w:hanging="720"/>
        <w:jc w:val="both"/>
        <w:rPr>
          <w:rFonts w:hint="eastAsia"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eastAsia" w:ascii="Times New Roman" w:hAnsi="Times New Roman" w:cs="Times New Roman" w:eastAsiaTheme="minorHAnsi"/>
          <w:color w:val="222222"/>
          <w:kern w:val="0"/>
          <w:sz w:val="28"/>
          <w:szCs w:val="28"/>
          <w:shd w:val="clear" w:color="auto" w:fill="FFFFFF"/>
          <w:lang w:val="en-US" w:eastAsia="zh-CN"/>
        </w:rPr>
      </w:pPr>
      <w:r>
        <w:rPr>
          <w:rFonts w:hint="eastAsia" w:ascii="Times New Roman" w:hAnsi="Times New Roman" w:cs="Times New Roman" w:eastAsiaTheme="minorHAnsi"/>
          <w:color w:val="222222"/>
          <w:kern w:val="0"/>
          <w:sz w:val="28"/>
          <w:szCs w:val="28"/>
          <w:shd w:val="clear" w:color="auto" w:fill="FFFFFF"/>
          <w:lang w:val="en-US" w:eastAsia="zh-CN"/>
        </w:rPr>
        <w:t>Figliuolo, M. (2016). Setting Team and Employee Goals Using SMART Methodology. linkedin.com.</w:t>
      </w:r>
    </w:p>
    <w:p>
      <w:pPr>
        <w:widowControl/>
        <w:spacing w:after="0" w:line="360" w:lineRule="auto"/>
        <w:ind w:left="720" w:hanging="720"/>
        <w:jc w:val="both"/>
        <w:rPr>
          <w:rFonts w:hint="eastAsia"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r>
        <w:rPr>
          <w:rFonts w:hint="eastAsia" w:ascii="Times New Roman" w:hAnsi="Times New Roman" w:cs="Times New Roman" w:eastAsiaTheme="minorHAnsi"/>
          <w:color w:val="222222"/>
          <w:kern w:val="0"/>
          <w:sz w:val="28"/>
          <w:szCs w:val="28"/>
          <w:shd w:val="clear" w:color="auto" w:fill="FFFFFF"/>
          <w:lang w:val="en-US" w:eastAsia="zh-CN"/>
        </w:rPr>
        <w:t xml:space="preserve">Morrison, M. (2018). </w:t>
      </w:r>
      <w:r>
        <w:rPr>
          <w:rFonts w:hint="default" w:ascii="Times New Roman" w:hAnsi="Times New Roman" w:cs="Times New Roman" w:eastAsiaTheme="minorHAnsi"/>
          <w:color w:val="222222"/>
          <w:kern w:val="0"/>
          <w:sz w:val="28"/>
          <w:szCs w:val="28"/>
          <w:shd w:val="clear" w:color="auto" w:fill="FFFFFF"/>
          <w:lang w:val="en-US" w:eastAsia="zh-CN"/>
        </w:rPr>
        <w:t>Sainsbury's: The Making of a Supermarket Giant. London: HarperCollins.</w:t>
      </w: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r>
        <w:rPr>
          <w:rFonts w:hint="eastAsia" w:ascii="Times New Roman" w:hAnsi="Times New Roman" w:cs="Times New Roman" w:eastAsiaTheme="minorHAnsi"/>
          <w:color w:val="222222"/>
          <w:kern w:val="0"/>
          <w:sz w:val="28"/>
          <w:szCs w:val="28"/>
          <w:shd w:val="clear" w:color="auto" w:fill="FFFFFF"/>
          <w:lang w:val="en-US" w:eastAsia="zh-CN"/>
        </w:rPr>
        <w:t xml:space="preserve">Smith, J. (2020). "Competitive Strategies of Sainsbury's Supermarket: A Comparative Analysis." </w:t>
      </w:r>
      <w:r>
        <w:rPr>
          <w:rFonts w:hint="default" w:ascii="Times New Roman" w:hAnsi="Times New Roman" w:cs="Times New Roman" w:eastAsiaTheme="minorHAnsi"/>
          <w:color w:val="222222"/>
          <w:kern w:val="0"/>
          <w:sz w:val="28"/>
          <w:szCs w:val="28"/>
          <w:shd w:val="clear" w:color="auto" w:fill="FFFFFF"/>
          <w:lang w:val="en-US" w:eastAsia="zh-CN"/>
        </w:rPr>
        <w:t>Journal of Retailing, 45(2), 78-92.</w:t>
      </w:r>
    </w:p>
    <w:p>
      <w:pPr>
        <w:widowControl/>
        <w:spacing w:after="0" w:line="360" w:lineRule="auto"/>
        <w:ind w:left="720" w:hanging="720"/>
        <w:jc w:val="both"/>
        <w:rPr>
          <w:rFonts w:hint="eastAsia"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eastAsia" w:ascii="Times New Roman" w:hAnsi="Times New Roman" w:cs="Times New Roman" w:eastAsiaTheme="minorHAnsi"/>
          <w:color w:val="222222"/>
          <w:kern w:val="0"/>
          <w:sz w:val="28"/>
          <w:szCs w:val="28"/>
          <w:shd w:val="clear" w:color="auto" w:fill="FFFFFF"/>
          <w:lang w:val="en-US" w:eastAsia="zh-CN"/>
        </w:rPr>
      </w:pPr>
      <w:r>
        <w:rPr>
          <w:rFonts w:hint="eastAsia" w:ascii="Times New Roman" w:hAnsi="Times New Roman" w:cs="Times New Roman" w:eastAsiaTheme="minorHAnsi"/>
          <w:color w:val="222222"/>
          <w:kern w:val="0"/>
          <w:sz w:val="28"/>
          <w:szCs w:val="28"/>
          <w:shd w:val="clear" w:color="auto" w:fill="FFFFFF"/>
          <w:lang w:val="en-US" w:eastAsia="zh-CN"/>
        </w:rPr>
        <w:t xml:space="preserve">British Retail Consortium. (2021). </w:t>
      </w:r>
      <w:r>
        <w:rPr>
          <w:rFonts w:hint="default" w:ascii="Times New Roman" w:hAnsi="Times New Roman" w:cs="Times New Roman" w:eastAsiaTheme="minorHAnsi"/>
          <w:color w:val="222222"/>
          <w:kern w:val="0"/>
          <w:sz w:val="28"/>
          <w:szCs w:val="28"/>
          <w:shd w:val="clear" w:color="auto" w:fill="FFFFFF"/>
          <w:lang w:val="en-US" w:eastAsia="zh-CN"/>
        </w:rPr>
        <w:t>Retail Trends Report: Insights into Sainsbury's Market Performance. London: BRC Publishing.</w:t>
      </w:r>
    </w:p>
    <w:p>
      <w:pPr>
        <w:widowControl/>
        <w:spacing w:after="0" w:line="360" w:lineRule="auto"/>
        <w:ind w:left="720" w:hanging="720"/>
        <w:jc w:val="both"/>
        <w:rPr>
          <w:rFonts w:hint="eastAsia"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r>
        <w:rPr>
          <w:rFonts w:hint="eastAsia" w:ascii="Times New Roman" w:hAnsi="Times New Roman" w:cs="Times New Roman" w:eastAsiaTheme="minorHAnsi"/>
          <w:color w:val="222222"/>
          <w:kern w:val="0"/>
          <w:sz w:val="28"/>
          <w:szCs w:val="28"/>
          <w:shd w:val="clear" w:color="auto" w:fill="FFFFFF"/>
          <w:lang w:val="en-US" w:eastAsia="zh-CN"/>
        </w:rPr>
        <w:t xml:space="preserve">Brown, A., &amp; Johnson, L. (2019). "Exploring Customer Loyalty in Sainsbury's Supermarket: A Qualitative Study." </w:t>
      </w:r>
      <w:r>
        <w:rPr>
          <w:rFonts w:hint="default" w:ascii="Times New Roman" w:hAnsi="Times New Roman" w:cs="Times New Roman" w:eastAsiaTheme="minorHAnsi"/>
          <w:color w:val="222222"/>
          <w:kern w:val="0"/>
          <w:sz w:val="28"/>
          <w:szCs w:val="28"/>
          <w:shd w:val="clear" w:color="auto" w:fill="FFFFFF"/>
          <w:lang w:val="en-US" w:eastAsia="zh-CN"/>
        </w:rPr>
        <w:t>International Journal of Retail &amp; Distribution Management, 47(3), 321-335.</w:t>
      </w: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r>
        <w:rPr>
          <w:rFonts w:hint="eastAsia" w:ascii="Times New Roman" w:hAnsi="Times New Roman" w:cs="Times New Roman" w:eastAsiaTheme="minorHAnsi"/>
          <w:color w:val="222222"/>
          <w:kern w:val="0"/>
          <w:sz w:val="28"/>
          <w:szCs w:val="28"/>
          <w:shd w:val="clear" w:color="auto" w:fill="FFFFFF"/>
          <w:lang w:val="en-US" w:eastAsia="zh-CN"/>
        </w:rPr>
        <w:t xml:space="preserve">Kantar Worldpanel. (2022). </w:t>
      </w:r>
      <w:r>
        <w:rPr>
          <w:rFonts w:hint="default" w:ascii="Times New Roman" w:hAnsi="Times New Roman" w:cs="Times New Roman" w:eastAsiaTheme="minorHAnsi"/>
          <w:color w:val="222222"/>
          <w:kern w:val="0"/>
          <w:sz w:val="28"/>
          <w:szCs w:val="28"/>
          <w:shd w:val="clear" w:color="auto" w:fill="FFFFFF"/>
          <w:lang w:val="en-US" w:eastAsia="zh-CN"/>
        </w:rPr>
        <w:t>Sainsbury's Market Share Analysis: Consumer Insights and Trends. London: Kantar.</w:t>
      </w: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r>
        <w:rPr>
          <w:rFonts w:hint="eastAsia" w:ascii="Times New Roman" w:hAnsi="Times New Roman" w:cs="Times New Roman" w:eastAsiaTheme="minorHAnsi"/>
          <w:color w:val="222222"/>
          <w:kern w:val="0"/>
          <w:sz w:val="28"/>
          <w:szCs w:val="28"/>
          <w:shd w:val="clear" w:color="auto" w:fill="FFFFFF"/>
          <w:lang w:val="en-US" w:eastAsia="zh-CN"/>
        </w:rPr>
        <w:t xml:space="preserve">Thompson, R., &amp; Williams, S. (2020). "The Impact of Digital Transformation on Customer Experience: A Case Study of Sainsbury's Supermarket." </w:t>
      </w:r>
      <w:r>
        <w:rPr>
          <w:rFonts w:hint="default" w:ascii="Times New Roman" w:hAnsi="Times New Roman" w:cs="Times New Roman" w:eastAsiaTheme="minorHAnsi"/>
          <w:color w:val="222222"/>
          <w:kern w:val="0"/>
          <w:sz w:val="28"/>
          <w:szCs w:val="28"/>
          <w:shd w:val="clear" w:color="auto" w:fill="FFFFFF"/>
          <w:lang w:val="en-US" w:eastAsia="zh-CN"/>
        </w:rPr>
        <w:t>International Journal of Information Management, 35(4), 489-497.</w:t>
      </w: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r>
        <w:rPr>
          <w:rFonts w:hint="eastAsia" w:ascii="Times New Roman" w:hAnsi="Times New Roman" w:cs="Times New Roman" w:eastAsiaTheme="minorHAnsi"/>
          <w:color w:val="222222"/>
          <w:kern w:val="0"/>
          <w:sz w:val="28"/>
          <w:szCs w:val="28"/>
          <w:shd w:val="clear" w:color="auto" w:fill="FFFFFF"/>
          <w:lang w:val="en-US" w:eastAsia="zh-CN"/>
        </w:rPr>
        <w:t xml:space="preserve">Euromonitor International. (2021). </w:t>
      </w:r>
      <w:r>
        <w:rPr>
          <w:rFonts w:hint="default" w:ascii="Times New Roman" w:hAnsi="Times New Roman" w:cs="Times New Roman" w:eastAsiaTheme="minorHAnsi"/>
          <w:color w:val="222222"/>
          <w:kern w:val="0"/>
          <w:sz w:val="28"/>
          <w:szCs w:val="28"/>
          <w:shd w:val="clear" w:color="auto" w:fill="FFFFFF"/>
          <w:lang w:val="en-US" w:eastAsia="zh-CN"/>
        </w:rPr>
        <w:t>Sainsbury's PLC in Retailing: Strategy and Performance. London: Euromonitor.</w:t>
      </w: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r>
        <w:rPr>
          <w:rFonts w:hint="eastAsia" w:ascii="Times New Roman" w:hAnsi="Times New Roman" w:cs="Times New Roman" w:eastAsiaTheme="minorHAnsi"/>
          <w:color w:val="222222"/>
          <w:kern w:val="0"/>
          <w:sz w:val="28"/>
          <w:szCs w:val="28"/>
          <w:shd w:val="clear" w:color="auto" w:fill="FFFFFF"/>
          <w:lang w:val="en-US" w:eastAsia="zh-CN"/>
        </w:rPr>
        <w:t xml:space="preserve">Doran, G. T. (1981). "There's a S.M.A.R.T. Way to Write Management's Goals and Objectives." </w:t>
      </w:r>
      <w:r>
        <w:rPr>
          <w:rFonts w:hint="default" w:ascii="Times New Roman" w:hAnsi="Times New Roman" w:cs="Times New Roman" w:eastAsiaTheme="minorHAnsi"/>
          <w:color w:val="222222"/>
          <w:kern w:val="0"/>
          <w:sz w:val="28"/>
          <w:szCs w:val="28"/>
          <w:shd w:val="clear" w:color="auto" w:fill="FFFFFF"/>
          <w:lang w:val="en-US" w:eastAsia="zh-CN"/>
        </w:rPr>
        <w:t>Management Review, 70(11), 35-36.</w:t>
      </w: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eastAsia" w:ascii="Times New Roman" w:hAnsi="Times New Roman" w:cs="Times New Roman" w:eastAsiaTheme="minorHAnsi"/>
          <w:color w:val="222222"/>
          <w:kern w:val="0"/>
          <w:sz w:val="28"/>
          <w:szCs w:val="28"/>
          <w:shd w:val="clear" w:color="auto" w:fill="FFFFFF"/>
          <w:lang w:val="en-US" w:eastAsia="zh-CN"/>
        </w:rPr>
      </w:pPr>
      <w:r>
        <w:rPr>
          <w:rFonts w:hint="eastAsia" w:ascii="Times New Roman" w:hAnsi="Times New Roman" w:cs="Times New Roman" w:eastAsiaTheme="minorHAnsi"/>
          <w:color w:val="222222"/>
          <w:kern w:val="0"/>
          <w:sz w:val="28"/>
          <w:szCs w:val="28"/>
          <w:shd w:val="clear" w:color="auto" w:fill="FFFFFF"/>
          <w:lang w:val="en-US" w:eastAsia="zh-CN"/>
        </w:rPr>
        <w:t>Reeves, M., &amp; Fuller, J. (2018). When SMART Goals Are Not So Smart. MIT Sloan Management Review, 59(4), 1–5.</w:t>
      </w:r>
    </w:p>
    <w:p>
      <w:pPr>
        <w:widowControl/>
        <w:spacing w:after="0" w:line="360" w:lineRule="auto"/>
        <w:ind w:left="720" w:hanging="720"/>
        <w:jc w:val="both"/>
        <w:rPr>
          <w:rFonts w:hint="eastAsia"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eastAsia" w:ascii="Times New Roman" w:hAnsi="Times New Roman" w:cs="Times New Roman" w:eastAsiaTheme="minorHAnsi"/>
          <w:color w:val="222222"/>
          <w:kern w:val="0"/>
          <w:sz w:val="28"/>
          <w:szCs w:val="28"/>
          <w:shd w:val="clear" w:color="auto" w:fill="FFFFFF"/>
          <w:lang w:val="en-US" w:eastAsia="zh-CN"/>
        </w:rPr>
      </w:pPr>
      <w:r>
        <w:rPr>
          <w:rFonts w:hint="eastAsia" w:ascii="Times New Roman" w:hAnsi="Times New Roman" w:cs="Times New Roman" w:eastAsiaTheme="minorHAnsi"/>
          <w:color w:val="222222"/>
          <w:kern w:val="0"/>
          <w:sz w:val="28"/>
          <w:szCs w:val="28"/>
          <w:shd w:val="clear" w:color="auto" w:fill="FFFFFF"/>
          <w:lang w:val="en-US" w:eastAsia="zh-CN"/>
        </w:rPr>
        <w:t>Weintraub, J., Cassell, D., &amp; DePatie, T. P. (2021). Nudging flow through ‘SMART’ goal setting to decrease stress, increase engagement, and increase performance at work. Journal of Occupational and Organizational Psychology, 94(2), 230–258. https://doi.org/10.1111/joop.12347</w:t>
      </w:r>
    </w:p>
    <w:p>
      <w:pPr>
        <w:widowControl/>
        <w:spacing w:after="0" w:line="360" w:lineRule="auto"/>
        <w:ind w:left="720" w:hanging="720"/>
        <w:jc w:val="both"/>
        <w:rPr>
          <w:rFonts w:hint="eastAsia"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eastAsia"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eastAsia" w:ascii="Times New Roman" w:hAnsi="Times New Roman" w:cs="Times New Roman" w:eastAsiaTheme="minorHAnsi"/>
          <w:color w:val="222222"/>
          <w:kern w:val="0"/>
          <w:sz w:val="28"/>
          <w:szCs w:val="28"/>
          <w:shd w:val="clear" w:color="auto" w:fill="FFFFFF"/>
          <w:lang w:val="en-US" w:eastAsia="zh-CN"/>
        </w:rPr>
      </w:pPr>
      <w:r>
        <w:rPr>
          <w:rFonts w:hint="eastAsia" w:ascii="Times New Roman" w:hAnsi="Times New Roman" w:cs="Times New Roman" w:eastAsiaTheme="minorHAnsi"/>
          <w:color w:val="222222"/>
          <w:kern w:val="0"/>
          <w:sz w:val="28"/>
          <w:szCs w:val="28"/>
          <w:shd w:val="clear" w:color="auto" w:fill="FFFFFF"/>
          <w:lang w:val="en-US" w:eastAsia="zh-CN"/>
        </w:rPr>
        <w:t xml:space="preserve">Porter, M. E. (1980). "Competitive Strategy: Techniques for Analyzing Industries and Competitors." </w:t>
      </w:r>
      <w:r>
        <w:rPr>
          <w:rFonts w:hint="default" w:ascii="Times New Roman" w:hAnsi="Times New Roman" w:cs="Times New Roman" w:eastAsiaTheme="minorHAnsi"/>
          <w:color w:val="222222"/>
          <w:kern w:val="0"/>
          <w:sz w:val="28"/>
          <w:szCs w:val="28"/>
          <w:shd w:val="clear" w:color="auto" w:fill="FFFFFF"/>
          <w:lang w:val="en-US" w:eastAsia="zh-CN"/>
        </w:rPr>
        <w:t>Harvard Business Review, 58(2), 136-145.</w:t>
      </w: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eastAsia"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r>
        <w:rPr>
          <w:rFonts w:hint="eastAsia" w:ascii="Times New Roman" w:hAnsi="Times New Roman" w:cs="Times New Roman" w:eastAsiaTheme="minorHAnsi"/>
          <w:color w:val="222222"/>
          <w:kern w:val="0"/>
          <w:sz w:val="28"/>
          <w:szCs w:val="28"/>
          <w:shd w:val="clear" w:color="auto" w:fill="FFFFFF"/>
          <w:lang w:val="en-US" w:eastAsia="zh-CN"/>
        </w:rPr>
        <w:t xml:space="preserve">Porter, M. E. (2008). "The Five Competitive Forces That Shape Strategy." </w:t>
      </w:r>
      <w:r>
        <w:rPr>
          <w:rFonts w:hint="default" w:ascii="Times New Roman" w:hAnsi="Times New Roman" w:cs="Times New Roman" w:eastAsiaTheme="minorHAnsi"/>
          <w:color w:val="222222"/>
          <w:kern w:val="0"/>
          <w:sz w:val="28"/>
          <w:szCs w:val="28"/>
          <w:shd w:val="clear" w:color="auto" w:fill="FFFFFF"/>
          <w:lang w:val="en-US" w:eastAsia="zh-CN"/>
        </w:rPr>
        <w:t>Harvard Business Review, 86(1), 25-40.</w:t>
      </w: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eastAsia"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eastAsia" w:ascii="Times New Roman" w:hAnsi="Times New Roman" w:cs="Times New Roman" w:eastAsiaTheme="minorHAnsi"/>
          <w:color w:val="222222"/>
          <w:kern w:val="0"/>
          <w:sz w:val="28"/>
          <w:szCs w:val="28"/>
          <w:shd w:val="clear" w:color="auto" w:fill="FFFFFF"/>
          <w:lang w:val="en-US" w:eastAsia="zh-CN"/>
        </w:rPr>
      </w:pPr>
      <w:r>
        <w:rPr>
          <w:rFonts w:hint="eastAsia" w:ascii="Times New Roman" w:hAnsi="Times New Roman" w:cs="Times New Roman" w:eastAsiaTheme="minorHAnsi"/>
          <w:color w:val="222222"/>
          <w:kern w:val="0"/>
          <w:sz w:val="28"/>
          <w:szCs w:val="28"/>
          <w:shd w:val="clear" w:color="auto" w:fill="FFFFFF"/>
          <w:lang w:val="en-US" w:eastAsia="zh-CN"/>
        </w:rPr>
        <w:t>Kannan, P. K., &amp; Li, H. (2017). Digital Marketing: A Framework, Review and Research Agenda. International Journal of Research in Marketing, 34(1), 22–45.</w:t>
      </w:r>
    </w:p>
    <w:p>
      <w:pPr>
        <w:widowControl/>
        <w:spacing w:after="0" w:line="360" w:lineRule="auto"/>
        <w:ind w:left="720" w:hanging="720"/>
        <w:jc w:val="both"/>
        <w:rPr>
          <w:rFonts w:hint="eastAsia"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r>
        <w:rPr>
          <w:rFonts w:hint="default" w:ascii="Times New Roman" w:hAnsi="Times New Roman" w:cs="Times New Roman" w:eastAsiaTheme="minorHAnsi"/>
          <w:color w:val="222222"/>
          <w:kern w:val="0"/>
          <w:sz w:val="28"/>
          <w:szCs w:val="28"/>
          <w:shd w:val="clear" w:color="auto" w:fill="FFFFFF"/>
          <w:lang w:val="en-US" w:eastAsia="zh-CN"/>
        </w:rPr>
        <w:t>Morrison, M., &amp; Wensley, R. (1991). Boxed Magic or Canned Heat? The Evolution of the Supermarket Sector in the UK. The Service Industries Journal, 11(1), 89–104.</w:t>
      </w: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r>
        <w:rPr>
          <w:rFonts w:hint="default" w:ascii="Times New Roman" w:hAnsi="Times New Roman" w:cs="Times New Roman" w:eastAsiaTheme="minorHAnsi"/>
          <w:color w:val="222222"/>
          <w:kern w:val="0"/>
          <w:sz w:val="28"/>
          <w:szCs w:val="28"/>
          <w:shd w:val="clear" w:color="auto" w:fill="FFFFFF"/>
          <w:lang w:val="en-US" w:eastAsia="zh-CN"/>
        </w:rPr>
        <w:t>Li, X., Zhang, X., &amp; Zhao, H. (2020). Effects of Online Promotions on Customer Purchase Behavior: Evidence from Sainsbury's Supermarket. Journal of Retailing and Consumer Services, 53, 101952.</w:t>
      </w: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r>
        <w:rPr>
          <w:rFonts w:hint="default" w:ascii="Times New Roman" w:hAnsi="Times New Roman" w:cs="Times New Roman" w:eastAsiaTheme="minorHAnsi"/>
          <w:color w:val="222222"/>
          <w:kern w:val="0"/>
          <w:sz w:val="28"/>
          <w:szCs w:val="28"/>
          <w:shd w:val="clear" w:color="auto" w:fill="FFFFFF"/>
          <w:lang w:val="en-US" w:eastAsia="zh-CN"/>
        </w:rPr>
        <w:t>Kotler, P., &amp; Keller, K. L. (2016). Marketing Management. Pearson.</w:t>
      </w: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eastAsia"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eastAsia" w:ascii="Times New Roman" w:hAnsi="Times New Roman" w:cs="Times New Roman" w:eastAsiaTheme="minorHAnsi"/>
          <w:color w:val="222222"/>
          <w:kern w:val="0"/>
          <w:sz w:val="28"/>
          <w:szCs w:val="28"/>
          <w:shd w:val="clear" w:color="auto" w:fill="FFFFFF"/>
          <w:lang w:val="en-US" w:eastAsia="zh-CN"/>
        </w:rPr>
      </w:pPr>
      <w:r>
        <w:rPr>
          <w:rFonts w:hint="eastAsia" w:ascii="Times New Roman" w:hAnsi="Times New Roman" w:cs="Times New Roman" w:eastAsiaTheme="minorHAnsi"/>
          <w:color w:val="222222"/>
          <w:kern w:val="0"/>
          <w:sz w:val="28"/>
          <w:szCs w:val="28"/>
          <w:shd w:val="clear" w:color="auto" w:fill="FFFFFF"/>
          <w:lang w:val="en-US" w:eastAsia="zh-CN"/>
        </w:rPr>
        <w:t>Armstrong, J. S. (1982). The Value of Formal Planning for Strategic Decisions: Review of Empirical Research. Strategic Management Journal, 3(3), 197–211.</w:t>
      </w:r>
    </w:p>
    <w:p>
      <w:pPr>
        <w:widowControl/>
        <w:spacing w:after="0" w:line="360" w:lineRule="auto"/>
        <w:ind w:left="720" w:hanging="720"/>
        <w:jc w:val="both"/>
        <w:rPr>
          <w:rFonts w:hint="eastAsia"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eastAsia"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eastAsia" w:ascii="Times New Roman" w:hAnsi="Times New Roman" w:cs="Times New Roman" w:eastAsiaTheme="minorHAnsi"/>
          <w:color w:val="222222"/>
          <w:kern w:val="0"/>
          <w:sz w:val="28"/>
          <w:szCs w:val="28"/>
          <w:shd w:val="clear" w:color="auto" w:fill="FFFFFF"/>
          <w:lang w:val="en-US" w:eastAsia="zh-CN"/>
        </w:rPr>
      </w:pPr>
      <w:r>
        <w:rPr>
          <w:rFonts w:hint="eastAsia" w:ascii="Times New Roman" w:hAnsi="Times New Roman" w:cs="Times New Roman" w:eastAsiaTheme="minorHAnsi"/>
          <w:color w:val="222222"/>
          <w:kern w:val="0"/>
          <w:sz w:val="28"/>
          <w:szCs w:val="28"/>
          <w:shd w:val="clear" w:color="auto" w:fill="FFFFFF"/>
          <w:lang w:val="en-US" w:eastAsia="zh-CN"/>
        </w:rPr>
        <w:t>Baker, W. E., &amp; Sinkula, J. M. (2009). The Complementary Effects of Market Orientation and Entrepreneurial Orientation on Profitability in Small Businesses. Journal of Small Business Management, 47(4), 443–464.</w:t>
      </w:r>
    </w:p>
    <w:p>
      <w:pPr>
        <w:widowControl/>
        <w:spacing w:after="0" w:line="360" w:lineRule="auto"/>
        <w:ind w:left="720" w:hanging="720"/>
        <w:jc w:val="both"/>
        <w:rPr>
          <w:rFonts w:hint="eastAsia"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eastAsia"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eastAsia" w:ascii="Times New Roman" w:hAnsi="Times New Roman" w:cs="Times New Roman" w:eastAsiaTheme="minorHAnsi"/>
          <w:color w:val="222222"/>
          <w:kern w:val="0"/>
          <w:sz w:val="28"/>
          <w:szCs w:val="28"/>
          <w:shd w:val="clear" w:color="auto" w:fill="FFFFFF"/>
          <w:lang w:val="en-US" w:eastAsia="zh-CN"/>
        </w:rPr>
      </w:pPr>
      <w:r>
        <w:rPr>
          <w:rFonts w:hint="eastAsia" w:ascii="Times New Roman" w:hAnsi="Times New Roman" w:cs="Times New Roman" w:eastAsiaTheme="minorHAnsi"/>
          <w:color w:val="222222"/>
          <w:kern w:val="0"/>
          <w:sz w:val="28"/>
          <w:szCs w:val="28"/>
          <w:shd w:val="clear" w:color="auto" w:fill="FFFFFF"/>
          <w:lang w:val="en-US" w:eastAsia="zh-CN"/>
        </w:rPr>
        <w:t>Performance Measurement and Control Systems for Implementing Strategy: Text and Cases. Prentice Hall.</w:t>
      </w:r>
    </w:p>
    <w:p>
      <w:pPr>
        <w:widowControl/>
        <w:spacing w:after="0" w:line="360" w:lineRule="auto"/>
        <w:ind w:left="720" w:hanging="720"/>
        <w:jc w:val="both"/>
        <w:rPr>
          <w:rFonts w:hint="eastAsia"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eastAsia"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eastAsia" w:ascii="Times New Roman" w:hAnsi="Times New Roman" w:cs="Times New Roman" w:eastAsiaTheme="minorHAnsi"/>
          <w:color w:val="222222"/>
          <w:kern w:val="0"/>
          <w:sz w:val="28"/>
          <w:szCs w:val="28"/>
          <w:shd w:val="clear" w:color="auto" w:fill="FFFFFF"/>
          <w:lang w:val="en-US" w:eastAsia="zh-CN"/>
        </w:rPr>
      </w:pPr>
      <w:r>
        <w:rPr>
          <w:rFonts w:hint="eastAsia" w:ascii="Times New Roman" w:hAnsi="Times New Roman" w:cs="Times New Roman" w:eastAsiaTheme="minorHAnsi"/>
          <w:color w:val="222222"/>
          <w:kern w:val="0"/>
          <w:sz w:val="28"/>
          <w:szCs w:val="28"/>
          <w:shd w:val="clear" w:color="auto" w:fill="FFFFFF"/>
          <w:lang w:val="en-US" w:eastAsia="zh-CN"/>
        </w:rPr>
        <w:t>Frigo, M. L., &amp; Anderson, R. J. (2009). Strategic Risk Management: A Primer for Directors and Management Teams. Strategic Finance, 90(7), 23–31.</w:t>
      </w: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p>
    <w:p>
      <w:pPr>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mn-cs">
    <w:altName w:val="Segoe Print"/>
    <w:panose1 w:val="00000000000000000000"/>
    <w:charset w:val="00"/>
    <w:family w:val="auto"/>
    <w:pitch w:val="default"/>
    <w:sig w:usb0="00000000" w:usb1="00000000" w:usb2="00000000" w:usb3="00000000" w:csb0="00000000" w:csb1="00000000"/>
  </w:font>
  <w:font w:name="汉仪雅酷黑 75W">
    <w:altName w:val="黑体"/>
    <w:panose1 w:val="020B0804020202020204"/>
    <w:charset w:val="86"/>
    <w:family w:val="auto"/>
    <w:pitch w:val="default"/>
    <w:sig w:usb0="00000000" w:usb1="00000000" w:usb2="00000016" w:usb3="00000000" w:csb0="2004000F" w:csb1="00000000"/>
  </w:font>
  <w:font w:name="Segoe Print">
    <w:panose1 w:val="02000600000000000000"/>
    <w:charset w:val="00"/>
    <w:family w:val="auto"/>
    <w:pitch w:val="default"/>
    <w:sig w:usb0="0000028F" w:usb1="00000000" w:usb2="00000000" w:usb3="00000000" w:csb0="2000009F" w:csb1="4701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zk2MzBjZDFmNDc3OTkxNDJiMDg2MGRmNjk0YzE3MWEifQ=="/>
  </w:docVars>
  <w:rsids>
    <w:rsidRoot w:val="00000000"/>
    <w:rsid w:val="12103119"/>
    <w:rsid w:val="3F9D5840"/>
    <w:rsid w:val="3FBE137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0">
    <w:name w:val="Default Paragraph Font"/>
    <w:semiHidden/>
    <w:qFormat/>
    <w:uiPriority w:val="0"/>
  </w:style>
  <w:style w:type="table" w:default="1" w:styleId="9">
    <w:name w:val="Normal Table"/>
    <w:autoRedefine/>
    <w:semiHidden/>
    <w:qFormat/>
    <w:uiPriority w:val="0"/>
    <w:tblPr>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toc 1"/>
    <w:basedOn w:val="1"/>
    <w:next w:val="1"/>
    <w:uiPriority w:val="0"/>
  </w:style>
  <w:style w:type="paragraph" w:styleId="7">
    <w:name w:val="toc 2"/>
    <w:basedOn w:val="1"/>
    <w:next w:val="1"/>
    <w:uiPriority w:val="0"/>
    <w:pPr>
      <w:ind w:left="420" w:leftChars="200"/>
    </w:pPr>
  </w:style>
  <w:style w:type="paragraph" w:styleId="8">
    <w:name w:val="Normal (Web)"/>
    <w:basedOn w:val="1"/>
    <w:uiPriority w:val="0"/>
    <w:pPr>
      <w:spacing w:before="0" w:beforeAutospacing="1" w:after="0" w:afterAutospacing="1"/>
      <w:ind w:left="0" w:right="0"/>
      <w:jc w:val="left"/>
    </w:pPr>
    <w:rPr>
      <w:kern w:val="0"/>
      <w:sz w:val="24"/>
      <w:lang w:val="en-US" w:eastAsia="zh-CN" w:bidi="ar"/>
    </w:rPr>
  </w:style>
  <w:style w:type="character" w:styleId="11">
    <w:name w:val="Emphasis"/>
    <w:basedOn w:val="10"/>
    <w:qFormat/>
    <w:uiPriority w:val="0"/>
    <w:rPr>
      <w:i/>
    </w:rPr>
  </w:style>
  <w:style w:type="paragraph" w:customStyle="1" w:styleId="12">
    <w:name w:val="WPSOffice手动目录 1"/>
    <w:uiPriority w:val="0"/>
    <w:pPr>
      <w:ind w:leftChars="0"/>
    </w:pPr>
    <w:rPr>
      <w:sz w:val="20"/>
      <w:szCs w:val="20"/>
    </w:rPr>
  </w:style>
  <w:style w:type="paragraph" w:customStyle="1" w:styleId="13">
    <w:name w:val="WPSOffice手动目录 2"/>
    <w:uiPriority w:val="0"/>
    <w:pPr>
      <w:ind w:leftChars="200"/>
    </w:pPr>
    <w:rPr>
      <w:sz w:val="20"/>
      <w:szCs w:val="20"/>
    </w:rPr>
  </w:style>
  <w:style w:type="paragraph" w:customStyle="1" w:styleId="14">
    <w:name w:val="WPSOffice手动目录 3"/>
    <w:uiPriority w:val="0"/>
    <w:pPr>
      <w:ind w:leftChars="400"/>
    </w:pPr>
    <w:rPr>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sectNamePr val="lengthwise3"/>
      <sectRole val="1"/>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25</Pages>
  <Words>0</Words>
  <Characters>0</Characters>
  <Lines>0</Lines>
  <Paragraphs>0</Paragraphs>
  <TotalTime>3</TotalTime>
  <ScaleCrop>false</ScaleCrop>
  <LinksUpToDate>false</LinksUpToDate>
  <CharactersWithSpaces>0</CharactersWithSpaces>
  <Application>WPS Office_12.1.0.16729_F1E327BC-269C-435d-A152-05C5408002CA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2019-12-12T12:44:00Z</dcterms:created>
  <dc:creator>咕咕</dc:creator>
  <cp:lastModifiedBy>梁上</cp:lastModifiedBy>
  <dcterms:modified xsi:type="dcterms:W3CDTF">2024-05-10T14:48:39Z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2052-12.1.0.16729</vt:lpwstr>
  </property>
  <property fmtid="{D5CDD505-2E9C-101B-9397-08002B2CF9AE}" pid="3" name="ICV">
    <vt:lpwstr>18EFC9F177C947EC8F614265D7DCB875_12</vt:lpwstr>
  </property>
</Properties>
</file>