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E47D1" w14:textId="108BCF3E" w:rsidR="00E856ED" w:rsidRPr="00EA47C9" w:rsidRDefault="00E856ED" w:rsidP="00E856ED">
      <w:pPr>
        <w:spacing w:line="360" w:lineRule="auto"/>
        <w:jc w:val="center"/>
        <w:rPr>
          <w:rFonts w:ascii="Arial" w:eastAsia="Times New Roman" w:hAnsi="Arial"/>
          <w:b/>
          <w:sz w:val="36"/>
          <w:szCs w:val="36"/>
        </w:rPr>
      </w:pPr>
      <w:r w:rsidRPr="00EA47C9">
        <w:rPr>
          <w:rFonts w:ascii="Arial" w:eastAsia="Times New Roman" w:hAnsi="Arial"/>
          <w:b/>
          <w:sz w:val="36"/>
          <w:szCs w:val="36"/>
        </w:rPr>
        <w:t>Module Title:</w:t>
      </w:r>
      <w:r w:rsidRPr="001A6D7B">
        <w:t xml:space="preserve"> </w:t>
      </w:r>
      <w:r w:rsidRPr="001A6D7B">
        <w:rPr>
          <w:rFonts w:eastAsia="Times New Roman"/>
          <w:b/>
          <w:sz w:val="36"/>
          <w:szCs w:val="36"/>
        </w:rPr>
        <w:t>Management and Organizational Behaviour</w:t>
      </w:r>
    </w:p>
    <w:p w14:paraId="0A75ED54" w14:textId="77777777" w:rsidR="00E856ED" w:rsidRPr="00EA47C9" w:rsidRDefault="00E856ED" w:rsidP="00E856ED">
      <w:pPr>
        <w:spacing w:line="360" w:lineRule="auto"/>
        <w:jc w:val="center"/>
        <w:rPr>
          <w:rFonts w:ascii="Arial" w:eastAsia="Times New Roman" w:hAnsi="Arial"/>
          <w:b/>
          <w:sz w:val="36"/>
          <w:szCs w:val="36"/>
        </w:rPr>
      </w:pPr>
      <w:r w:rsidRPr="00EA47C9">
        <w:rPr>
          <w:rFonts w:ascii="Arial" w:eastAsia="Times New Roman" w:hAnsi="Arial"/>
          <w:b/>
          <w:sz w:val="36"/>
          <w:szCs w:val="36"/>
        </w:rPr>
        <w:t>Module Code: BMIH500</w:t>
      </w:r>
      <w:r>
        <w:rPr>
          <w:rFonts w:eastAsia="Times New Roman"/>
          <w:b/>
          <w:sz w:val="36"/>
          <w:szCs w:val="36"/>
        </w:rPr>
        <w:t>4</w:t>
      </w:r>
    </w:p>
    <w:p w14:paraId="691E5F2B" w14:textId="5A22AC14" w:rsidR="00E856ED" w:rsidRPr="00EA47C9" w:rsidRDefault="00E856ED" w:rsidP="00E856ED">
      <w:pPr>
        <w:spacing w:line="360" w:lineRule="auto"/>
        <w:jc w:val="center"/>
        <w:rPr>
          <w:rFonts w:ascii="Arial" w:eastAsia="Times New Roman" w:hAnsi="Arial"/>
          <w:b/>
          <w:sz w:val="36"/>
          <w:szCs w:val="36"/>
        </w:rPr>
      </w:pPr>
      <w:r w:rsidRPr="00EA47C9">
        <w:rPr>
          <w:rFonts w:ascii="Arial" w:eastAsia="Times New Roman" w:hAnsi="Arial"/>
          <w:b/>
          <w:sz w:val="36"/>
          <w:szCs w:val="36"/>
        </w:rPr>
        <w:t xml:space="preserve">Assignment Type: </w:t>
      </w:r>
      <w:r>
        <w:rPr>
          <w:rFonts w:ascii="Arial" w:eastAsia="Times New Roman" w:hAnsi="Arial"/>
          <w:b/>
          <w:sz w:val="36"/>
          <w:szCs w:val="36"/>
        </w:rPr>
        <w:t>Report</w:t>
      </w:r>
    </w:p>
    <w:p w14:paraId="4D35E28A" w14:textId="77777777" w:rsidR="00E856ED" w:rsidRDefault="00E856ED" w:rsidP="00E856ED">
      <w:pPr>
        <w:spacing w:line="360" w:lineRule="auto"/>
        <w:jc w:val="center"/>
        <w:rPr>
          <w:rFonts w:ascii="Arial" w:eastAsia="Times New Roman" w:hAnsi="Arial"/>
          <w:b/>
          <w:sz w:val="32"/>
          <w:szCs w:val="32"/>
        </w:rPr>
      </w:pPr>
    </w:p>
    <w:p w14:paraId="2740B3E2" w14:textId="77777777" w:rsidR="00E856ED" w:rsidRDefault="00E856ED" w:rsidP="00E856ED">
      <w:pPr>
        <w:spacing w:line="360" w:lineRule="auto"/>
        <w:jc w:val="center"/>
        <w:rPr>
          <w:rFonts w:ascii="Arial" w:eastAsia="Times New Roman" w:hAnsi="Arial"/>
          <w:b/>
          <w:sz w:val="32"/>
          <w:szCs w:val="32"/>
        </w:rPr>
      </w:pPr>
    </w:p>
    <w:p w14:paraId="7841A038" w14:textId="77777777" w:rsidR="00E856ED" w:rsidRPr="00586318" w:rsidRDefault="00E856ED" w:rsidP="00E856ED">
      <w:pPr>
        <w:spacing w:line="360" w:lineRule="auto"/>
        <w:jc w:val="center"/>
        <w:rPr>
          <w:rFonts w:ascii="Arial" w:eastAsia="Times New Roman" w:hAnsi="Arial"/>
          <w:b/>
          <w:color w:val="1F1F1F"/>
          <w:sz w:val="32"/>
          <w:szCs w:val="32"/>
        </w:rPr>
      </w:pPr>
      <w:r w:rsidRPr="00586318">
        <w:rPr>
          <w:rFonts w:ascii="Arial" w:eastAsia="Times New Roman" w:hAnsi="Arial"/>
          <w:b/>
          <w:sz w:val="32"/>
          <w:szCs w:val="32"/>
        </w:rPr>
        <w:t xml:space="preserve">Student Name: </w:t>
      </w:r>
      <w:r w:rsidRPr="00586318">
        <w:rPr>
          <w:rFonts w:ascii="Arial" w:eastAsia="Times New Roman" w:hAnsi="Arial"/>
          <w:b/>
          <w:color w:val="1F1F1F"/>
          <w:sz w:val="32"/>
          <w:szCs w:val="32"/>
        </w:rPr>
        <w:t>Alin Chiteala</w:t>
      </w:r>
    </w:p>
    <w:p w14:paraId="08AC6A40" w14:textId="77777777" w:rsidR="00E856ED" w:rsidRPr="00586318" w:rsidRDefault="00E856ED" w:rsidP="00E856ED">
      <w:pPr>
        <w:spacing w:line="360" w:lineRule="auto"/>
        <w:jc w:val="center"/>
        <w:rPr>
          <w:rFonts w:ascii="Arial" w:eastAsia="Times New Roman" w:hAnsi="Arial"/>
          <w:b/>
          <w:sz w:val="32"/>
          <w:szCs w:val="32"/>
        </w:rPr>
      </w:pPr>
      <w:r w:rsidRPr="00586318">
        <w:rPr>
          <w:rFonts w:ascii="Arial" w:eastAsia="Times New Roman" w:hAnsi="Arial"/>
          <w:b/>
          <w:sz w:val="32"/>
          <w:szCs w:val="32"/>
        </w:rPr>
        <w:t>Student ID: 2128522</w:t>
      </w:r>
    </w:p>
    <w:p w14:paraId="6DA614A6" w14:textId="77777777" w:rsidR="006D7346" w:rsidRPr="00171EBC" w:rsidRDefault="006D7346" w:rsidP="006D7346">
      <w:pPr>
        <w:jc w:val="center"/>
        <w:rPr>
          <w:rFonts w:eastAsia="Times New Roman" w:cs="Times New Roman"/>
          <w:b/>
          <w:sz w:val="44"/>
          <w:szCs w:val="44"/>
        </w:rPr>
      </w:pPr>
    </w:p>
    <w:p w14:paraId="34FC3B9E" w14:textId="77777777" w:rsidR="006D7346" w:rsidRPr="00171EBC" w:rsidRDefault="006D7346" w:rsidP="006D7346">
      <w:pPr>
        <w:jc w:val="center"/>
        <w:rPr>
          <w:rFonts w:eastAsia="Times New Roman" w:cs="Times New Roman"/>
          <w:b/>
          <w:sz w:val="44"/>
          <w:szCs w:val="44"/>
        </w:rPr>
      </w:pPr>
    </w:p>
    <w:p w14:paraId="35F66243" w14:textId="77777777" w:rsidR="006D7346" w:rsidRPr="00171EBC" w:rsidRDefault="006D7346" w:rsidP="006D7346">
      <w:pPr>
        <w:jc w:val="center"/>
        <w:rPr>
          <w:rFonts w:eastAsia="Times New Roman" w:cs="Times New Roman"/>
          <w:b/>
          <w:sz w:val="44"/>
          <w:szCs w:val="44"/>
        </w:rPr>
      </w:pPr>
    </w:p>
    <w:p w14:paraId="22AA7178" w14:textId="60C3F7EE" w:rsidR="006D7346" w:rsidRPr="00171EBC" w:rsidRDefault="006D7346" w:rsidP="00E856ED">
      <w:pPr>
        <w:rPr>
          <w:rFonts w:eastAsia="Times New Roman" w:cs="Times New Roman"/>
          <w:b/>
          <w:sz w:val="44"/>
          <w:szCs w:val="44"/>
        </w:rPr>
      </w:pPr>
      <w:r w:rsidRPr="00171EBC">
        <w:rPr>
          <w:rFonts w:eastAsia="Times New Roman" w:cs="Times New Roman"/>
          <w:b/>
          <w:sz w:val="44"/>
          <w:szCs w:val="44"/>
        </w:rPr>
        <w:br w:type="page"/>
      </w:r>
    </w:p>
    <w:p w14:paraId="030F6E3B" w14:textId="0713EE52" w:rsidR="00744CB1" w:rsidRPr="00171EBC" w:rsidRDefault="00E856ED" w:rsidP="00737454">
      <w:pPr>
        <w:jc w:val="center"/>
        <w:rPr>
          <w:rFonts w:eastAsia="Times New Roman" w:cs="Times New Roman"/>
          <w:b/>
          <w:szCs w:val="24"/>
        </w:rPr>
      </w:pPr>
      <w:r w:rsidRPr="00171EBC">
        <w:rPr>
          <w:rFonts w:eastAsia="Times New Roman" w:cs="Times New Roman"/>
          <w:b/>
          <w:szCs w:val="24"/>
        </w:rPr>
        <w:lastRenderedPageBreak/>
        <w:t>Executive Summary</w:t>
      </w:r>
    </w:p>
    <w:p w14:paraId="020471C8" w14:textId="49B84D5C" w:rsidR="00744CB1" w:rsidRPr="00171EBC" w:rsidRDefault="00E856ED">
      <w:pPr>
        <w:rPr>
          <w:rFonts w:eastAsia="Times New Roman" w:cs="Times New Roman"/>
          <w:szCs w:val="24"/>
        </w:rPr>
      </w:pPr>
      <w:r w:rsidRPr="00171EBC">
        <w:rPr>
          <w:rFonts w:eastAsia="Times New Roman" w:cs="Times New Roman"/>
          <w:szCs w:val="24"/>
        </w:rPr>
        <w:t xml:space="preserve">The foremost aim of the study was to conduct a business audit. For the Case study </w:t>
      </w:r>
      <w:r w:rsidR="00737454" w:rsidRPr="00171EBC">
        <w:rPr>
          <w:rFonts w:eastAsia="Times New Roman" w:cs="Times New Roman"/>
          <w:szCs w:val="24"/>
        </w:rPr>
        <w:t>organisation</w:t>
      </w:r>
      <w:r w:rsidRPr="00171EBC">
        <w:rPr>
          <w:rFonts w:eastAsia="Times New Roman" w:cs="Times New Roman"/>
          <w:szCs w:val="24"/>
        </w:rPr>
        <w:t xml:space="preserve">, Hyatt Hotel Group was selected. </w:t>
      </w:r>
      <w:r w:rsidR="00737454" w:rsidRPr="00171EBC">
        <w:rPr>
          <w:rFonts w:eastAsia="Times New Roman" w:cs="Times New Roman"/>
          <w:szCs w:val="24"/>
        </w:rPr>
        <w:t>Organisation</w:t>
      </w:r>
      <w:r w:rsidRPr="00171EBC">
        <w:rPr>
          <w:rFonts w:eastAsia="Times New Roman" w:cs="Times New Roman"/>
          <w:szCs w:val="24"/>
        </w:rPr>
        <w:t xml:space="preserve"> goals, culture, structure and strategic directions of the firm have been critically reviewed. Analysis of the current business performance of Hyatt helps to understand its current market position. Recent change initiatives of Hyatt such as reducing water wastage, minimising emissions, sustainability, </w:t>
      </w:r>
      <w:r w:rsidR="00737454" w:rsidRPr="00171EBC">
        <w:rPr>
          <w:rFonts w:eastAsia="Times New Roman" w:cs="Times New Roman"/>
          <w:szCs w:val="24"/>
        </w:rPr>
        <w:t>increased</w:t>
      </w:r>
      <w:r w:rsidRPr="00171EBC">
        <w:rPr>
          <w:rFonts w:eastAsia="Times New Roman" w:cs="Times New Roman"/>
          <w:szCs w:val="24"/>
        </w:rPr>
        <w:t xml:space="preserve"> online booking and tech-driven initiatives have been critically analysed based on their impacts and the process of management of these change initiatives. </w:t>
      </w:r>
    </w:p>
    <w:p w14:paraId="4E723F24" w14:textId="77777777" w:rsidR="00737454" w:rsidRPr="00171EBC" w:rsidRDefault="00737454">
      <w:pPr>
        <w:rPr>
          <w:rFonts w:eastAsia="Times New Roman" w:cs="Times New Roman"/>
          <w:b/>
          <w:szCs w:val="24"/>
        </w:rPr>
      </w:pPr>
      <w:r w:rsidRPr="00171EBC">
        <w:rPr>
          <w:rFonts w:eastAsia="Times New Roman" w:cs="Times New Roman"/>
          <w:b/>
          <w:szCs w:val="24"/>
        </w:rPr>
        <w:br w:type="page"/>
      </w:r>
    </w:p>
    <w:sdt>
      <w:sdtPr>
        <w:rPr>
          <w:rFonts w:ascii="Arial" w:eastAsia="Arial" w:hAnsi="Arial" w:cs="Arial"/>
          <w:color w:val="auto"/>
          <w:sz w:val="24"/>
          <w:szCs w:val="24"/>
          <w:lang w:val="en-GB" w:eastAsia="en-IN"/>
        </w:rPr>
        <w:id w:val="-18700776"/>
        <w:docPartObj>
          <w:docPartGallery w:val="Table of Contents"/>
          <w:docPartUnique/>
        </w:docPartObj>
      </w:sdtPr>
      <w:sdtEndPr>
        <w:rPr>
          <w:rFonts w:ascii="Times New Roman" w:hAnsi="Times New Roman"/>
          <w:b/>
          <w:bCs/>
          <w:noProof/>
          <w:szCs w:val="22"/>
        </w:rPr>
      </w:sdtEndPr>
      <w:sdtContent>
        <w:p w14:paraId="2CB908CB" w14:textId="501CE45F" w:rsidR="004A47BB" w:rsidRPr="00171EBC" w:rsidRDefault="004A47BB" w:rsidP="00171EBC">
          <w:pPr>
            <w:pStyle w:val="TOCHeading"/>
            <w:spacing w:line="480" w:lineRule="auto"/>
            <w:rPr>
              <w:rFonts w:ascii="Times New Roman" w:hAnsi="Times New Roman" w:cs="Times New Roman"/>
              <w:b/>
              <w:bCs/>
              <w:color w:val="auto"/>
              <w:sz w:val="28"/>
              <w:szCs w:val="28"/>
              <w:lang w:val="en-GB"/>
            </w:rPr>
          </w:pPr>
          <w:r w:rsidRPr="00171EBC">
            <w:rPr>
              <w:rFonts w:ascii="Times New Roman" w:hAnsi="Times New Roman" w:cs="Times New Roman"/>
              <w:b/>
              <w:bCs/>
              <w:color w:val="auto"/>
              <w:sz w:val="28"/>
              <w:szCs w:val="28"/>
              <w:lang w:val="en-GB"/>
            </w:rPr>
            <w:t>Table of Contents</w:t>
          </w:r>
        </w:p>
        <w:p w14:paraId="7DD8D829" w14:textId="4610E00E" w:rsidR="004A47BB" w:rsidRPr="00171EBC" w:rsidRDefault="004A47BB" w:rsidP="004A47BB">
          <w:pPr>
            <w:pStyle w:val="TOC1"/>
            <w:tabs>
              <w:tab w:val="right" w:leader="dot" w:pos="9019"/>
            </w:tabs>
            <w:rPr>
              <w:rFonts w:cs="Times New Roman"/>
              <w:noProof/>
              <w:szCs w:val="24"/>
            </w:rPr>
          </w:pPr>
          <w:r w:rsidRPr="00171EBC">
            <w:rPr>
              <w:rFonts w:cs="Times New Roman"/>
              <w:szCs w:val="24"/>
            </w:rPr>
            <w:fldChar w:fldCharType="begin"/>
          </w:r>
          <w:r w:rsidRPr="00171EBC">
            <w:rPr>
              <w:rFonts w:cs="Times New Roman"/>
              <w:szCs w:val="24"/>
            </w:rPr>
            <w:instrText xml:space="preserve"> TOC \o "1-3" \h \z \u </w:instrText>
          </w:r>
          <w:r w:rsidRPr="00171EBC">
            <w:rPr>
              <w:rFonts w:cs="Times New Roman"/>
              <w:szCs w:val="24"/>
            </w:rPr>
            <w:fldChar w:fldCharType="separate"/>
          </w:r>
          <w:hyperlink w:anchor="_Toc157093650" w:history="1">
            <w:r w:rsidRPr="00171EBC">
              <w:rPr>
                <w:rStyle w:val="Hyperlink"/>
                <w:rFonts w:cs="Times New Roman"/>
                <w:noProof/>
                <w:color w:val="auto"/>
                <w:szCs w:val="24"/>
              </w:rPr>
              <w:t>Introduction</w:t>
            </w:r>
            <w:r w:rsidRPr="00171EBC">
              <w:rPr>
                <w:rFonts w:cs="Times New Roman"/>
                <w:noProof/>
                <w:webHidden/>
                <w:szCs w:val="24"/>
              </w:rPr>
              <w:tab/>
            </w:r>
            <w:r w:rsidRPr="00171EBC">
              <w:rPr>
                <w:rFonts w:cs="Times New Roman"/>
                <w:noProof/>
                <w:webHidden/>
                <w:szCs w:val="24"/>
              </w:rPr>
              <w:fldChar w:fldCharType="begin"/>
            </w:r>
            <w:r w:rsidRPr="00171EBC">
              <w:rPr>
                <w:rFonts w:cs="Times New Roman"/>
                <w:noProof/>
                <w:webHidden/>
                <w:szCs w:val="24"/>
              </w:rPr>
              <w:instrText xml:space="preserve"> PAGEREF _Toc157093650 \h </w:instrText>
            </w:r>
            <w:r w:rsidRPr="00171EBC">
              <w:rPr>
                <w:rFonts w:cs="Times New Roman"/>
                <w:noProof/>
                <w:webHidden/>
                <w:szCs w:val="24"/>
              </w:rPr>
            </w:r>
            <w:r w:rsidRPr="00171EBC">
              <w:rPr>
                <w:rFonts w:cs="Times New Roman"/>
                <w:noProof/>
                <w:webHidden/>
                <w:szCs w:val="24"/>
              </w:rPr>
              <w:fldChar w:fldCharType="separate"/>
            </w:r>
            <w:r w:rsidRPr="00171EBC">
              <w:rPr>
                <w:rFonts w:cs="Times New Roman"/>
                <w:noProof/>
                <w:webHidden/>
                <w:szCs w:val="24"/>
              </w:rPr>
              <w:t>4</w:t>
            </w:r>
            <w:r w:rsidRPr="00171EBC">
              <w:rPr>
                <w:rFonts w:cs="Times New Roman"/>
                <w:noProof/>
                <w:webHidden/>
                <w:szCs w:val="24"/>
              </w:rPr>
              <w:fldChar w:fldCharType="end"/>
            </w:r>
          </w:hyperlink>
        </w:p>
        <w:p w14:paraId="02E9AA5D" w14:textId="255CF5C4" w:rsidR="004A47BB" w:rsidRPr="00171EBC" w:rsidRDefault="00705E9F" w:rsidP="004A47BB">
          <w:pPr>
            <w:pStyle w:val="TOC1"/>
            <w:tabs>
              <w:tab w:val="right" w:leader="dot" w:pos="9019"/>
            </w:tabs>
            <w:rPr>
              <w:rFonts w:cs="Times New Roman"/>
              <w:noProof/>
              <w:szCs w:val="24"/>
            </w:rPr>
          </w:pPr>
          <w:hyperlink w:anchor="_Toc157093651" w:history="1">
            <w:r w:rsidR="004A47BB" w:rsidRPr="00171EBC">
              <w:rPr>
                <w:rStyle w:val="Hyperlink"/>
                <w:rFonts w:cs="Times New Roman"/>
                <w:noProof/>
                <w:color w:val="auto"/>
                <w:szCs w:val="24"/>
              </w:rPr>
              <w:t>Organisational Structure</w:t>
            </w:r>
            <w:r w:rsidR="004A47BB" w:rsidRPr="00171EBC">
              <w:rPr>
                <w:rFonts w:cs="Times New Roman"/>
                <w:noProof/>
                <w:webHidden/>
                <w:szCs w:val="24"/>
              </w:rPr>
              <w:tab/>
            </w:r>
            <w:r w:rsidR="004A47BB" w:rsidRPr="00171EBC">
              <w:rPr>
                <w:rFonts w:cs="Times New Roman"/>
                <w:noProof/>
                <w:webHidden/>
                <w:szCs w:val="24"/>
              </w:rPr>
              <w:fldChar w:fldCharType="begin"/>
            </w:r>
            <w:r w:rsidR="004A47BB" w:rsidRPr="00171EBC">
              <w:rPr>
                <w:rFonts w:cs="Times New Roman"/>
                <w:noProof/>
                <w:webHidden/>
                <w:szCs w:val="24"/>
              </w:rPr>
              <w:instrText xml:space="preserve"> PAGEREF _Toc157093651 \h </w:instrText>
            </w:r>
            <w:r w:rsidR="004A47BB" w:rsidRPr="00171EBC">
              <w:rPr>
                <w:rFonts w:cs="Times New Roman"/>
                <w:noProof/>
                <w:webHidden/>
                <w:szCs w:val="24"/>
              </w:rPr>
            </w:r>
            <w:r w:rsidR="004A47BB" w:rsidRPr="00171EBC">
              <w:rPr>
                <w:rFonts w:cs="Times New Roman"/>
                <w:noProof/>
                <w:webHidden/>
                <w:szCs w:val="24"/>
              </w:rPr>
              <w:fldChar w:fldCharType="separate"/>
            </w:r>
            <w:r w:rsidR="004A47BB" w:rsidRPr="00171EBC">
              <w:rPr>
                <w:rFonts w:cs="Times New Roman"/>
                <w:noProof/>
                <w:webHidden/>
                <w:szCs w:val="24"/>
              </w:rPr>
              <w:t>4</w:t>
            </w:r>
            <w:r w:rsidR="004A47BB" w:rsidRPr="00171EBC">
              <w:rPr>
                <w:rFonts w:cs="Times New Roman"/>
                <w:noProof/>
                <w:webHidden/>
                <w:szCs w:val="24"/>
              </w:rPr>
              <w:fldChar w:fldCharType="end"/>
            </w:r>
          </w:hyperlink>
        </w:p>
        <w:p w14:paraId="593962DD" w14:textId="11308C99" w:rsidR="004A47BB" w:rsidRPr="00171EBC" w:rsidRDefault="00705E9F" w:rsidP="004A47BB">
          <w:pPr>
            <w:pStyle w:val="TOC1"/>
            <w:tabs>
              <w:tab w:val="right" w:leader="dot" w:pos="9019"/>
            </w:tabs>
            <w:rPr>
              <w:rFonts w:cs="Times New Roman"/>
              <w:noProof/>
              <w:szCs w:val="24"/>
            </w:rPr>
          </w:pPr>
          <w:hyperlink w:anchor="_Toc157093652" w:history="1">
            <w:r w:rsidR="004A47BB" w:rsidRPr="00171EBC">
              <w:rPr>
                <w:rStyle w:val="Hyperlink"/>
                <w:rFonts w:cs="Times New Roman"/>
                <w:noProof/>
                <w:color w:val="auto"/>
                <w:szCs w:val="24"/>
              </w:rPr>
              <w:t>Organisational Culture</w:t>
            </w:r>
            <w:r w:rsidR="004A47BB" w:rsidRPr="00171EBC">
              <w:rPr>
                <w:rFonts w:cs="Times New Roman"/>
                <w:noProof/>
                <w:webHidden/>
                <w:szCs w:val="24"/>
              </w:rPr>
              <w:tab/>
            </w:r>
            <w:r w:rsidR="004A47BB" w:rsidRPr="00171EBC">
              <w:rPr>
                <w:rFonts w:cs="Times New Roman"/>
                <w:noProof/>
                <w:webHidden/>
                <w:szCs w:val="24"/>
              </w:rPr>
              <w:fldChar w:fldCharType="begin"/>
            </w:r>
            <w:r w:rsidR="004A47BB" w:rsidRPr="00171EBC">
              <w:rPr>
                <w:rFonts w:cs="Times New Roman"/>
                <w:noProof/>
                <w:webHidden/>
                <w:szCs w:val="24"/>
              </w:rPr>
              <w:instrText xml:space="preserve"> PAGEREF _Toc157093652 \h </w:instrText>
            </w:r>
            <w:r w:rsidR="004A47BB" w:rsidRPr="00171EBC">
              <w:rPr>
                <w:rFonts w:cs="Times New Roman"/>
                <w:noProof/>
                <w:webHidden/>
                <w:szCs w:val="24"/>
              </w:rPr>
            </w:r>
            <w:r w:rsidR="004A47BB" w:rsidRPr="00171EBC">
              <w:rPr>
                <w:rFonts w:cs="Times New Roman"/>
                <w:noProof/>
                <w:webHidden/>
                <w:szCs w:val="24"/>
              </w:rPr>
              <w:fldChar w:fldCharType="separate"/>
            </w:r>
            <w:r w:rsidR="004A47BB" w:rsidRPr="00171EBC">
              <w:rPr>
                <w:rFonts w:cs="Times New Roman"/>
                <w:noProof/>
                <w:webHidden/>
                <w:szCs w:val="24"/>
              </w:rPr>
              <w:t>6</w:t>
            </w:r>
            <w:r w:rsidR="004A47BB" w:rsidRPr="00171EBC">
              <w:rPr>
                <w:rFonts w:cs="Times New Roman"/>
                <w:noProof/>
                <w:webHidden/>
                <w:szCs w:val="24"/>
              </w:rPr>
              <w:fldChar w:fldCharType="end"/>
            </w:r>
          </w:hyperlink>
        </w:p>
        <w:p w14:paraId="09929128" w14:textId="3C6DAB67" w:rsidR="004A47BB" w:rsidRPr="00171EBC" w:rsidRDefault="00705E9F" w:rsidP="004A47BB">
          <w:pPr>
            <w:pStyle w:val="TOC1"/>
            <w:tabs>
              <w:tab w:val="right" w:leader="dot" w:pos="9019"/>
            </w:tabs>
            <w:rPr>
              <w:rFonts w:cs="Times New Roman"/>
              <w:noProof/>
              <w:szCs w:val="24"/>
            </w:rPr>
          </w:pPr>
          <w:hyperlink w:anchor="_Toc157093653" w:history="1">
            <w:r w:rsidR="004A47BB" w:rsidRPr="00171EBC">
              <w:rPr>
                <w:rStyle w:val="Hyperlink"/>
                <w:rFonts w:cs="Times New Roman"/>
                <w:noProof/>
                <w:color w:val="auto"/>
                <w:szCs w:val="24"/>
              </w:rPr>
              <w:t>Organisational Goals</w:t>
            </w:r>
            <w:r w:rsidR="004A47BB" w:rsidRPr="00171EBC">
              <w:rPr>
                <w:rFonts w:cs="Times New Roman"/>
                <w:noProof/>
                <w:webHidden/>
                <w:szCs w:val="24"/>
              </w:rPr>
              <w:tab/>
            </w:r>
            <w:r w:rsidR="004A47BB" w:rsidRPr="00171EBC">
              <w:rPr>
                <w:rFonts w:cs="Times New Roman"/>
                <w:noProof/>
                <w:webHidden/>
                <w:szCs w:val="24"/>
              </w:rPr>
              <w:fldChar w:fldCharType="begin"/>
            </w:r>
            <w:r w:rsidR="004A47BB" w:rsidRPr="00171EBC">
              <w:rPr>
                <w:rFonts w:cs="Times New Roman"/>
                <w:noProof/>
                <w:webHidden/>
                <w:szCs w:val="24"/>
              </w:rPr>
              <w:instrText xml:space="preserve"> PAGEREF _Toc157093653 \h </w:instrText>
            </w:r>
            <w:r w:rsidR="004A47BB" w:rsidRPr="00171EBC">
              <w:rPr>
                <w:rFonts w:cs="Times New Roman"/>
                <w:noProof/>
                <w:webHidden/>
                <w:szCs w:val="24"/>
              </w:rPr>
            </w:r>
            <w:r w:rsidR="004A47BB" w:rsidRPr="00171EBC">
              <w:rPr>
                <w:rFonts w:cs="Times New Roman"/>
                <w:noProof/>
                <w:webHidden/>
                <w:szCs w:val="24"/>
              </w:rPr>
              <w:fldChar w:fldCharType="separate"/>
            </w:r>
            <w:r w:rsidR="004A47BB" w:rsidRPr="00171EBC">
              <w:rPr>
                <w:rFonts w:cs="Times New Roman"/>
                <w:noProof/>
                <w:webHidden/>
                <w:szCs w:val="24"/>
              </w:rPr>
              <w:t>7</w:t>
            </w:r>
            <w:r w:rsidR="004A47BB" w:rsidRPr="00171EBC">
              <w:rPr>
                <w:rFonts w:cs="Times New Roman"/>
                <w:noProof/>
                <w:webHidden/>
                <w:szCs w:val="24"/>
              </w:rPr>
              <w:fldChar w:fldCharType="end"/>
            </w:r>
          </w:hyperlink>
        </w:p>
        <w:p w14:paraId="56D75FFB" w14:textId="5D7B4B66" w:rsidR="004A47BB" w:rsidRPr="00171EBC" w:rsidRDefault="00705E9F" w:rsidP="004A47BB">
          <w:pPr>
            <w:pStyle w:val="TOC1"/>
            <w:tabs>
              <w:tab w:val="right" w:leader="dot" w:pos="9019"/>
            </w:tabs>
            <w:rPr>
              <w:rFonts w:cs="Times New Roman"/>
              <w:noProof/>
              <w:szCs w:val="24"/>
            </w:rPr>
          </w:pPr>
          <w:hyperlink w:anchor="_Toc157093654" w:history="1">
            <w:r w:rsidR="004A47BB" w:rsidRPr="00171EBC">
              <w:rPr>
                <w:rStyle w:val="Hyperlink"/>
                <w:rFonts w:cs="Times New Roman"/>
                <w:noProof/>
                <w:color w:val="auto"/>
                <w:szCs w:val="24"/>
              </w:rPr>
              <w:t>Recent Change Initiatives and Their Impacts</w:t>
            </w:r>
            <w:r w:rsidR="004A47BB" w:rsidRPr="00171EBC">
              <w:rPr>
                <w:rFonts w:cs="Times New Roman"/>
                <w:noProof/>
                <w:webHidden/>
                <w:szCs w:val="24"/>
              </w:rPr>
              <w:tab/>
            </w:r>
            <w:r w:rsidR="004A47BB" w:rsidRPr="00171EBC">
              <w:rPr>
                <w:rFonts w:cs="Times New Roman"/>
                <w:noProof/>
                <w:webHidden/>
                <w:szCs w:val="24"/>
              </w:rPr>
              <w:fldChar w:fldCharType="begin"/>
            </w:r>
            <w:r w:rsidR="004A47BB" w:rsidRPr="00171EBC">
              <w:rPr>
                <w:rFonts w:cs="Times New Roman"/>
                <w:noProof/>
                <w:webHidden/>
                <w:szCs w:val="24"/>
              </w:rPr>
              <w:instrText xml:space="preserve"> PAGEREF _Toc157093654 \h </w:instrText>
            </w:r>
            <w:r w:rsidR="004A47BB" w:rsidRPr="00171EBC">
              <w:rPr>
                <w:rFonts w:cs="Times New Roman"/>
                <w:noProof/>
                <w:webHidden/>
                <w:szCs w:val="24"/>
              </w:rPr>
            </w:r>
            <w:r w:rsidR="004A47BB" w:rsidRPr="00171EBC">
              <w:rPr>
                <w:rFonts w:cs="Times New Roman"/>
                <w:noProof/>
                <w:webHidden/>
                <w:szCs w:val="24"/>
              </w:rPr>
              <w:fldChar w:fldCharType="separate"/>
            </w:r>
            <w:r w:rsidR="004A47BB" w:rsidRPr="00171EBC">
              <w:rPr>
                <w:rFonts w:cs="Times New Roman"/>
                <w:noProof/>
                <w:webHidden/>
                <w:szCs w:val="24"/>
              </w:rPr>
              <w:t>7</w:t>
            </w:r>
            <w:r w:rsidR="004A47BB" w:rsidRPr="00171EBC">
              <w:rPr>
                <w:rFonts w:cs="Times New Roman"/>
                <w:noProof/>
                <w:webHidden/>
                <w:szCs w:val="24"/>
              </w:rPr>
              <w:fldChar w:fldCharType="end"/>
            </w:r>
          </w:hyperlink>
        </w:p>
        <w:p w14:paraId="1F89FFB8" w14:textId="2BCE2928" w:rsidR="004A47BB" w:rsidRPr="00171EBC" w:rsidRDefault="00705E9F" w:rsidP="004A47BB">
          <w:pPr>
            <w:pStyle w:val="TOC1"/>
            <w:tabs>
              <w:tab w:val="right" w:leader="dot" w:pos="9019"/>
            </w:tabs>
            <w:rPr>
              <w:rFonts w:cs="Times New Roman"/>
              <w:noProof/>
              <w:szCs w:val="24"/>
            </w:rPr>
          </w:pPr>
          <w:hyperlink w:anchor="_Toc157093655" w:history="1">
            <w:r w:rsidR="004A47BB" w:rsidRPr="00171EBC">
              <w:rPr>
                <w:rStyle w:val="Hyperlink"/>
                <w:rFonts w:cs="Times New Roman"/>
                <w:noProof/>
                <w:color w:val="auto"/>
                <w:szCs w:val="24"/>
              </w:rPr>
              <w:t>Strategic Direction of the Company</w:t>
            </w:r>
            <w:r w:rsidR="004A47BB" w:rsidRPr="00171EBC">
              <w:rPr>
                <w:rFonts w:cs="Times New Roman"/>
                <w:noProof/>
                <w:webHidden/>
                <w:szCs w:val="24"/>
              </w:rPr>
              <w:tab/>
            </w:r>
            <w:r w:rsidR="004A47BB" w:rsidRPr="00171EBC">
              <w:rPr>
                <w:rFonts w:cs="Times New Roman"/>
                <w:noProof/>
                <w:webHidden/>
                <w:szCs w:val="24"/>
              </w:rPr>
              <w:fldChar w:fldCharType="begin"/>
            </w:r>
            <w:r w:rsidR="004A47BB" w:rsidRPr="00171EBC">
              <w:rPr>
                <w:rFonts w:cs="Times New Roman"/>
                <w:noProof/>
                <w:webHidden/>
                <w:szCs w:val="24"/>
              </w:rPr>
              <w:instrText xml:space="preserve"> PAGEREF _Toc157093655 \h </w:instrText>
            </w:r>
            <w:r w:rsidR="004A47BB" w:rsidRPr="00171EBC">
              <w:rPr>
                <w:rFonts w:cs="Times New Roman"/>
                <w:noProof/>
                <w:webHidden/>
                <w:szCs w:val="24"/>
              </w:rPr>
            </w:r>
            <w:r w:rsidR="004A47BB" w:rsidRPr="00171EBC">
              <w:rPr>
                <w:rFonts w:cs="Times New Roman"/>
                <w:noProof/>
                <w:webHidden/>
                <w:szCs w:val="24"/>
              </w:rPr>
              <w:fldChar w:fldCharType="separate"/>
            </w:r>
            <w:r w:rsidR="004A47BB" w:rsidRPr="00171EBC">
              <w:rPr>
                <w:rFonts w:cs="Times New Roman"/>
                <w:noProof/>
                <w:webHidden/>
                <w:szCs w:val="24"/>
              </w:rPr>
              <w:t>9</w:t>
            </w:r>
            <w:r w:rsidR="004A47BB" w:rsidRPr="00171EBC">
              <w:rPr>
                <w:rFonts w:cs="Times New Roman"/>
                <w:noProof/>
                <w:webHidden/>
                <w:szCs w:val="24"/>
              </w:rPr>
              <w:fldChar w:fldCharType="end"/>
            </w:r>
          </w:hyperlink>
        </w:p>
        <w:p w14:paraId="0C240007" w14:textId="1D8352C0" w:rsidR="004A47BB" w:rsidRPr="00171EBC" w:rsidRDefault="00705E9F" w:rsidP="004A47BB">
          <w:pPr>
            <w:pStyle w:val="TOC1"/>
            <w:tabs>
              <w:tab w:val="right" w:leader="dot" w:pos="9019"/>
            </w:tabs>
            <w:rPr>
              <w:rFonts w:cs="Times New Roman"/>
              <w:noProof/>
              <w:szCs w:val="24"/>
            </w:rPr>
          </w:pPr>
          <w:hyperlink w:anchor="_Toc157093656" w:history="1">
            <w:r w:rsidR="004A47BB" w:rsidRPr="00171EBC">
              <w:rPr>
                <w:rStyle w:val="Hyperlink"/>
                <w:rFonts w:cs="Times New Roman"/>
                <w:noProof/>
                <w:color w:val="auto"/>
                <w:szCs w:val="24"/>
              </w:rPr>
              <w:t>Current Business Performance of Hyatt</w:t>
            </w:r>
            <w:r w:rsidR="004A47BB" w:rsidRPr="00171EBC">
              <w:rPr>
                <w:rFonts w:cs="Times New Roman"/>
                <w:noProof/>
                <w:webHidden/>
                <w:szCs w:val="24"/>
              </w:rPr>
              <w:tab/>
            </w:r>
            <w:r w:rsidR="004A47BB" w:rsidRPr="00171EBC">
              <w:rPr>
                <w:rFonts w:cs="Times New Roman"/>
                <w:noProof/>
                <w:webHidden/>
                <w:szCs w:val="24"/>
              </w:rPr>
              <w:fldChar w:fldCharType="begin"/>
            </w:r>
            <w:r w:rsidR="004A47BB" w:rsidRPr="00171EBC">
              <w:rPr>
                <w:rFonts w:cs="Times New Roman"/>
                <w:noProof/>
                <w:webHidden/>
                <w:szCs w:val="24"/>
              </w:rPr>
              <w:instrText xml:space="preserve"> PAGEREF _Toc157093656 \h </w:instrText>
            </w:r>
            <w:r w:rsidR="004A47BB" w:rsidRPr="00171EBC">
              <w:rPr>
                <w:rFonts w:cs="Times New Roman"/>
                <w:noProof/>
                <w:webHidden/>
                <w:szCs w:val="24"/>
              </w:rPr>
            </w:r>
            <w:r w:rsidR="004A47BB" w:rsidRPr="00171EBC">
              <w:rPr>
                <w:rFonts w:cs="Times New Roman"/>
                <w:noProof/>
                <w:webHidden/>
                <w:szCs w:val="24"/>
              </w:rPr>
              <w:fldChar w:fldCharType="separate"/>
            </w:r>
            <w:r w:rsidR="004A47BB" w:rsidRPr="00171EBC">
              <w:rPr>
                <w:rFonts w:cs="Times New Roman"/>
                <w:noProof/>
                <w:webHidden/>
                <w:szCs w:val="24"/>
              </w:rPr>
              <w:t>11</w:t>
            </w:r>
            <w:r w:rsidR="004A47BB" w:rsidRPr="00171EBC">
              <w:rPr>
                <w:rFonts w:cs="Times New Roman"/>
                <w:noProof/>
                <w:webHidden/>
                <w:szCs w:val="24"/>
              </w:rPr>
              <w:fldChar w:fldCharType="end"/>
            </w:r>
          </w:hyperlink>
        </w:p>
        <w:p w14:paraId="5C21B946" w14:textId="1980EADC" w:rsidR="004A47BB" w:rsidRPr="00171EBC" w:rsidRDefault="00705E9F" w:rsidP="004A47BB">
          <w:pPr>
            <w:pStyle w:val="TOC1"/>
            <w:tabs>
              <w:tab w:val="right" w:leader="dot" w:pos="9019"/>
            </w:tabs>
            <w:rPr>
              <w:rFonts w:cs="Times New Roman"/>
              <w:noProof/>
              <w:szCs w:val="24"/>
            </w:rPr>
          </w:pPr>
          <w:hyperlink w:anchor="_Toc157093657" w:history="1">
            <w:r w:rsidR="004A47BB" w:rsidRPr="00171EBC">
              <w:rPr>
                <w:rStyle w:val="Hyperlink"/>
                <w:rFonts w:cs="Times New Roman"/>
                <w:noProof/>
                <w:color w:val="auto"/>
                <w:szCs w:val="24"/>
              </w:rPr>
              <w:t>Conclusion</w:t>
            </w:r>
            <w:r w:rsidR="004A47BB" w:rsidRPr="00171EBC">
              <w:rPr>
                <w:rFonts w:cs="Times New Roman"/>
                <w:noProof/>
                <w:webHidden/>
                <w:szCs w:val="24"/>
              </w:rPr>
              <w:tab/>
            </w:r>
            <w:r w:rsidR="004A47BB" w:rsidRPr="00171EBC">
              <w:rPr>
                <w:rFonts w:cs="Times New Roman"/>
                <w:noProof/>
                <w:webHidden/>
                <w:szCs w:val="24"/>
              </w:rPr>
              <w:fldChar w:fldCharType="begin"/>
            </w:r>
            <w:r w:rsidR="004A47BB" w:rsidRPr="00171EBC">
              <w:rPr>
                <w:rFonts w:cs="Times New Roman"/>
                <w:noProof/>
                <w:webHidden/>
                <w:szCs w:val="24"/>
              </w:rPr>
              <w:instrText xml:space="preserve"> PAGEREF _Toc157093657 \h </w:instrText>
            </w:r>
            <w:r w:rsidR="004A47BB" w:rsidRPr="00171EBC">
              <w:rPr>
                <w:rFonts w:cs="Times New Roman"/>
                <w:noProof/>
                <w:webHidden/>
                <w:szCs w:val="24"/>
              </w:rPr>
            </w:r>
            <w:r w:rsidR="004A47BB" w:rsidRPr="00171EBC">
              <w:rPr>
                <w:rFonts w:cs="Times New Roman"/>
                <w:noProof/>
                <w:webHidden/>
                <w:szCs w:val="24"/>
              </w:rPr>
              <w:fldChar w:fldCharType="separate"/>
            </w:r>
            <w:r w:rsidR="004A47BB" w:rsidRPr="00171EBC">
              <w:rPr>
                <w:rFonts w:cs="Times New Roman"/>
                <w:noProof/>
                <w:webHidden/>
                <w:szCs w:val="24"/>
              </w:rPr>
              <w:t>12</w:t>
            </w:r>
            <w:r w:rsidR="004A47BB" w:rsidRPr="00171EBC">
              <w:rPr>
                <w:rFonts w:cs="Times New Roman"/>
                <w:noProof/>
                <w:webHidden/>
                <w:szCs w:val="24"/>
              </w:rPr>
              <w:fldChar w:fldCharType="end"/>
            </w:r>
          </w:hyperlink>
        </w:p>
        <w:p w14:paraId="14CD9D21" w14:textId="5F065601" w:rsidR="004A47BB" w:rsidRPr="00171EBC" w:rsidRDefault="00705E9F" w:rsidP="004A47BB">
          <w:pPr>
            <w:pStyle w:val="TOC1"/>
            <w:tabs>
              <w:tab w:val="right" w:leader="dot" w:pos="9019"/>
            </w:tabs>
            <w:rPr>
              <w:rFonts w:cs="Times New Roman"/>
              <w:noProof/>
              <w:szCs w:val="24"/>
            </w:rPr>
          </w:pPr>
          <w:hyperlink w:anchor="_Toc157093658" w:history="1">
            <w:r w:rsidR="004A47BB" w:rsidRPr="00171EBC">
              <w:rPr>
                <w:rStyle w:val="Hyperlink"/>
                <w:rFonts w:cs="Times New Roman"/>
                <w:noProof/>
                <w:color w:val="auto"/>
                <w:szCs w:val="24"/>
              </w:rPr>
              <w:t>References</w:t>
            </w:r>
            <w:r w:rsidR="004A47BB" w:rsidRPr="00171EBC">
              <w:rPr>
                <w:rFonts w:cs="Times New Roman"/>
                <w:noProof/>
                <w:webHidden/>
                <w:szCs w:val="24"/>
              </w:rPr>
              <w:tab/>
            </w:r>
            <w:r w:rsidR="004A47BB" w:rsidRPr="00171EBC">
              <w:rPr>
                <w:rFonts w:cs="Times New Roman"/>
                <w:noProof/>
                <w:webHidden/>
                <w:szCs w:val="24"/>
              </w:rPr>
              <w:fldChar w:fldCharType="begin"/>
            </w:r>
            <w:r w:rsidR="004A47BB" w:rsidRPr="00171EBC">
              <w:rPr>
                <w:rFonts w:cs="Times New Roman"/>
                <w:noProof/>
                <w:webHidden/>
                <w:szCs w:val="24"/>
              </w:rPr>
              <w:instrText xml:space="preserve"> PAGEREF _Toc157093658 \h </w:instrText>
            </w:r>
            <w:r w:rsidR="004A47BB" w:rsidRPr="00171EBC">
              <w:rPr>
                <w:rFonts w:cs="Times New Roman"/>
                <w:noProof/>
                <w:webHidden/>
                <w:szCs w:val="24"/>
              </w:rPr>
            </w:r>
            <w:r w:rsidR="004A47BB" w:rsidRPr="00171EBC">
              <w:rPr>
                <w:rFonts w:cs="Times New Roman"/>
                <w:noProof/>
                <w:webHidden/>
                <w:szCs w:val="24"/>
              </w:rPr>
              <w:fldChar w:fldCharType="separate"/>
            </w:r>
            <w:r w:rsidR="004A47BB" w:rsidRPr="00171EBC">
              <w:rPr>
                <w:rFonts w:cs="Times New Roman"/>
                <w:noProof/>
                <w:webHidden/>
                <w:szCs w:val="24"/>
              </w:rPr>
              <w:t>13</w:t>
            </w:r>
            <w:r w:rsidR="004A47BB" w:rsidRPr="00171EBC">
              <w:rPr>
                <w:rFonts w:cs="Times New Roman"/>
                <w:noProof/>
                <w:webHidden/>
                <w:szCs w:val="24"/>
              </w:rPr>
              <w:fldChar w:fldCharType="end"/>
            </w:r>
          </w:hyperlink>
        </w:p>
        <w:p w14:paraId="519322DF" w14:textId="111E3D28" w:rsidR="004A47BB" w:rsidRPr="00171EBC" w:rsidRDefault="004A47BB" w:rsidP="004A47BB">
          <w:r w:rsidRPr="00171EBC">
            <w:rPr>
              <w:rFonts w:cs="Times New Roman"/>
              <w:b/>
              <w:bCs/>
              <w:noProof/>
              <w:szCs w:val="24"/>
            </w:rPr>
            <w:fldChar w:fldCharType="end"/>
          </w:r>
        </w:p>
      </w:sdtContent>
    </w:sdt>
    <w:p w14:paraId="433393C7" w14:textId="77777777" w:rsidR="004A47BB" w:rsidRPr="00171EBC" w:rsidRDefault="004A47BB">
      <w:pPr>
        <w:rPr>
          <w:b/>
          <w:sz w:val="28"/>
          <w:szCs w:val="40"/>
        </w:rPr>
      </w:pPr>
      <w:r w:rsidRPr="00171EBC">
        <w:br w:type="page"/>
      </w:r>
    </w:p>
    <w:p w14:paraId="7F8DAD6F" w14:textId="7899E6AE" w:rsidR="00744CB1" w:rsidRPr="00171EBC" w:rsidRDefault="00E856ED" w:rsidP="00157F25">
      <w:pPr>
        <w:pStyle w:val="Heading1"/>
      </w:pPr>
      <w:bookmarkStart w:id="0" w:name="_Toc157093650"/>
      <w:r w:rsidRPr="00171EBC">
        <w:lastRenderedPageBreak/>
        <w:t>Introduction</w:t>
      </w:r>
      <w:bookmarkEnd w:id="0"/>
    </w:p>
    <w:p w14:paraId="79438535" w14:textId="1A6F85E5" w:rsidR="00744CB1" w:rsidRPr="00171EBC" w:rsidRDefault="00E856ED">
      <w:pPr>
        <w:rPr>
          <w:rFonts w:eastAsia="Times New Roman" w:cs="Times New Roman"/>
          <w:szCs w:val="24"/>
        </w:rPr>
      </w:pPr>
      <w:r w:rsidRPr="00171EBC">
        <w:rPr>
          <w:rFonts w:eastAsia="Times New Roman" w:cs="Times New Roman"/>
          <w:szCs w:val="24"/>
        </w:rPr>
        <w:t xml:space="preserve">This report </w:t>
      </w:r>
      <w:r w:rsidR="00171EBC">
        <w:rPr>
          <w:rFonts w:eastAsia="Times New Roman" w:cs="Times New Roman"/>
          <w:szCs w:val="24"/>
        </w:rPr>
        <w:t xml:space="preserve">will </w:t>
      </w:r>
      <w:r w:rsidRPr="00171EBC">
        <w:rPr>
          <w:rFonts w:eastAsia="Times New Roman" w:cs="Times New Roman"/>
          <w:szCs w:val="24"/>
        </w:rPr>
        <w:t xml:space="preserve">aim to understand a firm's strategic direction and current performance using Audit results. The Hyatt Hotel group's organisational goal, structure and culture have been critically outlined. The strategic aim of the study is to critically evaluate the recent change initiatives of the company and their direct impact on the operation of the Hotel Group. Furthermore, the current business performance and strategic direction of the firm have been critically discussed in the following section. A five-force analysis has been selected for internal auditing, which helps to identify the current competitive advantages of the firm and future challenges. </w:t>
      </w:r>
    </w:p>
    <w:p w14:paraId="66CDCF02" w14:textId="77777777" w:rsidR="00171EBC" w:rsidRDefault="00171EBC">
      <w:pPr>
        <w:rPr>
          <w:b/>
          <w:sz w:val="28"/>
          <w:szCs w:val="40"/>
        </w:rPr>
      </w:pPr>
      <w:bookmarkStart w:id="1" w:name="_Toc157093651"/>
      <w:r>
        <w:br w:type="page"/>
      </w:r>
    </w:p>
    <w:p w14:paraId="2E5A2C21" w14:textId="0C926232" w:rsidR="00744CB1" w:rsidRPr="00171EBC" w:rsidRDefault="00E856ED" w:rsidP="00157F25">
      <w:pPr>
        <w:pStyle w:val="Heading1"/>
      </w:pPr>
      <w:r w:rsidRPr="00171EBC">
        <w:lastRenderedPageBreak/>
        <w:t>Organisational Structure</w:t>
      </w:r>
      <w:bookmarkEnd w:id="1"/>
    </w:p>
    <w:p w14:paraId="545BBACA" w14:textId="7C687134" w:rsidR="00744CB1" w:rsidRPr="00171EBC" w:rsidRDefault="00E856ED">
      <w:pPr>
        <w:rPr>
          <w:rFonts w:eastAsia="Times New Roman" w:cs="Times New Roman"/>
          <w:szCs w:val="24"/>
        </w:rPr>
      </w:pPr>
      <w:r w:rsidRPr="00171EBC">
        <w:rPr>
          <w:rFonts w:eastAsia="Times New Roman" w:cs="Times New Roman"/>
          <w:szCs w:val="24"/>
        </w:rPr>
        <w:t>Hyatt Hotels is a well-known global hospitality company, which was founded in 1957 with its headquarters in Chicago. With a diverse portfolio, the company is operating in more than 60 countries. Hyatt Group is known for its luxury and high-quality services, which promote international growth. Currently, Hyatt operates more than 1350 hotels and has properties across 69 different countries (Hyatt, 2024). More than 189,000 employees are engaged with the global business and recently the company dedicated to shifting itself to a sustainable and responsible business</w:t>
      </w:r>
      <w:r w:rsidR="00D23E37">
        <w:rPr>
          <w:rFonts w:eastAsia="Times New Roman" w:cs="Times New Roman"/>
          <w:szCs w:val="24"/>
        </w:rPr>
        <w:t xml:space="preserve"> (</w:t>
      </w:r>
      <w:r w:rsidR="00D23E37">
        <w:rPr>
          <w:color w:val="222222"/>
          <w:shd w:val="clear" w:color="auto" w:fill="FFFFFF"/>
        </w:rPr>
        <w:t>Luu, 2023</w:t>
      </w:r>
      <w:r w:rsidR="00D23E37">
        <w:rPr>
          <w:rFonts w:eastAsia="Times New Roman" w:cs="Times New Roman"/>
          <w:szCs w:val="24"/>
        </w:rPr>
        <w:t>)</w:t>
      </w:r>
      <w:r w:rsidRPr="00171EBC">
        <w:rPr>
          <w:rFonts w:eastAsia="Times New Roman" w:cs="Times New Roman"/>
          <w:szCs w:val="24"/>
        </w:rPr>
        <w:t>. The growing trend of sustainability and globalisation influence Hyatt to take initiatives to become sustainable. After the recent COVID-19 pandemic, customer awareness has been increased (</w:t>
      </w:r>
      <w:r w:rsidRPr="00171EBC">
        <w:rPr>
          <w:rFonts w:eastAsia="Times New Roman" w:cs="Times New Roman"/>
          <w:color w:val="222222"/>
          <w:szCs w:val="24"/>
          <w:highlight w:val="white"/>
        </w:rPr>
        <w:t>Wang, 2023</w:t>
      </w:r>
      <w:r w:rsidRPr="00171EBC">
        <w:rPr>
          <w:rFonts w:eastAsia="Times New Roman" w:cs="Times New Roman"/>
          <w:szCs w:val="24"/>
        </w:rPr>
        <w:t xml:space="preserve">). The development of several eco-friendly programs and increasing community engagement influenced Hyatt to rethink the safety and well-being of its guests. </w:t>
      </w:r>
    </w:p>
    <w:p w14:paraId="5E19B830" w14:textId="77777777" w:rsidR="00744CB1" w:rsidRPr="00171EBC" w:rsidRDefault="00E856ED">
      <w:pPr>
        <w:jc w:val="center"/>
        <w:rPr>
          <w:rFonts w:eastAsia="Times New Roman" w:cs="Times New Roman"/>
          <w:szCs w:val="24"/>
        </w:rPr>
      </w:pPr>
      <w:r w:rsidRPr="00171EBC">
        <w:rPr>
          <w:rFonts w:eastAsia="Times New Roman" w:cs="Times New Roman"/>
          <w:noProof/>
          <w:szCs w:val="24"/>
        </w:rPr>
        <w:drawing>
          <wp:inline distT="114300" distB="114300" distL="114300" distR="114300" wp14:anchorId="4EA6D1D1" wp14:editId="70CC2CD8">
            <wp:extent cx="5731200" cy="36195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1200" cy="3619500"/>
                    </a:xfrm>
                    <a:prstGeom prst="rect">
                      <a:avLst/>
                    </a:prstGeom>
                    <a:ln w="25400">
                      <a:solidFill>
                        <a:srgbClr val="000000"/>
                      </a:solidFill>
                      <a:prstDash val="solid"/>
                    </a:ln>
                  </pic:spPr>
                </pic:pic>
              </a:graphicData>
            </a:graphic>
          </wp:inline>
        </w:drawing>
      </w:r>
    </w:p>
    <w:p w14:paraId="1BBBFD5B" w14:textId="77777777" w:rsidR="00744CB1" w:rsidRPr="00171EBC" w:rsidRDefault="00E856ED">
      <w:pPr>
        <w:jc w:val="center"/>
        <w:rPr>
          <w:rFonts w:eastAsia="Times New Roman" w:cs="Times New Roman"/>
          <w:b/>
          <w:szCs w:val="24"/>
        </w:rPr>
      </w:pPr>
      <w:r w:rsidRPr="00171EBC">
        <w:rPr>
          <w:rFonts w:eastAsia="Times New Roman" w:cs="Times New Roman"/>
          <w:b/>
          <w:szCs w:val="24"/>
        </w:rPr>
        <w:t>Figure 1: Organisational Chart of Hyatt Hotels</w:t>
      </w:r>
    </w:p>
    <w:p w14:paraId="15F33F76" w14:textId="70389854" w:rsidR="00744CB1" w:rsidRPr="00171EBC" w:rsidRDefault="00E856ED">
      <w:pPr>
        <w:jc w:val="center"/>
        <w:rPr>
          <w:rFonts w:eastAsia="Times New Roman" w:cs="Times New Roman"/>
          <w:szCs w:val="24"/>
        </w:rPr>
      </w:pPr>
      <w:r w:rsidRPr="00171EBC">
        <w:rPr>
          <w:rFonts w:eastAsia="Times New Roman" w:cs="Times New Roman"/>
          <w:szCs w:val="24"/>
        </w:rPr>
        <w:t xml:space="preserve">(Source: </w:t>
      </w:r>
      <w:r w:rsidR="00171EBC">
        <w:rPr>
          <w:rFonts w:eastAsia="Times New Roman" w:cs="Times New Roman"/>
          <w:szCs w:val="24"/>
        </w:rPr>
        <w:t>H</w:t>
      </w:r>
      <w:r w:rsidRPr="00171EBC">
        <w:rPr>
          <w:rFonts w:eastAsia="Times New Roman" w:cs="Times New Roman"/>
          <w:szCs w:val="24"/>
        </w:rPr>
        <w:t>yatt, 2024)</w:t>
      </w:r>
    </w:p>
    <w:p w14:paraId="2FD65C92" w14:textId="027D444D" w:rsidR="00744CB1" w:rsidRPr="00171EBC" w:rsidRDefault="00E856ED">
      <w:r w:rsidRPr="00171EBC">
        <w:rPr>
          <w:rFonts w:eastAsia="Times New Roman" w:cs="Times New Roman"/>
          <w:szCs w:val="24"/>
        </w:rPr>
        <w:lastRenderedPageBreak/>
        <w:t xml:space="preserve">Hyatt Hotels follows a Hybrid </w:t>
      </w:r>
      <w:r w:rsidR="00AF058B" w:rsidRPr="00171EBC">
        <w:rPr>
          <w:rFonts w:eastAsia="Times New Roman" w:cs="Times New Roman"/>
          <w:szCs w:val="24"/>
        </w:rPr>
        <w:t>organisational</w:t>
      </w:r>
      <w:r w:rsidRPr="00171EBC">
        <w:rPr>
          <w:rFonts w:eastAsia="Times New Roman" w:cs="Times New Roman"/>
          <w:szCs w:val="24"/>
        </w:rPr>
        <w:t xml:space="preserve"> structure, which combines both divisional and functional structures</w:t>
      </w:r>
      <w:r w:rsidR="00D23E37">
        <w:rPr>
          <w:rFonts w:eastAsia="Times New Roman" w:cs="Times New Roman"/>
          <w:szCs w:val="24"/>
        </w:rPr>
        <w:t xml:space="preserve"> (</w:t>
      </w:r>
      <w:r w:rsidR="00D23E37">
        <w:rPr>
          <w:color w:val="222222"/>
          <w:shd w:val="clear" w:color="auto" w:fill="FFFFFF"/>
        </w:rPr>
        <w:t xml:space="preserve">Hoang </w:t>
      </w:r>
      <w:r w:rsidR="00D23E37" w:rsidRPr="00D23E37">
        <w:rPr>
          <w:i/>
          <w:iCs/>
          <w:color w:val="222222"/>
          <w:shd w:val="clear" w:color="auto" w:fill="FFFFFF"/>
        </w:rPr>
        <w:t>et. al</w:t>
      </w:r>
      <w:r w:rsidR="00D23E37">
        <w:rPr>
          <w:color w:val="222222"/>
          <w:shd w:val="clear" w:color="auto" w:fill="FFFFFF"/>
        </w:rPr>
        <w:t>., 2023</w:t>
      </w:r>
      <w:r w:rsidR="00D23E37">
        <w:rPr>
          <w:rFonts w:eastAsia="Times New Roman" w:cs="Times New Roman"/>
          <w:szCs w:val="24"/>
        </w:rPr>
        <w:t>)</w:t>
      </w:r>
      <w:r w:rsidRPr="00171EBC">
        <w:rPr>
          <w:rFonts w:eastAsia="Times New Roman" w:cs="Times New Roman"/>
          <w:szCs w:val="24"/>
        </w:rPr>
        <w:t>. It allows the company to efficiently manage the diverse range of services and product portfolio offered by Hyatt. At the corporate level, Hyatt implements a functional organisational structure, which focuses on different functions such as marketing human resources, finance and legal operation of the company (</w:t>
      </w:r>
      <w:r w:rsidR="00171EBC">
        <w:rPr>
          <w:rFonts w:eastAsia="Times New Roman" w:cs="Times New Roman"/>
          <w:szCs w:val="24"/>
        </w:rPr>
        <w:t>H</w:t>
      </w:r>
      <w:r w:rsidRPr="00171EBC">
        <w:rPr>
          <w:rFonts w:eastAsia="Times New Roman" w:cs="Times New Roman"/>
          <w:szCs w:val="24"/>
        </w:rPr>
        <w:t xml:space="preserve">yatt, 2024). Each of the division is responsible for </w:t>
      </w:r>
      <w:r w:rsidR="00AF058B" w:rsidRPr="00171EBC">
        <w:rPr>
          <w:rFonts w:eastAsia="Times New Roman" w:cs="Times New Roman"/>
          <w:szCs w:val="24"/>
        </w:rPr>
        <w:t>its</w:t>
      </w:r>
      <w:r w:rsidRPr="00171EBC">
        <w:rPr>
          <w:rFonts w:eastAsia="Times New Roman" w:cs="Times New Roman"/>
          <w:szCs w:val="24"/>
        </w:rPr>
        <w:t xml:space="preserve"> specific task, functions and areas of expertise. According to the </w:t>
      </w:r>
      <w:r w:rsidR="00AF058B" w:rsidRPr="00171EBC">
        <w:rPr>
          <w:rFonts w:eastAsia="Times New Roman" w:cs="Times New Roman"/>
          <w:szCs w:val="24"/>
        </w:rPr>
        <w:t>organisational</w:t>
      </w:r>
      <w:r w:rsidRPr="00171EBC">
        <w:rPr>
          <w:rFonts w:eastAsia="Times New Roman" w:cs="Times New Roman"/>
          <w:szCs w:val="24"/>
        </w:rPr>
        <w:t xml:space="preserve"> chart of Hyatt, the CEO remains at the top of all divisional managers. For each functional department, managers have been assigned. The current CEO of Hyatt is Mark </w:t>
      </w:r>
      <w:proofErr w:type="spellStart"/>
      <w:r w:rsidRPr="00171EBC">
        <w:rPr>
          <w:rFonts w:eastAsia="Times New Roman" w:cs="Times New Roman"/>
          <w:szCs w:val="24"/>
        </w:rPr>
        <w:t>Hoplomazian</w:t>
      </w:r>
      <w:proofErr w:type="spellEnd"/>
      <w:r w:rsidR="00D23E37">
        <w:rPr>
          <w:rFonts w:eastAsia="Times New Roman" w:cs="Times New Roman"/>
          <w:szCs w:val="24"/>
        </w:rPr>
        <w:t xml:space="preserve"> (</w:t>
      </w:r>
      <w:r w:rsidR="00D23E37">
        <w:rPr>
          <w:color w:val="222222"/>
          <w:shd w:val="clear" w:color="auto" w:fill="FFFFFF"/>
        </w:rPr>
        <w:t>Xiong, 2023</w:t>
      </w:r>
      <w:r w:rsidR="00D23E37">
        <w:rPr>
          <w:rFonts w:eastAsia="Times New Roman" w:cs="Times New Roman"/>
          <w:szCs w:val="24"/>
        </w:rPr>
        <w:t>)</w:t>
      </w:r>
      <w:r w:rsidRPr="00171EBC">
        <w:rPr>
          <w:rFonts w:eastAsia="Times New Roman" w:cs="Times New Roman"/>
          <w:szCs w:val="24"/>
        </w:rPr>
        <w:t xml:space="preserve">. The </w:t>
      </w:r>
      <w:r w:rsidR="00AF058B" w:rsidRPr="00171EBC">
        <w:rPr>
          <w:rFonts w:eastAsia="Times New Roman" w:cs="Times New Roman"/>
          <w:szCs w:val="24"/>
        </w:rPr>
        <w:t>organisational</w:t>
      </w:r>
      <w:r w:rsidRPr="00171EBC">
        <w:rPr>
          <w:rFonts w:eastAsia="Times New Roman" w:cs="Times New Roman"/>
          <w:szCs w:val="24"/>
        </w:rPr>
        <w:t xml:space="preserve"> chart of Hyatt Reveals that the Global president for each area has been selected, which helps to ensure the success of global business operations</w:t>
      </w:r>
      <w:r w:rsidR="00171EBC">
        <w:rPr>
          <w:rFonts w:eastAsia="Times New Roman" w:cs="Times New Roman"/>
          <w:szCs w:val="24"/>
        </w:rPr>
        <w:t xml:space="preserve"> (</w:t>
      </w:r>
      <w:proofErr w:type="spellStart"/>
      <w:r w:rsidR="00171EBC" w:rsidRPr="00171EBC">
        <w:rPr>
          <w:rFonts w:cs="Times New Roman"/>
          <w:color w:val="222222"/>
          <w:szCs w:val="24"/>
          <w:shd w:val="clear" w:color="auto" w:fill="FFFFFF"/>
        </w:rPr>
        <w:t>Melián</w:t>
      </w:r>
      <w:proofErr w:type="spellEnd"/>
      <w:r w:rsidR="00171EBC" w:rsidRPr="00171EBC">
        <w:rPr>
          <w:rFonts w:cs="Times New Roman"/>
          <w:color w:val="222222"/>
          <w:szCs w:val="24"/>
          <w:shd w:val="clear" w:color="auto" w:fill="FFFFFF"/>
        </w:rPr>
        <w:t>-González</w:t>
      </w:r>
      <w:r w:rsidR="00171EBC">
        <w:rPr>
          <w:rFonts w:cs="Times New Roman"/>
          <w:color w:val="222222"/>
          <w:szCs w:val="24"/>
          <w:shd w:val="clear" w:color="auto" w:fill="FFFFFF"/>
        </w:rPr>
        <w:t xml:space="preserve"> </w:t>
      </w:r>
      <w:r w:rsidR="00171EBC" w:rsidRPr="00171EBC">
        <w:rPr>
          <w:rFonts w:cs="Times New Roman"/>
          <w:color w:val="222222"/>
          <w:szCs w:val="24"/>
          <w:shd w:val="clear" w:color="auto" w:fill="FFFFFF"/>
        </w:rPr>
        <w:t xml:space="preserve">and </w:t>
      </w:r>
      <w:proofErr w:type="spellStart"/>
      <w:r w:rsidR="00171EBC" w:rsidRPr="00171EBC">
        <w:rPr>
          <w:rFonts w:cs="Times New Roman"/>
          <w:color w:val="222222"/>
          <w:szCs w:val="24"/>
          <w:shd w:val="clear" w:color="auto" w:fill="FFFFFF"/>
        </w:rPr>
        <w:t>Bulchand-Gidumal</w:t>
      </w:r>
      <w:proofErr w:type="spellEnd"/>
      <w:r w:rsidR="00171EBC" w:rsidRPr="00171EBC">
        <w:rPr>
          <w:rFonts w:cs="Times New Roman"/>
          <w:color w:val="222222"/>
          <w:szCs w:val="24"/>
          <w:shd w:val="clear" w:color="auto" w:fill="FFFFFF"/>
        </w:rPr>
        <w:t>, 2020)</w:t>
      </w:r>
      <w:r w:rsidRPr="00171EBC">
        <w:rPr>
          <w:rFonts w:eastAsia="Times New Roman" w:cs="Times New Roman"/>
          <w:szCs w:val="24"/>
        </w:rPr>
        <w:t xml:space="preserve">. </w:t>
      </w:r>
    </w:p>
    <w:p w14:paraId="4CCD1F93" w14:textId="77777777" w:rsidR="00171EBC" w:rsidRDefault="00171EBC">
      <w:pPr>
        <w:rPr>
          <w:b/>
          <w:sz w:val="28"/>
          <w:szCs w:val="40"/>
        </w:rPr>
      </w:pPr>
      <w:bookmarkStart w:id="2" w:name="_Toc157093652"/>
      <w:r>
        <w:br w:type="page"/>
      </w:r>
    </w:p>
    <w:p w14:paraId="4DAA2A8D" w14:textId="165B6F64" w:rsidR="00744CB1" w:rsidRPr="00171EBC" w:rsidRDefault="00E856ED" w:rsidP="00157F25">
      <w:pPr>
        <w:pStyle w:val="Heading1"/>
      </w:pPr>
      <w:r w:rsidRPr="00171EBC">
        <w:lastRenderedPageBreak/>
        <w:t>Organisational Culture</w:t>
      </w:r>
      <w:bookmarkEnd w:id="2"/>
    </w:p>
    <w:p w14:paraId="142F3113" w14:textId="7790A189" w:rsidR="00744CB1" w:rsidRPr="00171EBC" w:rsidRDefault="00AF058B">
      <w:pPr>
        <w:rPr>
          <w:rFonts w:eastAsia="Times New Roman" w:cs="Times New Roman"/>
          <w:szCs w:val="24"/>
        </w:rPr>
      </w:pPr>
      <w:r w:rsidRPr="00171EBC">
        <w:rPr>
          <w:rFonts w:eastAsia="Times New Roman" w:cs="Times New Roman"/>
          <w:szCs w:val="24"/>
        </w:rPr>
        <w:t>Organisational culture can be defined as a set of values, beliefs and culture, which influence the organisational behaviour of individuals. Hyatt is known for offering the best care to its people. Employees of Hyatt are treated equally without any discrimination. Hyatt Groups believe in embedding Diversity and Equity, which is part of the business (</w:t>
      </w:r>
      <w:r w:rsidRPr="00171EBC">
        <w:rPr>
          <w:rFonts w:eastAsia="Times New Roman" w:cs="Times New Roman"/>
          <w:color w:val="222222"/>
          <w:szCs w:val="24"/>
          <w:highlight w:val="white"/>
        </w:rPr>
        <w:t xml:space="preserve">Saeidi </w:t>
      </w:r>
      <w:r w:rsidRPr="00171EBC">
        <w:rPr>
          <w:rFonts w:eastAsia="Times New Roman" w:cs="Times New Roman"/>
          <w:i/>
          <w:color w:val="222222"/>
          <w:szCs w:val="24"/>
          <w:highlight w:val="white"/>
        </w:rPr>
        <w:t>et.al.,</w:t>
      </w:r>
      <w:r w:rsidRPr="00171EBC">
        <w:rPr>
          <w:rFonts w:eastAsia="Times New Roman" w:cs="Times New Roman"/>
          <w:color w:val="222222"/>
          <w:szCs w:val="24"/>
          <w:highlight w:val="white"/>
        </w:rPr>
        <w:t xml:space="preserve"> 2021</w:t>
      </w:r>
      <w:r w:rsidRPr="00171EBC">
        <w:rPr>
          <w:rFonts w:eastAsia="Times New Roman" w:cs="Times New Roman"/>
          <w:szCs w:val="24"/>
        </w:rPr>
        <w:t>). Managers and leaders of Hyatt are committed to ensuring equality, inclusion and diversity, which reflects across the actions, behaviour, workplace environment and policies of the organisation. The organisational culture of Hyatt is designed based on empathy and focused on care</w:t>
      </w:r>
      <w:r w:rsidR="00D23E37">
        <w:rPr>
          <w:rFonts w:eastAsia="Times New Roman" w:cs="Times New Roman"/>
          <w:szCs w:val="24"/>
        </w:rPr>
        <w:t xml:space="preserve"> (</w:t>
      </w:r>
      <w:r w:rsidR="00D23E37">
        <w:rPr>
          <w:color w:val="222222"/>
          <w:shd w:val="clear" w:color="auto" w:fill="FFFFFF"/>
        </w:rPr>
        <w:t>Baquero, 2023</w:t>
      </w:r>
      <w:r w:rsidR="00D23E37">
        <w:rPr>
          <w:rFonts w:eastAsia="Times New Roman" w:cs="Times New Roman"/>
          <w:szCs w:val="24"/>
        </w:rPr>
        <w:t>)</w:t>
      </w:r>
      <w:r w:rsidRPr="00171EBC">
        <w:rPr>
          <w:rFonts w:eastAsia="Times New Roman" w:cs="Times New Roman"/>
          <w:szCs w:val="24"/>
        </w:rPr>
        <w:t>. Ethical Leadership at Hyatt helps to create a sense of belonging and respect for each employee and community. Leaders at Hyatt promote the career development of each employee (</w:t>
      </w:r>
      <w:r w:rsidRPr="00171EBC">
        <w:rPr>
          <w:rFonts w:eastAsia="Times New Roman" w:cs="Times New Roman"/>
          <w:color w:val="222222"/>
          <w:szCs w:val="24"/>
          <w:highlight w:val="white"/>
        </w:rPr>
        <w:t>Spicer, 2020</w:t>
      </w:r>
      <w:r w:rsidRPr="00171EBC">
        <w:rPr>
          <w:rFonts w:eastAsia="Times New Roman" w:cs="Times New Roman"/>
          <w:szCs w:val="24"/>
        </w:rPr>
        <w:t xml:space="preserve">). Hyatt does not just offer job opportunities to people but also focuses on building better career opportunities for people. The organizational culture of the hospitality group is developed focusing on the agenda of “World of Care.” </w:t>
      </w:r>
    </w:p>
    <w:p w14:paraId="717A752C" w14:textId="77777777" w:rsidR="00744CB1" w:rsidRPr="00171EBC" w:rsidRDefault="00E856ED">
      <w:pPr>
        <w:jc w:val="center"/>
        <w:rPr>
          <w:rFonts w:eastAsia="Times New Roman" w:cs="Times New Roman"/>
          <w:szCs w:val="24"/>
        </w:rPr>
      </w:pPr>
      <w:r w:rsidRPr="00171EBC">
        <w:rPr>
          <w:rFonts w:eastAsia="Times New Roman" w:cs="Times New Roman"/>
          <w:noProof/>
          <w:szCs w:val="24"/>
        </w:rPr>
        <w:drawing>
          <wp:inline distT="114300" distB="114300" distL="114300" distR="114300" wp14:anchorId="63E14637" wp14:editId="544F8D9C">
            <wp:extent cx="5731200" cy="24511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31200" cy="2451100"/>
                    </a:xfrm>
                    <a:prstGeom prst="rect">
                      <a:avLst/>
                    </a:prstGeom>
                    <a:ln w="25400">
                      <a:solidFill>
                        <a:srgbClr val="000000"/>
                      </a:solidFill>
                      <a:prstDash val="solid"/>
                    </a:ln>
                  </pic:spPr>
                </pic:pic>
              </a:graphicData>
            </a:graphic>
          </wp:inline>
        </w:drawing>
      </w:r>
    </w:p>
    <w:p w14:paraId="01EE1FEF" w14:textId="06158B98" w:rsidR="00744CB1" w:rsidRPr="00171EBC" w:rsidRDefault="00E856ED">
      <w:pPr>
        <w:jc w:val="center"/>
        <w:rPr>
          <w:rFonts w:eastAsia="Times New Roman" w:cs="Times New Roman"/>
          <w:b/>
          <w:szCs w:val="24"/>
        </w:rPr>
      </w:pPr>
      <w:r w:rsidRPr="00171EBC">
        <w:rPr>
          <w:rFonts w:eastAsia="Times New Roman" w:cs="Times New Roman"/>
          <w:b/>
          <w:szCs w:val="24"/>
        </w:rPr>
        <w:t xml:space="preserve">Figure 2: </w:t>
      </w:r>
      <w:r w:rsidR="00A96930" w:rsidRPr="00171EBC">
        <w:rPr>
          <w:rFonts w:eastAsia="Times New Roman" w:cs="Times New Roman"/>
          <w:b/>
          <w:szCs w:val="24"/>
        </w:rPr>
        <w:t>Organisational</w:t>
      </w:r>
      <w:r w:rsidRPr="00171EBC">
        <w:rPr>
          <w:rFonts w:eastAsia="Times New Roman" w:cs="Times New Roman"/>
          <w:b/>
          <w:szCs w:val="24"/>
        </w:rPr>
        <w:t xml:space="preserve"> culture of Hyatt</w:t>
      </w:r>
    </w:p>
    <w:p w14:paraId="274BCC8C" w14:textId="77777777" w:rsidR="00744CB1" w:rsidRPr="00171EBC" w:rsidRDefault="00E856ED">
      <w:pPr>
        <w:jc w:val="center"/>
        <w:rPr>
          <w:rFonts w:eastAsia="Times New Roman" w:cs="Times New Roman"/>
          <w:szCs w:val="24"/>
        </w:rPr>
      </w:pPr>
      <w:r w:rsidRPr="00171EBC">
        <w:rPr>
          <w:rFonts w:eastAsia="Times New Roman" w:cs="Times New Roman"/>
          <w:szCs w:val="24"/>
        </w:rPr>
        <w:t>(Source: Hyatt, 2024)</w:t>
      </w:r>
    </w:p>
    <w:p w14:paraId="30FBDDE6" w14:textId="63E16304" w:rsidR="00171EBC" w:rsidRDefault="00E856ED" w:rsidP="00171EBC">
      <w:r w:rsidRPr="00171EBC">
        <w:rPr>
          <w:rFonts w:eastAsia="Times New Roman" w:cs="Times New Roman"/>
          <w:szCs w:val="24"/>
        </w:rPr>
        <w:t xml:space="preserve">According to the Internet survey of Hyatt Hotels, 89% of the employees at Hyatt say it is a great workplace. On the other hand, 57% believe it is a typical U.S.-based company. According </w:t>
      </w:r>
      <w:r w:rsidRPr="00171EBC">
        <w:rPr>
          <w:rFonts w:eastAsia="Times New Roman" w:cs="Times New Roman"/>
          <w:szCs w:val="24"/>
        </w:rPr>
        <w:lastRenderedPageBreak/>
        <w:t xml:space="preserve">to 93% of the employees, they feel proud to become a part of Hyatt and 93% believe the workplace environment is very welcoming. According to a recent report, Hyatt is a large </w:t>
      </w:r>
      <w:r w:rsidR="00A96930" w:rsidRPr="00171EBC">
        <w:rPr>
          <w:rFonts w:eastAsia="Times New Roman" w:cs="Times New Roman"/>
          <w:szCs w:val="24"/>
        </w:rPr>
        <w:t>organisation</w:t>
      </w:r>
      <w:r w:rsidRPr="00171EBC">
        <w:rPr>
          <w:rFonts w:eastAsia="Times New Roman" w:cs="Times New Roman"/>
          <w:szCs w:val="24"/>
        </w:rPr>
        <w:t xml:space="preserve"> with basic culture (Hyatt, 2024). The large size of the company and the huge number of employees globally influence Hyatt to develop sub-cultures for each division. As per the beliefs of the leaders, the sub-cultures of Hyatt help to minimise the conflicts in the basic company culture</w:t>
      </w:r>
      <w:r w:rsidR="00D23E37">
        <w:rPr>
          <w:rFonts w:eastAsia="Times New Roman" w:cs="Times New Roman"/>
          <w:szCs w:val="24"/>
        </w:rPr>
        <w:t xml:space="preserve"> (</w:t>
      </w:r>
      <w:r w:rsidR="00D23E37">
        <w:rPr>
          <w:color w:val="222222"/>
          <w:shd w:val="clear" w:color="auto" w:fill="FFFFFF"/>
        </w:rPr>
        <w:t>Lee and Yu, 2023</w:t>
      </w:r>
      <w:r w:rsidR="00D23E37">
        <w:rPr>
          <w:rFonts w:eastAsia="Times New Roman" w:cs="Times New Roman"/>
          <w:szCs w:val="24"/>
        </w:rPr>
        <w:t>)</w:t>
      </w:r>
      <w:r w:rsidRPr="00171EBC">
        <w:rPr>
          <w:rFonts w:eastAsia="Times New Roman" w:cs="Times New Roman"/>
          <w:szCs w:val="24"/>
        </w:rPr>
        <w:t>. Diversity and inclusion help to engage talents from all over the world with different knowledge, beliefs, expertise and skills</w:t>
      </w:r>
      <w:r w:rsidR="00171EBC">
        <w:rPr>
          <w:rFonts w:eastAsia="Times New Roman" w:cs="Times New Roman"/>
          <w:szCs w:val="24"/>
        </w:rPr>
        <w:t xml:space="preserve"> (</w:t>
      </w:r>
      <w:r w:rsidR="00171EBC" w:rsidRPr="00171EBC">
        <w:rPr>
          <w:rFonts w:cs="Times New Roman"/>
          <w:color w:val="222222"/>
          <w:szCs w:val="24"/>
          <w:shd w:val="clear" w:color="auto" w:fill="FFFFFF"/>
        </w:rPr>
        <w:t xml:space="preserve">Romero and Tejada, 2020). </w:t>
      </w:r>
    </w:p>
    <w:p w14:paraId="21F2DD99" w14:textId="497C923A" w:rsidR="00744CB1" w:rsidRPr="00171EBC" w:rsidRDefault="00E856ED">
      <w:pPr>
        <w:rPr>
          <w:rFonts w:eastAsia="Times New Roman" w:cs="Times New Roman"/>
          <w:szCs w:val="24"/>
        </w:rPr>
      </w:pPr>
      <w:r w:rsidRPr="00171EBC">
        <w:rPr>
          <w:rFonts w:eastAsia="Times New Roman" w:cs="Times New Roman"/>
          <w:szCs w:val="24"/>
        </w:rPr>
        <w:t xml:space="preserve">. </w:t>
      </w:r>
    </w:p>
    <w:p w14:paraId="052EACA2" w14:textId="77777777" w:rsidR="00171EBC" w:rsidRDefault="00171EBC">
      <w:pPr>
        <w:rPr>
          <w:b/>
          <w:sz w:val="28"/>
          <w:szCs w:val="40"/>
        </w:rPr>
      </w:pPr>
      <w:bookmarkStart w:id="3" w:name="_Toc157093653"/>
      <w:r>
        <w:br w:type="page"/>
      </w:r>
    </w:p>
    <w:p w14:paraId="7D2BECAD" w14:textId="744138D8" w:rsidR="00744CB1" w:rsidRPr="00171EBC" w:rsidRDefault="00A96930" w:rsidP="00157F25">
      <w:pPr>
        <w:pStyle w:val="Heading1"/>
      </w:pPr>
      <w:r w:rsidRPr="00171EBC">
        <w:lastRenderedPageBreak/>
        <w:t>Organisational Goals</w:t>
      </w:r>
      <w:bookmarkEnd w:id="3"/>
    </w:p>
    <w:p w14:paraId="1923AE99" w14:textId="5AF78827" w:rsidR="00744CB1" w:rsidRPr="00171EBC" w:rsidRDefault="00E856ED">
      <w:pPr>
        <w:rPr>
          <w:rFonts w:eastAsia="Times New Roman" w:cs="Times New Roman"/>
          <w:szCs w:val="24"/>
        </w:rPr>
      </w:pPr>
      <w:r w:rsidRPr="00171EBC">
        <w:rPr>
          <w:rFonts w:eastAsia="Times New Roman" w:cs="Times New Roman"/>
          <w:szCs w:val="24"/>
        </w:rPr>
        <w:t xml:space="preserve">The Mission of Hyatt is to offer authentic hospitality services to make the lives of the people different. The core vision of this company is to become the most preferred hospitality </w:t>
      </w:r>
      <w:r w:rsidR="00A96930" w:rsidRPr="00171EBC">
        <w:rPr>
          <w:rFonts w:eastAsia="Times New Roman" w:cs="Times New Roman"/>
          <w:szCs w:val="24"/>
        </w:rPr>
        <w:t>organisation</w:t>
      </w:r>
      <w:r w:rsidRPr="00171EBC">
        <w:rPr>
          <w:rFonts w:eastAsia="Times New Roman" w:cs="Times New Roman"/>
          <w:szCs w:val="24"/>
        </w:rPr>
        <w:t xml:space="preserve"> in the world. To become the global leader in the hospitality industry, Hyatt aims to reduce its negative impact on the environment and tries to become sustainable (</w:t>
      </w:r>
      <w:r w:rsidR="00171EBC">
        <w:rPr>
          <w:rFonts w:eastAsia="Times New Roman" w:cs="Times New Roman"/>
          <w:szCs w:val="24"/>
        </w:rPr>
        <w:t>H</w:t>
      </w:r>
      <w:r w:rsidRPr="00171EBC">
        <w:rPr>
          <w:rFonts w:eastAsia="Times New Roman" w:cs="Times New Roman"/>
          <w:szCs w:val="24"/>
        </w:rPr>
        <w:t xml:space="preserve">yatt, 2024). The core purpose of the hospitality group is to offer care for the people and help them improve their lives. </w:t>
      </w:r>
    </w:p>
    <w:p w14:paraId="51DA6871" w14:textId="77777777" w:rsidR="00171EBC" w:rsidRDefault="00171EBC">
      <w:pPr>
        <w:rPr>
          <w:b/>
          <w:sz w:val="28"/>
          <w:szCs w:val="40"/>
        </w:rPr>
      </w:pPr>
      <w:bookmarkStart w:id="4" w:name="_Toc157093654"/>
      <w:r>
        <w:br w:type="page"/>
      </w:r>
    </w:p>
    <w:p w14:paraId="08EDDFE7" w14:textId="6AA1878F" w:rsidR="00744CB1" w:rsidRPr="00171EBC" w:rsidRDefault="00E856ED" w:rsidP="00157F25">
      <w:pPr>
        <w:pStyle w:val="Heading1"/>
      </w:pPr>
      <w:r w:rsidRPr="00171EBC">
        <w:lastRenderedPageBreak/>
        <w:t>Recent Change Initiatives and Their Impacts</w:t>
      </w:r>
      <w:bookmarkEnd w:id="4"/>
      <w:r w:rsidRPr="00171EBC">
        <w:t xml:space="preserve"> </w:t>
      </w:r>
    </w:p>
    <w:p w14:paraId="28B35CDD" w14:textId="58BA0D5F" w:rsidR="00744CB1" w:rsidRPr="00171EBC" w:rsidRDefault="00A96930">
      <w:pPr>
        <w:rPr>
          <w:rFonts w:eastAsia="Times New Roman" w:cs="Times New Roman"/>
          <w:szCs w:val="24"/>
        </w:rPr>
      </w:pPr>
      <w:r w:rsidRPr="00171EBC">
        <w:rPr>
          <w:rFonts w:eastAsia="Times New Roman" w:cs="Times New Roman"/>
          <w:szCs w:val="24"/>
        </w:rPr>
        <w:t>Considering the negative impact of hospitality sectors and their operation on the environment and society, Hyatt takes the initiative to implement climate actions and water resource protection regulations. The change initiatives taken by Hyatt and their impact on the company's operation have been listed in the below section.</w:t>
      </w:r>
    </w:p>
    <w:p w14:paraId="03FE49C1" w14:textId="77777777" w:rsidR="00744CB1" w:rsidRPr="00171EBC" w:rsidRDefault="00E856ED">
      <w:pPr>
        <w:rPr>
          <w:rFonts w:eastAsia="Times New Roman" w:cs="Times New Roman"/>
          <w:b/>
          <w:szCs w:val="24"/>
          <w:u w:val="single"/>
        </w:rPr>
      </w:pPr>
      <w:r w:rsidRPr="00171EBC">
        <w:rPr>
          <w:rFonts w:eastAsia="Times New Roman" w:cs="Times New Roman"/>
          <w:b/>
          <w:szCs w:val="24"/>
          <w:u w:val="single"/>
        </w:rPr>
        <w:t>Reducing Carbon Emission and Energy Usage</w:t>
      </w:r>
    </w:p>
    <w:p w14:paraId="4D601ED2" w14:textId="2C15E15F" w:rsidR="00744CB1" w:rsidRPr="00171EBC" w:rsidRDefault="00E856ED">
      <w:pPr>
        <w:rPr>
          <w:rFonts w:eastAsia="Times New Roman" w:cs="Times New Roman"/>
          <w:szCs w:val="24"/>
        </w:rPr>
      </w:pPr>
      <w:r w:rsidRPr="00171EBC">
        <w:rPr>
          <w:rFonts w:eastAsia="Times New Roman" w:cs="Times New Roman"/>
          <w:szCs w:val="24"/>
        </w:rPr>
        <w:t xml:space="preserve">Hyatt is committed to climate actions and targets to reduce its CO2 and greenhouse gas emissions. Corporate officers of Hyatt are taking various actions and approaches to manage the usage of water, energy and emissions. They started to implement water and light sensors, which will help to </w:t>
      </w:r>
      <w:r w:rsidR="00A96930" w:rsidRPr="00171EBC">
        <w:rPr>
          <w:rFonts w:eastAsia="Times New Roman" w:cs="Times New Roman"/>
          <w:szCs w:val="24"/>
        </w:rPr>
        <w:t>minimise</w:t>
      </w:r>
      <w:r w:rsidRPr="00171EBC">
        <w:rPr>
          <w:rFonts w:eastAsia="Times New Roman" w:cs="Times New Roman"/>
          <w:szCs w:val="24"/>
        </w:rPr>
        <w:t xml:space="preserve"> water and energy wastage</w:t>
      </w:r>
      <w:r w:rsidR="00D23E37">
        <w:rPr>
          <w:rFonts w:eastAsia="Times New Roman" w:cs="Times New Roman"/>
          <w:szCs w:val="24"/>
        </w:rPr>
        <w:t xml:space="preserve"> (</w:t>
      </w:r>
      <w:r w:rsidR="00D23E37">
        <w:rPr>
          <w:color w:val="222222"/>
          <w:shd w:val="clear" w:color="auto" w:fill="FFFFFF"/>
        </w:rPr>
        <w:t>Tan, 2023</w:t>
      </w:r>
      <w:r w:rsidR="00D23E37">
        <w:rPr>
          <w:rFonts w:eastAsia="Times New Roman" w:cs="Times New Roman"/>
          <w:szCs w:val="24"/>
        </w:rPr>
        <w:t>)</w:t>
      </w:r>
      <w:r w:rsidRPr="00171EBC">
        <w:rPr>
          <w:rFonts w:eastAsia="Times New Roman" w:cs="Times New Roman"/>
          <w:szCs w:val="24"/>
        </w:rPr>
        <w:t>. Upgrading the cooling and heating machines along with laundry and kitchen equipment to minimise emissions. Using alternative water sources and water recycling helps to save water and renewable electricity will help to minimise the use of natural resources (</w:t>
      </w:r>
      <w:proofErr w:type="spellStart"/>
      <w:r w:rsidRPr="00171EBC">
        <w:rPr>
          <w:rFonts w:eastAsia="Times New Roman" w:cs="Times New Roman"/>
          <w:color w:val="222222"/>
          <w:szCs w:val="24"/>
          <w:highlight w:val="white"/>
        </w:rPr>
        <w:t>Paais</w:t>
      </w:r>
      <w:proofErr w:type="spellEnd"/>
      <w:r w:rsidRPr="00171EBC">
        <w:rPr>
          <w:rFonts w:eastAsia="Times New Roman" w:cs="Times New Roman"/>
          <w:color w:val="222222"/>
          <w:szCs w:val="24"/>
          <w:highlight w:val="white"/>
        </w:rPr>
        <w:t xml:space="preserve"> and </w:t>
      </w:r>
      <w:proofErr w:type="spellStart"/>
      <w:r w:rsidRPr="00171EBC">
        <w:rPr>
          <w:rFonts w:eastAsia="Times New Roman" w:cs="Times New Roman"/>
          <w:color w:val="222222"/>
          <w:szCs w:val="24"/>
          <w:highlight w:val="white"/>
        </w:rPr>
        <w:t>Pattiruhu</w:t>
      </w:r>
      <w:proofErr w:type="spellEnd"/>
      <w:r w:rsidRPr="00171EBC">
        <w:rPr>
          <w:rFonts w:eastAsia="Times New Roman" w:cs="Times New Roman"/>
          <w:color w:val="222222"/>
          <w:szCs w:val="24"/>
          <w:highlight w:val="white"/>
        </w:rPr>
        <w:t>, 2020</w:t>
      </w:r>
      <w:r w:rsidRPr="00171EBC">
        <w:rPr>
          <w:rFonts w:eastAsia="Times New Roman" w:cs="Times New Roman"/>
          <w:szCs w:val="24"/>
        </w:rPr>
        <w:t xml:space="preserve">). On the other hand, </w:t>
      </w:r>
      <w:r w:rsidR="0074338A" w:rsidRPr="00171EBC">
        <w:rPr>
          <w:rFonts w:eastAsia="Times New Roman" w:cs="Times New Roman"/>
          <w:szCs w:val="24"/>
        </w:rPr>
        <w:t>building</w:t>
      </w:r>
      <w:r w:rsidRPr="00171EBC">
        <w:rPr>
          <w:rFonts w:eastAsia="Times New Roman" w:cs="Times New Roman"/>
          <w:szCs w:val="24"/>
        </w:rPr>
        <w:t xml:space="preserve"> automation and energy optimisation systems are efficacious in improving the sustainability of Hyatt. However, implementing new technologies costs higher and impact directly on the profitability of the company. Lack of technological training among employees can lead to </w:t>
      </w:r>
      <w:r w:rsidR="0074338A" w:rsidRPr="00171EBC">
        <w:rPr>
          <w:rFonts w:eastAsia="Times New Roman" w:cs="Times New Roman"/>
          <w:szCs w:val="24"/>
        </w:rPr>
        <w:t>organisational</w:t>
      </w:r>
      <w:r w:rsidRPr="00171EBC">
        <w:rPr>
          <w:rFonts w:eastAsia="Times New Roman" w:cs="Times New Roman"/>
          <w:szCs w:val="24"/>
        </w:rPr>
        <w:t xml:space="preserve"> inefficiency. </w:t>
      </w:r>
    </w:p>
    <w:p w14:paraId="7B8B307B" w14:textId="77777777" w:rsidR="00744CB1" w:rsidRPr="00171EBC" w:rsidRDefault="00E856ED">
      <w:pPr>
        <w:rPr>
          <w:rFonts w:eastAsia="Times New Roman" w:cs="Times New Roman"/>
          <w:b/>
          <w:szCs w:val="24"/>
          <w:u w:val="single"/>
        </w:rPr>
      </w:pPr>
      <w:r w:rsidRPr="00171EBC">
        <w:rPr>
          <w:rFonts w:eastAsia="Times New Roman" w:cs="Times New Roman"/>
          <w:b/>
          <w:szCs w:val="24"/>
          <w:u w:val="single"/>
        </w:rPr>
        <w:t>Improve Sustainability</w:t>
      </w:r>
    </w:p>
    <w:p w14:paraId="25CFE8DA" w14:textId="6C146A6C" w:rsidR="00744CB1" w:rsidRPr="00171EBC" w:rsidRDefault="00E856ED">
      <w:pPr>
        <w:rPr>
          <w:rFonts w:eastAsia="Times New Roman" w:cs="Times New Roman"/>
          <w:szCs w:val="24"/>
        </w:rPr>
      </w:pPr>
      <w:r w:rsidRPr="00171EBC">
        <w:rPr>
          <w:rFonts w:eastAsia="Times New Roman" w:cs="Times New Roman"/>
          <w:szCs w:val="24"/>
        </w:rPr>
        <w:t xml:space="preserve">The biggest environmental </w:t>
      </w:r>
      <w:r w:rsidR="0074338A" w:rsidRPr="00171EBC">
        <w:rPr>
          <w:rFonts w:eastAsia="Times New Roman" w:cs="Times New Roman"/>
          <w:szCs w:val="24"/>
        </w:rPr>
        <w:t>challenges</w:t>
      </w:r>
      <w:r w:rsidRPr="00171EBC">
        <w:rPr>
          <w:rFonts w:eastAsia="Times New Roman" w:cs="Times New Roman"/>
          <w:szCs w:val="24"/>
        </w:rPr>
        <w:t xml:space="preserve"> </w:t>
      </w:r>
      <w:r w:rsidR="0074338A" w:rsidRPr="00171EBC">
        <w:rPr>
          <w:rFonts w:eastAsia="Times New Roman" w:cs="Times New Roman"/>
          <w:szCs w:val="24"/>
        </w:rPr>
        <w:t>cannot</w:t>
      </w:r>
      <w:r w:rsidRPr="00171EBC">
        <w:rPr>
          <w:rFonts w:eastAsia="Times New Roman" w:cs="Times New Roman"/>
          <w:szCs w:val="24"/>
        </w:rPr>
        <w:t xml:space="preserve"> be solved without collaborating with experts and organisations. In 2022, Hyatt joined </w:t>
      </w:r>
      <w:r w:rsidR="0074338A" w:rsidRPr="00171EBC">
        <w:rPr>
          <w:rFonts w:eastAsia="Times New Roman" w:cs="Times New Roman"/>
          <w:szCs w:val="24"/>
        </w:rPr>
        <w:t>American</w:t>
      </w:r>
      <w:r w:rsidRPr="00171EBC">
        <w:rPr>
          <w:rFonts w:eastAsia="Times New Roman" w:cs="Times New Roman"/>
          <w:szCs w:val="24"/>
        </w:rPr>
        <w:t xml:space="preserve"> Hotels and Lodging to reduce environmental footprints and improve sustainability (</w:t>
      </w:r>
      <w:r w:rsidRPr="00171EBC">
        <w:rPr>
          <w:rFonts w:eastAsia="Times New Roman" w:cs="Times New Roman"/>
          <w:color w:val="222222"/>
          <w:szCs w:val="24"/>
          <w:highlight w:val="white"/>
        </w:rPr>
        <w:t>Park and Min, 2020</w:t>
      </w:r>
      <w:r w:rsidRPr="00171EBC">
        <w:rPr>
          <w:rFonts w:eastAsia="Times New Roman" w:cs="Times New Roman"/>
          <w:szCs w:val="24"/>
        </w:rPr>
        <w:t xml:space="preserve">). Members from the Sustainable Hospitality Alliance help Hyatt to tackle the global challenges associated with increased environmental issues and footprints across the tourism industry. Hyatt has launched the “Global Sustainability Initiatives,” which introduce large bathroom amenities to replace the small plastic bottles of shampoo, conditioner and shower gels (Hyatt, 2024). These global initiatives </w:t>
      </w:r>
      <w:r w:rsidRPr="00171EBC">
        <w:rPr>
          <w:rFonts w:eastAsia="Times New Roman" w:cs="Times New Roman"/>
          <w:szCs w:val="24"/>
        </w:rPr>
        <w:lastRenderedPageBreak/>
        <w:t>support Hotels to increase the number of water stations in public places for guest who wants to refill their bottles, which reduces the use of single-use plastic bottles</w:t>
      </w:r>
      <w:r w:rsidR="00D23E37">
        <w:rPr>
          <w:rFonts w:eastAsia="Times New Roman" w:cs="Times New Roman"/>
          <w:szCs w:val="24"/>
        </w:rPr>
        <w:t xml:space="preserve"> (</w:t>
      </w:r>
      <w:r w:rsidR="00D23E37">
        <w:rPr>
          <w:color w:val="222222"/>
          <w:shd w:val="clear" w:color="auto" w:fill="FFFFFF"/>
        </w:rPr>
        <w:t>Lu and Gursoy, 2023</w:t>
      </w:r>
      <w:r w:rsidR="00D23E37">
        <w:rPr>
          <w:rFonts w:eastAsia="Times New Roman" w:cs="Times New Roman"/>
          <w:szCs w:val="24"/>
        </w:rPr>
        <w:t>)</w:t>
      </w:r>
      <w:r w:rsidRPr="00171EBC">
        <w:rPr>
          <w:rFonts w:eastAsia="Times New Roman" w:cs="Times New Roman"/>
          <w:szCs w:val="24"/>
        </w:rPr>
        <w:t xml:space="preserve">. The management of Hyatt Hotels focuses on reducing the use of “Single-used plastics” and increasing the percentage of reuse and recycling. This global initiative helps to grab the attention of socially-concerned customers. </w:t>
      </w:r>
    </w:p>
    <w:p w14:paraId="3424CAF0" w14:textId="77777777" w:rsidR="00744CB1" w:rsidRPr="00171EBC" w:rsidRDefault="00E856ED">
      <w:pPr>
        <w:rPr>
          <w:rFonts w:eastAsia="Times New Roman" w:cs="Times New Roman"/>
          <w:b/>
          <w:szCs w:val="24"/>
          <w:u w:val="single"/>
        </w:rPr>
      </w:pPr>
      <w:r w:rsidRPr="00171EBC">
        <w:rPr>
          <w:rFonts w:eastAsia="Times New Roman" w:cs="Times New Roman"/>
          <w:b/>
          <w:szCs w:val="24"/>
          <w:u w:val="single"/>
        </w:rPr>
        <w:t>Increase Website Booking</w:t>
      </w:r>
    </w:p>
    <w:p w14:paraId="028A2791" w14:textId="370B602A" w:rsidR="00744CB1" w:rsidRPr="00171EBC" w:rsidRDefault="00E856ED">
      <w:pPr>
        <w:rPr>
          <w:rFonts w:eastAsia="Times New Roman" w:cs="Times New Roman"/>
          <w:szCs w:val="24"/>
        </w:rPr>
      </w:pPr>
      <w:r w:rsidRPr="00171EBC">
        <w:rPr>
          <w:rFonts w:eastAsia="Times New Roman" w:cs="Times New Roman"/>
          <w:szCs w:val="24"/>
        </w:rPr>
        <w:t xml:space="preserve">According to the marketing report of Hyatt, more than 75% of the bookings were confirmed through their official websites in 2019. Considering the global trend of online booking, Hyatt has taken initiatives to </w:t>
      </w:r>
      <w:r w:rsidR="0074338A" w:rsidRPr="00171EBC">
        <w:rPr>
          <w:rFonts w:eastAsia="Times New Roman" w:cs="Times New Roman"/>
          <w:szCs w:val="24"/>
        </w:rPr>
        <w:t>increase</w:t>
      </w:r>
      <w:r w:rsidRPr="00171EBC">
        <w:rPr>
          <w:rFonts w:eastAsia="Times New Roman" w:cs="Times New Roman"/>
          <w:szCs w:val="24"/>
        </w:rPr>
        <w:t xml:space="preserve"> online ticket booking. Direct booking through the websites helps avoid third-party charges (</w:t>
      </w:r>
      <w:r w:rsidRPr="00171EBC">
        <w:rPr>
          <w:rFonts w:eastAsia="Times New Roman" w:cs="Times New Roman"/>
          <w:color w:val="222222"/>
          <w:szCs w:val="24"/>
          <w:highlight w:val="white"/>
        </w:rPr>
        <w:t xml:space="preserve">Anguera-Torrell </w:t>
      </w:r>
      <w:r w:rsidRPr="00171EBC">
        <w:rPr>
          <w:rFonts w:eastAsia="Times New Roman" w:cs="Times New Roman"/>
          <w:i/>
          <w:color w:val="222222"/>
          <w:szCs w:val="24"/>
          <w:highlight w:val="white"/>
        </w:rPr>
        <w:t>et.al.,</w:t>
      </w:r>
      <w:r w:rsidRPr="00171EBC">
        <w:rPr>
          <w:rFonts w:eastAsia="Times New Roman" w:cs="Times New Roman"/>
          <w:color w:val="222222"/>
          <w:szCs w:val="24"/>
          <w:highlight w:val="white"/>
        </w:rPr>
        <w:t xml:space="preserve"> 2021</w:t>
      </w:r>
      <w:r w:rsidRPr="00171EBC">
        <w:rPr>
          <w:rFonts w:eastAsia="Times New Roman" w:cs="Times New Roman"/>
          <w:szCs w:val="24"/>
        </w:rPr>
        <w:t xml:space="preserve">). During the ongoing financial crisis, online offers and loyalty programs help customers to enjoy affordable pricing. Affordable and luxury services offered by Hyatt help this hospitality group to enjoy advantages over competitors. </w:t>
      </w:r>
    </w:p>
    <w:p w14:paraId="091C9901" w14:textId="77777777" w:rsidR="00744CB1" w:rsidRPr="00171EBC" w:rsidRDefault="00E856ED">
      <w:pPr>
        <w:rPr>
          <w:rFonts w:eastAsia="Times New Roman" w:cs="Times New Roman"/>
          <w:b/>
          <w:szCs w:val="24"/>
          <w:u w:val="single"/>
        </w:rPr>
      </w:pPr>
      <w:r w:rsidRPr="00171EBC">
        <w:rPr>
          <w:rFonts w:eastAsia="Times New Roman" w:cs="Times New Roman"/>
          <w:b/>
          <w:szCs w:val="24"/>
          <w:u w:val="single"/>
        </w:rPr>
        <w:t>Tech-driven Initiatives (Digital Room Services)</w:t>
      </w:r>
    </w:p>
    <w:p w14:paraId="29267F1A" w14:textId="088F58D4" w:rsidR="00744CB1" w:rsidRPr="00171EBC" w:rsidRDefault="00E856ED">
      <w:pPr>
        <w:rPr>
          <w:rFonts w:eastAsia="Times New Roman" w:cs="Times New Roman"/>
          <w:szCs w:val="24"/>
        </w:rPr>
      </w:pPr>
      <w:r w:rsidRPr="00171EBC">
        <w:rPr>
          <w:rFonts w:eastAsia="Times New Roman" w:cs="Times New Roman"/>
          <w:szCs w:val="24"/>
        </w:rPr>
        <w:t>Hyatt is the pioneer in digital room services, which offered the first digital key services to its customers. The research and engineering department of Hyatt always remains focused on offering top-notch services with the help of innovative technologies and software. The tech-driven initiatives of Hyatt aim to offer top-notch services to customers considering their health and safety (</w:t>
      </w:r>
      <w:r w:rsidRPr="00171EBC">
        <w:rPr>
          <w:rFonts w:eastAsia="Times New Roman" w:cs="Times New Roman"/>
          <w:color w:val="222222"/>
          <w:szCs w:val="24"/>
          <w:highlight w:val="white"/>
        </w:rPr>
        <w:t>Park and Min, 2020</w:t>
      </w:r>
      <w:r w:rsidRPr="00171EBC">
        <w:rPr>
          <w:rFonts w:eastAsia="Times New Roman" w:cs="Times New Roman"/>
          <w:szCs w:val="24"/>
        </w:rPr>
        <w:t>). Keyless operations and robot services help to avoid the spread of the virus and are beneficial for maintaining social distancing protocols (Hospitality</w:t>
      </w:r>
      <w:r w:rsidR="00171EBC">
        <w:rPr>
          <w:rFonts w:eastAsia="Times New Roman" w:cs="Times New Roman"/>
          <w:szCs w:val="24"/>
        </w:rPr>
        <w:t xml:space="preserve"> Net</w:t>
      </w:r>
      <w:r w:rsidRPr="00171EBC">
        <w:rPr>
          <w:rFonts w:eastAsia="Times New Roman" w:cs="Times New Roman"/>
          <w:szCs w:val="24"/>
        </w:rPr>
        <w:t>, 2024). Hyatt Collaborates with leading smartphone brand, which offers digital key services. Furthermore, the use of customer analytics helps to source real-time data directly from the loyal customer to make faster and more effective decisions</w:t>
      </w:r>
      <w:r w:rsidR="00D23E37">
        <w:rPr>
          <w:rFonts w:eastAsia="Times New Roman" w:cs="Times New Roman"/>
          <w:szCs w:val="24"/>
        </w:rPr>
        <w:t xml:space="preserve"> (</w:t>
      </w:r>
      <w:proofErr w:type="spellStart"/>
      <w:r w:rsidR="00D23E37">
        <w:rPr>
          <w:color w:val="000000"/>
        </w:rPr>
        <w:t>Berthot</w:t>
      </w:r>
      <w:proofErr w:type="spellEnd"/>
      <w:r w:rsidR="00D23E37">
        <w:rPr>
          <w:color w:val="000000"/>
        </w:rPr>
        <w:t>, 2023</w:t>
      </w:r>
      <w:r w:rsidR="00D23E37">
        <w:rPr>
          <w:rFonts w:eastAsia="Times New Roman" w:cs="Times New Roman"/>
          <w:szCs w:val="24"/>
        </w:rPr>
        <w:t>)</w:t>
      </w:r>
      <w:r w:rsidRPr="00171EBC">
        <w:rPr>
          <w:rFonts w:eastAsia="Times New Roman" w:cs="Times New Roman"/>
          <w:szCs w:val="24"/>
        </w:rPr>
        <w:t xml:space="preserve">. The use of customer analytical tools helps to improve the quality of services and products along with enhancing customer satisfaction. </w:t>
      </w:r>
    </w:p>
    <w:p w14:paraId="44E6DAB5" w14:textId="77777777" w:rsidR="00744CB1" w:rsidRPr="00171EBC" w:rsidRDefault="00E856ED" w:rsidP="00157F25">
      <w:pPr>
        <w:pStyle w:val="Heading1"/>
      </w:pPr>
      <w:bookmarkStart w:id="5" w:name="_Toc157093655"/>
      <w:r w:rsidRPr="00171EBC">
        <w:lastRenderedPageBreak/>
        <w:t>Strategic Direction of the Company</w:t>
      </w:r>
      <w:bookmarkEnd w:id="5"/>
    </w:p>
    <w:p w14:paraId="67612D47" w14:textId="77777777" w:rsidR="00744CB1" w:rsidRPr="00171EBC" w:rsidRDefault="00E856ED">
      <w:pPr>
        <w:rPr>
          <w:rFonts w:eastAsia="Times New Roman" w:cs="Times New Roman"/>
          <w:szCs w:val="24"/>
        </w:rPr>
      </w:pPr>
      <w:r w:rsidRPr="00171EBC">
        <w:rPr>
          <w:rFonts w:eastAsia="Times New Roman" w:cs="Times New Roman"/>
          <w:szCs w:val="24"/>
        </w:rPr>
        <w:t xml:space="preserve">Strategic direction refers to the set of activities and decisions firms make to achieve their goals and objectives. To understand the strategic direction of the company a competitive analysis of the firm has been conducted using Porter’s five forces. </w:t>
      </w:r>
    </w:p>
    <w:p w14:paraId="1612E4F2" w14:textId="03ED1D4E" w:rsidR="00744CB1" w:rsidRPr="00171EBC" w:rsidRDefault="00E856ED">
      <w:pPr>
        <w:rPr>
          <w:rFonts w:eastAsia="Times New Roman" w:cs="Times New Roman"/>
          <w:szCs w:val="24"/>
        </w:rPr>
      </w:pPr>
      <w:r w:rsidRPr="00171EBC">
        <w:rPr>
          <w:rFonts w:eastAsia="Times New Roman" w:cs="Times New Roman"/>
          <w:b/>
          <w:szCs w:val="24"/>
          <w:u w:val="single"/>
        </w:rPr>
        <w:t>Bargaining power of Customers</w:t>
      </w:r>
      <w:r w:rsidRPr="00171EBC">
        <w:rPr>
          <w:rFonts w:eastAsia="Times New Roman" w:cs="Times New Roman"/>
          <w:szCs w:val="24"/>
        </w:rPr>
        <w:t xml:space="preserve">: The power of bargaining for customers is relatively high at Hyatt as the majority of the customers make their </w:t>
      </w:r>
      <w:r w:rsidR="0074338A" w:rsidRPr="00171EBC">
        <w:rPr>
          <w:rFonts w:eastAsia="Times New Roman" w:cs="Times New Roman"/>
          <w:szCs w:val="24"/>
        </w:rPr>
        <w:t>traveling</w:t>
      </w:r>
      <w:r w:rsidRPr="00171EBC">
        <w:rPr>
          <w:rFonts w:eastAsia="Times New Roman" w:cs="Times New Roman"/>
          <w:szCs w:val="24"/>
        </w:rPr>
        <w:t xml:space="preserve"> decisions based on the price point. However, the comfort and luxury level of Hyatt helps the firm to charge competitively high pierce compared to its rivals (</w:t>
      </w:r>
      <w:proofErr w:type="spellStart"/>
      <w:r w:rsidRPr="00171EBC">
        <w:rPr>
          <w:rFonts w:eastAsia="Times New Roman" w:cs="Times New Roman"/>
          <w:color w:val="222222"/>
          <w:szCs w:val="24"/>
          <w:highlight w:val="white"/>
        </w:rPr>
        <w:t>Paais</w:t>
      </w:r>
      <w:proofErr w:type="spellEnd"/>
      <w:r w:rsidRPr="00171EBC">
        <w:rPr>
          <w:rFonts w:eastAsia="Times New Roman" w:cs="Times New Roman"/>
          <w:color w:val="222222"/>
          <w:szCs w:val="24"/>
          <w:highlight w:val="white"/>
        </w:rPr>
        <w:t xml:space="preserve"> and </w:t>
      </w:r>
      <w:proofErr w:type="spellStart"/>
      <w:r w:rsidRPr="00171EBC">
        <w:rPr>
          <w:rFonts w:eastAsia="Times New Roman" w:cs="Times New Roman"/>
          <w:color w:val="222222"/>
          <w:szCs w:val="24"/>
          <w:highlight w:val="white"/>
        </w:rPr>
        <w:t>Pattiruhu</w:t>
      </w:r>
      <w:proofErr w:type="spellEnd"/>
      <w:r w:rsidRPr="00171EBC">
        <w:rPr>
          <w:rFonts w:eastAsia="Times New Roman" w:cs="Times New Roman"/>
          <w:color w:val="222222"/>
          <w:szCs w:val="24"/>
          <w:highlight w:val="white"/>
        </w:rPr>
        <w:t>, 2020</w:t>
      </w:r>
      <w:r w:rsidRPr="00171EBC">
        <w:rPr>
          <w:rFonts w:eastAsia="Times New Roman" w:cs="Times New Roman"/>
          <w:szCs w:val="24"/>
        </w:rPr>
        <w:t>). Customer with high-edge income generally price incentives and make their decisions based on luxury, location and comfort.</w:t>
      </w:r>
    </w:p>
    <w:p w14:paraId="6DE5DDD2" w14:textId="77777777" w:rsidR="00744CB1" w:rsidRPr="00171EBC" w:rsidRDefault="00E856ED">
      <w:pPr>
        <w:rPr>
          <w:rFonts w:eastAsia="Times New Roman" w:cs="Times New Roman"/>
          <w:szCs w:val="24"/>
        </w:rPr>
      </w:pPr>
      <w:r w:rsidRPr="00171EBC">
        <w:rPr>
          <w:rFonts w:eastAsia="Times New Roman" w:cs="Times New Roman"/>
          <w:b/>
          <w:szCs w:val="24"/>
          <w:u w:val="single"/>
        </w:rPr>
        <w:t>Bargaining power of Suppliers</w:t>
      </w:r>
      <w:r w:rsidRPr="00171EBC">
        <w:rPr>
          <w:rFonts w:eastAsia="Times New Roman" w:cs="Times New Roman"/>
          <w:szCs w:val="24"/>
        </w:rPr>
        <w:t xml:space="preserve">: The power of suppliers is relatively high as there are very few suppliers who offer luxury products at affordable prices. Therefore, Hyatt needs to focus more on local suppliers to reduce the power of suppliers that will support offering affordable and sustainable services to the customers. </w:t>
      </w:r>
    </w:p>
    <w:p w14:paraId="267BAD30" w14:textId="77777777" w:rsidR="00744CB1" w:rsidRPr="00171EBC" w:rsidRDefault="00E856ED">
      <w:pPr>
        <w:rPr>
          <w:rFonts w:eastAsia="Times New Roman" w:cs="Times New Roman"/>
          <w:szCs w:val="24"/>
        </w:rPr>
      </w:pPr>
      <w:r w:rsidRPr="00171EBC">
        <w:rPr>
          <w:rFonts w:eastAsia="Times New Roman" w:cs="Times New Roman"/>
          <w:b/>
          <w:szCs w:val="24"/>
          <w:u w:val="single"/>
        </w:rPr>
        <w:t>The threat of substitutes</w:t>
      </w:r>
      <w:r w:rsidRPr="00171EBC">
        <w:rPr>
          <w:rFonts w:eastAsia="Times New Roman" w:cs="Times New Roman"/>
          <w:szCs w:val="24"/>
        </w:rPr>
        <w:t xml:space="preserve">: There are many hotel services with different price points at prime locations, which can lead to a high threat of substitutes. There is no switching cost and service differences influence customers to choose low-price services. During the COVID-19 pandemic, budget hotels suffer less than luxury hotels like Hyatt. </w:t>
      </w:r>
    </w:p>
    <w:p w14:paraId="71AFD37D" w14:textId="77777777" w:rsidR="00744CB1" w:rsidRPr="00171EBC" w:rsidRDefault="00E856ED">
      <w:pPr>
        <w:rPr>
          <w:rFonts w:eastAsia="Times New Roman" w:cs="Times New Roman"/>
          <w:szCs w:val="24"/>
        </w:rPr>
      </w:pPr>
      <w:r w:rsidRPr="00171EBC">
        <w:rPr>
          <w:rFonts w:eastAsia="Times New Roman" w:cs="Times New Roman"/>
          <w:b/>
          <w:szCs w:val="24"/>
          <w:u w:val="single"/>
        </w:rPr>
        <w:t>Threat of New Entry</w:t>
      </w:r>
      <w:r w:rsidRPr="00171EBC">
        <w:rPr>
          <w:rFonts w:eastAsia="Times New Roman" w:cs="Times New Roman"/>
          <w:szCs w:val="24"/>
        </w:rPr>
        <w:t xml:space="preserve">: Hyatt is one of the renowned luxury hotels with one of the longest hotel chains in the world. To enter into the hotel industry, a huge investment and capital will be required. This creates a huge entry barrier for new hotels, which indicates lower threats of new entry. </w:t>
      </w:r>
    </w:p>
    <w:p w14:paraId="01516670" w14:textId="77777777" w:rsidR="00744CB1" w:rsidRPr="00171EBC" w:rsidRDefault="00E856ED">
      <w:pPr>
        <w:rPr>
          <w:rFonts w:eastAsia="Times New Roman" w:cs="Times New Roman"/>
          <w:szCs w:val="24"/>
        </w:rPr>
      </w:pPr>
      <w:r w:rsidRPr="00171EBC">
        <w:rPr>
          <w:rFonts w:eastAsia="Times New Roman" w:cs="Times New Roman"/>
          <w:b/>
          <w:szCs w:val="24"/>
          <w:u w:val="single"/>
        </w:rPr>
        <w:t>Threat of Rivals</w:t>
      </w:r>
      <w:r w:rsidRPr="00171EBC">
        <w:rPr>
          <w:rFonts w:eastAsia="Times New Roman" w:cs="Times New Roman"/>
          <w:szCs w:val="24"/>
        </w:rPr>
        <w:t xml:space="preserve">: The hospitality industry is intensively competitive and several market players offer almost similar services to Hyatt at different price points. The main competitors of Hyatt include Marriott, Hilton, IHG, Accor and Premier In. </w:t>
      </w:r>
    </w:p>
    <w:p w14:paraId="2AD38C43" w14:textId="77777777" w:rsidR="00744CB1" w:rsidRPr="00171EBC" w:rsidRDefault="00E856ED">
      <w:pPr>
        <w:rPr>
          <w:rFonts w:eastAsia="Times New Roman" w:cs="Times New Roman"/>
          <w:szCs w:val="24"/>
        </w:rPr>
      </w:pPr>
      <w:r w:rsidRPr="00171EBC">
        <w:rPr>
          <w:rFonts w:eastAsia="Times New Roman" w:cs="Times New Roman"/>
          <w:szCs w:val="24"/>
        </w:rPr>
        <w:lastRenderedPageBreak/>
        <w:t>The strategic objective of Hyatt is to become a global leader in the hospitality industry, which needs the development of a strategic plan (</w:t>
      </w:r>
      <w:r w:rsidRPr="00171EBC">
        <w:rPr>
          <w:rFonts w:eastAsia="Times New Roman" w:cs="Times New Roman"/>
          <w:color w:val="222222"/>
          <w:szCs w:val="24"/>
          <w:highlight w:val="white"/>
        </w:rPr>
        <w:t>Spicer, 2020</w:t>
      </w:r>
      <w:r w:rsidRPr="00171EBC">
        <w:rPr>
          <w:rFonts w:eastAsia="Times New Roman" w:cs="Times New Roman"/>
          <w:szCs w:val="24"/>
        </w:rPr>
        <w:t xml:space="preserve">). To achieve its aims, Hyatt needs to differentiate its products and services. This will help to achieve competitive advantages over the rivals. The “Culture of Care” is the heart of its business strategy and helps to engage the best global talents. Hyatt enables their colleagues to do their best and achieve the business objectives. </w:t>
      </w:r>
    </w:p>
    <w:p w14:paraId="7D9239E0" w14:textId="77777777" w:rsidR="00171EBC" w:rsidRDefault="00171EBC">
      <w:pPr>
        <w:rPr>
          <w:b/>
          <w:sz w:val="28"/>
          <w:szCs w:val="40"/>
        </w:rPr>
      </w:pPr>
      <w:bookmarkStart w:id="6" w:name="_Toc157093656"/>
      <w:r>
        <w:br w:type="page"/>
      </w:r>
    </w:p>
    <w:p w14:paraId="10B8BB50" w14:textId="42E59BAE" w:rsidR="00744CB1" w:rsidRPr="00171EBC" w:rsidRDefault="00E856ED" w:rsidP="00157F25">
      <w:pPr>
        <w:pStyle w:val="Heading1"/>
      </w:pPr>
      <w:r w:rsidRPr="00171EBC">
        <w:lastRenderedPageBreak/>
        <w:t>Current Business Performance of Hyatt</w:t>
      </w:r>
      <w:bookmarkEnd w:id="6"/>
    </w:p>
    <w:p w14:paraId="19F6AA4B" w14:textId="77777777" w:rsidR="00744CB1" w:rsidRPr="00171EBC" w:rsidRDefault="00E856ED">
      <w:pPr>
        <w:rPr>
          <w:rFonts w:eastAsia="Times New Roman" w:cs="Times New Roman"/>
          <w:szCs w:val="24"/>
        </w:rPr>
      </w:pPr>
      <w:r w:rsidRPr="00171EBC">
        <w:rPr>
          <w:rFonts w:eastAsia="Times New Roman" w:cs="Times New Roman"/>
          <w:noProof/>
          <w:szCs w:val="24"/>
        </w:rPr>
        <w:drawing>
          <wp:inline distT="114300" distB="114300" distL="114300" distR="114300" wp14:anchorId="0AF88D84" wp14:editId="7C59AD62">
            <wp:extent cx="5731200" cy="37846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784600"/>
                    </a:xfrm>
                    <a:prstGeom prst="rect">
                      <a:avLst/>
                    </a:prstGeom>
                    <a:ln w="25400">
                      <a:solidFill>
                        <a:srgbClr val="000000"/>
                      </a:solidFill>
                      <a:prstDash val="solid"/>
                    </a:ln>
                  </pic:spPr>
                </pic:pic>
              </a:graphicData>
            </a:graphic>
          </wp:inline>
        </w:drawing>
      </w:r>
    </w:p>
    <w:p w14:paraId="26EFC040" w14:textId="77777777" w:rsidR="00744CB1" w:rsidRPr="00171EBC" w:rsidRDefault="00E856ED">
      <w:pPr>
        <w:jc w:val="center"/>
        <w:rPr>
          <w:rFonts w:eastAsia="Times New Roman" w:cs="Times New Roman"/>
          <w:b/>
          <w:szCs w:val="24"/>
        </w:rPr>
      </w:pPr>
      <w:r w:rsidRPr="00171EBC">
        <w:rPr>
          <w:rFonts w:eastAsia="Times New Roman" w:cs="Times New Roman"/>
          <w:b/>
          <w:szCs w:val="24"/>
        </w:rPr>
        <w:t>Figure 3: Revenue of Hyatt</w:t>
      </w:r>
    </w:p>
    <w:p w14:paraId="56AF0D89" w14:textId="77777777" w:rsidR="00744CB1" w:rsidRPr="00171EBC" w:rsidRDefault="00E856ED">
      <w:pPr>
        <w:jc w:val="center"/>
        <w:rPr>
          <w:rFonts w:eastAsia="Times New Roman" w:cs="Times New Roman"/>
          <w:szCs w:val="24"/>
        </w:rPr>
      </w:pPr>
      <w:r w:rsidRPr="00171EBC">
        <w:rPr>
          <w:rFonts w:eastAsia="Times New Roman" w:cs="Times New Roman"/>
          <w:szCs w:val="24"/>
        </w:rPr>
        <w:t>(Source: Statista, 2024)</w:t>
      </w:r>
    </w:p>
    <w:p w14:paraId="14A71E65" w14:textId="67B5E493" w:rsidR="00744CB1" w:rsidRPr="00171EBC" w:rsidRDefault="00E856ED">
      <w:pPr>
        <w:rPr>
          <w:rFonts w:eastAsia="Times New Roman" w:cs="Times New Roman"/>
          <w:szCs w:val="24"/>
        </w:rPr>
      </w:pPr>
      <w:r w:rsidRPr="00171EBC">
        <w:rPr>
          <w:rFonts w:eastAsia="Times New Roman" w:cs="Times New Roman"/>
          <w:szCs w:val="24"/>
        </w:rPr>
        <w:t xml:space="preserve">According to the annual report of Hyatt, currently this firm is operating with more than 13,000 employees from 79 different countries. According to recent statistics, the revenue of Hyatt in 2019 was $5.02 billion, which dropped to $2.7 billion in 2020 (Statista, 2024). The COVID-19 pandemic and travelling restrictions have a strong adverse impact on the performance of the tourism industry. However, Hyatt managed to increase </w:t>
      </w:r>
      <w:r w:rsidR="00572F1D" w:rsidRPr="00171EBC">
        <w:rPr>
          <w:rFonts w:eastAsia="Times New Roman" w:cs="Times New Roman"/>
          <w:szCs w:val="24"/>
        </w:rPr>
        <w:t>its</w:t>
      </w:r>
      <w:r w:rsidRPr="00171EBC">
        <w:rPr>
          <w:rFonts w:eastAsia="Times New Roman" w:cs="Times New Roman"/>
          <w:szCs w:val="24"/>
        </w:rPr>
        <w:t xml:space="preserve"> </w:t>
      </w:r>
      <w:r w:rsidR="00572F1D" w:rsidRPr="00171EBC">
        <w:rPr>
          <w:rFonts w:eastAsia="Times New Roman" w:cs="Times New Roman"/>
          <w:szCs w:val="24"/>
        </w:rPr>
        <w:t>revenue</w:t>
      </w:r>
      <w:r w:rsidRPr="00171EBC">
        <w:rPr>
          <w:rFonts w:eastAsia="Times New Roman" w:cs="Times New Roman"/>
          <w:szCs w:val="24"/>
        </w:rPr>
        <w:t xml:space="preserve"> to $5.08 billion by 2022. Hyatt managed to successfully gain pre-pandemic revenue and continuous growth in the </w:t>
      </w:r>
      <w:r w:rsidR="00572F1D" w:rsidRPr="00171EBC">
        <w:rPr>
          <w:rFonts w:eastAsia="Times New Roman" w:cs="Times New Roman"/>
          <w:szCs w:val="24"/>
        </w:rPr>
        <w:t>revenue</w:t>
      </w:r>
      <w:r w:rsidRPr="00171EBC">
        <w:rPr>
          <w:rFonts w:eastAsia="Times New Roman" w:cs="Times New Roman"/>
          <w:szCs w:val="24"/>
        </w:rPr>
        <w:t xml:space="preserve"> indicates the efficacious business performance of the hospitality industry. </w:t>
      </w:r>
    </w:p>
    <w:p w14:paraId="6A45CDC6" w14:textId="77777777" w:rsidR="00744CB1" w:rsidRPr="00171EBC" w:rsidRDefault="00E856ED">
      <w:pPr>
        <w:jc w:val="center"/>
        <w:rPr>
          <w:rFonts w:eastAsia="Times New Roman" w:cs="Times New Roman"/>
          <w:szCs w:val="24"/>
        </w:rPr>
      </w:pPr>
      <w:r w:rsidRPr="00171EBC">
        <w:rPr>
          <w:rFonts w:eastAsia="Times New Roman" w:cs="Times New Roman"/>
          <w:noProof/>
          <w:szCs w:val="24"/>
        </w:rPr>
        <w:lastRenderedPageBreak/>
        <w:drawing>
          <wp:inline distT="114300" distB="114300" distL="114300" distR="114300" wp14:anchorId="175D7DCB" wp14:editId="78AF8B84">
            <wp:extent cx="5731200" cy="23241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324100"/>
                    </a:xfrm>
                    <a:prstGeom prst="rect">
                      <a:avLst/>
                    </a:prstGeom>
                    <a:ln w="25400">
                      <a:solidFill>
                        <a:srgbClr val="000000"/>
                      </a:solidFill>
                      <a:prstDash val="solid"/>
                    </a:ln>
                  </pic:spPr>
                </pic:pic>
              </a:graphicData>
            </a:graphic>
          </wp:inline>
        </w:drawing>
      </w:r>
    </w:p>
    <w:p w14:paraId="12F410E8" w14:textId="77777777" w:rsidR="00744CB1" w:rsidRPr="00171EBC" w:rsidRDefault="00E856ED">
      <w:pPr>
        <w:jc w:val="center"/>
        <w:rPr>
          <w:rFonts w:eastAsia="Times New Roman" w:cs="Times New Roman"/>
          <w:b/>
          <w:szCs w:val="24"/>
        </w:rPr>
      </w:pPr>
      <w:r w:rsidRPr="00171EBC">
        <w:rPr>
          <w:rFonts w:eastAsia="Times New Roman" w:cs="Times New Roman"/>
          <w:b/>
          <w:szCs w:val="24"/>
        </w:rPr>
        <w:t>Figure 4: Market Share of Hyatt</w:t>
      </w:r>
    </w:p>
    <w:p w14:paraId="38393DF1" w14:textId="77777777" w:rsidR="00744CB1" w:rsidRPr="00171EBC" w:rsidRDefault="00E856ED">
      <w:pPr>
        <w:jc w:val="center"/>
        <w:rPr>
          <w:rFonts w:eastAsia="Times New Roman" w:cs="Times New Roman"/>
          <w:szCs w:val="24"/>
        </w:rPr>
      </w:pPr>
      <w:r w:rsidRPr="00171EBC">
        <w:rPr>
          <w:rFonts w:eastAsia="Times New Roman" w:cs="Times New Roman"/>
          <w:szCs w:val="24"/>
        </w:rPr>
        <w:t xml:space="preserve">(Source: </w:t>
      </w:r>
      <w:proofErr w:type="spellStart"/>
      <w:r w:rsidRPr="00171EBC">
        <w:rPr>
          <w:rFonts w:eastAsia="Times New Roman" w:cs="Times New Roman"/>
          <w:color w:val="222222"/>
          <w:szCs w:val="24"/>
          <w:highlight w:val="white"/>
        </w:rPr>
        <w:t>Paais</w:t>
      </w:r>
      <w:proofErr w:type="spellEnd"/>
      <w:r w:rsidRPr="00171EBC">
        <w:rPr>
          <w:rFonts w:eastAsia="Times New Roman" w:cs="Times New Roman"/>
          <w:color w:val="222222"/>
          <w:szCs w:val="24"/>
          <w:highlight w:val="white"/>
        </w:rPr>
        <w:t xml:space="preserve"> and </w:t>
      </w:r>
      <w:proofErr w:type="spellStart"/>
      <w:r w:rsidRPr="00171EBC">
        <w:rPr>
          <w:rFonts w:eastAsia="Times New Roman" w:cs="Times New Roman"/>
          <w:color w:val="222222"/>
          <w:szCs w:val="24"/>
          <w:highlight w:val="white"/>
        </w:rPr>
        <w:t>Pattiruhu</w:t>
      </w:r>
      <w:proofErr w:type="spellEnd"/>
      <w:r w:rsidRPr="00171EBC">
        <w:rPr>
          <w:rFonts w:eastAsia="Times New Roman" w:cs="Times New Roman"/>
          <w:color w:val="222222"/>
          <w:szCs w:val="24"/>
          <w:highlight w:val="white"/>
        </w:rPr>
        <w:t>, 2020</w:t>
      </w:r>
      <w:r w:rsidRPr="00171EBC">
        <w:rPr>
          <w:rFonts w:eastAsia="Times New Roman" w:cs="Times New Roman"/>
          <w:szCs w:val="24"/>
        </w:rPr>
        <w:t>)</w:t>
      </w:r>
    </w:p>
    <w:p w14:paraId="070A2018" w14:textId="77777777" w:rsidR="00744CB1" w:rsidRPr="00171EBC" w:rsidRDefault="00E856ED">
      <w:pPr>
        <w:rPr>
          <w:rFonts w:eastAsia="Times New Roman" w:cs="Times New Roman"/>
          <w:szCs w:val="24"/>
        </w:rPr>
      </w:pPr>
      <w:r w:rsidRPr="00171EBC">
        <w:rPr>
          <w:rFonts w:eastAsia="Times New Roman" w:cs="Times New Roman"/>
          <w:szCs w:val="24"/>
        </w:rPr>
        <w:t>According to the market audit, the market share of Hyatt Hotels is 9.6%. The market of competitors such as Marriott International with 31.7%, IHG with 9.6% and Hilton with 12.8% share are leading the hotel industry market (</w:t>
      </w:r>
      <w:proofErr w:type="spellStart"/>
      <w:r w:rsidRPr="00171EBC">
        <w:rPr>
          <w:rFonts w:eastAsia="Times New Roman" w:cs="Times New Roman"/>
          <w:color w:val="222222"/>
          <w:szCs w:val="24"/>
          <w:highlight w:val="white"/>
        </w:rPr>
        <w:t>Paais</w:t>
      </w:r>
      <w:proofErr w:type="spellEnd"/>
      <w:r w:rsidRPr="00171EBC">
        <w:rPr>
          <w:rFonts w:eastAsia="Times New Roman" w:cs="Times New Roman"/>
          <w:color w:val="222222"/>
          <w:szCs w:val="24"/>
          <w:highlight w:val="white"/>
        </w:rPr>
        <w:t xml:space="preserve"> and </w:t>
      </w:r>
      <w:proofErr w:type="spellStart"/>
      <w:r w:rsidRPr="00171EBC">
        <w:rPr>
          <w:rFonts w:eastAsia="Times New Roman" w:cs="Times New Roman"/>
          <w:color w:val="222222"/>
          <w:szCs w:val="24"/>
          <w:highlight w:val="white"/>
        </w:rPr>
        <w:t>Pattiruhu</w:t>
      </w:r>
      <w:proofErr w:type="spellEnd"/>
      <w:r w:rsidRPr="00171EBC">
        <w:rPr>
          <w:rFonts w:eastAsia="Times New Roman" w:cs="Times New Roman"/>
          <w:color w:val="222222"/>
          <w:szCs w:val="24"/>
          <w:highlight w:val="white"/>
        </w:rPr>
        <w:t>, 2020</w:t>
      </w:r>
      <w:r w:rsidRPr="00171EBC">
        <w:rPr>
          <w:rFonts w:eastAsia="Times New Roman" w:cs="Times New Roman"/>
          <w:szCs w:val="24"/>
        </w:rPr>
        <w:t xml:space="preserve">). Considering the results, Marriott is the global leader and the key competitor of Hyatt while achieving the strategic business aim. </w:t>
      </w:r>
    </w:p>
    <w:p w14:paraId="74B44D53" w14:textId="77777777" w:rsidR="00171EBC" w:rsidRDefault="00171EBC">
      <w:pPr>
        <w:rPr>
          <w:b/>
          <w:sz w:val="28"/>
          <w:szCs w:val="40"/>
        </w:rPr>
      </w:pPr>
      <w:bookmarkStart w:id="7" w:name="_Toc157093657"/>
      <w:r>
        <w:br w:type="page"/>
      </w:r>
    </w:p>
    <w:p w14:paraId="2A7DEE85" w14:textId="6DC33424" w:rsidR="00744CB1" w:rsidRPr="00171EBC" w:rsidRDefault="00E856ED" w:rsidP="00157F25">
      <w:pPr>
        <w:pStyle w:val="Heading1"/>
      </w:pPr>
      <w:r w:rsidRPr="00171EBC">
        <w:lastRenderedPageBreak/>
        <w:t>Conclusion</w:t>
      </w:r>
      <w:bookmarkEnd w:id="7"/>
    </w:p>
    <w:p w14:paraId="3C3427D4" w14:textId="77777777" w:rsidR="00744CB1" w:rsidRPr="00171EBC" w:rsidRDefault="00E856ED">
      <w:pPr>
        <w:rPr>
          <w:rFonts w:eastAsia="Times New Roman" w:cs="Times New Roman"/>
          <w:szCs w:val="24"/>
        </w:rPr>
      </w:pPr>
      <w:r w:rsidRPr="00171EBC">
        <w:rPr>
          <w:rFonts w:eastAsia="Times New Roman" w:cs="Times New Roman"/>
          <w:szCs w:val="24"/>
        </w:rPr>
        <w:t xml:space="preserve">It can be summarised from the above audit that Hyatt is trying to improve its business operations to become the future global leader in the competitive hospitality market. Considering the changing business landscape, Hyatt is driving toward a sustainable approach. Hyatt started to take sustainable initiatives to minimise emissions and footprints, which can help Hyatt to become a sustainable global leader in the current competitive tourism and hospitality industry. </w:t>
      </w:r>
    </w:p>
    <w:p w14:paraId="37E8BCBE" w14:textId="77777777" w:rsidR="00744CB1" w:rsidRPr="00171EBC" w:rsidRDefault="00744CB1">
      <w:pPr>
        <w:rPr>
          <w:rFonts w:eastAsia="Times New Roman" w:cs="Times New Roman"/>
          <w:szCs w:val="24"/>
        </w:rPr>
      </w:pPr>
    </w:p>
    <w:p w14:paraId="769D9EDC" w14:textId="77777777" w:rsidR="00744CB1" w:rsidRPr="00171EBC" w:rsidRDefault="00744CB1">
      <w:pPr>
        <w:rPr>
          <w:rFonts w:eastAsia="Times New Roman" w:cs="Times New Roman"/>
          <w:szCs w:val="24"/>
        </w:rPr>
      </w:pPr>
    </w:p>
    <w:p w14:paraId="2DC2718B" w14:textId="77777777" w:rsidR="00744CB1" w:rsidRPr="00171EBC" w:rsidRDefault="00744CB1">
      <w:pPr>
        <w:rPr>
          <w:rFonts w:eastAsia="Times New Roman" w:cs="Times New Roman"/>
          <w:szCs w:val="24"/>
        </w:rPr>
      </w:pPr>
    </w:p>
    <w:p w14:paraId="44C852E5" w14:textId="77777777" w:rsidR="00171EBC" w:rsidRDefault="00171EBC">
      <w:pPr>
        <w:rPr>
          <w:b/>
          <w:sz w:val="28"/>
          <w:szCs w:val="40"/>
        </w:rPr>
      </w:pPr>
      <w:bookmarkStart w:id="8" w:name="_Toc157093658"/>
      <w:r>
        <w:br w:type="page"/>
      </w:r>
    </w:p>
    <w:p w14:paraId="441DB0BC" w14:textId="3483F12E" w:rsidR="00157F25" w:rsidRPr="00171EBC" w:rsidRDefault="00157F25" w:rsidP="00157F25">
      <w:pPr>
        <w:pStyle w:val="Heading1"/>
      </w:pPr>
      <w:r w:rsidRPr="00171EBC">
        <w:lastRenderedPageBreak/>
        <w:t>References</w:t>
      </w:r>
      <w:bookmarkEnd w:id="8"/>
    </w:p>
    <w:p w14:paraId="67AD4BA1" w14:textId="77777777" w:rsidR="00D23E37" w:rsidRPr="00171EBC" w:rsidRDefault="00D23E37" w:rsidP="00157F25">
      <w:pPr>
        <w:rPr>
          <w:rFonts w:cs="Times New Roman"/>
          <w:color w:val="222222"/>
          <w:szCs w:val="24"/>
          <w:shd w:val="clear" w:color="auto" w:fill="FFFFFF"/>
        </w:rPr>
      </w:pPr>
      <w:r w:rsidRPr="00171EBC">
        <w:rPr>
          <w:rFonts w:cs="Times New Roman"/>
          <w:color w:val="222222"/>
          <w:szCs w:val="24"/>
          <w:shd w:val="clear" w:color="auto" w:fill="FFFFFF"/>
        </w:rPr>
        <w:t>Anguera-Torrell, O., Aznar-Alarcón, J.P. and Vives-Perez, J., (2021). COVID-19: Hotel industry response to the pandemic evolution and to the public sector economic measures. </w:t>
      </w:r>
      <w:r w:rsidRPr="00171EBC">
        <w:rPr>
          <w:rFonts w:cs="Times New Roman"/>
          <w:i/>
          <w:iCs/>
          <w:color w:val="222222"/>
          <w:szCs w:val="24"/>
          <w:shd w:val="clear" w:color="auto" w:fill="FFFFFF"/>
        </w:rPr>
        <w:t>Tourism Recreation Research</w:t>
      </w:r>
      <w:r w:rsidRPr="00171EBC">
        <w:rPr>
          <w:rFonts w:cs="Times New Roman"/>
          <w:color w:val="222222"/>
          <w:szCs w:val="24"/>
          <w:shd w:val="clear" w:color="auto" w:fill="FFFFFF"/>
        </w:rPr>
        <w:t>, </w:t>
      </w:r>
      <w:r w:rsidRPr="00171EBC">
        <w:rPr>
          <w:rFonts w:cs="Times New Roman"/>
          <w:i/>
          <w:iCs/>
          <w:color w:val="222222"/>
          <w:szCs w:val="24"/>
          <w:shd w:val="clear" w:color="auto" w:fill="FFFFFF"/>
        </w:rPr>
        <w:t>46</w:t>
      </w:r>
      <w:r w:rsidRPr="00171EBC">
        <w:rPr>
          <w:rFonts w:cs="Times New Roman"/>
          <w:color w:val="222222"/>
          <w:szCs w:val="24"/>
          <w:shd w:val="clear" w:color="auto" w:fill="FFFFFF"/>
        </w:rPr>
        <w:t>(2), pp.148-157.</w:t>
      </w:r>
    </w:p>
    <w:p w14:paraId="7E3B551F" w14:textId="77777777" w:rsidR="00D23E37" w:rsidRPr="00D23E37" w:rsidRDefault="00D23E37" w:rsidP="00D23E37">
      <w:pPr>
        <w:rPr>
          <w:rFonts w:eastAsia="Times New Roman" w:cs="Times New Roman"/>
          <w:szCs w:val="24"/>
          <w:lang w:val="en-IN"/>
        </w:rPr>
      </w:pPr>
      <w:r w:rsidRPr="00D23E37">
        <w:rPr>
          <w:rFonts w:eastAsia="Times New Roman" w:cs="Times New Roman"/>
          <w:color w:val="222222"/>
          <w:szCs w:val="24"/>
          <w:shd w:val="clear" w:color="auto" w:fill="FFFFFF"/>
          <w:lang w:val="en-IN"/>
        </w:rPr>
        <w:t xml:space="preserve">Baquero, A., </w:t>
      </w:r>
      <w:r w:rsidRPr="00171EBC">
        <w:rPr>
          <w:rFonts w:cs="Times New Roman"/>
          <w:color w:val="222222"/>
          <w:szCs w:val="24"/>
          <w:shd w:val="clear" w:color="auto" w:fill="FFFFFF"/>
        </w:rPr>
        <w:t>(2023)</w:t>
      </w:r>
      <w:r w:rsidRPr="00D23E37">
        <w:rPr>
          <w:rFonts w:eastAsia="Times New Roman" w:cs="Times New Roman"/>
          <w:color w:val="222222"/>
          <w:szCs w:val="24"/>
          <w:shd w:val="clear" w:color="auto" w:fill="FFFFFF"/>
          <w:lang w:val="en-IN"/>
        </w:rPr>
        <w:t xml:space="preserve">. Authentic Leadership, Employee Work Engagement, Trust in the Leader, and Workplace Well-Being: A Moderated Mediation Model. </w:t>
      </w:r>
      <w:r w:rsidRPr="00D23E37">
        <w:rPr>
          <w:rFonts w:eastAsia="Times New Roman" w:cs="Times New Roman"/>
          <w:i/>
          <w:iCs/>
          <w:color w:val="000000"/>
          <w:szCs w:val="24"/>
          <w:lang w:val="en-IN"/>
        </w:rPr>
        <w:t xml:space="preserve">Psychology Research and </w:t>
      </w:r>
      <w:proofErr w:type="spellStart"/>
      <w:r w:rsidRPr="00D23E37">
        <w:rPr>
          <w:rFonts w:eastAsia="Times New Roman" w:cs="Times New Roman"/>
          <w:i/>
          <w:iCs/>
          <w:color w:val="000000"/>
          <w:szCs w:val="24"/>
          <w:lang w:val="en-IN"/>
        </w:rPr>
        <w:t>Behavior</w:t>
      </w:r>
      <w:proofErr w:type="spellEnd"/>
      <w:r w:rsidRPr="00D23E37">
        <w:rPr>
          <w:rFonts w:eastAsia="Times New Roman" w:cs="Times New Roman"/>
          <w:i/>
          <w:iCs/>
          <w:color w:val="000000"/>
          <w:szCs w:val="24"/>
          <w:lang w:val="en-IN"/>
        </w:rPr>
        <w:t xml:space="preserve"> Management</w:t>
      </w:r>
      <w:r w:rsidRPr="00D23E37">
        <w:rPr>
          <w:rFonts w:eastAsia="Times New Roman" w:cs="Times New Roman"/>
          <w:color w:val="000000"/>
          <w:szCs w:val="24"/>
          <w:lang w:val="en-IN"/>
        </w:rPr>
        <w:t>, pp.1403-1424.</w:t>
      </w:r>
    </w:p>
    <w:p w14:paraId="453D8D35" w14:textId="77777777" w:rsidR="00D23E37" w:rsidRPr="00171EBC" w:rsidRDefault="00D23E37" w:rsidP="00D23E37">
      <w:pPr>
        <w:rPr>
          <w:rFonts w:cs="Times New Roman"/>
          <w:color w:val="222222"/>
          <w:szCs w:val="24"/>
          <w:shd w:val="clear" w:color="auto" w:fill="FFFFFF"/>
        </w:rPr>
      </w:pPr>
      <w:proofErr w:type="spellStart"/>
      <w:r w:rsidRPr="00D23E37">
        <w:rPr>
          <w:rFonts w:eastAsia="Times New Roman" w:cs="Times New Roman"/>
          <w:color w:val="000000"/>
          <w:szCs w:val="24"/>
          <w:lang w:val="en-IN"/>
        </w:rPr>
        <w:t>Berthot</w:t>
      </w:r>
      <w:proofErr w:type="spellEnd"/>
      <w:r w:rsidRPr="00D23E37">
        <w:rPr>
          <w:rFonts w:eastAsia="Times New Roman" w:cs="Times New Roman"/>
          <w:color w:val="000000"/>
          <w:szCs w:val="24"/>
          <w:lang w:val="en-IN"/>
        </w:rPr>
        <w:t xml:space="preserve">, B.D., </w:t>
      </w:r>
      <w:r w:rsidRPr="00171EBC">
        <w:rPr>
          <w:rFonts w:cs="Times New Roman"/>
          <w:color w:val="222222"/>
          <w:szCs w:val="24"/>
          <w:shd w:val="clear" w:color="auto" w:fill="FFFFFF"/>
        </w:rPr>
        <w:t>(2023)</w:t>
      </w:r>
      <w:r w:rsidRPr="00D23E37">
        <w:rPr>
          <w:rFonts w:eastAsia="Times New Roman" w:cs="Times New Roman"/>
          <w:color w:val="000000"/>
          <w:szCs w:val="24"/>
          <w:lang w:val="en-IN"/>
        </w:rPr>
        <w:t xml:space="preserve">. Hero Plumbers: </w:t>
      </w:r>
      <w:r w:rsidRPr="00D23E37">
        <w:rPr>
          <w:rFonts w:eastAsia="Times New Roman" w:cs="Times New Roman"/>
          <w:i/>
          <w:iCs/>
          <w:color w:val="000000"/>
          <w:szCs w:val="24"/>
          <w:lang w:val="en-IN"/>
        </w:rPr>
        <w:t>The Transitional Challenges of a Family-Owned Business. Muma Case Review</w:t>
      </w:r>
      <w:r w:rsidRPr="00D23E37">
        <w:rPr>
          <w:rFonts w:eastAsia="Times New Roman" w:cs="Times New Roman"/>
          <w:color w:val="000000"/>
          <w:szCs w:val="24"/>
          <w:lang w:val="en-IN"/>
        </w:rPr>
        <w:t>, 8, pp.001-014.</w:t>
      </w:r>
    </w:p>
    <w:p w14:paraId="655F0956" w14:textId="77777777" w:rsidR="00D23E37" w:rsidRPr="00D23E37" w:rsidRDefault="00D23E37" w:rsidP="00D23E37">
      <w:pPr>
        <w:rPr>
          <w:rFonts w:eastAsia="Times New Roman" w:cs="Times New Roman"/>
          <w:szCs w:val="24"/>
          <w:lang w:val="en-IN"/>
        </w:rPr>
      </w:pPr>
      <w:r w:rsidRPr="00D23E37">
        <w:rPr>
          <w:rFonts w:eastAsia="Times New Roman" w:cs="Times New Roman"/>
          <w:color w:val="222222"/>
          <w:szCs w:val="24"/>
          <w:shd w:val="clear" w:color="auto" w:fill="FFFFFF"/>
          <w:lang w:val="en-IN"/>
        </w:rPr>
        <w:t xml:space="preserve">Hoang, G., Luu, T.T., Du, T. and Nguyen, T.T., </w:t>
      </w:r>
      <w:r w:rsidRPr="00171EBC">
        <w:rPr>
          <w:rFonts w:cs="Times New Roman"/>
          <w:color w:val="222222"/>
          <w:szCs w:val="24"/>
          <w:shd w:val="clear" w:color="auto" w:fill="FFFFFF"/>
        </w:rPr>
        <w:t>(2023)</w:t>
      </w:r>
      <w:r w:rsidRPr="00D23E37">
        <w:rPr>
          <w:rFonts w:eastAsia="Times New Roman" w:cs="Times New Roman"/>
          <w:color w:val="222222"/>
          <w:szCs w:val="24"/>
          <w:shd w:val="clear" w:color="auto" w:fill="FFFFFF"/>
          <w:lang w:val="en-IN"/>
        </w:rPr>
        <w:t xml:space="preserve">. Can both entrepreneurial and ethical leadership shape employees’ service innovative </w:t>
      </w:r>
      <w:proofErr w:type="spellStart"/>
      <w:proofErr w:type="gramStart"/>
      <w:r w:rsidRPr="00D23E37">
        <w:rPr>
          <w:rFonts w:eastAsia="Times New Roman" w:cs="Times New Roman"/>
          <w:color w:val="222222"/>
          <w:szCs w:val="24"/>
          <w:shd w:val="clear" w:color="auto" w:fill="FFFFFF"/>
          <w:lang w:val="en-IN"/>
        </w:rPr>
        <w:t>behavior</w:t>
      </w:r>
      <w:proofErr w:type="spellEnd"/>
      <w:r w:rsidRPr="00D23E37">
        <w:rPr>
          <w:rFonts w:eastAsia="Times New Roman" w:cs="Times New Roman"/>
          <w:color w:val="222222"/>
          <w:szCs w:val="24"/>
          <w:shd w:val="clear" w:color="auto" w:fill="FFFFFF"/>
          <w:lang w:val="en-IN"/>
        </w:rPr>
        <w:t>?.</w:t>
      </w:r>
      <w:proofErr w:type="gramEnd"/>
      <w:r w:rsidRPr="00D23E37">
        <w:rPr>
          <w:rFonts w:eastAsia="Times New Roman" w:cs="Times New Roman"/>
          <w:color w:val="222222"/>
          <w:szCs w:val="24"/>
          <w:shd w:val="clear" w:color="auto" w:fill="FFFFFF"/>
          <w:lang w:val="en-IN"/>
        </w:rPr>
        <w:t xml:space="preserve"> </w:t>
      </w:r>
      <w:r w:rsidRPr="00D23E37">
        <w:rPr>
          <w:rFonts w:eastAsia="Times New Roman" w:cs="Times New Roman"/>
          <w:i/>
          <w:iCs/>
          <w:color w:val="000000"/>
          <w:szCs w:val="24"/>
          <w:lang w:val="en-IN"/>
        </w:rPr>
        <w:t>Journal of Services Marketing</w:t>
      </w:r>
      <w:r w:rsidRPr="00D23E37">
        <w:rPr>
          <w:rFonts w:eastAsia="Times New Roman" w:cs="Times New Roman"/>
          <w:color w:val="000000"/>
          <w:szCs w:val="24"/>
          <w:lang w:val="en-IN"/>
        </w:rPr>
        <w:t xml:space="preserve">, </w:t>
      </w:r>
      <w:r w:rsidRPr="00D23E37">
        <w:rPr>
          <w:rFonts w:eastAsia="Times New Roman" w:cs="Times New Roman"/>
          <w:i/>
          <w:iCs/>
          <w:color w:val="000000"/>
          <w:szCs w:val="24"/>
          <w:lang w:val="en-IN"/>
        </w:rPr>
        <w:t>37</w:t>
      </w:r>
      <w:r w:rsidRPr="00D23E37">
        <w:rPr>
          <w:rFonts w:eastAsia="Times New Roman" w:cs="Times New Roman"/>
          <w:color w:val="000000"/>
          <w:szCs w:val="24"/>
          <w:lang w:val="en-IN"/>
        </w:rPr>
        <w:t>(4), pp.446-463.</w:t>
      </w:r>
    </w:p>
    <w:p w14:paraId="09F61557" w14:textId="77777777" w:rsidR="00D23E37" w:rsidRPr="00171EBC" w:rsidRDefault="00D23E37" w:rsidP="00157F25">
      <w:pPr>
        <w:rPr>
          <w:rFonts w:cs="Times New Roman"/>
          <w:szCs w:val="24"/>
        </w:rPr>
      </w:pPr>
      <w:r w:rsidRPr="00171EBC">
        <w:rPr>
          <w:rFonts w:cs="Times New Roman"/>
          <w:szCs w:val="24"/>
        </w:rPr>
        <w:t>Hospitality</w:t>
      </w:r>
      <w:r>
        <w:rPr>
          <w:rFonts w:cs="Times New Roman"/>
          <w:szCs w:val="24"/>
        </w:rPr>
        <w:t xml:space="preserve"> N</w:t>
      </w:r>
      <w:r w:rsidRPr="00171EBC">
        <w:rPr>
          <w:rFonts w:cs="Times New Roman"/>
          <w:szCs w:val="24"/>
        </w:rPr>
        <w:t>et, (2024)</w:t>
      </w:r>
      <w:r>
        <w:rPr>
          <w:rFonts w:cs="Times New Roman"/>
          <w:szCs w:val="24"/>
        </w:rPr>
        <w:t xml:space="preserve">. </w:t>
      </w:r>
      <w:r w:rsidRPr="00171EBC">
        <w:rPr>
          <w:rFonts w:cs="Times New Roman"/>
          <w:i/>
          <w:iCs/>
          <w:szCs w:val="24"/>
        </w:rPr>
        <w:t>Hyatt Digital Initiatives</w:t>
      </w:r>
      <w:r w:rsidRPr="00171EBC">
        <w:rPr>
          <w:rFonts w:cs="Times New Roman"/>
          <w:szCs w:val="24"/>
        </w:rPr>
        <w:t xml:space="preserve"> [online] Available at: </w:t>
      </w:r>
      <w:hyperlink r:id="rId11" w:history="1">
        <w:r w:rsidRPr="00171EBC">
          <w:rPr>
            <w:rStyle w:val="Hyperlink"/>
            <w:rFonts w:cs="Times New Roman"/>
            <w:szCs w:val="24"/>
          </w:rPr>
          <w:t>https://www.hospitalitynet.org/news/4111647.html</w:t>
        </w:r>
      </w:hyperlink>
      <w:r w:rsidRPr="00171EBC">
        <w:rPr>
          <w:rFonts w:cs="Times New Roman"/>
          <w:szCs w:val="24"/>
        </w:rPr>
        <w:t xml:space="preserve"> [Accessed on 25</w:t>
      </w:r>
      <w:r w:rsidRPr="00171EBC">
        <w:rPr>
          <w:rFonts w:cs="Times New Roman"/>
          <w:szCs w:val="24"/>
          <w:vertAlign w:val="superscript"/>
        </w:rPr>
        <w:t>th</w:t>
      </w:r>
      <w:r w:rsidRPr="00171EBC">
        <w:rPr>
          <w:rFonts w:cs="Times New Roman"/>
          <w:szCs w:val="24"/>
        </w:rPr>
        <w:t xml:space="preserve"> January 2024]</w:t>
      </w:r>
    </w:p>
    <w:p w14:paraId="409D7010" w14:textId="77777777" w:rsidR="00D23E37" w:rsidRPr="00171EBC" w:rsidRDefault="00D23E37" w:rsidP="00157F25">
      <w:pPr>
        <w:rPr>
          <w:rFonts w:cs="Times New Roman"/>
          <w:szCs w:val="24"/>
        </w:rPr>
      </w:pPr>
      <w:r>
        <w:rPr>
          <w:rFonts w:cs="Times New Roman"/>
          <w:szCs w:val="24"/>
        </w:rPr>
        <w:t>H</w:t>
      </w:r>
      <w:r w:rsidRPr="00171EBC">
        <w:rPr>
          <w:rFonts w:cs="Times New Roman"/>
          <w:szCs w:val="24"/>
        </w:rPr>
        <w:t>yatt, (2024)</w:t>
      </w:r>
      <w:r>
        <w:rPr>
          <w:rFonts w:cs="Times New Roman"/>
          <w:szCs w:val="24"/>
        </w:rPr>
        <w:t>.</w:t>
      </w:r>
      <w:r w:rsidRPr="00171EBC">
        <w:rPr>
          <w:rFonts w:cs="Times New Roman"/>
          <w:szCs w:val="24"/>
        </w:rPr>
        <w:t xml:space="preserve"> </w:t>
      </w:r>
      <w:r w:rsidRPr="00171EBC">
        <w:rPr>
          <w:rFonts w:cs="Times New Roman"/>
          <w:i/>
          <w:iCs/>
          <w:szCs w:val="24"/>
        </w:rPr>
        <w:t>Organisational culture of Hyatt</w:t>
      </w:r>
      <w:r w:rsidRPr="00171EBC">
        <w:rPr>
          <w:rFonts w:cs="Times New Roman"/>
          <w:szCs w:val="24"/>
        </w:rPr>
        <w:t xml:space="preserve"> [online] Available at: </w:t>
      </w:r>
      <w:hyperlink r:id="rId12" w:anchor=":~:text=We%20strive%20to%20create%20a,Empathy%2C%20and%20Fun%20every%20day.&amp;text=Hyatt%20is%20not%20only%20a,place%20where%20careers%20are%20built" w:history="1">
        <w:r w:rsidRPr="00171EBC">
          <w:rPr>
            <w:rStyle w:val="Hyperlink"/>
            <w:rFonts w:cs="Times New Roman"/>
            <w:szCs w:val="24"/>
          </w:rPr>
          <w:t>https://about.hyatt.com/en/world-of-care/caring-for-people/culture.html#:~:text=We%20strive%20to%20create%20a,Empathy%2C%20and%20Fun%20every%20day.&amp;text=Hyatt%20is%20not%20only%20a,place%20where%20careers%20are%20built</w:t>
        </w:r>
      </w:hyperlink>
      <w:r w:rsidRPr="00171EBC">
        <w:rPr>
          <w:rFonts w:cs="Times New Roman"/>
          <w:szCs w:val="24"/>
        </w:rPr>
        <w:t xml:space="preserve"> [Accessed on 25</w:t>
      </w:r>
      <w:r w:rsidRPr="00171EBC">
        <w:rPr>
          <w:rFonts w:cs="Times New Roman"/>
          <w:szCs w:val="24"/>
          <w:vertAlign w:val="superscript"/>
        </w:rPr>
        <w:t>th</w:t>
      </w:r>
      <w:r w:rsidRPr="00171EBC">
        <w:rPr>
          <w:rFonts w:cs="Times New Roman"/>
          <w:szCs w:val="24"/>
        </w:rPr>
        <w:t xml:space="preserve"> January 2024]</w:t>
      </w:r>
    </w:p>
    <w:p w14:paraId="72E0FE42" w14:textId="77777777" w:rsidR="00D23E37" w:rsidRPr="00171EBC" w:rsidRDefault="00D23E37" w:rsidP="00157F25">
      <w:pPr>
        <w:rPr>
          <w:rFonts w:cs="Times New Roman"/>
          <w:szCs w:val="24"/>
        </w:rPr>
      </w:pPr>
      <w:r w:rsidRPr="00171EBC">
        <w:rPr>
          <w:rFonts w:cs="Times New Roman"/>
          <w:szCs w:val="24"/>
        </w:rPr>
        <w:t>Hyatt, (2024)</w:t>
      </w:r>
      <w:r>
        <w:rPr>
          <w:rFonts w:cs="Times New Roman"/>
          <w:szCs w:val="24"/>
        </w:rPr>
        <w:t>.</w:t>
      </w:r>
      <w:r w:rsidRPr="00171EBC">
        <w:rPr>
          <w:rFonts w:cs="Times New Roman"/>
          <w:szCs w:val="24"/>
        </w:rPr>
        <w:t xml:space="preserve"> </w:t>
      </w:r>
      <w:r w:rsidRPr="00171EBC">
        <w:rPr>
          <w:rFonts w:cs="Times New Roman"/>
          <w:i/>
          <w:iCs/>
          <w:szCs w:val="24"/>
        </w:rPr>
        <w:t>Sustainability report of Hyatt</w:t>
      </w:r>
      <w:r w:rsidRPr="00171EBC">
        <w:rPr>
          <w:rFonts w:cs="Times New Roman"/>
          <w:szCs w:val="24"/>
        </w:rPr>
        <w:t xml:space="preserve"> [online] Available at: </w:t>
      </w:r>
      <w:hyperlink r:id="rId13" w:history="1">
        <w:r w:rsidRPr="00171EBC">
          <w:rPr>
            <w:rStyle w:val="Hyperlink"/>
            <w:rFonts w:cs="Times New Roman"/>
            <w:szCs w:val="24"/>
          </w:rPr>
          <w:t>https://www.hyatt.com/en-US/hotel/netherlands/hyatt-regency-amsterdam/amsra/home/sustainability</w:t>
        </w:r>
      </w:hyperlink>
      <w:r w:rsidRPr="00171EBC">
        <w:rPr>
          <w:rFonts w:cs="Times New Roman"/>
          <w:szCs w:val="24"/>
        </w:rPr>
        <w:t xml:space="preserve"> [Accessed on 25</w:t>
      </w:r>
      <w:r w:rsidRPr="00171EBC">
        <w:rPr>
          <w:rFonts w:cs="Times New Roman"/>
          <w:szCs w:val="24"/>
          <w:vertAlign w:val="superscript"/>
        </w:rPr>
        <w:t>th</w:t>
      </w:r>
      <w:r w:rsidRPr="00171EBC">
        <w:rPr>
          <w:rFonts w:cs="Times New Roman"/>
          <w:szCs w:val="24"/>
        </w:rPr>
        <w:t xml:space="preserve"> January 2024]</w:t>
      </w:r>
    </w:p>
    <w:p w14:paraId="3C87321F" w14:textId="77777777" w:rsidR="00D23E37" w:rsidRPr="00D23E37" w:rsidRDefault="00D23E37" w:rsidP="00D23E37">
      <w:pPr>
        <w:rPr>
          <w:rFonts w:eastAsia="Times New Roman" w:cs="Times New Roman"/>
          <w:szCs w:val="24"/>
          <w:lang w:val="en-IN"/>
        </w:rPr>
      </w:pPr>
      <w:r w:rsidRPr="00D23E37">
        <w:rPr>
          <w:rFonts w:eastAsia="Times New Roman" w:cs="Times New Roman"/>
          <w:color w:val="222222"/>
          <w:szCs w:val="24"/>
          <w:shd w:val="clear" w:color="auto" w:fill="FFFFFF"/>
          <w:lang w:val="en-IN"/>
        </w:rPr>
        <w:t xml:space="preserve">Lee, L. and Yu, H., </w:t>
      </w:r>
      <w:r w:rsidRPr="00171EBC">
        <w:rPr>
          <w:rFonts w:cs="Times New Roman"/>
          <w:color w:val="222222"/>
          <w:szCs w:val="24"/>
          <w:shd w:val="clear" w:color="auto" w:fill="FFFFFF"/>
        </w:rPr>
        <w:t>(2023)</w:t>
      </w:r>
      <w:r w:rsidRPr="00D23E37">
        <w:rPr>
          <w:rFonts w:eastAsia="Times New Roman" w:cs="Times New Roman"/>
          <w:color w:val="222222"/>
          <w:szCs w:val="24"/>
          <w:shd w:val="clear" w:color="auto" w:fill="FFFFFF"/>
          <w:lang w:val="en-IN"/>
        </w:rPr>
        <w:t xml:space="preserve">. Socioeconomic diversity in the hospitality industry: the relationship between social class background, family expectations and career outcomes. </w:t>
      </w:r>
      <w:r w:rsidRPr="00D23E37">
        <w:rPr>
          <w:rFonts w:eastAsia="Times New Roman" w:cs="Times New Roman"/>
          <w:i/>
          <w:iCs/>
          <w:color w:val="000000"/>
          <w:szCs w:val="24"/>
          <w:lang w:val="en-IN"/>
        </w:rPr>
        <w:t>International Journal of Contemporary Hospitality Management</w:t>
      </w:r>
      <w:r w:rsidRPr="00D23E37">
        <w:rPr>
          <w:rFonts w:eastAsia="Times New Roman" w:cs="Times New Roman"/>
          <w:color w:val="000000"/>
          <w:szCs w:val="24"/>
          <w:lang w:val="en-IN"/>
        </w:rPr>
        <w:t>.</w:t>
      </w:r>
    </w:p>
    <w:p w14:paraId="299AAAC0" w14:textId="77777777" w:rsidR="00D23E37" w:rsidRPr="00D23E37" w:rsidRDefault="00D23E37" w:rsidP="00D23E37">
      <w:pPr>
        <w:rPr>
          <w:rFonts w:eastAsia="Times New Roman" w:cs="Times New Roman"/>
          <w:szCs w:val="24"/>
          <w:lang w:val="en-IN"/>
        </w:rPr>
      </w:pPr>
      <w:r w:rsidRPr="00D23E37">
        <w:rPr>
          <w:rFonts w:eastAsia="Times New Roman" w:cs="Times New Roman"/>
          <w:color w:val="222222"/>
          <w:szCs w:val="24"/>
          <w:shd w:val="clear" w:color="auto" w:fill="FFFFFF"/>
          <w:lang w:val="en-IN"/>
        </w:rPr>
        <w:lastRenderedPageBreak/>
        <w:t xml:space="preserve">Lu, A.C.C. and Gursoy, D., </w:t>
      </w:r>
      <w:r w:rsidRPr="00171EBC">
        <w:rPr>
          <w:rFonts w:cs="Times New Roman"/>
          <w:color w:val="222222"/>
          <w:szCs w:val="24"/>
          <w:shd w:val="clear" w:color="auto" w:fill="FFFFFF"/>
        </w:rPr>
        <w:t>(2023)</w:t>
      </w:r>
      <w:r w:rsidRPr="00D23E37">
        <w:rPr>
          <w:rFonts w:eastAsia="Times New Roman" w:cs="Times New Roman"/>
          <w:color w:val="222222"/>
          <w:szCs w:val="24"/>
          <w:shd w:val="clear" w:color="auto" w:fill="FFFFFF"/>
          <w:lang w:val="en-IN"/>
        </w:rPr>
        <w:t xml:space="preserve">. Cultural Value Orientation and Hospitality Employee Voice </w:t>
      </w:r>
      <w:proofErr w:type="spellStart"/>
      <w:r w:rsidRPr="00D23E37">
        <w:rPr>
          <w:rFonts w:eastAsia="Times New Roman" w:cs="Times New Roman"/>
          <w:color w:val="222222"/>
          <w:szCs w:val="24"/>
          <w:shd w:val="clear" w:color="auto" w:fill="FFFFFF"/>
          <w:lang w:val="en-IN"/>
        </w:rPr>
        <w:t>Behavior</w:t>
      </w:r>
      <w:proofErr w:type="spellEnd"/>
      <w:r w:rsidRPr="00D23E37">
        <w:rPr>
          <w:rFonts w:eastAsia="Times New Roman" w:cs="Times New Roman"/>
          <w:color w:val="222222"/>
          <w:szCs w:val="24"/>
          <w:shd w:val="clear" w:color="auto" w:fill="FFFFFF"/>
          <w:lang w:val="en-IN"/>
        </w:rPr>
        <w:t xml:space="preserve">: The Moderating Role of Leader–Member Exchange (LMX). </w:t>
      </w:r>
      <w:r w:rsidRPr="00D23E37">
        <w:rPr>
          <w:rFonts w:eastAsia="Times New Roman" w:cs="Times New Roman"/>
          <w:i/>
          <w:iCs/>
          <w:color w:val="000000"/>
          <w:szCs w:val="24"/>
          <w:lang w:val="en-IN"/>
        </w:rPr>
        <w:t>Journal of Hospitality &amp; Tourism Research</w:t>
      </w:r>
      <w:r w:rsidRPr="00D23E37">
        <w:rPr>
          <w:rFonts w:eastAsia="Times New Roman" w:cs="Times New Roman"/>
          <w:color w:val="000000"/>
          <w:szCs w:val="24"/>
          <w:lang w:val="en-IN"/>
        </w:rPr>
        <w:t>, p.10963480221148175.</w:t>
      </w:r>
    </w:p>
    <w:p w14:paraId="2D955946" w14:textId="77777777" w:rsidR="00D23E37" w:rsidRPr="00D23E37" w:rsidRDefault="00D23E37" w:rsidP="00D23E37">
      <w:pPr>
        <w:rPr>
          <w:rFonts w:eastAsia="Times New Roman" w:cs="Times New Roman"/>
          <w:szCs w:val="24"/>
          <w:lang w:val="en-IN"/>
        </w:rPr>
      </w:pPr>
      <w:r w:rsidRPr="00D23E37">
        <w:rPr>
          <w:rFonts w:eastAsia="Times New Roman" w:cs="Times New Roman"/>
          <w:color w:val="222222"/>
          <w:szCs w:val="24"/>
          <w:shd w:val="clear" w:color="auto" w:fill="FFFFFF"/>
          <w:lang w:val="en-IN"/>
        </w:rPr>
        <w:t xml:space="preserve">Luu, T.T., </w:t>
      </w:r>
      <w:r w:rsidRPr="00171EBC">
        <w:rPr>
          <w:rFonts w:cs="Times New Roman"/>
          <w:color w:val="222222"/>
          <w:szCs w:val="24"/>
          <w:shd w:val="clear" w:color="auto" w:fill="FFFFFF"/>
        </w:rPr>
        <w:t>(2023)</w:t>
      </w:r>
      <w:r w:rsidRPr="00D23E37">
        <w:rPr>
          <w:rFonts w:eastAsia="Times New Roman" w:cs="Times New Roman"/>
          <w:color w:val="222222"/>
          <w:szCs w:val="24"/>
          <w:shd w:val="clear" w:color="auto" w:fill="FFFFFF"/>
          <w:lang w:val="en-IN"/>
        </w:rPr>
        <w:t xml:space="preserve">. Reducing unethical pro-organizational </w:t>
      </w:r>
      <w:proofErr w:type="spellStart"/>
      <w:r w:rsidRPr="00D23E37">
        <w:rPr>
          <w:rFonts w:eastAsia="Times New Roman" w:cs="Times New Roman"/>
          <w:color w:val="222222"/>
          <w:szCs w:val="24"/>
          <w:shd w:val="clear" w:color="auto" w:fill="FFFFFF"/>
          <w:lang w:val="en-IN"/>
        </w:rPr>
        <w:t>behavior</w:t>
      </w:r>
      <w:proofErr w:type="spellEnd"/>
      <w:r w:rsidRPr="00D23E37">
        <w:rPr>
          <w:rFonts w:eastAsia="Times New Roman" w:cs="Times New Roman"/>
          <w:color w:val="222222"/>
          <w:szCs w:val="24"/>
          <w:shd w:val="clear" w:color="auto" w:fill="FFFFFF"/>
          <w:lang w:val="en-IN"/>
        </w:rPr>
        <w:t xml:space="preserve"> in the hospitality sector through socially responsible human resource practices and responsible leadership. </w:t>
      </w:r>
      <w:r w:rsidRPr="00D23E37">
        <w:rPr>
          <w:rFonts w:eastAsia="Times New Roman" w:cs="Times New Roman"/>
          <w:i/>
          <w:iCs/>
          <w:color w:val="000000"/>
          <w:szCs w:val="24"/>
          <w:lang w:val="en-IN"/>
        </w:rPr>
        <w:t>Journal of Sustainable Tourism</w:t>
      </w:r>
      <w:r w:rsidRPr="00D23E37">
        <w:rPr>
          <w:rFonts w:eastAsia="Times New Roman" w:cs="Times New Roman"/>
          <w:color w:val="000000"/>
          <w:szCs w:val="24"/>
          <w:lang w:val="en-IN"/>
        </w:rPr>
        <w:t xml:space="preserve">, </w:t>
      </w:r>
      <w:r w:rsidRPr="00D23E37">
        <w:rPr>
          <w:rFonts w:eastAsia="Times New Roman" w:cs="Times New Roman"/>
          <w:i/>
          <w:iCs/>
          <w:color w:val="000000"/>
          <w:szCs w:val="24"/>
          <w:lang w:val="en-IN"/>
        </w:rPr>
        <w:t>31</w:t>
      </w:r>
      <w:r w:rsidRPr="00D23E37">
        <w:rPr>
          <w:rFonts w:eastAsia="Times New Roman" w:cs="Times New Roman"/>
          <w:color w:val="000000"/>
          <w:szCs w:val="24"/>
          <w:lang w:val="en-IN"/>
        </w:rPr>
        <w:t>(3), pp.706-734.</w:t>
      </w:r>
    </w:p>
    <w:p w14:paraId="558E9DE2" w14:textId="77777777" w:rsidR="00D23E37" w:rsidRPr="00171EBC" w:rsidRDefault="00D23E37" w:rsidP="00157F25">
      <w:pPr>
        <w:rPr>
          <w:rFonts w:cs="Times New Roman"/>
          <w:color w:val="222222"/>
          <w:szCs w:val="24"/>
          <w:shd w:val="clear" w:color="auto" w:fill="FFFFFF"/>
        </w:rPr>
      </w:pPr>
      <w:proofErr w:type="spellStart"/>
      <w:r w:rsidRPr="00171EBC">
        <w:rPr>
          <w:rFonts w:cs="Times New Roman"/>
          <w:color w:val="222222"/>
          <w:szCs w:val="24"/>
          <w:shd w:val="clear" w:color="auto" w:fill="FFFFFF"/>
        </w:rPr>
        <w:t>Melián</w:t>
      </w:r>
      <w:proofErr w:type="spellEnd"/>
      <w:r w:rsidRPr="00171EBC">
        <w:rPr>
          <w:rFonts w:cs="Times New Roman"/>
          <w:color w:val="222222"/>
          <w:szCs w:val="24"/>
          <w:shd w:val="clear" w:color="auto" w:fill="FFFFFF"/>
        </w:rPr>
        <w:t xml:space="preserve">-González, S. and </w:t>
      </w:r>
      <w:proofErr w:type="spellStart"/>
      <w:r w:rsidRPr="00171EBC">
        <w:rPr>
          <w:rFonts w:cs="Times New Roman"/>
          <w:color w:val="222222"/>
          <w:szCs w:val="24"/>
          <w:shd w:val="clear" w:color="auto" w:fill="FFFFFF"/>
        </w:rPr>
        <w:t>Bulchand-Gidumal</w:t>
      </w:r>
      <w:proofErr w:type="spellEnd"/>
      <w:r w:rsidRPr="00171EBC">
        <w:rPr>
          <w:rFonts w:cs="Times New Roman"/>
          <w:color w:val="222222"/>
          <w:szCs w:val="24"/>
          <w:shd w:val="clear" w:color="auto" w:fill="FFFFFF"/>
        </w:rPr>
        <w:t>, J., (2020). Employment in tourism: The jaws of the snake in the hotel industry. </w:t>
      </w:r>
      <w:r w:rsidRPr="00171EBC">
        <w:rPr>
          <w:rFonts w:cs="Times New Roman"/>
          <w:i/>
          <w:iCs/>
          <w:color w:val="222222"/>
          <w:szCs w:val="24"/>
          <w:shd w:val="clear" w:color="auto" w:fill="FFFFFF"/>
        </w:rPr>
        <w:t>Tourism Management</w:t>
      </w:r>
      <w:r w:rsidRPr="00171EBC">
        <w:rPr>
          <w:rFonts w:cs="Times New Roman"/>
          <w:color w:val="222222"/>
          <w:szCs w:val="24"/>
          <w:shd w:val="clear" w:color="auto" w:fill="FFFFFF"/>
        </w:rPr>
        <w:t>, </w:t>
      </w:r>
      <w:r w:rsidRPr="00171EBC">
        <w:rPr>
          <w:rFonts w:cs="Times New Roman"/>
          <w:i/>
          <w:iCs/>
          <w:color w:val="222222"/>
          <w:szCs w:val="24"/>
          <w:shd w:val="clear" w:color="auto" w:fill="FFFFFF"/>
        </w:rPr>
        <w:t>80</w:t>
      </w:r>
      <w:r w:rsidRPr="00171EBC">
        <w:rPr>
          <w:rFonts w:cs="Times New Roman"/>
          <w:color w:val="222222"/>
          <w:szCs w:val="24"/>
          <w:shd w:val="clear" w:color="auto" w:fill="FFFFFF"/>
        </w:rPr>
        <w:t>, p.104123.</w:t>
      </w:r>
    </w:p>
    <w:p w14:paraId="5B4BBD91" w14:textId="77777777" w:rsidR="00D23E37" w:rsidRPr="00171EBC" w:rsidRDefault="00D23E37" w:rsidP="00157F25">
      <w:pPr>
        <w:rPr>
          <w:rFonts w:cs="Times New Roman"/>
          <w:color w:val="222222"/>
          <w:szCs w:val="24"/>
          <w:shd w:val="clear" w:color="auto" w:fill="FFFFFF"/>
        </w:rPr>
      </w:pPr>
      <w:proofErr w:type="spellStart"/>
      <w:r w:rsidRPr="00171EBC">
        <w:rPr>
          <w:rFonts w:cs="Times New Roman"/>
          <w:color w:val="222222"/>
          <w:szCs w:val="24"/>
          <w:shd w:val="clear" w:color="auto" w:fill="FFFFFF"/>
        </w:rPr>
        <w:t>Paais</w:t>
      </w:r>
      <w:proofErr w:type="spellEnd"/>
      <w:r w:rsidRPr="00171EBC">
        <w:rPr>
          <w:rFonts w:cs="Times New Roman"/>
          <w:color w:val="222222"/>
          <w:szCs w:val="24"/>
          <w:shd w:val="clear" w:color="auto" w:fill="FFFFFF"/>
        </w:rPr>
        <w:t xml:space="preserve">, M. and </w:t>
      </w:r>
      <w:proofErr w:type="spellStart"/>
      <w:r w:rsidRPr="00171EBC">
        <w:rPr>
          <w:rFonts w:cs="Times New Roman"/>
          <w:color w:val="222222"/>
          <w:szCs w:val="24"/>
          <w:shd w:val="clear" w:color="auto" w:fill="FFFFFF"/>
        </w:rPr>
        <w:t>Pattiruhu</w:t>
      </w:r>
      <w:proofErr w:type="spellEnd"/>
      <w:r w:rsidRPr="00171EBC">
        <w:rPr>
          <w:rFonts w:cs="Times New Roman"/>
          <w:color w:val="222222"/>
          <w:szCs w:val="24"/>
          <w:shd w:val="clear" w:color="auto" w:fill="FFFFFF"/>
        </w:rPr>
        <w:t>, J.R., (2020). Effect of motivation, leadership, and organizational culture on satisfaction and employee performance. </w:t>
      </w:r>
      <w:r w:rsidRPr="00171EBC">
        <w:rPr>
          <w:rFonts w:cs="Times New Roman"/>
          <w:i/>
          <w:iCs/>
          <w:color w:val="222222"/>
          <w:szCs w:val="24"/>
          <w:shd w:val="clear" w:color="auto" w:fill="FFFFFF"/>
        </w:rPr>
        <w:t>The Journal of Asian Finance, Economics and Business</w:t>
      </w:r>
      <w:r w:rsidRPr="00171EBC">
        <w:rPr>
          <w:rFonts w:cs="Times New Roman"/>
          <w:color w:val="222222"/>
          <w:szCs w:val="24"/>
          <w:shd w:val="clear" w:color="auto" w:fill="FFFFFF"/>
        </w:rPr>
        <w:t>, </w:t>
      </w:r>
      <w:r w:rsidRPr="00171EBC">
        <w:rPr>
          <w:rFonts w:cs="Times New Roman"/>
          <w:i/>
          <w:iCs/>
          <w:color w:val="222222"/>
          <w:szCs w:val="24"/>
          <w:shd w:val="clear" w:color="auto" w:fill="FFFFFF"/>
        </w:rPr>
        <w:t>7</w:t>
      </w:r>
      <w:r w:rsidRPr="00171EBC">
        <w:rPr>
          <w:rFonts w:cs="Times New Roman"/>
          <w:color w:val="222222"/>
          <w:szCs w:val="24"/>
          <w:shd w:val="clear" w:color="auto" w:fill="FFFFFF"/>
        </w:rPr>
        <w:t>(8), pp.577-588.</w:t>
      </w:r>
    </w:p>
    <w:p w14:paraId="03B4550C" w14:textId="77777777" w:rsidR="00D23E37" w:rsidRPr="00171EBC" w:rsidRDefault="00D23E37" w:rsidP="00157F25">
      <w:pPr>
        <w:rPr>
          <w:rFonts w:cs="Times New Roman"/>
          <w:color w:val="222222"/>
          <w:szCs w:val="24"/>
          <w:shd w:val="clear" w:color="auto" w:fill="FFFFFF"/>
        </w:rPr>
      </w:pPr>
      <w:r w:rsidRPr="00171EBC">
        <w:rPr>
          <w:rFonts w:cs="Times New Roman"/>
          <w:color w:val="222222"/>
          <w:szCs w:val="24"/>
          <w:shd w:val="clear" w:color="auto" w:fill="FFFFFF"/>
        </w:rPr>
        <w:t>Park, J. and Min, H.K., (2020). Turnover intention in the hospitality industry: A meta-analysis. </w:t>
      </w:r>
      <w:r w:rsidRPr="00171EBC">
        <w:rPr>
          <w:rFonts w:cs="Times New Roman"/>
          <w:i/>
          <w:iCs/>
          <w:color w:val="222222"/>
          <w:szCs w:val="24"/>
          <w:shd w:val="clear" w:color="auto" w:fill="FFFFFF"/>
        </w:rPr>
        <w:t>International Journal of Hospitality Management</w:t>
      </w:r>
      <w:r w:rsidRPr="00171EBC">
        <w:rPr>
          <w:rFonts w:cs="Times New Roman"/>
          <w:color w:val="222222"/>
          <w:szCs w:val="24"/>
          <w:shd w:val="clear" w:color="auto" w:fill="FFFFFF"/>
        </w:rPr>
        <w:t>, </w:t>
      </w:r>
      <w:r w:rsidRPr="00171EBC">
        <w:rPr>
          <w:rFonts w:cs="Times New Roman"/>
          <w:i/>
          <w:iCs/>
          <w:color w:val="222222"/>
          <w:szCs w:val="24"/>
          <w:shd w:val="clear" w:color="auto" w:fill="FFFFFF"/>
        </w:rPr>
        <w:t>90</w:t>
      </w:r>
      <w:r w:rsidRPr="00171EBC">
        <w:rPr>
          <w:rFonts w:cs="Times New Roman"/>
          <w:color w:val="222222"/>
          <w:szCs w:val="24"/>
          <w:shd w:val="clear" w:color="auto" w:fill="FFFFFF"/>
        </w:rPr>
        <w:t>, p.102599.</w:t>
      </w:r>
    </w:p>
    <w:p w14:paraId="382F5A04" w14:textId="77777777" w:rsidR="00D23E37" w:rsidRPr="00171EBC" w:rsidRDefault="00D23E37" w:rsidP="00157F25">
      <w:pPr>
        <w:rPr>
          <w:rFonts w:cs="Times New Roman"/>
          <w:color w:val="222222"/>
          <w:szCs w:val="24"/>
          <w:shd w:val="clear" w:color="auto" w:fill="FFFFFF"/>
        </w:rPr>
      </w:pPr>
      <w:r w:rsidRPr="00171EBC">
        <w:rPr>
          <w:rFonts w:cs="Times New Roman"/>
          <w:color w:val="222222"/>
          <w:szCs w:val="24"/>
          <w:shd w:val="clear" w:color="auto" w:fill="FFFFFF"/>
        </w:rPr>
        <w:t>Romero, I. and Tejada, P., (2020). Tourism intermediaries and innovation in the hotel industry. </w:t>
      </w:r>
      <w:r w:rsidRPr="00171EBC">
        <w:rPr>
          <w:rFonts w:cs="Times New Roman"/>
          <w:i/>
          <w:iCs/>
          <w:color w:val="222222"/>
          <w:szCs w:val="24"/>
          <w:shd w:val="clear" w:color="auto" w:fill="FFFFFF"/>
        </w:rPr>
        <w:t>Current Issues in Tourism</w:t>
      </w:r>
      <w:r w:rsidRPr="00171EBC">
        <w:rPr>
          <w:rFonts w:cs="Times New Roman"/>
          <w:color w:val="222222"/>
          <w:szCs w:val="24"/>
          <w:shd w:val="clear" w:color="auto" w:fill="FFFFFF"/>
        </w:rPr>
        <w:t>, </w:t>
      </w:r>
      <w:r w:rsidRPr="00171EBC">
        <w:rPr>
          <w:rFonts w:cs="Times New Roman"/>
          <w:i/>
          <w:iCs/>
          <w:color w:val="222222"/>
          <w:szCs w:val="24"/>
          <w:shd w:val="clear" w:color="auto" w:fill="FFFFFF"/>
        </w:rPr>
        <w:t>23</w:t>
      </w:r>
      <w:r w:rsidRPr="00171EBC">
        <w:rPr>
          <w:rFonts w:cs="Times New Roman"/>
          <w:color w:val="222222"/>
          <w:szCs w:val="24"/>
          <w:shd w:val="clear" w:color="auto" w:fill="FFFFFF"/>
        </w:rPr>
        <w:t>(5), pp.641-653.</w:t>
      </w:r>
    </w:p>
    <w:p w14:paraId="0B9D2F30" w14:textId="77777777" w:rsidR="00D23E37" w:rsidRPr="00171EBC" w:rsidRDefault="00D23E37" w:rsidP="00157F25">
      <w:pPr>
        <w:rPr>
          <w:rFonts w:cs="Times New Roman"/>
          <w:szCs w:val="24"/>
        </w:rPr>
      </w:pPr>
      <w:r w:rsidRPr="00171EBC">
        <w:rPr>
          <w:rFonts w:cs="Times New Roman"/>
          <w:color w:val="222222"/>
          <w:szCs w:val="24"/>
          <w:shd w:val="clear" w:color="auto" w:fill="FFFFFF"/>
        </w:rPr>
        <w:t xml:space="preserve">Saeidi, P., Robles, L.A.A., Saeidi, S.P. and Zamora, M.I.V., (2021). How does organizational leadership contribute to the firm performance through social responsibility </w:t>
      </w:r>
      <w:proofErr w:type="gramStart"/>
      <w:r w:rsidRPr="00171EBC">
        <w:rPr>
          <w:rFonts w:cs="Times New Roman"/>
          <w:color w:val="222222"/>
          <w:szCs w:val="24"/>
          <w:shd w:val="clear" w:color="auto" w:fill="FFFFFF"/>
        </w:rPr>
        <w:t>strategies?.</w:t>
      </w:r>
      <w:proofErr w:type="gramEnd"/>
      <w:r w:rsidRPr="00171EBC">
        <w:rPr>
          <w:rFonts w:cs="Times New Roman"/>
          <w:color w:val="222222"/>
          <w:szCs w:val="24"/>
          <w:shd w:val="clear" w:color="auto" w:fill="FFFFFF"/>
        </w:rPr>
        <w:t> </w:t>
      </w:r>
      <w:proofErr w:type="spellStart"/>
      <w:r w:rsidRPr="00171EBC">
        <w:rPr>
          <w:rFonts w:cs="Times New Roman"/>
          <w:i/>
          <w:iCs/>
          <w:color w:val="222222"/>
          <w:szCs w:val="24"/>
          <w:shd w:val="clear" w:color="auto" w:fill="FFFFFF"/>
        </w:rPr>
        <w:t>Heliyon</w:t>
      </w:r>
      <w:proofErr w:type="spellEnd"/>
      <w:r w:rsidRPr="00171EBC">
        <w:rPr>
          <w:rFonts w:cs="Times New Roman"/>
          <w:color w:val="222222"/>
          <w:szCs w:val="24"/>
          <w:shd w:val="clear" w:color="auto" w:fill="FFFFFF"/>
        </w:rPr>
        <w:t>, </w:t>
      </w:r>
      <w:r w:rsidRPr="00171EBC">
        <w:rPr>
          <w:rFonts w:cs="Times New Roman"/>
          <w:i/>
          <w:iCs/>
          <w:color w:val="222222"/>
          <w:szCs w:val="24"/>
          <w:shd w:val="clear" w:color="auto" w:fill="FFFFFF"/>
        </w:rPr>
        <w:t>7</w:t>
      </w:r>
      <w:r w:rsidRPr="00171EBC">
        <w:rPr>
          <w:rFonts w:cs="Times New Roman"/>
          <w:color w:val="222222"/>
          <w:szCs w:val="24"/>
          <w:shd w:val="clear" w:color="auto" w:fill="FFFFFF"/>
        </w:rPr>
        <w:t>(7).</w:t>
      </w:r>
    </w:p>
    <w:p w14:paraId="2827EED9" w14:textId="77777777" w:rsidR="00D23E37" w:rsidRPr="00171EBC" w:rsidRDefault="00D23E37" w:rsidP="00157F25">
      <w:pPr>
        <w:rPr>
          <w:rFonts w:cs="Times New Roman"/>
          <w:color w:val="222222"/>
          <w:szCs w:val="24"/>
          <w:shd w:val="clear" w:color="auto" w:fill="FFFFFF"/>
        </w:rPr>
      </w:pPr>
      <w:r w:rsidRPr="00171EBC">
        <w:rPr>
          <w:rFonts w:cs="Times New Roman"/>
          <w:color w:val="222222"/>
          <w:szCs w:val="24"/>
          <w:shd w:val="clear" w:color="auto" w:fill="FFFFFF"/>
        </w:rPr>
        <w:t>Spicer, A., (2020). Organizational culture and COVID-19. </w:t>
      </w:r>
      <w:r w:rsidRPr="00171EBC">
        <w:rPr>
          <w:rFonts w:cs="Times New Roman"/>
          <w:i/>
          <w:iCs/>
          <w:color w:val="222222"/>
          <w:szCs w:val="24"/>
          <w:shd w:val="clear" w:color="auto" w:fill="FFFFFF"/>
        </w:rPr>
        <w:t>Journal of Management Studies</w:t>
      </w:r>
      <w:r w:rsidRPr="00171EBC">
        <w:rPr>
          <w:rFonts w:cs="Times New Roman"/>
          <w:color w:val="222222"/>
          <w:szCs w:val="24"/>
          <w:shd w:val="clear" w:color="auto" w:fill="FFFFFF"/>
        </w:rPr>
        <w:t>, </w:t>
      </w:r>
      <w:r w:rsidRPr="00171EBC">
        <w:rPr>
          <w:rFonts w:cs="Times New Roman"/>
          <w:i/>
          <w:iCs/>
          <w:color w:val="222222"/>
          <w:szCs w:val="24"/>
          <w:shd w:val="clear" w:color="auto" w:fill="FFFFFF"/>
        </w:rPr>
        <w:t>57</w:t>
      </w:r>
      <w:r w:rsidRPr="00171EBC">
        <w:rPr>
          <w:rFonts w:cs="Times New Roman"/>
          <w:color w:val="222222"/>
          <w:szCs w:val="24"/>
          <w:shd w:val="clear" w:color="auto" w:fill="FFFFFF"/>
        </w:rPr>
        <w:t>(8), pp.1737-1740.</w:t>
      </w:r>
    </w:p>
    <w:p w14:paraId="1F02CD55" w14:textId="77777777" w:rsidR="00D23E37" w:rsidRPr="00171EBC" w:rsidRDefault="00D23E37" w:rsidP="00157F25">
      <w:pPr>
        <w:rPr>
          <w:rFonts w:cs="Times New Roman"/>
          <w:szCs w:val="24"/>
        </w:rPr>
      </w:pPr>
      <w:r w:rsidRPr="00171EBC">
        <w:rPr>
          <w:rFonts w:cs="Times New Roman"/>
          <w:color w:val="000000"/>
          <w:szCs w:val="24"/>
        </w:rPr>
        <w:t>Statista, (2024)</w:t>
      </w:r>
      <w:r>
        <w:rPr>
          <w:rFonts w:cs="Times New Roman"/>
          <w:color w:val="000000"/>
          <w:szCs w:val="24"/>
        </w:rPr>
        <w:t xml:space="preserve">. </w:t>
      </w:r>
      <w:r w:rsidRPr="00171EBC">
        <w:rPr>
          <w:rFonts w:cs="Times New Roman"/>
          <w:i/>
          <w:iCs/>
          <w:color w:val="000000"/>
          <w:szCs w:val="24"/>
        </w:rPr>
        <w:t>Revenue of Hyatt</w:t>
      </w:r>
      <w:r w:rsidRPr="00171EBC">
        <w:rPr>
          <w:rFonts w:cs="Times New Roman"/>
          <w:b/>
          <w:bCs/>
          <w:color w:val="000000"/>
          <w:szCs w:val="24"/>
        </w:rPr>
        <w:t xml:space="preserve"> </w:t>
      </w:r>
      <w:r w:rsidRPr="00171EBC">
        <w:rPr>
          <w:rFonts w:cs="Times New Roman"/>
          <w:szCs w:val="24"/>
        </w:rPr>
        <w:t xml:space="preserve">[online] Available at: </w:t>
      </w:r>
      <w:hyperlink r:id="rId14" w:history="1">
        <w:r w:rsidRPr="00171EBC">
          <w:rPr>
            <w:rStyle w:val="Hyperlink"/>
            <w:rFonts w:cs="Times New Roman"/>
            <w:szCs w:val="24"/>
          </w:rPr>
          <w:t>https://www.statista.com/statistics/257362/revenue-of-the-hyatt-hotels-corporation/</w:t>
        </w:r>
      </w:hyperlink>
      <w:r w:rsidRPr="00171EBC">
        <w:rPr>
          <w:rFonts w:cs="Times New Roman"/>
          <w:szCs w:val="24"/>
        </w:rPr>
        <w:t xml:space="preserve"> [Accessed on 25</w:t>
      </w:r>
      <w:r w:rsidRPr="00171EBC">
        <w:rPr>
          <w:rFonts w:cs="Times New Roman"/>
          <w:szCs w:val="24"/>
          <w:vertAlign w:val="superscript"/>
        </w:rPr>
        <w:t>th</w:t>
      </w:r>
      <w:r w:rsidRPr="00171EBC">
        <w:rPr>
          <w:rFonts w:cs="Times New Roman"/>
          <w:szCs w:val="24"/>
        </w:rPr>
        <w:t xml:space="preserve"> January 2024]</w:t>
      </w:r>
    </w:p>
    <w:p w14:paraId="498BE8D4" w14:textId="77777777" w:rsidR="00D23E37" w:rsidRPr="00D23E37" w:rsidRDefault="00D23E37" w:rsidP="00D23E37">
      <w:pPr>
        <w:rPr>
          <w:rFonts w:eastAsia="Times New Roman" w:cs="Times New Roman"/>
          <w:szCs w:val="24"/>
          <w:lang w:val="en-IN"/>
        </w:rPr>
      </w:pPr>
      <w:r w:rsidRPr="00D23E37">
        <w:rPr>
          <w:rFonts w:eastAsia="Times New Roman" w:cs="Times New Roman"/>
          <w:color w:val="222222"/>
          <w:szCs w:val="24"/>
          <w:shd w:val="clear" w:color="auto" w:fill="FFFFFF"/>
          <w:lang w:val="en-IN"/>
        </w:rPr>
        <w:t xml:space="preserve">Tan, K.L., </w:t>
      </w:r>
      <w:r w:rsidRPr="00171EBC">
        <w:rPr>
          <w:rFonts w:cs="Times New Roman"/>
          <w:color w:val="222222"/>
          <w:szCs w:val="24"/>
          <w:shd w:val="clear" w:color="auto" w:fill="FFFFFF"/>
        </w:rPr>
        <w:t>(2023)</w:t>
      </w:r>
      <w:r w:rsidRPr="00D23E37">
        <w:rPr>
          <w:rFonts w:eastAsia="Times New Roman" w:cs="Times New Roman"/>
          <w:color w:val="222222"/>
          <w:szCs w:val="24"/>
          <w:shd w:val="clear" w:color="auto" w:fill="FFFFFF"/>
          <w:lang w:val="en-IN"/>
        </w:rPr>
        <w:t xml:space="preserve">. Responsible Leadership-A Brief Review of Literature. </w:t>
      </w:r>
      <w:r w:rsidRPr="00D23E37">
        <w:rPr>
          <w:rFonts w:eastAsia="Times New Roman" w:cs="Times New Roman"/>
          <w:i/>
          <w:iCs/>
          <w:color w:val="000000"/>
          <w:szCs w:val="24"/>
          <w:lang w:val="en-IN"/>
        </w:rPr>
        <w:t>Journal of Responsible Tourism Management</w:t>
      </w:r>
      <w:r w:rsidRPr="00D23E37">
        <w:rPr>
          <w:rFonts w:eastAsia="Times New Roman" w:cs="Times New Roman"/>
          <w:color w:val="000000"/>
          <w:szCs w:val="24"/>
          <w:lang w:val="en-IN"/>
        </w:rPr>
        <w:t xml:space="preserve">, </w:t>
      </w:r>
      <w:r w:rsidRPr="00D23E37">
        <w:rPr>
          <w:rFonts w:eastAsia="Times New Roman" w:cs="Times New Roman"/>
          <w:i/>
          <w:iCs/>
          <w:color w:val="000000"/>
          <w:szCs w:val="24"/>
          <w:lang w:val="en-IN"/>
        </w:rPr>
        <w:t>3</w:t>
      </w:r>
      <w:r w:rsidRPr="00D23E37">
        <w:rPr>
          <w:rFonts w:eastAsia="Times New Roman" w:cs="Times New Roman"/>
          <w:color w:val="000000"/>
          <w:szCs w:val="24"/>
          <w:lang w:val="en-IN"/>
        </w:rPr>
        <w:t>, pp.44-55.</w:t>
      </w:r>
    </w:p>
    <w:p w14:paraId="176FFAA3" w14:textId="77777777" w:rsidR="00D23E37" w:rsidRDefault="00D23E37" w:rsidP="00157F25">
      <w:pPr>
        <w:rPr>
          <w:rFonts w:cs="Times New Roman"/>
          <w:color w:val="222222"/>
          <w:szCs w:val="24"/>
          <w:shd w:val="clear" w:color="auto" w:fill="FFFFFF"/>
        </w:rPr>
      </w:pPr>
      <w:r w:rsidRPr="00171EBC">
        <w:rPr>
          <w:rFonts w:cs="Times New Roman"/>
          <w:color w:val="222222"/>
          <w:szCs w:val="24"/>
          <w:shd w:val="clear" w:color="auto" w:fill="FFFFFF"/>
        </w:rPr>
        <w:lastRenderedPageBreak/>
        <w:t>Wang, Y., (2023). Research on Hyatt Regency Beijing Wangjing. </w:t>
      </w:r>
      <w:r w:rsidRPr="00171EBC">
        <w:rPr>
          <w:rFonts w:cs="Times New Roman"/>
          <w:i/>
          <w:iCs/>
          <w:color w:val="222222"/>
          <w:szCs w:val="24"/>
          <w:shd w:val="clear" w:color="auto" w:fill="FFFFFF"/>
        </w:rPr>
        <w:t>World Scientific Research Journal</w:t>
      </w:r>
      <w:r w:rsidRPr="00171EBC">
        <w:rPr>
          <w:rFonts w:cs="Times New Roman"/>
          <w:color w:val="222222"/>
          <w:szCs w:val="24"/>
          <w:shd w:val="clear" w:color="auto" w:fill="FFFFFF"/>
        </w:rPr>
        <w:t>, </w:t>
      </w:r>
      <w:r w:rsidRPr="00171EBC">
        <w:rPr>
          <w:rFonts w:cs="Times New Roman"/>
          <w:i/>
          <w:iCs/>
          <w:color w:val="222222"/>
          <w:szCs w:val="24"/>
          <w:shd w:val="clear" w:color="auto" w:fill="FFFFFF"/>
        </w:rPr>
        <w:t>9</w:t>
      </w:r>
      <w:r w:rsidRPr="00171EBC">
        <w:rPr>
          <w:rFonts w:cs="Times New Roman"/>
          <w:color w:val="222222"/>
          <w:szCs w:val="24"/>
          <w:shd w:val="clear" w:color="auto" w:fill="FFFFFF"/>
        </w:rPr>
        <w:t>(8), pp.8-15.</w:t>
      </w:r>
    </w:p>
    <w:p w14:paraId="3DEF0F17" w14:textId="77777777" w:rsidR="00D23E37" w:rsidRPr="00D23E37" w:rsidRDefault="00D23E37" w:rsidP="00D23E37">
      <w:pPr>
        <w:rPr>
          <w:rFonts w:eastAsia="Times New Roman" w:cs="Times New Roman"/>
          <w:szCs w:val="24"/>
          <w:lang w:val="en-IN"/>
        </w:rPr>
      </w:pPr>
      <w:r w:rsidRPr="00D23E37">
        <w:rPr>
          <w:rFonts w:eastAsia="Times New Roman" w:cs="Times New Roman"/>
          <w:color w:val="222222"/>
          <w:szCs w:val="24"/>
          <w:shd w:val="clear" w:color="auto" w:fill="FFFFFF"/>
          <w:lang w:val="en-IN"/>
        </w:rPr>
        <w:t xml:space="preserve">Xiong, L., </w:t>
      </w:r>
      <w:r w:rsidRPr="00171EBC">
        <w:rPr>
          <w:rFonts w:cs="Times New Roman"/>
          <w:color w:val="222222"/>
          <w:szCs w:val="24"/>
          <w:shd w:val="clear" w:color="auto" w:fill="FFFFFF"/>
        </w:rPr>
        <w:t>(2023)</w:t>
      </w:r>
      <w:r w:rsidRPr="00D23E37">
        <w:rPr>
          <w:rFonts w:eastAsia="Times New Roman" w:cs="Times New Roman"/>
          <w:color w:val="222222"/>
          <w:szCs w:val="24"/>
          <w:shd w:val="clear" w:color="auto" w:fill="FFFFFF"/>
          <w:lang w:val="en-IN"/>
        </w:rPr>
        <w:t xml:space="preserve">. It takes a village: examining how and when brand-specific transformational leadership affects employees in internal brand management. </w:t>
      </w:r>
      <w:r w:rsidRPr="00D23E37">
        <w:rPr>
          <w:rFonts w:eastAsia="Times New Roman" w:cs="Times New Roman"/>
          <w:i/>
          <w:iCs/>
          <w:color w:val="000000"/>
          <w:szCs w:val="24"/>
          <w:lang w:val="en-IN"/>
        </w:rPr>
        <w:t>Journal of Brand Management</w:t>
      </w:r>
      <w:r w:rsidRPr="00D23E37">
        <w:rPr>
          <w:rFonts w:eastAsia="Times New Roman" w:cs="Times New Roman"/>
          <w:color w:val="000000"/>
          <w:szCs w:val="24"/>
          <w:lang w:val="en-IN"/>
        </w:rPr>
        <w:t xml:space="preserve">, </w:t>
      </w:r>
      <w:r w:rsidRPr="00D23E37">
        <w:rPr>
          <w:rFonts w:eastAsia="Times New Roman" w:cs="Times New Roman"/>
          <w:i/>
          <w:iCs/>
          <w:color w:val="000000"/>
          <w:szCs w:val="24"/>
          <w:lang w:val="en-IN"/>
        </w:rPr>
        <w:t>30</w:t>
      </w:r>
      <w:r w:rsidRPr="00D23E37">
        <w:rPr>
          <w:rFonts w:eastAsia="Times New Roman" w:cs="Times New Roman"/>
          <w:color w:val="000000"/>
          <w:szCs w:val="24"/>
          <w:lang w:val="en-IN"/>
        </w:rPr>
        <w:t>(4), pp.333-346.</w:t>
      </w:r>
    </w:p>
    <w:p w14:paraId="1B09F417" w14:textId="77777777" w:rsidR="00157F25" w:rsidRPr="00171EBC" w:rsidRDefault="00157F25" w:rsidP="00157F25">
      <w:pPr>
        <w:rPr>
          <w:rFonts w:cs="Times New Roman"/>
          <w:szCs w:val="24"/>
        </w:rPr>
      </w:pPr>
    </w:p>
    <w:p w14:paraId="67E5D8BD" w14:textId="77777777" w:rsidR="00157F25" w:rsidRPr="00171EBC" w:rsidRDefault="00157F25" w:rsidP="00157F25">
      <w:pPr>
        <w:rPr>
          <w:rFonts w:cs="Times New Roman"/>
          <w:szCs w:val="24"/>
        </w:rPr>
      </w:pPr>
    </w:p>
    <w:p w14:paraId="77B8C850" w14:textId="77777777" w:rsidR="00157F25" w:rsidRPr="00171EBC" w:rsidRDefault="00157F25" w:rsidP="00157F25">
      <w:pPr>
        <w:rPr>
          <w:rFonts w:cs="Times New Roman"/>
          <w:szCs w:val="24"/>
        </w:rPr>
      </w:pPr>
    </w:p>
    <w:p w14:paraId="06E9965C" w14:textId="77777777" w:rsidR="00157F25" w:rsidRPr="00171EBC" w:rsidRDefault="00157F25" w:rsidP="00157F25">
      <w:pPr>
        <w:rPr>
          <w:rFonts w:cs="Times New Roman"/>
          <w:szCs w:val="24"/>
        </w:rPr>
      </w:pPr>
    </w:p>
    <w:p w14:paraId="178ABDA9" w14:textId="77777777" w:rsidR="00744CB1" w:rsidRPr="00171EBC" w:rsidRDefault="00744CB1">
      <w:pPr>
        <w:rPr>
          <w:rFonts w:eastAsia="Times New Roman" w:cs="Times New Roman"/>
          <w:szCs w:val="24"/>
        </w:rPr>
      </w:pPr>
    </w:p>
    <w:p w14:paraId="409ABFE8" w14:textId="77777777" w:rsidR="00744CB1" w:rsidRPr="00171EBC" w:rsidRDefault="00744CB1">
      <w:pPr>
        <w:rPr>
          <w:rFonts w:eastAsia="Times New Roman" w:cs="Times New Roman"/>
          <w:szCs w:val="24"/>
        </w:rPr>
      </w:pPr>
    </w:p>
    <w:p w14:paraId="0BC0F403" w14:textId="77777777" w:rsidR="00744CB1" w:rsidRPr="00171EBC" w:rsidRDefault="00744CB1">
      <w:pPr>
        <w:rPr>
          <w:rFonts w:eastAsia="Times New Roman" w:cs="Times New Roman"/>
          <w:szCs w:val="24"/>
        </w:rPr>
      </w:pPr>
    </w:p>
    <w:p w14:paraId="045DCA92" w14:textId="77777777" w:rsidR="00744CB1" w:rsidRPr="00171EBC" w:rsidRDefault="00744CB1">
      <w:pPr>
        <w:rPr>
          <w:rFonts w:eastAsia="Times New Roman" w:cs="Times New Roman"/>
          <w:szCs w:val="24"/>
        </w:rPr>
      </w:pPr>
    </w:p>
    <w:p w14:paraId="1D30EE5A" w14:textId="77777777" w:rsidR="00744CB1" w:rsidRPr="00171EBC" w:rsidRDefault="00744CB1">
      <w:pPr>
        <w:rPr>
          <w:rFonts w:eastAsia="Times New Roman" w:cs="Times New Roman"/>
          <w:szCs w:val="24"/>
        </w:rPr>
      </w:pPr>
    </w:p>
    <w:p w14:paraId="7934A5B8" w14:textId="77777777" w:rsidR="00744CB1" w:rsidRPr="00171EBC" w:rsidRDefault="00744CB1">
      <w:pPr>
        <w:rPr>
          <w:rFonts w:eastAsia="Times New Roman" w:cs="Times New Roman"/>
          <w:szCs w:val="24"/>
        </w:rPr>
      </w:pPr>
    </w:p>
    <w:p w14:paraId="73C6786E" w14:textId="77777777" w:rsidR="00744CB1" w:rsidRPr="00171EBC" w:rsidRDefault="00744CB1">
      <w:pPr>
        <w:rPr>
          <w:rFonts w:eastAsia="Times New Roman" w:cs="Times New Roman"/>
          <w:szCs w:val="24"/>
        </w:rPr>
      </w:pPr>
    </w:p>
    <w:p w14:paraId="20070614" w14:textId="77777777" w:rsidR="00744CB1" w:rsidRPr="00171EBC" w:rsidRDefault="00744CB1">
      <w:pPr>
        <w:rPr>
          <w:rFonts w:eastAsia="Times New Roman" w:cs="Times New Roman"/>
          <w:szCs w:val="24"/>
        </w:rPr>
      </w:pPr>
    </w:p>
    <w:p w14:paraId="4880F951" w14:textId="77777777" w:rsidR="00744CB1" w:rsidRPr="00171EBC" w:rsidRDefault="00744CB1">
      <w:pPr>
        <w:rPr>
          <w:rFonts w:eastAsia="Times New Roman" w:cs="Times New Roman"/>
          <w:szCs w:val="24"/>
        </w:rPr>
      </w:pPr>
    </w:p>
    <w:p w14:paraId="16E98047" w14:textId="77777777" w:rsidR="00744CB1" w:rsidRPr="00171EBC" w:rsidRDefault="00744CB1">
      <w:pPr>
        <w:rPr>
          <w:rFonts w:eastAsia="Times New Roman" w:cs="Times New Roman"/>
          <w:szCs w:val="24"/>
        </w:rPr>
      </w:pPr>
    </w:p>
    <w:p w14:paraId="16EAF432" w14:textId="77777777" w:rsidR="00744CB1" w:rsidRPr="00171EBC" w:rsidRDefault="00744CB1">
      <w:pPr>
        <w:rPr>
          <w:rFonts w:eastAsia="Times New Roman" w:cs="Times New Roman"/>
          <w:szCs w:val="24"/>
        </w:rPr>
      </w:pPr>
    </w:p>
    <w:sectPr w:rsidR="00744CB1" w:rsidRPr="00171EBC" w:rsidSect="00834143">
      <w:headerReference w:type="default" r:id="rId15"/>
      <w:footerReference w:type="default" r:id="rId16"/>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FCC52" w14:textId="77777777" w:rsidR="00834143" w:rsidRDefault="00834143" w:rsidP="004A47BB">
      <w:pPr>
        <w:spacing w:line="240" w:lineRule="auto"/>
      </w:pPr>
      <w:r>
        <w:separator/>
      </w:r>
    </w:p>
  </w:endnote>
  <w:endnote w:type="continuationSeparator" w:id="0">
    <w:p w14:paraId="6FA5379D" w14:textId="77777777" w:rsidR="00834143" w:rsidRDefault="00834143" w:rsidP="004A47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b/>
        <w:bCs/>
        <w:sz w:val="20"/>
        <w:szCs w:val="20"/>
      </w:rPr>
      <w:id w:val="1634218806"/>
      <w:docPartObj>
        <w:docPartGallery w:val="Page Numbers (Bottom of Page)"/>
        <w:docPartUnique/>
      </w:docPartObj>
    </w:sdtPr>
    <w:sdtEndPr/>
    <w:sdtContent>
      <w:sdt>
        <w:sdtPr>
          <w:rPr>
            <w:rFonts w:cs="Times New Roman"/>
            <w:b/>
            <w:bCs/>
            <w:sz w:val="20"/>
            <w:szCs w:val="20"/>
          </w:rPr>
          <w:id w:val="-1769616900"/>
          <w:docPartObj>
            <w:docPartGallery w:val="Page Numbers (Top of Page)"/>
            <w:docPartUnique/>
          </w:docPartObj>
        </w:sdtPr>
        <w:sdtEndPr/>
        <w:sdtContent>
          <w:p w14:paraId="6FFA0877" w14:textId="02F94ABB" w:rsidR="00CF511A" w:rsidRPr="00CF511A" w:rsidRDefault="00CF511A" w:rsidP="00CF511A">
            <w:pPr>
              <w:pStyle w:val="Footer"/>
              <w:spacing w:line="480" w:lineRule="auto"/>
              <w:jc w:val="right"/>
              <w:rPr>
                <w:rFonts w:cs="Times New Roman"/>
                <w:b/>
                <w:bCs/>
                <w:sz w:val="20"/>
                <w:szCs w:val="20"/>
              </w:rPr>
            </w:pPr>
            <w:r w:rsidRPr="00CF511A">
              <w:rPr>
                <w:rFonts w:cs="Times New Roman"/>
                <w:b/>
                <w:bCs/>
                <w:sz w:val="20"/>
                <w:szCs w:val="20"/>
              </w:rPr>
              <w:t xml:space="preserve">Page </w:t>
            </w:r>
            <w:r w:rsidRPr="00CF511A">
              <w:rPr>
                <w:rFonts w:cs="Times New Roman"/>
                <w:b/>
                <w:bCs/>
                <w:sz w:val="20"/>
                <w:szCs w:val="20"/>
              </w:rPr>
              <w:fldChar w:fldCharType="begin"/>
            </w:r>
            <w:r w:rsidRPr="00CF511A">
              <w:rPr>
                <w:rFonts w:cs="Times New Roman"/>
                <w:b/>
                <w:bCs/>
                <w:sz w:val="20"/>
                <w:szCs w:val="20"/>
              </w:rPr>
              <w:instrText xml:space="preserve"> PAGE </w:instrText>
            </w:r>
            <w:r w:rsidRPr="00CF511A">
              <w:rPr>
                <w:rFonts w:cs="Times New Roman"/>
                <w:b/>
                <w:bCs/>
                <w:sz w:val="20"/>
                <w:szCs w:val="20"/>
              </w:rPr>
              <w:fldChar w:fldCharType="separate"/>
            </w:r>
            <w:r w:rsidRPr="00CF511A">
              <w:rPr>
                <w:rFonts w:cs="Times New Roman"/>
                <w:b/>
                <w:bCs/>
                <w:noProof/>
                <w:sz w:val="20"/>
                <w:szCs w:val="20"/>
              </w:rPr>
              <w:t>2</w:t>
            </w:r>
            <w:r w:rsidRPr="00CF511A">
              <w:rPr>
                <w:rFonts w:cs="Times New Roman"/>
                <w:b/>
                <w:bCs/>
                <w:sz w:val="20"/>
                <w:szCs w:val="20"/>
              </w:rPr>
              <w:fldChar w:fldCharType="end"/>
            </w:r>
            <w:r w:rsidRPr="00CF511A">
              <w:rPr>
                <w:rFonts w:cs="Times New Roman"/>
                <w:b/>
                <w:bCs/>
                <w:sz w:val="20"/>
                <w:szCs w:val="20"/>
              </w:rPr>
              <w:t xml:space="preserve"> of </w:t>
            </w:r>
            <w:r w:rsidRPr="00CF511A">
              <w:rPr>
                <w:rFonts w:cs="Times New Roman"/>
                <w:b/>
                <w:bCs/>
                <w:sz w:val="20"/>
                <w:szCs w:val="20"/>
              </w:rPr>
              <w:fldChar w:fldCharType="begin"/>
            </w:r>
            <w:r w:rsidRPr="00CF511A">
              <w:rPr>
                <w:rFonts w:cs="Times New Roman"/>
                <w:b/>
                <w:bCs/>
                <w:sz w:val="20"/>
                <w:szCs w:val="20"/>
              </w:rPr>
              <w:instrText xml:space="preserve"> NUMPAGES  </w:instrText>
            </w:r>
            <w:r w:rsidRPr="00CF511A">
              <w:rPr>
                <w:rFonts w:cs="Times New Roman"/>
                <w:b/>
                <w:bCs/>
                <w:sz w:val="20"/>
                <w:szCs w:val="20"/>
              </w:rPr>
              <w:fldChar w:fldCharType="separate"/>
            </w:r>
            <w:r w:rsidRPr="00CF511A">
              <w:rPr>
                <w:rFonts w:cs="Times New Roman"/>
                <w:b/>
                <w:bCs/>
                <w:noProof/>
                <w:sz w:val="20"/>
                <w:szCs w:val="20"/>
              </w:rPr>
              <w:t>2</w:t>
            </w:r>
            <w:r w:rsidRPr="00CF511A">
              <w:rPr>
                <w:rFonts w:cs="Times New Roman"/>
                <w:b/>
                <w:bCs/>
                <w:sz w:val="20"/>
                <w:szCs w:val="20"/>
              </w:rPr>
              <w:fldChar w:fldCharType="end"/>
            </w:r>
          </w:p>
        </w:sdtContent>
      </w:sdt>
    </w:sdtContent>
  </w:sdt>
  <w:p w14:paraId="56835F9A" w14:textId="77777777" w:rsidR="00CF511A" w:rsidRDefault="00CF5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97CD2" w14:textId="77777777" w:rsidR="00834143" w:rsidRDefault="00834143" w:rsidP="004A47BB">
      <w:pPr>
        <w:spacing w:line="240" w:lineRule="auto"/>
      </w:pPr>
      <w:r>
        <w:separator/>
      </w:r>
    </w:p>
  </w:footnote>
  <w:footnote w:type="continuationSeparator" w:id="0">
    <w:p w14:paraId="32553BB2" w14:textId="77777777" w:rsidR="00834143" w:rsidRDefault="00834143" w:rsidP="004A47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B6DFF" w14:textId="6DB51B51" w:rsidR="004A47BB" w:rsidRPr="004A47BB" w:rsidRDefault="004A47BB" w:rsidP="004A47BB">
    <w:pPr>
      <w:pStyle w:val="Header"/>
      <w:jc w:val="right"/>
      <w:rPr>
        <w:rFonts w:cs="Times New Roman"/>
        <w:b/>
        <w:bCs/>
        <w:sz w:val="20"/>
        <w:szCs w:val="20"/>
      </w:rPr>
    </w:pPr>
    <w:r w:rsidRPr="004A47BB">
      <w:rPr>
        <w:rFonts w:cs="Times New Roman"/>
        <w:b/>
        <w:bCs/>
        <w:sz w:val="20"/>
        <w:szCs w:val="20"/>
      </w:rPr>
      <w:t>Management and Organisational Behaviour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CB1"/>
    <w:rsid w:val="00157F25"/>
    <w:rsid w:val="00171EBC"/>
    <w:rsid w:val="00173D99"/>
    <w:rsid w:val="004A47BB"/>
    <w:rsid w:val="00572F1D"/>
    <w:rsid w:val="006D7346"/>
    <w:rsid w:val="00705E9F"/>
    <w:rsid w:val="00737454"/>
    <w:rsid w:val="0074338A"/>
    <w:rsid w:val="00744CB1"/>
    <w:rsid w:val="007641C6"/>
    <w:rsid w:val="007E0F51"/>
    <w:rsid w:val="00834143"/>
    <w:rsid w:val="009E2257"/>
    <w:rsid w:val="00A362D8"/>
    <w:rsid w:val="00A96930"/>
    <w:rsid w:val="00AF058B"/>
    <w:rsid w:val="00CF511A"/>
    <w:rsid w:val="00D23E37"/>
    <w:rsid w:val="00E856ED"/>
    <w:rsid w:val="00FE6044"/>
  </w:rsids>
  <m:mathPr>
    <m:mathFont m:val="Cambria Math"/>
    <m:brkBin m:val="before"/>
    <m:brkBinSub m:val="--"/>
    <m:smallFrac m:val="0"/>
    <m:dispDef/>
    <m:lMargin m:val="0"/>
    <m:rMargin m:val="0"/>
    <m:defJc m:val="centerGroup"/>
    <m:wrapIndent m:val="1440"/>
    <m:intLim m:val="subSup"/>
    <m:naryLim m:val="undOvr"/>
  </m:mathPr>
  <w:themeFontLang w:val="en-IN" w:bidi="my-M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2AA49E"/>
  <w15:docId w15:val="{80A4FC5B-F79F-4DD5-AF5F-275091AD0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EBC"/>
    <w:pPr>
      <w:spacing w:line="480" w:lineRule="auto"/>
      <w:jc w:val="both"/>
    </w:pPr>
    <w:rPr>
      <w:rFonts w:ascii="Times New Roman" w:hAnsi="Times New Roman"/>
      <w:sz w:val="24"/>
    </w:rPr>
  </w:style>
  <w:style w:type="paragraph" w:styleId="Heading1">
    <w:name w:val="heading 1"/>
    <w:basedOn w:val="Normal"/>
    <w:next w:val="Normal"/>
    <w:uiPriority w:val="9"/>
    <w:qFormat/>
    <w:rsid w:val="00157F25"/>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157F25"/>
    <w:rPr>
      <w:color w:val="0000FF" w:themeColor="hyperlink"/>
      <w:u w:val="single"/>
    </w:rPr>
  </w:style>
  <w:style w:type="paragraph" w:styleId="Header">
    <w:name w:val="header"/>
    <w:basedOn w:val="Normal"/>
    <w:link w:val="HeaderChar"/>
    <w:uiPriority w:val="99"/>
    <w:unhideWhenUsed/>
    <w:rsid w:val="004A47BB"/>
    <w:pPr>
      <w:tabs>
        <w:tab w:val="center" w:pos="4513"/>
        <w:tab w:val="right" w:pos="9026"/>
      </w:tabs>
      <w:spacing w:line="240" w:lineRule="auto"/>
    </w:pPr>
  </w:style>
  <w:style w:type="character" w:customStyle="1" w:styleId="HeaderChar">
    <w:name w:val="Header Char"/>
    <w:basedOn w:val="DefaultParagraphFont"/>
    <w:link w:val="Header"/>
    <w:uiPriority w:val="99"/>
    <w:rsid w:val="004A47BB"/>
  </w:style>
  <w:style w:type="paragraph" w:styleId="Footer">
    <w:name w:val="footer"/>
    <w:basedOn w:val="Normal"/>
    <w:link w:val="FooterChar"/>
    <w:uiPriority w:val="99"/>
    <w:unhideWhenUsed/>
    <w:rsid w:val="004A47BB"/>
    <w:pPr>
      <w:tabs>
        <w:tab w:val="center" w:pos="4513"/>
        <w:tab w:val="right" w:pos="9026"/>
      </w:tabs>
      <w:spacing w:line="240" w:lineRule="auto"/>
    </w:pPr>
  </w:style>
  <w:style w:type="character" w:customStyle="1" w:styleId="FooterChar">
    <w:name w:val="Footer Char"/>
    <w:basedOn w:val="DefaultParagraphFont"/>
    <w:link w:val="Footer"/>
    <w:uiPriority w:val="99"/>
    <w:rsid w:val="004A47BB"/>
  </w:style>
  <w:style w:type="paragraph" w:styleId="TOCHeading">
    <w:name w:val="TOC Heading"/>
    <w:basedOn w:val="Heading1"/>
    <w:next w:val="Normal"/>
    <w:uiPriority w:val="39"/>
    <w:unhideWhenUsed/>
    <w:qFormat/>
    <w:rsid w:val="004A47B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A47BB"/>
    <w:pPr>
      <w:spacing w:after="100"/>
    </w:pPr>
  </w:style>
  <w:style w:type="paragraph" w:styleId="ListParagraph">
    <w:name w:val="List Paragraph"/>
    <w:basedOn w:val="Normal"/>
    <w:uiPriority w:val="34"/>
    <w:qFormat/>
    <w:rsid w:val="00D23E37"/>
    <w:pPr>
      <w:ind w:left="720"/>
      <w:contextualSpacing/>
    </w:pPr>
  </w:style>
  <w:style w:type="paragraph" w:styleId="NormalWeb">
    <w:name w:val="Normal (Web)"/>
    <w:basedOn w:val="Normal"/>
    <w:uiPriority w:val="99"/>
    <w:semiHidden/>
    <w:unhideWhenUsed/>
    <w:rsid w:val="00D23E37"/>
    <w:pPr>
      <w:spacing w:before="100" w:beforeAutospacing="1" w:after="100" w:afterAutospacing="1" w:line="240" w:lineRule="auto"/>
      <w:jc w:val="left"/>
    </w:pPr>
    <w:rPr>
      <w:rFonts w:eastAsia="Times New Roman" w:cs="Times New Roman"/>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244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yatt.com/en-US/hotel/netherlands/hyatt-regency-amsterdam/amsra/home/sustainabilit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bout.hyatt.com/en/world-of-care/caring-for-people/culture.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ospitalitynet.org/news/4111647.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tatista.com/statistics/257362/revenue-of-the-hyatt-hotels-corpo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75457-D40A-41B7-9E00-470EB73D2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2579</Words>
  <Characters>16688</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2128522@student.uwtsd.ac.uk</dc:creator>
  <cp:revision>3</cp:revision>
  <dcterms:created xsi:type="dcterms:W3CDTF">2024-01-25T19:28:00Z</dcterms:created>
  <dcterms:modified xsi:type="dcterms:W3CDTF">2024-03-01T04:44:00Z</dcterms:modified>
</cp:coreProperties>
</file>