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7F9AA" w14:textId="7A76A756" w:rsidR="00380C6F" w:rsidRDefault="00380C6F">
      <w:r>
        <w:t>ECEY6011</w:t>
      </w:r>
      <w:r w:rsidR="003E38B3">
        <w:t xml:space="preserve"> Word Count - 1826</w:t>
      </w:r>
    </w:p>
    <w:p w14:paraId="3189B58B" w14:textId="25428152" w:rsidR="00645B70" w:rsidRDefault="00380C6F">
      <w:r>
        <w:t xml:space="preserve">Reflection Paper </w:t>
      </w:r>
    </w:p>
    <w:p w14:paraId="3201F083" w14:textId="710C62C3" w:rsidR="000C1673" w:rsidRDefault="000C1673" w:rsidP="00380C6F">
      <w:r w:rsidRPr="000C1673">
        <w:t xml:space="preserve">Quality in childcare pertains to the </w:t>
      </w:r>
      <w:r>
        <w:t>standards</w:t>
      </w:r>
      <w:r w:rsidRPr="000C1673">
        <w:t xml:space="preserve"> that guarantee children are provided with care and early education within an environment conducive to their development, welfare, and safety.</w:t>
      </w:r>
      <w:r>
        <w:t xml:space="preserve"> </w:t>
      </w:r>
      <w:r w:rsidRPr="000C1673">
        <w:t>Research in early childhood education demonstrates that high-quality childcare effectively equips children for their academic journey. Children who receive a superior early education exhibit enhanced skills in mathematics, language, and social-emotional development upon entering school. Such high-quality childcare offers a rich and engaging learning atmosphere that lays the groundwork for future educational success. In summary, exceptional early childhood programs foster comprehensive development in children, nurturing their physical, cognitive, language, and social-emotional competencies.</w:t>
      </w:r>
      <w:r>
        <w:t xml:space="preserve"> </w:t>
      </w:r>
      <w:r w:rsidR="003E38B3" w:rsidRPr="003E38B3">
        <w:t>Quality in childcare encompasses the standards and practices that guarantee children receive optimal care, education, and support throughout their formative years. Achieving quality necessitates that childcare providers possess the appropriate qualifications and training, along with a sincere dedication to fostering and supporting children's development. Furthermore, a well-kept, safe, and stimulating environment is crucial for promoting children's physical and emotional health. Additionally, ongoing assessments and professional development are vital for sustaining and improving the quality of care provided.</w:t>
      </w:r>
      <w:r w:rsidR="003E38B3">
        <w:t xml:space="preserve"> </w:t>
      </w:r>
      <w:r>
        <w:t>(</w:t>
      </w:r>
      <w:proofErr w:type="spellStart"/>
      <w:r w:rsidR="000F562E" w:rsidRPr="000F562E">
        <w:t>Bri</w:t>
      </w:r>
      <w:r w:rsidR="000F562E">
        <w:t>ghtwheel</w:t>
      </w:r>
      <w:proofErr w:type="spellEnd"/>
      <w:r w:rsidR="000F562E">
        <w:t xml:space="preserve">, 2025) </w:t>
      </w:r>
    </w:p>
    <w:p w14:paraId="254CFBE7" w14:textId="47A10C95" w:rsidR="00380C6F" w:rsidRDefault="00380C6F" w:rsidP="00380C6F">
      <w:r>
        <w:t>Quality is important for a variety of different reasons, especially in childcare. The formative years of a child's life are the earliest. Their brains are expanding and creating billions of new connections at this time. According to the Early Intervention: the Next Steps Report (2011), a child's developmental score at 22 months of age can accurately predict how well they will do in school when they are 26. This illustrates how crucial a child's formative years are. This study's findings support the importance of good, efficient practices. Additionally, it affirms that every kid has the right to receive first-rate early childhood education. (</w:t>
      </w:r>
      <w:r w:rsidR="000F562E">
        <w:t>Bland, F. No Date)</w:t>
      </w:r>
    </w:p>
    <w:p w14:paraId="6792BE9D" w14:textId="72D6A000" w:rsidR="00E373D7" w:rsidRDefault="00E373D7" w:rsidP="00380C6F">
      <w:r w:rsidRPr="00E373D7">
        <w:t>According to research, a baby's brain is not fully formed when they are born. The unique experiences that a youngster has shape their brain. Additionally, a child's early years lay the groundwork for brain growth. Children who attend top-notch nursery are more likely to have favourable experiences that support the entire development of their brains. A child has numerous opportunity to acquire critical lifelong skills and tools when they are in a child-</w:t>
      </w:r>
      <w:proofErr w:type="spellStart"/>
      <w:r w:rsidRPr="00E373D7">
        <w:t>centered</w:t>
      </w:r>
      <w:proofErr w:type="spellEnd"/>
      <w:r w:rsidRPr="00E373D7">
        <w:t xml:space="preserve"> setting that fosters creativity and learning.</w:t>
      </w:r>
      <w:r>
        <w:t xml:space="preserve"> (Bales, D. No Date)</w:t>
      </w:r>
    </w:p>
    <w:p w14:paraId="13EFA720" w14:textId="381F2796" w:rsidR="007F09DB" w:rsidRDefault="007F09DB" w:rsidP="00380C6F">
      <w:r w:rsidRPr="007F09DB">
        <w:t xml:space="preserve">The </w:t>
      </w:r>
      <w:r>
        <w:t xml:space="preserve">quality </w:t>
      </w:r>
      <w:r w:rsidRPr="007F09DB">
        <w:t>of early education, which includes fostering trusting relationships, engaging in meaningful interactions, implementing high-quality teaching methods, and maintaining consistent learning routines, is especially crucial for children facing disadvantages, those showing signs of special educational needs, and for bridging learning gaps that have emerged due to the pandemic (Ofsted, 2022a).</w:t>
      </w:r>
      <w:r>
        <w:t xml:space="preserve"> (</w:t>
      </w:r>
      <w:r w:rsidR="00C753A6">
        <w:t xml:space="preserve">Teacher Development Trust, 2024) </w:t>
      </w:r>
      <w:r>
        <w:t xml:space="preserve"> </w:t>
      </w:r>
    </w:p>
    <w:p w14:paraId="4E2F95EE" w14:textId="2DA94B69" w:rsidR="00A41641" w:rsidRDefault="00A41641" w:rsidP="00380C6F">
      <w:r>
        <w:t xml:space="preserve">There are a variety of benefits of using additional methods and tools to improve and expand quality in childcare. </w:t>
      </w:r>
      <w:r w:rsidRPr="00A41641">
        <w:t xml:space="preserve">Research indicates that well-structured preschool programs can significantly affect a child's future educational outcomes. These programs offer not only immediate advantages, as evidenced by data from quantitative studies such as the Perry Preschool Project, but also long-lasting benefits. A key feature of high-quality practices is the ongoing assessment and evaluation of a program's effectiveness to ensure accountability. Additionally, a hallmark of a superior early childhood program is the continuous monitoring of children's development, the learning environment, and teacher interactions. By assessing performance in these critical areas, educators, </w:t>
      </w:r>
      <w:r w:rsidRPr="00A41641">
        <w:lastRenderedPageBreak/>
        <w:t>administrators, and families can reflect on the findings and implement necessary adjustments to enhance support for all students and their families.</w:t>
      </w:r>
      <w:r>
        <w:t xml:space="preserve"> (</w:t>
      </w:r>
      <w:r w:rsidR="002973CC">
        <w:t>Elam, E and Peterson, G. No Date)</w:t>
      </w:r>
    </w:p>
    <w:p w14:paraId="0AE9BBE2" w14:textId="098B3E89" w:rsidR="007F09DB" w:rsidRDefault="007F09DB" w:rsidP="00380C6F">
      <w:r>
        <w:t xml:space="preserve">One method of quality assurance is the environmental rating scale ECERS. </w:t>
      </w:r>
      <w:r w:rsidRPr="007F09DB">
        <w:t>The Early Childhood Environment Rating Scale (ECERS) is a tool used for assessing the quality of group programs aimed at infants and toddlers, gathering information through classroom observations and interviews with staff. This assessment consists of a 43-item rating scale divided into seven subscales focused on environmental factors. Each item is evaluated on a scale from 1 to 7, where a score of 1 indicates that basic custodial care needs are not being met, while a score of 7 reflects excellent and highly personalized care. Staff can utilize the ECERS for self-assessment to evaluate the quality of their classrooms and identify both strengths and areas needing improvement. Supervisors may also use ECERS to track the quality of programs over time.</w:t>
      </w:r>
      <w:r>
        <w:t xml:space="preserve"> (</w:t>
      </w:r>
      <w:r w:rsidR="00C753A6">
        <w:t>Keystones to Opportunity, No Date)</w:t>
      </w:r>
      <w:r>
        <w:t xml:space="preserve"> </w:t>
      </w:r>
    </w:p>
    <w:p w14:paraId="5CCFC651" w14:textId="67D004FE" w:rsidR="007F09DB" w:rsidRPr="002973CC" w:rsidRDefault="0045467C" w:rsidP="00380C6F">
      <w:r w:rsidRPr="0045467C">
        <w:t>Analyses of the ECERS-3 indicated that a single factor fails to adequately represent the variability among items. Among the various solutions evaluated, the four-factor model emerged as the most effective, offering a strong balance of statistical validation and theoretical relevance. Overall, the ECERS-3 Total Score and the four identified factors showed moderate correlations with the three domains of the CLASS Pre-K. Notably, the ECERS-3 Total Score, Learning Opportunities, and Teacher Interactions were positively associated with improvements in executive function, similar to the associations found within all three CLASS Pre-K domains. Nevertheless, the strength of these significant relationships was minimal, and the majority of examined correlations between ECERS-3 scores and children's developmental progress, as well as between CLASS Pre-K and children's growth, did not reach significance. The findings are discussed in relation to their implications for assessing the quality of preschool education.</w:t>
      </w:r>
      <w:r>
        <w:t xml:space="preserve"> (</w:t>
      </w:r>
      <w:r w:rsidR="002973CC">
        <w:t xml:space="preserve">Early, M. D </w:t>
      </w:r>
      <w:r w:rsidR="002973CC">
        <w:rPr>
          <w:i/>
          <w:iCs/>
        </w:rPr>
        <w:t xml:space="preserve">et al. </w:t>
      </w:r>
      <w:r w:rsidR="002973CC">
        <w:t xml:space="preserve">2018) </w:t>
      </w:r>
    </w:p>
    <w:p w14:paraId="2845FB38" w14:textId="4A6EAF23" w:rsidR="0045467C" w:rsidRDefault="0045467C" w:rsidP="00380C6F">
      <w:r w:rsidRPr="0045467C">
        <w:t>Empirical research utilizing the Early Childhood Environment Rating Scale – Revised (ECERS-R) has consistently identified positive correlations between the quality of early childhood programs and child development outcomes. The original ECERS was employed in the Head Start FACES study, which encompassed over 400 classrooms across the nation. Preliminary findings from these studies indicate that both the ECERS and ECERS-R are highly effective. The instrument demonstrates strong test-retest reliability and high inter-rater reliability (Clifford et al., 2010), with numerous studies confirming its predictive validity (Burchinal et al., 2008; Montes et al., 2005; Peisner-Feinberg et al., 2001). Additionally, the findings reveal that the ECERS-R significantly predicts child development in two key areas: physical health and well-being, as well as social competence.</w:t>
      </w:r>
      <w:r>
        <w:t xml:space="preserve"> </w:t>
      </w:r>
    </w:p>
    <w:p w14:paraId="587D530F" w14:textId="0F56F4FA" w:rsidR="008E0C7E" w:rsidRPr="008E0C7E" w:rsidRDefault="008E0C7E" w:rsidP="00380C6F">
      <w:r w:rsidRPr="008E0C7E">
        <w:t xml:space="preserve">An increasing number of states are setting various thresholds on the Early Childhood Environment Rating Scale–Revised (ECERS–R) and utilizing these thresholds to guide significant decisions. However, the reliability of the ECERS-R for such applications remains inadequately validated. This study aims to determine the thresholds on the ECERS-R that correlate with the social and cognitive development of preschool-aged children. The results indicated a </w:t>
      </w:r>
      <w:proofErr w:type="spellStart"/>
      <w:r w:rsidRPr="008E0C7E">
        <w:t>leveling</w:t>
      </w:r>
      <w:proofErr w:type="spellEnd"/>
      <w:r w:rsidRPr="008E0C7E">
        <w:t xml:space="preserve">-off effect, where no further enhancements in children's social, cognitive, or language outcomes were detected. Further analysis revealed that ECERS-R subscales emphasizing teaching and caregiving processes, rather than the physical environment, did not exhibit </w:t>
      </w:r>
      <w:proofErr w:type="spellStart"/>
      <w:r w:rsidRPr="008E0C7E">
        <w:t>leveling</w:t>
      </w:r>
      <w:proofErr w:type="spellEnd"/>
      <w:r w:rsidRPr="008E0C7E">
        <w:t>-off effects. These findings imply that the effectiveness of the ECERS-R in identifying associations with children's outcomes may be restricted to specific score ranges or subscales.</w:t>
      </w:r>
      <w:r>
        <w:t xml:space="preserve"> (</w:t>
      </w:r>
      <w:proofErr w:type="spellStart"/>
      <w:r>
        <w:t>Setodji</w:t>
      </w:r>
      <w:proofErr w:type="spellEnd"/>
      <w:r>
        <w:t xml:space="preserve">, M, C </w:t>
      </w:r>
      <w:r>
        <w:rPr>
          <w:i/>
          <w:iCs/>
        </w:rPr>
        <w:t xml:space="preserve">et al. </w:t>
      </w:r>
      <w:r>
        <w:t>2018)</w:t>
      </w:r>
    </w:p>
    <w:p w14:paraId="59DAD2B2" w14:textId="48F0A327" w:rsidR="0045467C" w:rsidRDefault="0045467C" w:rsidP="00380C6F">
      <w:r>
        <w:t xml:space="preserve">On the other hand, </w:t>
      </w:r>
      <w:r w:rsidRPr="0045467C">
        <w:t xml:space="preserve">The ECERS-R serves as a valuable instrument for assessing the quality of early childhood programs in diverse environments; however, it does have certain limitations. Despite the high regard for the Environment Rating Scales, they have faced significant criticism. For instance, an examination of the ECERS-R items indicates that some may be less applicable to the context of our </w:t>
      </w:r>
      <w:r w:rsidRPr="0045467C">
        <w:lastRenderedPageBreak/>
        <w:t>study—impoverished, rural villages in Indonesia. Item 27 addresses the availability of televisions, videos, or computers for classroom use, while Item 3 pertains to the presence of soft furnishings, such as carpets and cushions, intended for children's relaxation and comfort. Although these amenities would be beneficial, they are frequently impractical in rural areas with limited resources.</w:t>
      </w:r>
      <w:r>
        <w:t xml:space="preserve"> (</w:t>
      </w:r>
      <w:r w:rsidR="002973CC">
        <w:t>Elam, E and Peterson, G. No Date)</w:t>
      </w:r>
    </w:p>
    <w:p w14:paraId="2BC0FC63" w14:textId="234B50AE" w:rsidR="00B46C94" w:rsidRDefault="00B46C94" w:rsidP="00380C6F">
      <w:r>
        <w:t xml:space="preserve">Another Method of quality assurance is the quality assurance scheme PACEY. </w:t>
      </w:r>
      <w:r w:rsidRPr="00B46C94">
        <w:t xml:space="preserve">By providing new childminders with professional and up-to-date support, PACEY helps local authorities create flexible, high-quality childcare and early education for </w:t>
      </w:r>
      <w:r>
        <w:t>children</w:t>
      </w:r>
      <w:r w:rsidRPr="00B46C94">
        <w:t xml:space="preserve"> and families. This helps new childminders better understand and apply the curriculum and rules they need to follow.</w:t>
      </w:r>
      <w:r>
        <w:t xml:space="preserve"> (</w:t>
      </w:r>
      <w:r w:rsidR="002973CC">
        <w:t>Pacey, No Date)</w:t>
      </w:r>
    </w:p>
    <w:p w14:paraId="2AD4CC9F" w14:textId="14143300" w:rsidR="00B46C94" w:rsidRDefault="000F562E" w:rsidP="00380C6F">
      <w:r w:rsidRPr="000F562E">
        <w:t>PACEY offers support and guidance to its members across various areas, including insurance and resources, while also serving as a prominent advocate for childcare practitioners at the governmental level and engaging in initiatives that assist families. In 2019, PACEY introduced the Together for Twos project, which received funding from the Department for Education. This initiative aimed to implement both national and localized strategies to increase the participation of disadvantaged families in the 2-year-old offer with childminders and to enhance collaboration among schools, nurseries, and childminders in targeted regions. PACEY collaborates with multiple local authorities to advance the program and has appointed Childminding Development Workers to partner with local authority teams, thereby supporting existing plans related to early years entitlement.</w:t>
      </w:r>
      <w:r>
        <w:t xml:space="preserve"> (</w:t>
      </w:r>
      <w:r w:rsidR="002973CC">
        <w:t xml:space="preserve">Welsby, B. 2022) </w:t>
      </w:r>
    </w:p>
    <w:p w14:paraId="6C2B2FC8" w14:textId="6CA9DFB0" w:rsidR="0068271B" w:rsidRDefault="0068271B" w:rsidP="00380C6F">
      <w:r w:rsidRPr="0068271B">
        <w:t xml:space="preserve">PACEY provides numerous advantages to childcare providers. Members can take advantage of complimentary training courses and live webinars covering a range of early years subjects, ensuring they remain informed in the dynamic childcare industry. Furthermore, PACEY fosters connections among childcare providers, creating a supportive community while advocating for their interests at the policy level. Additionally, it offers practitioner insurance and access to a legal advice line to assist members in their professional </w:t>
      </w:r>
      <w:proofErr w:type="spellStart"/>
      <w:r w:rsidRPr="0068271B">
        <w:t>endeavors</w:t>
      </w:r>
      <w:proofErr w:type="spellEnd"/>
      <w:r w:rsidRPr="0068271B">
        <w:t>.</w:t>
      </w:r>
      <w:r>
        <w:t xml:space="preserve"> (Pacey, No Date)</w:t>
      </w:r>
    </w:p>
    <w:p w14:paraId="75E72657" w14:textId="56AFC19D" w:rsidR="000F562E" w:rsidRDefault="000F562E" w:rsidP="00380C6F">
      <w:r w:rsidRPr="000F562E">
        <w:t>PACEY Cymru recognizes that navigating and comprehending the various childcare options available can be a lengthy process for parents and caregivers. Currently, Local Authorities implement and manage programs such as Flying Start and Early Education for three-year-olds in diverse ways, which may lead to confusion among parents and caregivers. PACEY Cymru believes that assisting parents and caregivers with childcare costs plays a significant role in removing potential obstacles to employment. This, in turn, helps to bolster the economy and reduce the number of children living in poverty. We emphasize the importance of ensuring that the administrative procedures for these programs are straightforward and easily comprehensible.</w:t>
      </w:r>
      <w:r>
        <w:t xml:space="preserve"> (</w:t>
      </w:r>
      <w:r w:rsidR="00FE4B8B">
        <w:t xml:space="preserve">Pacey Cymru, 2018) </w:t>
      </w:r>
    </w:p>
    <w:p w14:paraId="02FC72A4" w14:textId="0A0C192D" w:rsidR="0068271B" w:rsidRDefault="0068271B" w:rsidP="00380C6F">
      <w:r w:rsidRPr="0068271B">
        <w:t>PACEY offers significant assistance to childcare professionals; however, there are challenges linked to its services. Many childminders have expressed difficulties in obtaining government funding for initiatives such as wraparound childcare and free breakfast clubs, despite ongoing advocacy efforts. Additionally, membership fees and extra expenses for services like insurance may pose concerns for certain childcare providers.</w:t>
      </w:r>
      <w:r>
        <w:t xml:space="preserve"> (Pacey, No Date) </w:t>
      </w:r>
    </w:p>
    <w:p w14:paraId="7484D2C8" w14:textId="2D693D5A" w:rsidR="000F562E" w:rsidRDefault="009D7685" w:rsidP="00380C6F">
      <w:r>
        <w:t xml:space="preserve">There are a variety of similarities and differences between ECERS and PACEY. </w:t>
      </w:r>
      <w:r w:rsidRPr="009D7685">
        <w:t xml:space="preserve">The goal of both ECERS and PACEY is to raise the standard of early childhood education and care environments. In order to make sure that early childhood environments satisfy developmental needs, both frameworks seek to assess and improve their quality. They both promote training and assistance for teachers to enhance their methods, and they place a strong emphasis on developing settings that promote kids' learning, </w:t>
      </w:r>
      <w:r w:rsidRPr="009D7685">
        <w:lastRenderedPageBreak/>
        <w:t>growth, and wellbeing. They also take into account a number of childcare-related factors, including as the physical setting, interactions, and teaching methods.</w:t>
      </w:r>
      <w:r>
        <w:t xml:space="preserve"> (</w:t>
      </w:r>
      <w:r w:rsidR="00FE4B8B">
        <w:t>Melhuish, E and Gardiner, J. 2021)</w:t>
      </w:r>
    </w:p>
    <w:p w14:paraId="5EEAE04D" w14:textId="7EB83F14" w:rsidR="009D7685" w:rsidRDefault="009D7685" w:rsidP="00380C6F">
      <w:r>
        <w:t xml:space="preserve">On the other hand, </w:t>
      </w:r>
      <w:r w:rsidR="00A41641" w:rsidRPr="00A41641">
        <w:t>ECERS and PACEY vary significantly in their emphasis and usage. ECERS serves as a globally recognized standardized instrument designed to evaluate the quality of early childhood environments via systematic observations. In contrast, PACEY is dedicated to assisting childcare professionals in the UK by offering resources, training, and frameworks that align with local policies and practices. Furthermore, ECERS is utilized for research, program assessment, and quality enhancement in early childhood settings, while PACEY delivers practical tools and guidance aimed at helping practitioners improve their services.</w:t>
      </w:r>
      <w:r w:rsidR="00A41641">
        <w:t xml:space="preserve"> (</w:t>
      </w:r>
      <w:r w:rsidR="00FE4B8B">
        <w:t xml:space="preserve">Pacey, No Date) </w:t>
      </w:r>
    </w:p>
    <w:p w14:paraId="14E9B84A" w14:textId="52187CDA" w:rsidR="000F562E" w:rsidRDefault="000F562E" w:rsidP="00380C6F">
      <w:pPr>
        <w:rPr>
          <w:u w:val="single"/>
        </w:rPr>
      </w:pPr>
      <w:r w:rsidRPr="000F562E">
        <w:rPr>
          <w:u w:val="single"/>
        </w:rPr>
        <w:t xml:space="preserve">Reference List </w:t>
      </w:r>
    </w:p>
    <w:p w14:paraId="59DECEBE" w14:textId="678D1BEB" w:rsidR="00E373D7" w:rsidRPr="00E373D7" w:rsidRDefault="00E373D7" w:rsidP="00380C6F">
      <w:r>
        <w:t xml:space="preserve">Bales, D. (No Date) </w:t>
      </w:r>
      <w:r>
        <w:rPr>
          <w:i/>
          <w:iCs/>
        </w:rPr>
        <w:t xml:space="preserve">Why does quality matter? </w:t>
      </w:r>
      <w:r>
        <w:t xml:space="preserve">Available at: </w:t>
      </w:r>
      <w:hyperlink r:id="rId4" w:history="1">
        <w:r w:rsidRPr="00B577EA">
          <w:rPr>
            <w:rStyle w:val="Hyperlink"/>
          </w:rPr>
          <w:t>https://www.fcs.uga.edu/extension/ccqm-why-does-quality-matter</w:t>
        </w:r>
      </w:hyperlink>
      <w:r>
        <w:t xml:space="preserve"> (Accessed: 26</w:t>
      </w:r>
      <w:r w:rsidRPr="00E373D7">
        <w:rPr>
          <w:vertAlign w:val="superscript"/>
        </w:rPr>
        <w:t>th</w:t>
      </w:r>
      <w:r>
        <w:t xml:space="preserve"> March 2025). </w:t>
      </w:r>
    </w:p>
    <w:p w14:paraId="19029C2C" w14:textId="00D3CDFF" w:rsidR="000F562E" w:rsidRPr="000F562E" w:rsidRDefault="000F562E" w:rsidP="00380C6F">
      <w:r>
        <w:t xml:space="preserve">Bland, F. (No Date) </w:t>
      </w:r>
      <w:r>
        <w:rPr>
          <w:i/>
          <w:iCs/>
        </w:rPr>
        <w:t xml:space="preserve">Quality Practice – What it means in Early Years. </w:t>
      </w:r>
      <w:r>
        <w:t>Available at: (</w:t>
      </w:r>
      <w:hyperlink r:id="rId5" w:anchor=":~:text=Quality%20practice%20should%20be%20inclusive,society%20in%20which%20they%20live" w:history="1">
        <w:r w:rsidRPr="003146B5">
          <w:rPr>
            <w:rStyle w:val="Hyperlink"/>
          </w:rPr>
          <w:t>https://www.teachearlyyears.com/nursery-management/view/quality-practice-in-early-years#:~:text=Quality%20practice%20should%20be%20inclusive,society%20in%20which%20they%20live</w:t>
        </w:r>
      </w:hyperlink>
      <w:r>
        <w:t xml:space="preserve"> (Accessed: 18</w:t>
      </w:r>
      <w:r w:rsidRPr="000F562E">
        <w:rPr>
          <w:vertAlign w:val="superscript"/>
        </w:rPr>
        <w:t>th</w:t>
      </w:r>
      <w:r>
        <w:t xml:space="preserve"> March 2025). </w:t>
      </w:r>
    </w:p>
    <w:p w14:paraId="2EE1BEB2" w14:textId="542BD4C3" w:rsidR="000F562E" w:rsidRDefault="000F562E" w:rsidP="00380C6F">
      <w:proofErr w:type="spellStart"/>
      <w:r>
        <w:t>Brightwheel</w:t>
      </w:r>
      <w:proofErr w:type="spellEnd"/>
      <w:r w:rsidR="00C753A6">
        <w:t xml:space="preserve"> (</w:t>
      </w:r>
      <w:r>
        <w:t>2025</w:t>
      </w:r>
      <w:r w:rsidR="00C753A6">
        <w:t xml:space="preserve">) </w:t>
      </w:r>
      <w:r>
        <w:rPr>
          <w:i/>
          <w:iCs/>
        </w:rPr>
        <w:t xml:space="preserve">Early Education Resources. </w:t>
      </w:r>
      <w:r>
        <w:t xml:space="preserve">Available at: </w:t>
      </w:r>
      <w:hyperlink r:id="rId6" w:history="1">
        <w:r w:rsidRPr="003146B5">
          <w:rPr>
            <w:rStyle w:val="Hyperlink"/>
          </w:rPr>
          <w:t>https://mybrightwheel.com/resources/</w:t>
        </w:r>
      </w:hyperlink>
      <w:r>
        <w:t xml:space="preserve"> (Accessed: 18</w:t>
      </w:r>
      <w:r w:rsidRPr="000F562E">
        <w:rPr>
          <w:vertAlign w:val="superscript"/>
        </w:rPr>
        <w:t>th</w:t>
      </w:r>
      <w:r>
        <w:t xml:space="preserve"> March 2025). </w:t>
      </w:r>
    </w:p>
    <w:p w14:paraId="31DB7930" w14:textId="6EC623FF" w:rsidR="002973CC" w:rsidRDefault="002973CC" w:rsidP="00380C6F">
      <w:r>
        <w:t xml:space="preserve">Early, M. D </w:t>
      </w:r>
      <w:r>
        <w:rPr>
          <w:i/>
          <w:iCs/>
        </w:rPr>
        <w:t xml:space="preserve">et al. </w:t>
      </w:r>
      <w:r>
        <w:t xml:space="preserve">(2018) </w:t>
      </w:r>
      <w:r w:rsidRPr="002973CC">
        <w:rPr>
          <w:i/>
          <w:iCs/>
        </w:rPr>
        <w:t>Factor structure and validity of the Early Childhood Environment Rating Scale – Third Edition (ECERS-3).</w:t>
      </w:r>
      <w:r>
        <w:t xml:space="preserve"> Available at: </w:t>
      </w:r>
      <w:hyperlink r:id="rId7" w:history="1">
        <w:r w:rsidRPr="00A97863">
          <w:rPr>
            <w:rStyle w:val="Hyperlink"/>
          </w:rPr>
          <w:t>https://www.sciencedirect.com/science/article/pii/S0885200618300334</w:t>
        </w:r>
      </w:hyperlink>
      <w:r>
        <w:t xml:space="preserve"> (Accessed: 22</w:t>
      </w:r>
      <w:r w:rsidRPr="002973CC">
        <w:rPr>
          <w:vertAlign w:val="superscript"/>
        </w:rPr>
        <w:t>nd</w:t>
      </w:r>
      <w:r>
        <w:t xml:space="preserve"> March 2025). </w:t>
      </w:r>
    </w:p>
    <w:p w14:paraId="0DB1E59C" w14:textId="4C057E73" w:rsidR="00A41641" w:rsidRDefault="00A41641" w:rsidP="00380C6F">
      <w:r>
        <w:t>Elam, E and Peterson, G. (</w:t>
      </w:r>
      <w:r w:rsidR="002973CC">
        <w:t xml:space="preserve">No Date) </w:t>
      </w:r>
      <w:r w:rsidR="002973CC">
        <w:rPr>
          <w:i/>
          <w:iCs/>
        </w:rPr>
        <w:t xml:space="preserve">Chapter 8: Quality Counts. </w:t>
      </w:r>
      <w:r w:rsidR="002973CC">
        <w:t xml:space="preserve">Available at: </w:t>
      </w:r>
      <w:hyperlink r:id="rId8" w:history="1">
        <w:r w:rsidR="002973CC" w:rsidRPr="00A97863">
          <w:rPr>
            <w:rStyle w:val="Hyperlink"/>
          </w:rPr>
          <w:t>https://wtcs.pressbooks.pub/infanttoddlerdev/chapter/chapter-8-quality-counts/</w:t>
        </w:r>
      </w:hyperlink>
      <w:r w:rsidR="002973CC">
        <w:t xml:space="preserve"> (Accessed: 20</w:t>
      </w:r>
      <w:r w:rsidR="002973CC" w:rsidRPr="002973CC">
        <w:rPr>
          <w:vertAlign w:val="superscript"/>
        </w:rPr>
        <w:t>th</w:t>
      </w:r>
      <w:r w:rsidR="002973CC">
        <w:t xml:space="preserve"> March 2025). </w:t>
      </w:r>
    </w:p>
    <w:p w14:paraId="600BA670" w14:textId="5E886534" w:rsidR="002973CC" w:rsidRPr="002973CC" w:rsidRDefault="002973CC" w:rsidP="00380C6F">
      <w:r>
        <w:t xml:space="preserve">Elam, E and Peterson, G. (No Date) </w:t>
      </w:r>
      <w:r>
        <w:rPr>
          <w:i/>
          <w:iCs/>
        </w:rPr>
        <w:t xml:space="preserve">Measuring High-Quality in Early Care and Education </w:t>
      </w:r>
      <w:proofErr w:type="spellStart"/>
      <w:r>
        <w:rPr>
          <w:i/>
          <w:iCs/>
        </w:rPr>
        <w:t>Classroms</w:t>
      </w:r>
      <w:proofErr w:type="spellEnd"/>
      <w:r>
        <w:rPr>
          <w:i/>
          <w:iCs/>
        </w:rPr>
        <w:t xml:space="preserve">. </w:t>
      </w:r>
      <w:r>
        <w:t xml:space="preserve">Available at: </w:t>
      </w:r>
      <w:hyperlink r:id="rId9" w:history="1">
        <w:r w:rsidRPr="00A97863">
          <w:rPr>
            <w:rStyle w:val="Hyperlink"/>
          </w:rPr>
          <w:t>https://socialsci.libretexts.org/Bookshelves/Early_Childhood_Education/Observation_and_Assessment_in_Early_Childhood_Education_(Peterson_and_Elam)/02%3A_Quality_Counts/2.07%3A_Measuring_High-Quality_in_Early_Care_and_Education_Classrooms</w:t>
        </w:r>
      </w:hyperlink>
      <w:r>
        <w:t xml:space="preserve"> (Accessed: 22</w:t>
      </w:r>
      <w:r w:rsidRPr="002973CC">
        <w:rPr>
          <w:vertAlign w:val="superscript"/>
        </w:rPr>
        <w:t>nd</w:t>
      </w:r>
      <w:r>
        <w:t xml:space="preserve"> March 2025). </w:t>
      </w:r>
    </w:p>
    <w:p w14:paraId="4B3B2ADC" w14:textId="7D03EBC0" w:rsidR="00C753A6" w:rsidRDefault="00C753A6" w:rsidP="00380C6F">
      <w:r>
        <w:t xml:space="preserve">Keystones to Opportunity (No Date) </w:t>
      </w:r>
      <w:r>
        <w:rPr>
          <w:i/>
          <w:iCs/>
        </w:rPr>
        <w:t xml:space="preserve">Early Childhood Environment Rating Scale (ECERS-R). </w:t>
      </w:r>
      <w:r>
        <w:t xml:space="preserve">Available at: </w:t>
      </w:r>
      <w:hyperlink r:id="rId10" w:history="1">
        <w:r w:rsidRPr="003146B5">
          <w:rPr>
            <w:rStyle w:val="Hyperlink"/>
          </w:rPr>
          <w:t>https://static.pdesas.org/content/documents/Early%20Childhood%20Environment%20Rating%20Scale%20(ECERS-R).pdf</w:t>
        </w:r>
      </w:hyperlink>
      <w:r>
        <w:t xml:space="preserve"> (Accessed: 20</w:t>
      </w:r>
      <w:r w:rsidRPr="00C753A6">
        <w:rPr>
          <w:vertAlign w:val="superscript"/>
        </w:rPr>
        <w:t>th</w:t>
      </w:r>
      <w:r>
        <w:t xml:space="preserve"> March 2025). </w:t>
      </w:r>
    </w:p>
    <w:p w14:paraId="38320FD1" w14:textId="1F4C6079" w:rsidR="00FE4B8B" w:rsidRPr="00FE4B8B" w:rsidRDefault="00FE4B8B" w:rsidP="00FE4B8B">
      <w:r>
        <w:t xml:space="preserve">Melhuish, E and Gardiner, J. (2021) </w:t>
      </w:r>
      <w:r w:rsidRPr="00FE4B8B">
        <w:rPr>
          <w:i/>
          <w:iCs/>
        </w:rPr>
        <w:t xml:space="preserve">Study of Early Education and Development (SEED): Developing alternative quality scales for Early Childhood Education and Care (ECEC) using exploratory analysis. </w:t>
      </w:r>
      <w:r>
        <w:t xml:space="preserve">Available at: </w:t>
      </w:r>
      <w:hyperlink r:id="rId11" w:history="1">
        <w:r w:rsidRPr="00A97863">
          <w:rPr>
            <w:rStyle w:val="Hyperlink"/>
          </w:rPr>
          <w:t>https://assets.publishing.service.gov.uk/government/uploads/system/uploads/attachment_data/file/1029981/SEED_Quality_Analyses_Research_Brief.pdf</w:t>
        </w:r>
      </w:hyperlink>
      <w:r>
        <w:t xml:space="preserve"> (Accessed: 24</w:t>
      </w:r>
      <w:r w:rsidRPr="00FE4B8B">
        <w:rPr>
          <w:vertAlign w:val="superscript"/>
        </w:rPr>
        <w:t>th</w:t>
      </w:r>
      <w:r>
        <w:t xml:space="preserve"> March 2025). </w:t>
      </w:r>
    </w:p>
    <w:p w14:paraId="747EEF2F" w14:textId="224510F5" w:rsidR="00FE4B8B" w:rsidRDefault="00FE4B8B" w:rsidP="00380C6F">
      <w:r>
        <w:t xml:space="preserve">Pacey Cymru (2018) </w:t>
      </w:r>
      <w:r w:rsidRPr="00FE4B8B">
        <w:rPr>
          <w:i/>
          <w:iCs/>
        </w:rPr>
        <w:t>PACEY Cymru response to the Children, Young People and Education Committee consultation on the Childcare Funding (Wales)</w:t>
      </w:r>
      <w:r>
        <w:t xml:space="preserve">. Available at: </w:t>
      </w:r>
      <w:hyperlink r:id="rId12" w:history="1">
        <w:r w:rsidRPr="00A97863">
          <w:rPr>
            <w:rStyle w:val="Hyperlink"/>
          </w:rPr>
          <w:t>https://busnes.senedd.cymru/documents/s75787/CCF%2004%20PACEY%20Cymru%20Saesneg%20yn%20unig.html?CT=2</w:t>
        </w:r>
      </w:hyperlink>
      <w:r>
        <w:t xml:space="preserve"> (Accessed: 24</w:t>
      </w:r>
      <w:r w:rsidRPr="00FE4B8B">
        <w:rPr>
          <w:vertAlign w:val="superscript"/>
        </w:rPr>
        <w:t>th</w:t>
      </w:r>
      <w:r>
        <w:t xml:space="preserve"> March 2025). </w:t>
      </w:r>
    </w:p>
    <w:p w14:paraId="6A0B2B9F" w14:textId="4F950940" w:rsidR="0068271B" w:rsidRPr="0068271B" w:rsidRDefault="0068271B" w:rsidP="00380C6F">
      <w:r>
        <w:t xml:space="preserve">Pacey (No Date) </w:t>
      </w:r>
      <w:r>
        <w:rPr>
          <w:i/>
          <w:iCs/>
        </w:rPr>
        <w:t xml:space="preserve">Childcare Professional magazine. </w:t>
      </w:r>
      <w:r>
        <w:t xml:space="preserve">Available at: </w:t>
      </w:r>
      <w:hyperlink r:id="rId13" w:history="1">
        <w:r w:rsidRPr="00B577EA">
          <w:rPr>
            <w:rStyle w:val="Hyperlink"/>
          </w:rPr>
          <w:t>https://www.pacey.org.uk/membership/member-benefits/policy-and-updates/childcare-professional-magazine/</w:t>
        </w:r>
      </w:hyperlink>
      <w:r>
        <w:t xml:space="preserve"> (Accessed: 26</w:t>
      </w:r>
      <w:r w:rsidRPr="0068271B">
        <w:rPr>
          <w:vertAlign w:val="superscript"/>
        </w:rPr>
        <w:t>th</w:t>
      </w:r>
      <w:r>
        <w:t xml:space="preserve"> March 2025). </w:t>
      </w:r>
    </w:p>
    <w:p w14:paraId="61754B6D" w14:textId="4DF81F90" w:rsidR="00FE4B8B" w:rsidRDefault="00FE4B8B" w:rsidP="00380C6F">
      <w:r>
        <w:t xml:space="preserve">Pacey (No Date) </w:t>
      </w:r>
      <w:r>
        <w:rPr>
          <w:i/>
          <w:iCs/>
        </w:rPr>
        <w:t xml:space="preserve">Frameworks in Wales. </w:t>
      </w:r>
      <w:r>
        <w:t xml:space="preserve">Available at: </w:t>
      </w:r>
      <w:hyperlink r:id="rId14" w:history="1">
        <w:r w:rsidRPr="00A97863">
          <w:rPr>
            <w:rStyle w:val="Hyperlink"/>
          </w:rPr>
          <w:t>https://www.pacey.org.uk/frameworks-in-wales-fframweithiau-yng-nghymru/</w:t>
        </w:r>
      </w:hyperlink>
      <w:r>
        <w:t xml:space="preserve"> (Accessed: 24</w:t>
      </w:r>
      <w:r w:rsidRPr="00FE4B8B">
        <w:rPr>
          <w:vertAlign w:val="superscript"/>
        </w:rPr>
        <w:t>th</w:t>
      </w:r>
      <w:r>
        <w:t xml:space="preserve"> March 2025). </w:t>
      </w:r>
    </w:p>
    <w:p w14:paraId="59108C60" w14:textId="7542E24E" w:rsidR="0068271B" w:rsidRPr="0068271B" w:rsidRDefault="0068271B" w:rsidP="00380C6F">
      <w:r>
        <w:t xml:space="preserve">Pacey (No Date) </w:t>
      </w:r>
      <w:r>
        <w:rPr>
          <w:i/>
          <w:iCs/>
        </w:rPr>
        <w:t xml:space="preserve">PACEY’S childminder survey: Wraparound provision. </w:t>
      </w:r>
      <w:r>
        <w:t xml:space="preserve">Available at: </w:t>
      </w:r>
      <w:hyperlink r:id="rId15" w:history="1">
        <w:r w:rsidRPr="00B577EA">
          <w:rPr>
            <w:rStyle w:val="Hyperlink"/>
          </w:rPr>
          <w:t>https://www.pacey.org.uk/paceys-childminder-survey-wraparound-provision/</w:t>
        </w:r>
      </w:hyperlink>
      <w:r>
        <w:t xml:space="preserve"> (Accessed: 26</w:t>
      </w:r>
      <w:r w:rsidRPr="0068271B">
        <w:rPr>
          <w:vertAlign w:val="superscript"/>
        </w:rPr>
        <w:t>th</w:t>
      </w:r>
      <w:r>
        <w:t xml:space="preserve"> March 2025). </w:t>
      </w:r>
    </w:p>
    <w:p w14:paraId="0FD3F80A" w14:textId="51DF512E" w:rsidR="00FE4B8B" w:rsidRDefault="002973CC" w:rsidP="00380C6F">
      <w:r>
        <w:t xml:space="preserve">Pacey (No Date) </w:t>
      </w:r>
      <w:r>
        <w:rPr>
          <w:i/>
          <w:iCs/>
        </w:rPr>
        <w:t xml:space="preserve">Quality Start scheme. </w:t>
      </w:r>
      <w:r>
        <w:t xml:space="preserve">Available at: </w:t>
      </w:r>
      <w:hyperlink r:id="rId16" w:anchor=":~:text=PACEY%20supports%20local%20authorities%20to,includes%20PACEY%27s%20improved%20Practitioner%20membership" w:history="1">
        <w:r w:rsidRPr="00A97863">
          <w:rPr>
            <w:rStyle w:val="Hyperlink"/>
          </w:rPr>
          <w:t>https://www.pacey.org.uk/get-involved/local-authorities-in-england/support-for-you/quality-start-scheme/#:~:text=PACEY%20supports%20local%20authorities%20to,includes%20PACEY%27s%20improved%20Practitioner%20membership</w:t>
        </w:r>
      </w:hyperlink>
      <w:r>
        <w:t xml:space="preserve"> (Accessed: 22</w:t>
      </w:r>
      <w:r w:rsidRPr="002973CC">
        <w:rPr>
          <w:vertAlign w:val="superscript"/>
        </w:rPr>
        <w:t>nd</w:t>
      </w:r>
      <w:r>
        <w:t xml:space="preserve"> March 2025). </w:t>
      </w:r>
    </w:p>
    <w:p w14:paraId="62D2B0E4" w14:textId="475FBC02" w:rsidR="008E0C7E" w:rsidRPr="008E0C7E" w:rsidRDefault="008E0C7E" w:rsidP="00380C6F">
      <w:proofErr w:type="spellStart"/>
      <w:r>
        <w:t>Setodji</w:t>
      </w:r>
      <w:proofErr w:type="spellEnd"/>
      <w:r>
        <w:t xml:space="preserve">, M, C </w:t>
      </w:r>
      <w:r>
        <w:rPr>
          <w:i/>
          <w:iCs/>
        </w:rPr>
        <w:t xml:space="preserve">et al. </w:t>
      </w:r>
      <w:r>
        <w:t xml:space="preserve">(2018) </w:t>
      </w:r>
      <w:r w:rsidRPr="008E0C7E">
        <w:rPr>
          <w:i/>
          <w:iCs/>
        </w:rPr>
        <w:t>Using the early childhood environment rating scale-Revised in high stakes contexts: Does evidence warrant the practice?</w:t>
      </w:r>
      <w:r>
        <w:rPr>
          <w:i/>
          <w:iCs/>
        </w:rPr>
        <w:t xml:space="preserve"> </w:t>
      </w:r>
      <w:r>
        <w:t xml:space="preserve">Available at: </w:t>
      </w:r>
      <w:hyperlink r:id="rId17" w:history="1">
        <w:r w:rsidRPr="00B577EA">
          <w:rPr>
            <w:rStyle w:val="Hyperlink"/>
          </w:rPr>
          <w:t>https://www.sciencedirect.com/science/article/abs/pii/S088520061730248X</w:t>
        </w:r>
      </w:hyperlink>
      <w:r>
        <w:t xml:space="preserve"> (Accessed: 26</w:t>
      </w:r>
      <w:r w:rsidRPr="008E0C7E">
        <w:rPr>
          <w:vertAlign w:val="superscript"/>
        </w:rPr>
        <w:t>th</w:t>
      </w:r>
      <w:r>
        <w:t xml:space="preserve"> March 2025). </w:t>
      </w:r>
    </w:p>
    <w:p w14:paraId="4750206E" w14:textId="0C8B49A8" w:rsidR="000F562E" w:rsidRDefault="000F562E" w:rsidP="00380C6F">
      <w:r>
        <w:t xml:space="preserve">Teacher Development Trust </w:t>
      </w:r>
      <w:r w:rsidR="00C753A6">
        <w:t xml:space="preserve">(2024) </w:t>
      </w:r>
      <w:r w:rsidR="00C753A6">
        <w:rPr>
          <w:i/>
          <w:iCs/>
        </w:rPr>
        <w:t xml:space="preserve">Quality early years education crucial for better life outcomes. </w:t>
      </w:r>
      <w:r w:rsidR="00C753A6">
        <w:t xml:space="preserve">Available at: </w:t>
      </w:r>
      <w:hyperlink r:id="rId18" w:anchor=":~:text=In%20good%20settings%2C%20children%20can,personal%2C%20social%20and%20emotional%20development" w:history="1">
        <w:r w:rsidR="00C753A6" w:rsidRPr="003146B5">
          <w:rPr>
            <w:rStyle w:val="Hyperlink"/>
          </w:rPr>
          <w:t>https://tdtrust.org/2024/02/23/quality-early-years-education-crucial-for-better-life-outcomes/#:~:text=In%20good%20settings%2C%20children%20can,personal%2C%20social%20and%20emotional%20development</w:t>
        </w:r>
      </w:hyperlink>
      <w:r w:rsidR="00C753A6">
        <w:t xml:space="preserve"> (Accessed: 20</w:t>
      </w:r>
      <w:r w:rsidR="00C753A6" w:rsidRPr="00C753A6">
        <w:rPr>
          <w:vertAlign w:val="superscript"/>
        </w:rPr>
        <w:t>th</w:t>
      </w:r>
      <w:r w:rsidR="00C753A6">
        <w:t xml:space="preserve"> March 2025). </w:t>
      </w:r>
    </w:p>
    <w:p w14:paraId="151FE9CC" w14:textId="3DC68636" w:rsidR="002973CC" w:rsidRPr="002973CC" w:rsidRDefault="002973CC" w:rsidP="00380C6F">
      <w:r w:rsidRPr="002973CC">
        <w:rPr>
          <w:i/>
          <w:iCs/>
        </w:rPr>
        <w:t xml:space="preserve">Welsby, B. (2022) Who is PACEY? Supporting childcare providers for over 40 years. </w:t>
      </w:r>
      <w:r>
        <w:t xml:space="preserve">Available at: </w:t>
      </w:r>
      <w:hyperlink r:id="rId19" w:history="1">
        <w:r w:rsidRPr="00A97863">
          <w:rPr>
            <w:rStyle w:val="Hyperlink"/>
          </w:rPr>
          <w:t>https://kinderly.co.uk/2022/09/02/who-is-pacey-supporting-childcare-providers-for-over-40-years/</w:t>
        </w:r>
      </w:hyperlink>
      <w:r>
        <w:t xml:space="preserve"> (Accessed: 22</w:t>
      </w:r>
      <w:r w:rsidRPr="002973CC">
        <w:rPr>
          <w:vertAlign w:val="superscript"/>
        </w:rPr>
        <w:t>nd</w:t>
      </w:r>
      <w:r>
        <w:t xml:space="preserve"> March 2025). </w:t>
      </w:r>
    </w:p>
    <w:p w14:paraId="4A096D35" w14:textId="77777777" w:rsidR="000F562E" w:rsidRPr="000F562E" w:rsidRDefault="000F562E" w:rsidP="00380C6F">
      <w:pPr>
        <w:rPr>
          <w:u w:val="single"/>
        </w:rPr>
      </w:pPr>
    </w:p>
    <w:p w14:paraId="3AD2980B" w14:textId="77777777" w:rsidR="00380C6F" w:rsidRDefault="00380C6F"/>
    <w:sectPr w:rsidR="00380C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C6F"/>
    <w:rsid w:val="000C1673"/>
    <w:rsid w:val="000D35C7"/>
    <w:rsid w:val="000F3EAF"/>
    <w:rsid w:val="000F4785"/>
    <w:rsid w:val="000F562E"/>
    <w:rsid w:val="002973CC"/>
    <w:rsid w:val="00361DC8"/>
    <w:rsid w:val="00380C6F"/>
    <w:rsid w:val="003E38B3"/>
    <w:rsid w:val="0045467C"/>
    <w:rsid w:val="00645B70"/>
    <w:rsid w:val="0068271B"/>
    <w:rsid w:val="007F09DB"/>
    <w:rsid w:val="008E0C7E"/>
    <w:rsid w:val="009D7685"/>
    <w:rsid w:val="00A41641"/>
    <w:rsid w:val="00A72E81"/>
    <w:rsid w:val="00B46C94"/>
    <w:rsid w:val="00B95E44"/>
    <w:rsid w:val="00C753A6"/>
    <w:rsid w:val="00D747F3"/>
    <w:rsid w:val="00D81462"/>
    <w:rsid w:val="00E373D7"/>
    <w:rsid w:val="00FB7073"/>
    <w:rsid w:val="00FE4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604DA"/>
  <w15:chartTrackingRefBased/>
  <w15:docId w15:val="{0D110788-746E-40D8-8019-0F037FCD9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C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0C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0C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0C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0C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0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C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0C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0C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0C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0C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0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C6F"/>
    <w:rPr>
      <w:rFonts w:eastAsiaTheme="majorEastAsia" w:cstheme="majorBidi"/>
      <w:color w:val="272727" w:themeColor="text1" w:themeTint="D8"/>
    </w:rPr>
  </w:style>
  <w:style w:type="paragraph" w:styleId="Title">
    <w:name w:val="Title"/>
    <w:basedOn w:val="Normal"/>
    <w:next w:val="Normal"/>
    <w:link w:val="TitleChar"/>
    <w:uiPriority w:val="10"/>
    <w:qFormat/>
    <w:rsid w:val="00380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C6F"/>
    <w:pPr>
      <w:spacing w:before="160"/>
      <w:jc w:val="center"/>
    </w:pPr>
    <w:rPr>
      <w:i/>
      <w:iCs/>
      <w:color w:val="404040" w:themeColor="text1" w:themeTint="BF"/>
    </w:rPr>
  </w:style>
  <w:style w:type="character" w:customStyle="1" w:styleId="QuoteChar">
    <w:name w:val="Quote Char"/>
    <w:basedOn w:val="DefaultParagraphFont"/>
    <w:link w:val="Quote"/>
    <w:uiPriority w:val="29"/>
    <w:rsid w:val="00380C6F"/>
    <w:rPr>
      <w:i/>
      <w:iCs/>
      <w:color w:val="404040" w:themeColor="text1" w:themeTint="BF"/>
    </w:rPr>
  </w:style>
  <w:style w:type="paragraph" w:styleId="ListParagraph">
    <w:name w:val="List Paragraph"/>
    <w:basedOn w:val="Normal"/>
    <w:uiPriority w:val="34"/>
    <w:qFormat/>
    <w:rsid w:val="00380C6F"/>
    <w:pPr>
      <w:ind w:left="720"/>
      <w:contextualSpacing/>
    </w:pPr>
  </w:style>
  <w:style w:type="character" w:styleId="IntenseEmphasis">
    <w:name w:val="Intense Emphasis"/>
    <w:basedOn w:val="DefaultParagraphFont"/>
    <w:uiPriority w:val="21"/>
    <w:qFormat/>
    <w:rsid w:val="00380C6F"/>
    <w:rPr>
      <w:i/>
      <w:iCs/>
      <w:color w:val="2F5496" w:themeColor="accent1" w:themeShade="BF"/>
    </w:rPr>
  </w:style>
  <w:style w:type="paragraph" w:styleId="IntenseQuote">
    <w:name w:val="Intense Quote"/>
    <w:basedOn w:val="Normal"/>
    <w:next w:val="Normal"/>
    <w:link w:val="IntenseQuoteChar"/>
    <w:uiPriority w:val="30"/>
    <w:qFormat/>
    <w:rsid w:val="00380C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0C6F"/>
    <w:rPr>
      <w:i/>
      <w:iCs/>
      <w:color w:val="2F5496" w:themeColor="accent1" w:themeShade="BF"/>
    </w:rPr>
  </w:style>
  <w:style w:type="character" w:styleId="IntenseReference">
    <w:name w:val="Intense Reference"/>
    <w:basedOn w:val="DefaultParagraphFont"/>
    <w:uiPriority w:val="32"/>
    <w:qFormat/>
    <w:rsid w:val="00380C6F"/>
    <w:rPr>
      <w:b/>
      <w:bCs/>
      <w:smallCaps/>
      <w:color w:val="2F5496" w:themeColor="accent1" w:themeShade="BF"/>
      <w:spacing w:val="5"/>
    </w:rPr>
  </w:style>
  <w:style w:type="character" w:styleId="Hyperlink">
    <w:name w:val="Hyperlink"/>
    <w:basedOn w:val="DefaultParagraphFont"/>
    <w:uiPriority w:val="99"/>
    <w:unhideWhenUsed/>
    <w:rsid w:val="00380C6F"/>
    <w:rPr>
      <w:color w:val="0563C1" w:themeColor="hyperlink"/>
      <w:u w:val="single"/>
    </w:rPr>
  </w:style>
  <w:style w:type="character" w:styleId="UnresolvedMention">
    <w:name w:val="Unresolved Mention"/>
    <w:basedOn w:val="DefaultParagraphFont"/>
    <w:uiPriority w:val="99"/>
    <w:semiHidden/>
    <w:unhideWhenUsed/>
    <w:rsid w:val="00380C6F"/>
    <w:rPr>
      <w:color w:val="605E5C"/>
      <w:shd w:val="clear" w:color="auto" w:fill="E1DFDD"/>
    </w:rPr>
  </w:style>
  <w:style w:type="character" w:styleId="FollowedHyperlink">
    <w:name w:val="FollowedHyperlink"/>
    <w:basedOn w:val="DefaultParagraphFont"/>
    <w:uiPriority w:val="99"/>
    <w:semiHidden/>
    <w:unhideWhenUsed/>
    <w:rsid w:val="000F56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tcs.pressbooks.pub/infanttoddlerdev/chapter/chapter-8-quality-counts/" TargetMode="External"/><Relationship Id="rId13" Type="http://schemas.openxmlformats.org/officeDocument/2006/relationships/hyperlink" Target="https://www.pacey.org.uk/membership/member-benefits/policy-and-updates/childcare-professional-magazine/" TargetMode="External"/><Relationship Id="rId18" Type="http://schemas.openxmlformats.org/officeDocument/2006/relationships/hyperlink" Target="https://tdtrust.org/2024/02/23/quality-early-years-education-crucial-for-better-life-outcom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sciencedirect.com/science/article/pii/S0885200618300334" TargetMode="External"/><Relationship Id="rId12" Type="http://schemas.openxmlformats.org/officeDocument/2006/relationships/hyperlink" Target="https://busnes.senedd.cymru/documents/s75787/CCF%2004%20PACEY%20Cymru%20Saesneg%20yn%20unig.html?CT=2" TargetMode="External"/><Relationship Id="rId17" Type="http://schemas.openxmlformats.org/officeDocument/2006/relationships/hyperlink" Target="https://www.sciencedirect.com/science/article/abs/pii/S088520061730248X" TargetMode="External"/><Relationship Id="rId2" Type="http://schemas.openxmlformats.org/officeDocument/2006/relationships/settings" Target="settings.xml"/><Relationship Id="rId16" Type="http://schemas.openxmlformats.org/officeDocument/2006/relationships/hyperlink" Target="https://www.pacey.org.uk/get-involved/local-authorities-in-england/support-for-you/quality-start-schem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ybrightwheel.com/resources/" TargetMode="External"/><Relationship Id="rId11" Type="http://schemas.openxmlformats.org/officeDocument/2006/relationships/hyperlink" Target="https://assets.publishing.service.gov.uk/government/uploads/system/uploads/attachment_data/file/1029981/SEED_Quality_Analyses_Research_Brief.pdf" TargetMode="External"/><Relationship Id="rId5" Type="http://schemas.openxmlformats.org/officeDocument/2006/relationships/hyperlink" Target="https://www.teachearlyyears.com/nursery-management/view/quality-practice-in-early-years" TargetMode="External"/><Relationship Id="rId15" Type="http://schemas.openxmlformats.org/officeDocument/2006/relationships/hyperlink" Target="https://www.pacey.org.uk/paceys-childminder-survey-wraparound-provision/" TargetMode="External"/><Relationship Id="rId10" Type="http://schemas.openxmlformats.org/officeDocument/2006/relationships/hyperlink" Target="https://static.pdesas.org/content/documents/Early%20Childhood%20Environment%20Rating%20Scale%20(ECERS-R).pdf" TargetMode="External"/><Relationship Id="rId19" Type="http://schemas.openxmlformats.org/officeDocument/2006/relationships/hyperlink" Target="https://kinderly.co.uk/2022/09/02/who-is-pacey-supporting-childcare-providers-for-over-40-years/" TargetMode="External"/><Relationship Id="rId4" Type="http://schemas.openxmlformats.org/officeDocument/2006/relationships/hyperlink" Target="https://www.fcs.uga.edu/extension/ccqm-why-does-quality-matter" TargetMode="External"/><Relationship Id="rId9" Type="http://schemas.openxmlformats.org/officeDocument/2006/relationships/hyperlink" Target="https://socialsci.libretexts.org/Bookshelves/Early_Childhood_Education/Observation_and_Assessment_in_Early_Childhood_Education_(Peterson_and_Elam)/02%3A_Quality_Counts/2.07%3A_Measuring_High-Quality_in_Early_Care_and_Education_Classrooms" TargetMode="External"/><Relationship Id="rId14" Type="http://schemas.openxmlformats.org/officeDocument/2006/relationships/hyperlink" Target="https://www.pacey.org.uk/frameworks-in-wales-fframweithiau-yng-nghy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2423</Words>
  <Characters>16623</Characters>
  <Application>Microsoft Office Word</Application>
  <DocSecurity>0</DocSecurity>
  <Lines>224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Curtis (2204016)</dc:creator>
  <cp:keywords/>
  <dc:description/>
  <cp:lastModifiedBy>Lauren Lesley Curtis</cp:lastModifiedBy>
  <cp:revision>3</cp:revision>
  <dcterms:created xsi:type="dcterms:W3CDTF">2025-03-29T18:40:00Z</dcterms:created>
  <dcterms:modified xsi:type="dcterms:W3CDTF">2025-03-29T18:40:00Z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a33c6d85-f6d0-4915-9d27-534bb7c92f00</vt:lpwstr>
  </property>
</Properties>
</file>