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sdt>
      <w:sdtPr>
        <w:id w:val="372275993"/>
        <w:docPartObj>
          <w:docPartGallery w:val="Cover Pages"/>
          <w:docPartUnique/>
        </w:docPartObj>
      </w:sdtPr>
      <w:sdtContent>
        <w:p w14:paraId="68BDA5E8" w14:textId="2CBDDEC7" w:rsidR="00461E7D" w:rsidRDefault="00461E7D">
          <w:r>
            <w:rPr>
              <w:noProof/>
              <w:color w:val="FFFFFF" w:themeColor="background1"/>
            </w:rPr>
            <mc:AlternateContent>
              <mc:Choice Requires="wpg">
                <w:drawing>
                  <wp:anchor distT="0" distB="0" distL="114300" distR="114300" simplePos="0" relativeHeight="251659264" behindDoc="0" locked="0" layoutInCell="1" allowOverlap="1" wp14:anchorId="12953CC6" wp14:editId="0249269D">
                    <wp:simplePos x="0" y="0"/>
                    <wp:positionH relativeFrom="page">
                      <wp:align>center</wp:align>
                    </wp:positionH>
                    <wp:positionV relativeFrom="page">
                      <wp:align>center</wp:align>
                    </wp:positionV>
                    <wp:extent cx="6858000" cy="9144000"/>
                    <wp:effectExtent l="0" t="0" r="2540" b="635"/>
                    <wp:wrapNone/>
                    <wp:docPr id="11" name="Group 40"/>
                    <wp:cNvGraphicFramePr/>
                    <a:graphic xmlns:a="http://schemas.openxmlformats.org/drawingml/2006/main">
                      <a:graphicData uri="http://schemas.microsoft.com/office/word/2010/wordprocessingGroup">
                        <wpg:wgp>
                          <wpg:cNvGrpSpPr/>
                          <wpg:grpSpPr>
                            <a:xfrm>
                              <a:off x="0" y="0"/>
                              <a:ext cx="6858000" cy="9144000"/>
                              <a:chOff x="0" y="0"/>
                              <a:chExt cx="6858000" cy="9144000"/>
                            </a:xfrm>
                          </wpg:grpSpPr>
                          <wps:wsp>
                            <wps:cNvPr id="33" name="Rectangle 33"/>
                            <wps:cNvSpPr/>
                            <wps:spPr>
                              <a:xfrm>
                                <a:off x="228600" y="0"/>
                                <a:ext cx="6629400" cy="9144000"/>
                              </a:xfrm>
                              <a:prstGeom prst="rect">
                                <a:avLst/>
                              </a:prstGeom>
                              <a:solidFill>
                                <a:schemeClr val="tx1"/>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sdt>
                                  <w:sdtPr>
                                    <w:rPr>
                                      <w:rFonts w:asciiTheme="majorHAnsi" w:eastAsiaTheme="majorEastAsia" w:hAnsiTheme="majorHAnsi" w:cstheme="majorBidi"/>
                                      <w:color w:val="FFFFFF" w:themeColor="background1"/>
                                      <w:sz w:val="84"/>
                                      <w:szCs w:val="84"/>
                                    </w:rPr>
                                    <w:alias w:val="Title"/>
                                    <w:tag w:val=""/>
                                    <w:id w:val="-960264625"/>
                                    <w:dataBinding w:prefixMappings="xmlns:ns0='http://purl.org/dc/elements/1.1/' xmlns:ns1='http://schemas.openxmlformats.org/package/2006/metadata/core-properties' " w:xpath="/ns1:coreProperties[1]/ns0:title[1]" w:storeItemID="{6C3C8BC8-F283-45AE-878A-BAB7291924A1}"/>
                                    <w:text/>
                                  </w:sdtPr>
                                  <w:sdtContent>
                                    <w:p w14:paraId="3A3CE626" w14:textId="011B4848" w:rsidR="00461E7D" w:rsidRDefault="006F0C3F">
                                      <w:pPr>
                                        <w:pStyle w:val="NoSpacing"/>
                                        <w:spacing w:after="120"/>
                                        <w:rPr>
                                          <w:rFonts w:asciiTheme="majorHAnsi" w:eastAsiaTheme="majorEastAsia" w:hAnsiTheme="majorHAnsi" w:cstheme="majorBidi"/>
                                          <w:color w:val="FFFFFF" w:themeColor="background1"/>
                                          <w:sz w:val="84"/>
                                          <w:szCs w:val="84"/>
                                        </w:rPr>
                                      </w:pPr>
                                      <w:r w:rsidRPr="006F0C3F">
                                        <w:rPr>
                                          <w:rFonts w:asciiTheme="majorHAnsi" w:eastAsiaTheme="majorEastAsia" w:hAnsiTheme="majorHAnsi" w:cstheme="majorBidi"/>
                                          <w:color w:val="FFFFFF" w:themeColor="background1"/>
                                          <w:sz w:val="84"/>
                                          <w:szCs w:val="84"/>
                                        </w:rPr>
                                        <w:t xml:space="preserve">Research into cyber security attacks and Penetration testing for a </w:t>
                                      </w:r>
                                      <w:proofErr w:type="spellStart"/>
                                      <w:r w:rsidRPr="006F0C3F">
                                        <w:rPr>
                                          <w:rFonts w:asciiTheme="majorHAnsi" w:eastAsiaTheme="majorEastAsia" w:hAnsiTheme="majorHAnsi" w:cstheme="majorBidi"/>
                                          <w:color w:val="FFFFFF" w:themeColor="background1"/>
                                          <w:sz w:val="84"/>
                                          <w:szCs w:val="84"/>
                                        </w:rPr>
                                        <w:t>virtualise</w:t>
                                      </w:r>
                                      <w:proofErr w:type="spellEnd"/>
                                      <w:r w:rsidRPr="006F0C3F">
                                        <w:rPr>
                                          <w:rFonts w:asciiTheme="majorHAnsi" w:eastAsiaTheme="majorEastAsia" w:hAnsiTheme="majorHAnsi" w:cstheme="majorBidi"/>
                                          <w:color w:val="FFFFFF" w:themeColor="background1"/>
                                          <w:sz w:val="84"/>
                                          <w:szCs w:val="84"/>
                                        </w:rPr>
                                        <w:t xml:space="preserve"> simulated company Website</w:t>
                                      </w:r>
                                    </w:p>
                                  </w:sdtContent>
                                </w:sdt>
                                <w:sdt>
                                  <w:sdtPr>
                                    <w:rPr>
                                      <w:color w:val="FFFFFF" w:themeColor="background1"/>
                                      <w:sz w:val="28"/>
                                      <w:szCs w:val="28"/>
                                    </w:rPr>
                                    <w:alias w:val="Subtitle"/>
                                    <w:tag w:val=""/>
                                    <w:id w:val="1611937615"/>
                                    <w:showingPlcHdr/>
                                    <w:dataBinding w:prefixMappings="xmlns:ns0='http://purl.org/dc/elements/1.1/' xmlns:ns1='http://schemas.openxmlformats.org/package/2006/metadata/core-properties' " w:xpath="/ns1:coreProperties[1]/ns0:subject[1]" w:storeItemID="{6C3C8BC8-F283-45AE-878A-BAB7291924A1}"/>
                                    <w:text/>
                                  </w:sdtPr>
                                  <w:sdtContent>
                                    <w:p w14:paraId="4D5603EA" w14:textId="7DEE816F" w:rsidR="00461E7D" w:rsidRDefault="006F0C3F">
                                      <w:pPr>
                                        <w:pStyle w:val="NoSpacing"/>
                                        <w:rPr>
                                          <w:color w:val="FFFFFF" w:themeColor="background1"/>
                                          <w:sz w:val="28"/>
                                          <w:szCs w:val="28"/>
                                        </w:rPr>
                                      </w:pPr>
                                      <w:r>
                                        <w:rPr>
                                          <w:color w:val="FFFFFF" w:themeColor="background1"/>
                                          <w:sz w:val="28"/>
                                          <w:szCs w:val="28"/>
                                        </w:rPr>
                                        <w:t xml:space="preserve">     </w:t>
                                      </w:r>
                                    </w:p>
                                  </w:sdtContent>
                                </w:sdt>
                              </w:txbxContent>
                            </wps:txbx>
                            <wps:bodyPr rot="0" spcFirstLastPara="0" vertOverflow="overflow" horzOverflow="overflow" vert="horz" wrap="square" lIns="457200" tIns="914400" rIns="914400" bIns="2651760" numCol="1" spcCol="0" rtlCol="0" fromWordArt="0" anchor="b" anchorCtr="0" forceAA="0" compatLnSpc="1">
                              <a:prstTxWarp prst="textNoShape">
                                <a:avLst/>
                              </a:prstTxWarp>
                              <a:noAutofit/>
                            </wps:bodyPr>
                          </wps:wsp>
                          <wps:wsp>
                            <wps:cNvPr id="34" name="Rectangle 34"/>
                            <wps:cNvSpPr/>
                            <wps:spPr>
                              <a:xfrm>
                                <a:off x="0" y="0"/>
                                <a:ext cx="228600" cy="9144000"/>
                              </a:xfrm>
                              <a:prstGeom prst="rect">
                                <a:avLst/>
                              </a:prstGeom>
                              <a:solidFill>
                                <a:schemeClr val="tx1">
                                  <a:lumMod val="50000"/>
                                  <a:lumOff val="5000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35" name="Text Box 35"/>
                            <wps:cNvSpPr txBox="1"/>
                            <wps:spPr>
                              <a:xfrm>
                                <a:off x="228600" y="7162800"/>
                                <a:ext cx="6629400" cy="1561465"/>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color w:val="FFFFFF" w:themeColor="background1"/>
                                      <w:sz w:val="32"/>
                                      <w:szCs w:val="32"/>
                                    </w:rPr>
                                    <w:alias w:val="Author"/>
                                    <w:tag w:val=""/>
                                    <w:id w:val="-315646564"/>
                                    <w:dataBinding w:prefixMappings="xmlns:ns0='http://purl.org/dc/elements/1.1/' xmlns:ns1='http://schemas.openxmlformats.org/package/2006/metadata/core-properties' " w:xpath="/ns1:coreProperties[1]/ns0:creator[1]" w:storeItemID="{6C3C8BC8-F283-45AE-878A-BAB7291924A1}"/>
                                    <w:text/>
                                  </w:sdtPr>
                                  <w:sdtContent>
                                    <w:p w14:paraId="0EB48C23" w14:textId="174CCAB1" w:rsidR="00461E7D" w:rsidRDefault="00461E7D">
                                      <w:pPr>
                                        <w:pStyle w:val="NoSpacing"/>
                                        <w:rPr>
                                          <w:color w:val="FFFFFF" w:themeColor="background1"/>
                                          <w:sz w:val="32"/>
                                          <w:szCs w:val="32"/>
                                        </w:rPr>
                                      </w:pPr>
                                      <w:r>
                                        <w:rPr>
                                          <w:color w:val="FFFFFF" w:themeColor="background1"/>
                                          <w:sz w:val="32"/>
                                          <w:szCs w:val="32"/>
                                        </w:rPr>
                                        <w:t>Josh Lloyd (2205191)</w:t>
                                      </w:r>
                                    </w:p>
                                  </w:sdtContent>
                                </w:sdt>
                                <w:p w14:paraId="3F70C919" w14:textId="6CE6A076" w:rsidR="00461E7D" w:rsidRDefault="00000000">
                                  <w:pPr>
                                    <w:pStyle w:val="NoSpacing"/>
                                    <w:rPr>
                                      <w:color w:val="FFFFFF" w:themeColor="background1"/>
                                      <w:sz w:val="18"/>
                                      <w:szCs w:val="18"/>
                                    </w:rPr>
                                  </w:pPr>
                                  <w:sdt>
                                    <w:sdtPr>
                                      <w:rPr>
                                        <w:caps/>
                                        <w:color w:val="FFFFFF" w:themeColor="background1"/>
                                        <w:sz w:val="18"/>
                                        <w:szCs w:val="18"/>
                                      </w:rPr>
                                      <w:alias w:val="Company"/>
                                      <w:tag w:val=""/>
                                      <w:id w:val="-775099975"/>
                                      <w:showingPlcHdr/>
                                      <w:dataBinding w:prefixMappings="xmlns:ns0='http://schemas.openxmlformats.org/officeDocument/2006/extended-properties' " w:xpath="/ns0:Properties[1]/ns0:Company[1]" w:storeItemID="{6668398D-A668-4E3E-A5EB-62B293D839F1}"/>
                                      <w:text/>
                                    </w:sdtPr>
                                    <w:sdtContent>
                                      <w:r w:rsidR="006F0C3F">
                                        <w:rPr>
                                          <w:caps/>
                                          <w:color w:val="FFFFFF" w:themeColor="background1"/>
                                          <w:sz w:val="18"/>
                                          <w:szCs w:val="18"/>
                                        </w:rPr>
                                        <w:t xml:space="preserve">     </w:t>
                                      </w:r>
                                    </w:sdtContent>
                                  </w:sdt>
                                  <w:r w:rsidR="00461E7D">
                                    <w:rPr>
                                      <w:color w:val="FFFFFF" w:themeColor="background1"/>
                                      <w:sz w:val="18"/>
                                      <w:szCs w:val="18"/>
                                    </w:rPr>
                                    <w:t>  </w:t>
                                  </w:r>
                                  <w:sdt>
                                    <w:sdtPr>
                                      <w:rPr>
                                        <w:color w:val="FFFFFF" w:themeColor="background1"/>
                                        <w:sz w:val="18"/>
                                        <w:szCs w:val="18"/>
                                      </w:rPr>
                                      <w:alias w:val="Address"/>
                                      <w:tag w:val=""/>
                                      <w:id w:val="-669564449"/>
                                      <w:showingPlcHdr/>
                                      <w:dataBinding w:prefixMappings="xmlns:ns0='http://schemas.microsoft.com/office/2006/coverPageProps' " w:xpath="/ns0:CoverPageProperties[1]/ns0:CompanyAddress[1]" w:storeItemID="{55AF091B-3C7A-41E3-B477-F2FDAA23CFDA}"/>
                                      <w:text/>
                                    </w:sdtPr>
                                    <w:sdtContent>
                                      <w:r w:rsidR="006F0C3F">
                                        <w:rPr>
                                          <w:color w:val="FFFFFF" w:themeColor="background1"/>
                                          <w:sz w:val="18"/>
                                          <w:szCs w:val="18"/>
                                        </w:rPr>
                                        <w:t xml:space="preserve">     </w:t>
                                      </w:r>
                                    </w:sdtContent>
                                  </w:sdt>
                                </w:p>
                              </w:txbxContent>
                            </wps:txbx>
                            <wps:bodyPr rot="0" spcFirstLastPara="0" vertOverflow="overflow" horzOverflow="overflow" vert="horz" wrap="square" lIns="457200" tIns="0" rIns="914400" bIns="0" numCol="1" spcCol="0" rtlCol="0" fromWordArt="0" anchor="b" anchorCtr="0" forceAA="0" compatLnSpc="1">
                              <a:prstTxWarp prst="textNoShape">
                                <a:avLst/>
                              </a:prstTxWarp>
                              <a:noAutofit/>
                            </wps:bodyPr>
                          </wps:wsp>
                        </wpg:wgp>
                      </a:graphicData>
                    </a:graphic>
                    <wp14:sizeRelH relativeFrom="page">
                      <wp14:pctWidth>88200</wp14:pctWidth>
                    </wp14:sizeRelH>
                    <wp14:sizeRelV relativeFrom="page">
                      <wp14:pctHeight>90900</wp14:pctHeight>
                    </wp14:sizeRelV>
                  </wp:anchor>
                </w:drawing>
              </mc:Choice>
              <mc:Fallback>
                <w:pict>
                  <v:group w14:anchorId="12953CC6" id="Group 40" o:spid="_x0000_s1026" style="position:absolute;margin-left:0;margin-top:0;width:540pt;height:10in;z-index:251659264;mso-width-percent:882;mso-height-percent:909;mso-position-horizontal:center;mso-position-horizontal-relative:page;mso-position-vertical:center;mso-position-vertical-relative:page;mso-width-percent:882;mso-height-percent:909" coordsize="68580,9144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">
                    <v:rect id="Rectangle 33" o:spid="_x0000_s1027" style="position:absolute;left:2286;width:66294;height:91440;visibility:visible;mso-wrap-style:square;v-text-anchor:bottom"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" fillcolor="black [3213]" stroked="f" strokeweight="1.5pt">
                      <v:textbox inset="36pt,1in,1in,208.8pt">
                        <w:txbxContent>
                          <w:sdt>
                            <w:sdtPr>
                              <w:rPr>
                                <w:rFonts w:asciiTheme="majorHAnsi" w:eastAsiaTheme="majorEastAsia" w:hAnsiTheme="majorHAnsi" w:cstheme="majorBidi"/>
                                <w:color w:val="FFFFFF" w:themeColor="background1"/>
                                <w:sz w:val="84"/>
                                <w:szCs w:val="84"/>
                              </w:rPr>
                              <w:alias w:val="Title"/>
                              <w:tag w:val=""/>
                              <w:id w:val="-960264625"/>
                              <w:dataBinding w:prefixMappings="xmlns:ns0='http://purl.org/dc/elements/1.1/' xmlns:ns1='http://schemas.openxmlformats.org/package/2006/metadata/core-properties' " w:xpath="/ns1:coreProperties[1]/ns0:title[1]" w:storeItemID="{6C3C8BC8-F283-45AE-878A-BAB7291924A1}"/>
                              <w:text/>
                            </w:sdtPr>
                            <w:sdtContent>
                              <w:p w14:paraId="3A3CE626" w14:textId="011B4848" w:rsidR="00461E7D" w:rsidRDefault="006F0C3F">
                                <w:pPr>
                                  <w:pStyle w:val="NoSpacing"/>
                                  <w:spacing w:after="120"/>
                                  <w:rPr>
                                    <w:rFonts w:asciiTheme="majorHAnsi" w:eastAsiaTheme="majorEastAsia" w:hAnsiTheme="majorHAnsi" w:cstheme="majorBidi"/>
                                    <w:color w:val="FFFFFF" w:themeColor="background1"/>
                                    <w:sz w:val="84"/>
                                    <w:szCs w:val="84"/>
                                  </w:rPr>
                                </w:pPr>
                                <w:r w:rsidRPr="006F0C3F">
                                  <w:rPr>
                                    <w:rFonts w:asciiTheme="majorHAnsi" w:eastAsiaTheme="majorEastAsia" w:hAnsiTheme="majorHAnsi" w:cstheme="majorBidi"/>
                                    <w:color w:val="FFFFFF" w:themeColor="background1"/>
                                    <w:sz w:val="84"/>
                                    <w:szCs w:val="84"/>
                                  </w:rPr>
                                  <w:t xml:space="preserve">Research into cyber security attacks and Penetration testing for a </w:t>
                                </w:r>
                                <w:proofErr w:type="spellStart"/>
                                <w:r w:rsidRPr="006F0C3F">
                                  <w:rPr>
                                    <w:rFonts w:asciiTheme="majorHAnsi" w:eastAsiaTheme="majorEastAsia" w:hAnsiTheme="majorHAnsi" w:cstheme="majorBidi"/>
                                    <w:color w:val="FFFFFF" w:themeColor="background1"/>
                                    <w:sz w:val="84"/>
                                    <w:szCs w:val="84"/>
                                  </w:rPr>
                                  <w:t>virtualise</w:t>
                                </w:r>
                                <w:proofErr w:type="spellEnd"/>
                                <w:r w:rsidRPr="006F0C3F">
                                  <w:rPr>
                                    <w:rFonts w:asciiTheme="majorHAnsi" w:eastAsiaTheme="majorEastAsia" w:hAnsiTheme="majorHAnsi" w:cstheme="majorBidi"/>
                                    <w:color w:val="FFFFFF" w:themeColor="background1"/>
                                    <w:sz w:val="84"/>
                                    <w:szCs w:val="84"/>
                                  </w:rPr>
                                  <w:t xml:space="preserve"> simulated company Website</w:t>
                                </w:r>
                              </w:p>
                            </w:sdtContent>
                          </w:sdt>
                          <w:sdt>
                            <w:sdtPr>
                              <w:rPr>
                                <w:color w:val="FFFFFF" w:themeColor="background1"/>
                                <w:sz w:val="28"/>
                                <w:szCs w:val="28"/>
                              </w:rPr>
                              <w:alias w:val="Subtitle"/>
                              <w:tag w:val=""/>
                              <w:id w:val="1611937615"/>
                              <w:showingPlcHdr/>
                              <w:dataBinding w:prefixMappings="xmlns:ns0='http://purl.org/dc/elements/1.1/' xmlns:ns1='http://schemas.openxmlformats.org/package/2006/metadata/core-properties' " w:xpath="/ns1:coreProperties[1]/ns0:subject[1]" w:storeItemID="{6C3C8BC8-F283-45AE-878A-BAB7291924A1}"/>
                              <w:text/>
                            </w:sdtPr>
                            <w:sdtContent>
                              <w:p w14:paraId="4D5603EA" w14:textId="7DEE816F" w:rsidR="00461E7D" w:rsidRDefault="006F0C3F">
                                <w:pPr>
                                  <w:pStyle w:val="NoSpacing"/>
                                  <w:rPr>
                                    <w:color w:val="FFFFFF" w:themeColor="background1"/>
                                    <w:sz w:val="28"/>
                                    <w:szCs w:val="28"/>
                                  </w:rPr>
                                </w:pPr>
                                <w:r>
                                  <w:rPr>
                                    <w:color w:val="FFFFFF" w:themeColor="background1"/>
                                    <w:sz w:val="28"/>
                                    <w:szCs w:val="28"/>
                                  </w:rPr>
                                  <w:t xml:space="preserve">     </w:t>
                                </w:r>
                              </w:p>
                            </w:sdtContent>
                          </w:sdt>
                        </w:txbxContent>
                      </v:textbox>
                    </v:rect>
                    <v:rect id="Rectangle 34" o:spid="_x0000_s1028" style="position:absolute;width:2286;height:9144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" fillcolor="gray [1629]" stroked="f" strokeweight="1.5pt"/>
                    <v:shapetype id="_x0000_t202" coordsize="21600,21600" o:spt="202" path="m,l,21600r21600,l21600,xe">
                      <v:stroke joinstyle="miter"/>
                      <v:path gradientshapeok="t" o:connecttype="rect"/>
                    </v:shapetype>
                    <v:shape id="Text Box 35" o:spid="_x0000_s1029" type="#_x0000_t202" style="position:absolute;left:2286;top:71628;width:66294;height:15614;visibility:visible;mso-wrap-style:square;v-text-anchor:bottom"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" filled="f" stroked="f" strokeweight=".5pt">
                      <v:textbox inset="36pt,0,1in,0">
                        <w:txbxContent>
                          <w:sdt>
                            <w:sdtPr>
                              <w:rPr>
                                <w:color w:val="FFFFFF" w:themeColor="background1"/>
                                <w:sz w:val="32"/>
                                <w:szCs w:val="32"/>
                              </w:rPr>
                              <w:alias w:val="Author"/>
                              <w:tag w:val=""/>
                              <w:id w:val="-315646564"/>
                              <w:dataBinding w:prefixMappings="xmlns:ns0='http://purl.org/dc/elements/1.1/' xmlns:ns1='http://schemas.openxmlformats.org/package/2006/metadata/core-properties' " w:xpath="/ns1:coreProperties[1]/ns0:creator[1]" w:storeItemID="{6C3C8BC8-F283-45AE-878A-BAB7291924A1}"/>
                              <w:text/>
                            </w:sdtPr>
                            <w:sdtContent>
                              <w:p w14:paraId="0EB48C23" w14:textId="174CCAB1" w:rsidR="00461E7D" w:rsidRDefault="00461E7D">
                                <w:pPr>
                                  <w:pStyle w:val="NoSpacing"/>
                                  <w:rPr>
                                    <w:color w:val="FFFFFF" w:themeColor="background1"/>
                                    <w:sz w:val="32"/>
                                    <w:szCs w:val="32"/>
                                  </w:rPr>
                                </w:pPr>
                                <w:r>
                                  <w:rPr>
                                    <w:color w:val="FFFFFF" w:themeColor="background1"/>
                                    <w:sz w:val="32"/>
                                    <w:szCs w:val="32"/>
                                  </w:rPr>
                                  <w:t>Josh Lloyd (2205191)</w:t>
                                </w:r>
                              </w:p>
                            </w:sdtContent>
                          </w:sdt>
                          <w:p w14:paraId="3F70C919" w14:textId="6CE6A076" w:rsidR="00461E7D" w:rsidRDefault="00000000">
                            <w:pPr>
                              <w:pStyle w:val="NoSpacing"/>
                              <w:rPr>
                                <w:color w:val="FFFFFF" w:themeColor="background1"/>
                                <w:sz w:val="18"/>
                                <w:szCs w:val="18"/>
                              </w:rPr>
                            </w:pPr>
                            <w:sdt>
                              <w:sdtPr>
                                <w:rPr>
                                  <w:caps/>
                                  <w:color w:val="FFFFFF" w:themeColor="background1"/>
                                  <w:sz w:val="18"/>
                                  <w:szCs w:val="18"/>
                                </w:rPr>
                                <w:alias w:val="Company"/>
                                <w:tag w:val=""/>
                                <w:id w:val="-775099975"/>
                                <w:showingPlcHdr/>
                                <w:dataBinding w:prefixMappings="xmlns:ns0='http://schemas.openxmlformats.org/officeDocument/2006/extended-properties' " w:xpath="/ns0:Properties[1]/ns0:Company[1]" w:storeItemID="{6668398D-A668-4E3E-A5EB-62B293D839F1}"/>
                                <w:text/>
                              </w:sdtPr>
                              <w:sdtContent>
                                <w:r w:rsidR="006F0C3F">
                                  <w:rPr>
                                    <w:caps/>
                                    <w:color w:val="FFFFFF" w:themeColor="background1"/>
                                    <w:sz w:val="18"/>
                                    <w:szCs w:val="18"/>
                                  </w:rPr>
                                  <w:t xml:space="preserve">     </w:t>
                                </w:r>
                              </w:sdtContent>
                            </w:sdt>
                            <w:r w:rsidR="00461E7D">
                              <w:rPr>
                                <w:color w:val="FFFFFF" w:themeColor="background1"/>
                                <w:sz w:val="18"/>
                                <w:szCs w:val="18"/>
                              </w:rPr>
                              <w:t>  </w:t>
                            </w:r>
                            <w:sdt>
                              <w:sdtPr>
                                <w:rPr>
                                  <w:color w:val="FFFFFF" w:themeColor="background1"/>
                                  <w:sz w:val="18"/>
                                  <w:szCs w:val="18"/>
                                </w:rPr>
                                <w:alias w:val="Address"/>
                                <w:tag w:val=""/>
                                <w:id w:val="-669564449"/>
                                <w:showingPlcHdr/>
                                <w:dataBinding w:prefixMappings="xmlns:ns0='http://schemas.microsoft.com/office/2006/coverPageProps' " w:xpath="/ns0:CoverPageProperties[1]/ns0:CompanyAddress[1]" w:storeItemID="{55AF091B-3C7A-41E3-B477-F2FDAA23CFDA}"/>
                                <w:text/>
                              </w:sdtPr>
                              <w:sdtContent>
                                <w:r w:rsidR="006F0C3F">
                                  <w:rPr>
                                    <w:color w:val="FFFFFF" w:themeColor="background1"/>
                                    <w:sz w:val="18"/>
                                    <w:szCs w:val="18"/>
                                  </w:rPr>
                                  <w:t xml:space="preserve">     </w:t>
                                </w:r>
                              </w:sdtContent>
                            </w:sdt>
                          </w:p>
                        </w:txbxContent>
                      </v:textbox>
                    </v:shape>
                    <w10:wrap anchorx="page" anchory="page"/>
                  </v:group>
                </w:pict>
              </mc:Fallback>
            </mc:AlternateContent>
          </w:r>
          <w:r>
            <w:br w:type="page"/>
          </w:r>
        </w:p>
      </w:sdtContent>
    </w:sdt>
    <w:sdt>
      <w:sdtPr>
        <w:rPr>
          <w:rFonts w:asciiTheme="minorHAnsi" w:eastAsiaTheme="minorHAnsi" w:hAnsiTheme="minorHAnsi" w:cstheme="minorBidi"/>
          <w:color w:val="auto"/>
          <w:kern w:val="2"/>
          <w:sz w:val="24"/>
          <w:szCs w:val="24"/>
          <w:lang w:val="en-GB"/>
          <w14:ligatures w14:val="standardContextual"/>
        </w:rPr>
        <w:id w:val="-1115903459"/>
        <w:docPartObj>
          <w:docPartGallery w:val="Table of Contents"/>
          <w:docPartUnique/>
        </w:docPartObj>
      </w:sdtPr>
      <w:sdtEndPr>
        <w:rPr>
          <w:b/>
          <w:bCs/>
          <w:noProof/>
        </w:rPr>
      </w:sdtEndPr>
      <w:sdtContent>
        <w:p w14:paraId="6A0B7D47" w14:textId="1045BF0B" w:rsidR="00461E7D" w:rsidRDefault="00461E7D">
          <w:pPr>
            <w:pStyle w:val="TOCHeading"/>
          </w:pPr>
          <w:r>
            <w:t>Table of Contents</w:t>
          </w:r>
        </w:p>
        <w:p w14:paraId="119ADFB2" w14:textId="0B53366A" w:rsidR="006F0C3F" w:rsidRDefault="00461E7D">
          <w:pPr>
            <w:pStyle w:val="TOC1"/>
            <w:tabs>
              <w:tab w:val="right" w:leader="dot" w:pos="9016"/>
            </w:tabs>
            <w:rPr>
              <w:rFonts w:eastAsiaTheme="minorEastAsia"/>
              <w:noProof/>
              <w:lang w:eastAsia="en-GB"/>
            </w:rPr>
          </w:pPr>
          <w:r>
            <w:fldChar w:fldCharType="begin"/>
          </w:r>
          <w:r>
            <w:instrText xml:space="preserve"> TOC \o "1-3" \h \z \u </w:instrText>
          </w:r>
          <w:r>
            <w:fldChar w:fldCharType="separate"/>
          </w:r>
          <w:hyperlink w:anchor="_Toc219296964" w:history="1">
            <w:r w:rsidR="006F0C3F" w:rsidRPr="00105D7D">
              <w:rPr>
                <w:rStyle w:val="Hyperlink"/>
                <w:noProof/>
              </w:rPr>
              <w:t>1.Introduction</w:t>
            </w:r>
            <w:r w:rsidR="006F0C3F">
              <w:rPr>
                <w:noProof/>
                <w:webHidden/>
              </w:rPr>
              <w:tab/>
            </w:r>
            <w:r w:rsidR="006F0C3F">
              <w:rPr>
                <w:noProof/>
                <w:webHidden/>
              </w:rPr>
              <w:fldChar w:fldCharType="begin"/>
            </w:r>
            <w:r w:rsidR="006F0C3F">
              <w:rPr>
                <w:noProof/>
                <w:webHidden/>
              </w:rPr>
              <w:instrText xml:space="preserve"> PAGEREF _Toc219296964 \h </w:instrText>
            </w:r>
            <w:r w:rsidR="006F0C3F">
              <w:rPr>
                <w:noProof/>
                <w:webHidden/>
              </w:rPr>
            </w:r>
            <w:r w:rsidR="006F0C3F">
              <w:rPr>
                <w:noProof/>
                <w:webHidden/>
              </w:rPr>
              <w:fldChar w:fldCharType="separate"/>
            </w:r>
            <w:r w:rsidR="006F0C3F">
              <w:rPr>
                <w:noProof/>
                <w:webHidden/>
              </w:rPr>
              <w:t>3</w:t>
            </w:r>
            <w:r w:rsidR="006F0C3F">
              <w:rPr>
                <w:noProof/>
                <w:webHidden/>
              </w:rPr>
              <w:fldChar w:fldCharType="end"/>
            </w:r>
          </w:hyperlink>
        </w:p>
        <w:p w14:paraId="7D84721F" w14:textId="52AC1C46" w:rsidR="006F0C3F" w:rsidRDefault="006F0C3F">
          <w:pPr>
            <w:pStyle w:val="TOC1"/>
            <w:tabs>
              <w:tab w:val="right" w:leader="dot" w:pos="9016"/>
            </w:tabs>
            <w:rPr>
              <w:rFonts w:eastAsiaTheme="minorEastAsia"/>
              <w:noProof/>
              <w:lang w:eastAsia="en-GB"/>
            </w:rPr>
          </w:pPr>
          <w:hyperlink w:anchor="_Toc219296965" w:history="1">
            <w:r w:rsidRPr="00105D7D">
              <w:rPr>
                <w:rStyle w:val="Hyperlink"/>
                <w:noProof/>
              </w:rPr>
              <w:t>2. Incident overview of Change HealthCare cyber attack</w:t>
            </w:r>
            <w:r>
              <w:rPr>
                <w:noProof/>
                <w:webHidden/>
              </w:rPr>
              <w:tab/>
            </w:r>
            <w:r>
              <w:rPr>
                <w:noProof/>
                <w:webHidden/>
              </w:rPr>
              <w:fldChar w:fldCharType="begin"/>
            </w:r>
            <w:r>
              <w:rPr>
                <w:noProof/>
                <w:webHidden/>
              </w:rPr>
              <w:instrText xml:space="preserve"> PAGEREF _Toc219296965 \h </w:instrText>
            </w:r>
            <w:r>
              <w:rPr>
                <w:noProof/>
                <w:webHidden/>
              </w:rPr>
            </w:r>
            <w:r>
              <w:rPr>
                <w:noProof/>
                <w:webHidden/>
              </w:rPr>
              <w:fldChar w:fldCharType="separate"/>
            </w:r>
            <w:r>
              <w:rPr>
                <w:noProof/>
                <w:webHidden/>
              </w:rPr>
              <w:t>3</w:t>
            </w:r>
            <w:r>
              <w:rPr>
                <w:noProof/>
                <w:webHidden/>
              </w:rPr>
              <w:fldChar w:fldCharType="end"/>
            </w:r>
          </w:hyperlink>
        </w:p>
        <w:p w14:paraId="5D1B13E2" w14:textId="49E7819B" w:rsidR="006F0C3F" w:rsidRDefault="006F0C3F">
          <w:pPr>
            <w:pStyle w:val="TOC2"/>
            <w:tabs>
              <w:tab w:val="right" w:leader="dot" w:pos="9016"/>
            </w:tabs>
            <w:rPr>
              <w:rFonts w:eastAsiaTheme="minorEastAsia"/>
              <w:noProof/>
              <w:lang w:eastAsia="en-GB"/>
            </w:rPr>
          </w:pPr>
          <w:hyperlink w:anchor="_Toc219296966" w:history="1">
            <w:r w:rsidRPr="00105D7D">
              <w:rPr>
                <w:rStyle w:val="Hyperlink"/>
                <w:noProof/>
              </w:rPr>
              <w:t>2.1 Attack Target</w:t>
            </w:r>
            <w:r>
              <w:rPr>
                <w:noProof/>
                <w:webHidden/>
              </w:rPr>
              <w:tab/>
            </w:r>
            <w:r>
              <w:rPr>
                <w:noProof/>
                <w:webHidden/>
              </w:rPr>
              <w:fldChar w:fldCharType="begin"/>
            </w:r>
            <w:r>
              <w:rPr>
                <w:noProof/>
                <w:webHidden/>
              </w:rPr>
              <w:instrText xml:space="preserve"> PAGEREF _Toc219296966 \h </w:instrText>
            </w:r>
            <w:r>
              <w:rPr>
                <w:noProof/>
                <w:webHidden/>
              </w:rPr>
            </w:r>
            <w:r>
              <w:rPr>
                <w:noProof/>
                <w:webHidden/>
              </w:rPr>
              <w:fldChar w:fldCharType="separate"/>
            </w:r>
            <w:r>
              <w:rPr>
                <w:noProof/>
                <w:webHidden/>
              </w:rPr>
              <w:t>3</w:t>
            </w:r>
            <w:r>
              <w:rPr>
                <w:noProof/>
                <w:webHidden/>
              </w:rPr>
              <w:fldChar w:fldCharType="end"/>
            </w:r>
          </w:hyperlink>
        </w:p>
        <w:p w14:paraId="72D6B26B" w14:textId="01EAB332" w:rsidR="006F0C3F" w:rsidRDefault="006F0C3F">
          <w:pPr>
            <w:pStyle w:val="TOC2"/>
            <w:tabs>
              <w:tab w:val="right" w:leader="dot" w:pos="9016"/>
            </w:tabs>
            <w:rPr>
              <w:rFonts w:eastAsiaTheme="minorEastAsia"/>
              <w:noProof/>
              <w:lang w:eastAsia="en-GB"/>
            </w:rPr>
          </w:pPr>
          <w:hyperlink w:anchor="_Toc219296967" w:history="1">
            <w:r w:rsidRPr="00105D7D">
              <w:rPr>
                <w:rStyle w:val="Hyperlink"/>
                <w:noProof/>
              </w:rPr>
              <w:t>2.2 What Happened</w:t>
            </w:r>
            <w:r>
              <w:rPr>
                <w:noProof/>
                <w:webHidden/>
              </w:rPr>
              <w:tab/>
            </w:r>
            <w:r>
              <w:rPr>
                <w:noProof/>
                <w:webHidden/>
              </w:rPr>
              <w:fldChar w:fldCharType="begin"/>
            </w:r>
            <w:r>
              <w:rPr>
                <w:noProof/>
                <w:webHidden/>
              </w:rPr>
              <w:instrText xml:space="preserve"> PAGEREF _Toc219296967 \h </w:instrText>
            </w:r>
            <w:r>
              <w:rPr>
                <w:noProof/>
                <w:webHidden/>
              </w:rPr>
            </w:r>
            <w:r>
              <w:rPr>
                <w:noProof/>
                <w:webHidden/>
              </w:rPr>
              <w:fldChar w:fldCharType="separate"/>
            </w:r>
            <w:r>
              <w:rPr>
                <w:noProof/>
                <w:webHidden/>
              </w:rPr>
              <w:t>3</w:t>
            </w:r>
            <w:r>
              <w:rPr>
                <w:noProof/>
                <w:webHidden/>
              </w:rPr>
              <w:fldChar w:fldCharType="end"/>
            </w:r>
          </w:hyperlink>
        </w:p>
        <w:p w14:paraId="3187B399" w14:textId="46960D16" w:rsidR="006F0C3F" w:rsidRDefault="006F0C3F">
          <w:pPr>
            <w:pStyle w:val="TOC2"/>
            <w:tabs>
              <w:tab w:val="right" w:leader="dot" w:pos="9016"/>
            </w:tabs>
            <w:rPr>
              <w:rFonts w:eastAsiaTheme="minorEastAsia"/>
              <w:noProof/>
              <w:lang w:eastAsia="en-GB"/>
            </w:rPr>
          </w:pPr>
          <w:hyperlink w:anchor="_Toc219296968" w:history="1">
            <w:r w:rsidRPr="00105D7D">
              <w:rPr>
                <w:rStyle w:val="Hyperlink"/>
                <w:noProof/>
              </w:rPr>
              <w:t>2.3 Impact</w:t>
            </w:r>
            <w:r>
              <w:rPr>
                <w:noProof/>
                <w:webHidden/>
              </w:rPr>
              <w:tab/>
            </w:r>
            <w:r>
              <w:rPr>
                <w:noProof/>
                <w:webHidden/>
              </w:rPr>
              <w:fldChar w:fldCharType="begin"/>
            </w:r>
            <w:r>
              <w:rPr>
                <w:noProof/>
                <w:webHidden/>
              </w:rPr>
              <w:instrText xml:space="preserve"> PAGEREF _Toc219296968 \h </w:instrText>
            </w:r>
            <w:r>
              <w:rPr>
                <w:noProof/>
                <w:webHidden/>
              </w:rPr>
            </w:r>
            <w:r>
              <w:rPr>
                <w:noProof/>
                <w:webHidden/>
              </w:rPr>
              <w:fldChar w:fldCharType="separate"/>
            </w:r>
            <w:r>
              <w:rPr>
                <w:noProof/>
                <w:webHidden/>
              </w:rPr>
              <w:t>3</w:t>
            </w:r>
            <w:r>
              <w:rPr>
                <w:noProof/>
                <w:webHidden/>
              </w:rPr>
              <w:fldChar w:fldCharType="end"/>
            </w:r>
          </w:hyperlink>
        </w:p>
        <w:p w14:paraId="3E01D0D2" w14:textId="3CDD1872" w:rsidR="006F0C3F" w:rsidRDefault="006F0C3F">
          <w:pPr>
            <w:pStyle w:val="TOC2"/>
            <w:tabs>
              <w:tab w:val="right" w:leader="dot" w:pos="9016"/>
            </w:tabs>
            <w:rPr>
              <w:rFonts w:eastAsiaTheme="minorEastAsia"/>
              <w:noProof/>
              <w:lang w:eastAsia="en-GB"/>
            </w:rPr>
          </w:pPr>
          <w:hyperlink w:anchor="_Toc219296969" w:history="1">
            <w:r w:rsidRPr="00105D7D">
              <w:rPr>
                <w:rStyle w:val="Hyperlink"/>
                <w:noProof/>
              </w:rPr>
              <w:t>2.4 AHA Response</w:t>
            </w:r>
            <w:r>
              <w:rPr>
                <w:noProof/>
                <w:webHidden/>
              </w:rPr>
              <w:tab/>
            </w:r>
            <w:r>
              <w:rPr>
                <w:noProof/>
                <w:webHidden/>
              </w:rPr>
              <w:fldChar w:fldCharType="begin"/>
            </w:r>
            <w:r>
              <w:rPr>
                <w:noProof/>
                <w:webHidden/>
              </w:rPr>
              <w:instrText xml:space="preserve"> PAGEREF _Toc219296969 \h </w:instrText>
            </w:r>
            <w:r>
              <w:rPr>
                <w:noProof/>
                <w:webHidden/>
              </w:rPr>
            </w:r>
            <w:r>
              <w:rPr>
                <w:noProof/>
                <w:webHidden/>
              </w:rPr>
              <w:fldChar w:fldCharType="separate"/>
            </w:r>
            <w:r>
              <w:rPr>
                <w:noProof/>
                <w:webHidden/>
              </w:rPr>
              <w:t>4</w:t>
            </w:r>
            <w:r>
              <w:rPr>
                <w:noProof/>
                <w:webHidden/>
              </w:rPr>
              <w:fldChar w:fldCharType="end"/>
            </w:r>
          </w:hyperlink>
        </w:p>
        <w:p w14:paraId="66B4D2C4" w14:textId="53C8AE63" w:rsidR="006F0C3F" w:rsidRDefault="006F0C3F">
          <w:pPr>
            <w:pStyle w:val="TOC1"/>
            <w:tabs>
              <w:tab w:val="right" w:leader="dot" w:pos="9016"/>
            </w:tabs>
            <w:rPr>
              <w:rFonts w:eastAsiaTheme="minorEastAsia"/>
              <w:noProof/>
              <w:lang w:eastAsia="en-GB"/>
            </w:rPr>
          </w:pPr>
          <w:hyperlink w:anchor="_Toc219296970" w:history="1">
            <w:r w:rsidRPr="00105D7D">
              <w:rPr>
                <w:rStyle w:val="Hyperlink"/>
                <w:noProof/>
              </w:rPr>
              <w:t>3. What happened next and what lessons were learned?</w:t>
            </w:r>
            <w:r>
              <w:rPr>
                <w:noProof/>
                <w:webHidden/>
              </w:rPr>
              <w:tab/>
            </w:r>
            <w:r>
              <w:rPr>
                <w:noProof/>
                <w:webHidden/>
              </w:rPr>
              <w:fldChar w:fldCharType="begin"/>
            </w:r>
            <w:r>
              <w:rPr>
                <w:noProof/>
                <w:webHidden/>
              </w:rPr>
              <w:instrText xml:space="preserve"> PAGEREF _Toc219296970 \h </w:instrText>
            </w:r>
            <w:r>
              <w:rPr>
                <w:noProof/>
                <w:webHidden/>
              </w:rPr>
            </w:r>
            <w:r>
              <w:rPr>
                <w:noProof/>
                <w:webHidden/>
              </w:rPr>
              <w:fldChar w:fldCharType="separate"/>
            </w:r>
            <w:r>
              <w:rPr>
                <w:noProof/>
                <w:webHidden/>
              </w:rPr>
              <w:t>4</w:t>
            </w:r>
            <w:r>
              <w:rPr>
                <w:noProof/>
                <w:webHidden/>
              </w:rPr>
              <w:fldChar w:fldCharType="end"/>
            </w:r>
          </w:hyperlink>
        </w:p>
        <w:p w14:paraId="4206982C" w14:textId="53D61A86" w:rsidR="006F0C3F" w:rsidRDefault="006F0C3F">
          <w:pPr>
            <w:pStyle w:val="TOC2"/>
            <w:tabs>
              <w:tab w:val="right" w:leader="dot" w:pos="9016"/>
            </w:tabs>
            <w:rPr>
              <w:rFonts w:eastAsiaTheme="minorEastAsia"/>
              <w:noProof/>
              <w:lang w:eastAsia="en-GB"/>
            </w:rPr>
          </w:pPr>
          <w:hyperlink w:anchor="_Toc219296971" w:history="1">
            <w:r w:rsidRPr="00105D7D">
              <w:rPr>
                <w:rStyle w:val="Hyperlink"/>
                <w:noProof/>
              </w:rPr>
              <w:t>3.1 Third party Cyber risk</w:t>
            </w:r>
            <w:r>
              <w:rPr>
                <w:noProof/>
                <w:webHidden/>
              </w:rPr>
              <w:tab/>
            </w:r>
            <w:r>
              <w:rPr>
                <w:noProof/>
                <w:webHidden/>
              </w:rPr>
              <w:fldChar w:fldCharType="begin"/>
            </w:r>
            <w:r>
              <w:rPr>
                <w:noProof/>
                <w:webHidden/>
              </w:rPr>
              <w:instrText xml:space="preserve"> PAGEREF _Toc219296971 \h </w:instrText>
            </w:r>
            <w:r>
              <w:rPr>
                <w:noProof/>
                <w:webHidden/>
              </w:rPr>
            </w:r>
            <w:r>
              <w:rPr>
                <w:noProof/>
                <w:webHidden/>
              </w:rPr>
              <w:fldChar w:fldCharType="separate"/>
            </w:r>
            <w:r>
              <w:rPr>
                <w:noProof/>
                <w:webHidden/>
              </w:rPr>
              <w:t>4</w:t>
            </w:r>
            <w:r>
              <w:rPr>
                <w:noProof/>
                <w:webHidden/>
              </w:rPr>
              <w:fldChar w:fldCharType="end"/>
            </w:r>
          </w:hyperlink>
        </w:p>
        <w:p w14:paraId="1208AA33" w14:textId="24CB9393" w:rsidR="006F0C3F" w:rsidRDefault="006F0C3F">
          <w:pPr>
            <w:pStyle w:val="TOC2"/>
            <w:tabs>
              <w:tab w:val="right" w:leader="dot" w:pos="9016"/>
            </w:tabs>
            <w:rPr>
              <w:rFonts w:eastAsiaTheme="minorEastAsia"/>
              <w:noProof/>
              <w:lang w:eastAsia="en-GB"/>
            </w:rPr>
          </w:pPr>
          <w:hyperlink w:anchor="_Toc219296972" w:history="1">
            <w:r w:rsidRPr="00105D7D">
              <w:rPr>
                <w:rStyle w:val="Hyperlink"/>
                <w:noProof/>
              </w:rPr>
              <w:t>3.2 Need to mitigate risk</w:t>
            </w:r>
            <w:r>
              <w:rPr>
                <w:noProof/>
                <w:webHidden/>
              </w:rPr>
              <w:tab/>
            </w:r>
            <w:r>
              <w:rPr>
                <w:noProof/>
                <w:webHidden/>
              </w:rPr>
              <w:fldChar w:fldCharType="begin"/>
            </w:r>
            <w:r>
              <w:rPr>
                <w:noProof/>
                <w:webHidden/>
              </w:rPr>
              <w:instrText xml:space="preserve"> PAGEREF _Toc219296972 \h </w:instrText>
            </w:r>
            <w:r>
              <w:rPr>
                <w:noProof/>
                <w:webHidden/>
              </w:rPr>
            </w:r>
            <w:r>
              <w:rPr>
                <w:noProof/>
                <w:webHidden/>
              </w:rPr>
              <w:fldChar w:fldCharType="separate"/>
            </w:r>
            <w:r>
              <w:rPr>
                <w:noProof/>
                <w:webHidden/>
              </w:rPr>
              <w:t>5</w:t>
            </w:r>
            <w:r>
              <w:rPr>
                <w:noProof/>
                <w:webHidden/>
              </w:rPr>
              <w:fldChar w:fldCharType="end"/>
            </w:r>
          </w:hyperlink>
        </w:p>
        <w:p w14:paraId="717634AD" w14:textId="7EA819A9" w:rsidR="006F0C3F" w:rsidRDefault="006F0C3F">
          <w:pPr>
            <w:pStyle w:val="TOC2"/>
            <w:tabs>
              <w:tab w:val="right" w:leader="dot" w:pos="9016"/>
            </w:tabs>
            <w:rPr>
              <w:rFonts w:eastAsiaTheme="minorEastAsia"/>
              <w:noProof/>
              <w:lang w:eastAsia="en-GB"/>
            </w:rPr>
          </w:pPr>
          <w:hyperlink w:anchor="_Toc219296973" w:history="1">
            <w:r w:rsidRPr="00105D7D">
              <w:rPr>
                <w:rStyle w:val="Hyperlink"/>
                <w:noProof/>
              </w:rPr>
              <w:t>3.3 Review &amp; Considerations</w:t>
            </w:r>
            <w:r>
              <w:rPr>
                <w:noProof/>
                <w:webHidden/>
              </w:rPr>
              <w:tab/>
            </w:r>
            <w:r>
              <w:rPr>
                <w:noProof/>
                <w:webHidden/>
              </w:rPr>
              <w:fldChar w:fldCharType="begin"/>
            </w:r>
            <w:r>
              <w:rPr>
                <w:noProof/>
                <w:webHidden/>
              </w:rPr>
              <w:instrText xml:space="preserve"> PAGEREF _Toc219296973 \h </w:instrText>
            </w:r>
            <w:r>
              <w:rPr>
                <w:noProof/>
                <w:webHidden/>
              </w:rPr>
            </w:r>
            <w:r>
              <w:rPr>
                <w:noProof/>
                <w:webHidden/>
              </w:rPr>
              <w:fldChar w:fldCharType="separate"/>
            </w:r>
            <w:r>
              <w:rPr>
                <w:noProof/>
                <w:webHidden/>
              </w:rPr>
              <w:t>5</w:t>
            </w:r>
            <w:r>
              <w:rPr>
                <w:noProof/>
                <w:webHidden/>
              </w:rPr>
              <w:fldChar w:fldCharType="end"/>
            </w:r>
          </w:hyperlink>
        </w:p>
        <w:p w14:paraId="5ECFBBFE" w14:textId="5ACA133A" w:rsidR="006F0C3F" w:rsidRDefault="006F0C3F">
          <w:pPr>
            <w:pStyle w:val="TOC1"/>
            <w:tabs>
              <w:tab w:val="right" w:leader="dot" w:pos="9016"/>
            </w:tabs>
            <w:rPr>
              <w:rFonts w:eastAsiaTheme="minorEastAsia"/>
              <w:noProof/>
              <w:lang w:eastAsia="en-GB"/>
            </w:rPr>
          </w:pPr>
          <w:hyperlink w:anchor="_Toc219296974" w:history="1">
            <w:r w:rsidRPr="00105D7D">
              <w:rPr>
                <w:rStyle w:val="Hyperlink"/>
                <w:noProof/>
              </w:rPr>
              <w:t>4. Threat actor behaviour and MITRE ATT&amp;CK Mapping</w:t>
            </w:r>
            <w:r>
              <w:rPr>
                <w:noProof/>
                <w:webHidden/>
              </w:rPr>
              <w:tab/>
            </w:r>
            <w:r>
              <w:rPr>
                <w:noProof/>
                <w:webHidden/>
              </w:rPr>
              <w:fldChar w:fldCharType="begin"/>
            </w:r>
            <w:r>
              <w:rPr>
                <w:noProof/>
                <w:webHidden/>
              </w:rPr>
              <w:instrText xml:space="preserve"> PAGEREF _Toc219296974 \h </w:instrText>
            </w:r>
            <w:r>
              <w:rPr>
                <w:noProof/>
                <w:webHidden/>
              </w:rPr>
            </w:r>
            <w:r>
              <w:rPr>
                <w:noProof/>
                <w:webHidden/>
              </w:rPr>
              <w:fldChar w:fldCharType="separate"/>
            </w:r>
            <w:r>
              <w:rPr>
                <w:noProof/>
                <w:webHidden/>
              </w:rPr>
              <w:t>6</w:t>
            </w:r>
            <w:r>
              <w:rPr>
                <w:noProof/>
                <w:webHidden/>
              </w:rPr>
              <w:fldChar w:fldCharType="end"/>
            </w:r>
          </w:hyperlink>
        </w:p>
        <w:p w14:paraId="626BF5E2" w14:textId="4A7C65D3" w:rsidR="006F0C3F" w:rsidRDefault="006F0C3F">
          <w:pPr>
            <w:pStyle w:val="TOC2"/>
            <w:tabs>
              <w:tab w:val="right" w:leader="dot" w:pos="9016"/>
            </w:tabs>
            <w:rPr>
              <w:rFonts w:eastAsiaTheme="minorEastAsia"/>
              <w:noProof/>
              <w:lang w:eastAsia="en-GB"/>
            </w:rPr>
          </w:pPr>
          <w:hyperlink w:anchor="_Toc219296975" w:history="1">
            <w:r w:rsidRPr="00105D7D">
              <w:rPr>
                <w:rStyle w:val="Hyperlink"/>
                <w:noProof/>
              </w:rPr>
              <w:t>4.1 Credential access and persistence</w:t>
            </w:r>
            <w:r>
              <w:rPr>
                <w:noProof/>
                <w:webHidden/>
              </w:rPr>
              <w:tab/>
            </w:r>
            <w:r>
              <w:rPr>
                <w:noProof/>
                <w:webHidden/>
              </w:rPr>
              <w:fldChar w:fldCharType="begin"/>
            </w:r>
            <w:r>
              <w:rPr>
                <w:noProof/>
                <w:webHidden/>
              </w:rPr>
              <w:instrText xml:space="preserve"> PAGEREF _Toc219296975 \h </w:instrText>
            </w:r>
            <w:r>
              <w:rPr>
                <w:noProof/>
                <w:webHidden/>
              </w:rPr>
            </w:r>
            <w:r>
              <w:rPr>
                <w:noProof/>
                <w:webHidden/>
              </w:rPr>
              <w:fldChar w:fldCharType="separate"/>
            </w:r>
            <w:r>
              <w:rPr>
                <w:noProof/>
                <w:webHidden/>
              </w:rPr>
              <w:t>6</w:t>
            </w:r>
            <w:r>
              <w:rPr>
                <w:noProof/>
                <w:webHidden/>
              </w:rPr>
              <w:fldChar w:fldCharType="end"/>
            </w:r>
          </w:hyperlink>
        </w:p>
        <w:p w14:paraId="62C4CD8B" w14:textId="41D4F2A0" w:rsidR="006F0C3F" w:rsidRDefault="006F0C3F">
          <w:pPr>
            <w:pStyle w:val="TOC2"/>
            <w:tabs>
              <w:tab w:val="right" w:leader="dot" w:pos="9016"/>
            </w:tabs>
            <w:rPr>
              <w:rFonts w:eastAsiaTheme="minorEastAsia"/>
              <w:noProof/>
              <w:lang w:eastAsia="en-GB"/>
            </w:rPr>
          </w:pPr>
          <w:hyperlink w:anchor="_Toc219296976" w:history="1">
            <w:r w:rsidRPr="00105D7D">
              <w:rPr>
                <w:rStyle w:val="Hyperlink"/>
                <w:noProof/>
              </w:rPr>
              <w:t>4.2 Defence Evasion</w:t>
            </w:r>
            <w:r>
              <w:rPr>
                <w:noProof/>
                <w:webHidden/>
              </w:rPr>
              <w:tab/>
            </w:r>
            <w:r>
              <w:rPr>
                <w:noProof/>
                <w:webHidden/>
              </w:rPr>
              <w:fldChar w:fldCharType="begin"/>
            </w:r>
            <w:r>
              <w:rPr>
                <w:noProof/>
                <w:webHidden/>
              </w:rPr>
              <w:instrText xml:space="preserve"> PAGEREF _Toc219296976 \h </w:instrText>
            </w:r>
            <w:r>
              <w:rPr>
                <w:noProof/>
                <w:webHidden/>
              </w:rPr>
            </w:r>
            <w:r>
              <w:rPr>
                <w:noProof/>
                <w:webHidden/>
              </w:rPr>
              <w:fldChar w:fldCharType="separate"/>
            </w:r>
            <w:r>
              <w:rPr>
                <w:noProof/>
                <w:webHidden/>
              </w:rPr>
              <w:t>7</w:t>
            </w:r>
            <w:r>
              <w:rPr>
                <w:noProof/>
                <w:webHidden/>
              </w:rPr>
              <w:fldChar w:fldCharType="end"/>
            </w:r>
          </w:hyperlink>
        </w:p>
        <w:p w14:paraId="330E43A9" w14:textId="64A3942F" w:rsidR="006F0C3F" w:rsidRDefault="006F0C3F">
          <w:pPr>
            <w:pStyle w:val="TOC2"/>
            <w:tabs>
              <w:tab w:val="right" w:leader="dot" w:pos="9016"/>
            </w:tabs>
            <w:rPr>
              <w:rFonts w:eastAsiaTheme="minorEastAsia"/>
              <w:noProof/>
              <w:lang w:eastAsia="en-GB"/>
            </w:rPr>
          </w:pPr>
          <w:hyperlink w:anchor="_Toc219296977" w:history="1">
            <w:r w:rsidRPr="00105D7D">
              <w:rPr>
                <w:rStyle w:val="Hyperlink"/>
                <w:noProof/>
              </w:rPr>
              <w:t>4.3 Execution</w:t>
            </w:r>
            <w:r>
              <w:rPr>
                <w:noProof/>
                <w:webHidden/>
              </w:rPr>
              <w:tab/>
            </w:r>
            <w:r>
              <w:rPr>
                <w:noProof/>
                <w:webHidden/>
              </w:rPr>
              <w:fldChar w:fldCharType="begin"/>
            </w:r>
            <w:r>
              <w:rPr>
                <w:noProof/>
                <w:webHidden/>
              </w:rPr>
              <w:instrText xml:space="preserve"> PAGEREF _Toc219296977 \h </w:instrText>
            </w:r>
            <w:r>
              <w:rPr>
                <w:noProof/>
                <w:webHidden/>
              </w:rPr>
            </w:r>
            <w:r>
              <w:rPr>
                <w:noProof/>
                <w:webHidden/>
              </w:rPr>
              <w:fldChar w:fldCharType="separate"/>
            </w:r>
            <w:r>
              <w:rPr>
                <w:noProof/>
                <w:webHidden/>
              </w:rPr>
              <w:t>7</w:t>
            </w:r>
            <w:r>
              <w:rPr>
                <w:noProof/>
                <w:webHidden/>
              </w:rPr>
              <w:fldChar w:fldCharType="end"/>
            </w:r>
          </w:hyperlink>
        </w:p>
        <w:p w14:paraId="45466F07" w14:textId="1CD7A972" w:rsidR="006F0C3F" w:rsidRDefault="006F0C3F">
          <w:pPr>
            <w:pStyle w:val="TOC2"/>
            <w:tabs>
              <w:tab w:val="right" w:leader="dot" w:pos="9016"/>
            </w:tabs>
            <w:rPr>
              <w:rFonts w:eastAsiaTheme="minorEastAsia"/>
              <w:noProof/>
              <w:lang w:eastAsia="en-GB"/>
            </w:rPr>
          </w:pPr>
          <w:hyperlink w:anchor="_Toc219296978" w:history="1">
            <w:r w:rsidRPr="00105D7D">
              <w:rPr>
                <w:rStyle w:val="Hyperlink"/>
                <w:noProof/>
              </w:rPr>
              <w:t>4.4 Collection</w:t>
            </w:r>
            <w:r>
              <w:rPr>
                <w:noProof/>
                <w:webHidden/>
              </w:rPr>
              <w:tab/>
            </w:r>
            <w:r>
              <w:rPr>
                <w:noProof/>
                <w:webHidden/>
              </w:rPr>
              <w:fldChar w:fldCharType="begin"/>
            </w:r>
            <w:r>
              <w:rPr>
                <w:noProof/>
                <w:webHidden/>
              </w:rPr>
              <w:instrText xml:space="preserve"> PAGEREF _Toc219296978 \h </w:instrText>
            </w:r>
            <w:r>
              <w:rPr>
                <w:noProof/>
                <w:webHidden/>
              </w:rPr>
            </w:r>
            <w:r>
              <w:rPr>
                <w:noProof/>
                <w:webHidden/>
              </w:rPr>
              <w:fldChar w:fldCharType="separate"/>
            </w:r>
            <w:r>
              <w:rPr>
                <w:noProof/>
                <w:webHidden/>
              </w:rPr>
              <w:t>7</w:t>
            </w:r>
            <w:r>
              <w:rPr>
                <w:noProof/>
                <w:webHidden/>
              </w:rPr>
              <w:fldChar w:fldCharType="end"/>
            </w:r>
          </w:hyperlink>
        </w:p>
        <w:p w14:paraId="3A1E4812" w14:textId="56FCBC27" w:rsidR="006F0C3F" w:rsidRDefault="006F0C3F">
          <w:pPr>
            <w:pStyle w:val="TOC2"/>
            <w:tabs>
              <w:tab w:val="right" w:leader="dot" w:pos="9016"/>
            </w:tabs>
            <w:rPr>
              <w:rFonts w:eastAsiaTheme="minorEastAsia"/>
              <w:noProof/>
              <w:lang w:eastAsia="en-GB"/>
            </w:rPr>
          </w:pPr>
          <w:hyperlink w:anchor="_Toc219296979" w:history="1">
            <w:r w:rsidRPr="00105D7D">
              <w:rPr>
                <w:rStyle w:val="Hyperlink"/>
                <w:noProof/>
              </w:rPr>
              <w:t>4.5 Exfiltration</w:t>
            </w:r>
            <w:r>
              <w:rPr>
                <w:noProof/>
                <w:webHidden/>
              </w:rPr>
              <w:tab/>
            </w:r>
            <w:r>
              <w:rPr>
                <w:noProof/>
                <w:webHidden/>
              </w:rPr>
              <w:fldChar w:fldCharType="begin"/>
            </w:r>
            <w:r>
              <w:rPr>
                <w:noProof/>
                <w:webHidden/>
              </w:rPr>
              <w:instrText xml:space="preserve"> PAGEREF _Toc219296979 \h </w:instrText>
            </w:r>
            <w:r>
              <w:rPr>
                <w:noProof/>
                <w:webHidden/>
              </w:rPr>
            </w:r>
            <w:r>
              <w:rPr>
                <w:noProof/>
                <w:webHidden/>
              </w:rPr>
              <w:fldChar w:fldCharType="separate"/>
            </w:r>
            <w:r>
              <w:rPr>
                <w:noProof/>
                <w:webHidden/>
              </w:rPr>
              <w:t>8</w:t>
            </w:r>
            <w:r>
              <w:rPr>
                <w:noProof/>
                <w:webHidden/>
              </w:rPr>
              <w:fldChar w:fldCharType="end"/>
            </w:r>
          </w:hyperlink>
        </w:p>
        <w:p w14:paraId="36BF9CED" w14:textId="5E1DA8CB" w:rsidR="006F0C3F" w:rsidRDefault="006F0C3F">
          <w:pPr>
            <w:pStyle w:val="TOC2"/>
            <w:tabs>
              <w:tab w:val="right" w:leader="dot" w:pos="9016"/>
            </w:tabs>
            <w:rPr>
              <w:rFonts w:eastAsiaTheme="minorEastAsia"/>
              <w:noProof/>
              <w:lang w:eastAsia="en-GB"/>
            </w:rPr>
          </w:pPr>
          <w:hyperlink w:anchor="_Toc219296980" w:history="1">
            <w:r w:rsidRPr="00105D7D">
              <w:rPr>
                <w:rStyle w:val="Hyperlink"/>
                <w:noProof/>
              </w:rPr>
              <w:t>4.6 Conclusion</w:t>
            </w:r>
            <w:r>
              <w:rPr>
                <w:noProof/>
                <w:webHidden/>
              </w:rPr>
              <w:tab/>
            </w:r>
            <w:r>
              <w:rPr>
                <w:noProof/>
                <w:webHidden/>
              </w:rPr>
              <w:fldChar w:fldCharType="begin"/>
            </w:r>
            <w:r>
              <w:rPr>
                <w:noProof/>
                <w:webHidden/>
              </w:rPr>
              <w:instrText xml:space="preserve"> PAGEREF _Toc219296980 \h </w:instrText>
            </w:r>
            <w:r>
              <w:rPr>
                <w:noProof/>
                <w:webHidden/>
              </w:rPr>
            </w:r>
            <w:r>
              <w:rPr>
                <w:noProof/>
                <w:webHidden/>
              </w:rPr>
              <w:fldChar w:fldCharType="separate"/>
            </w:r>
            <w:r>
              <w:rPr>
                <w:noProof/>
                <w:webHidden/>
              </w:rPr>
              <w:t>8</w:t>
            </w:r>
            <w:r>
              <w:rPr>
                <w:noProof/>
                <w:webHidden/>
              </w:rPr>
              <w:fldChar w:fldCharType="end"/>
            </w:r>
          </w:hyperlink>
        </w:p>
        <w:p w14:paraId="6FF40763" w14:textId="0C191AC0" w:rsidR="006F0C3F" w:rsidRDefault="006F0C3F">
          <w:pPr>
            <w:pStyle w:val="TOC1"/>
            <w:tabs>
              <w:tab w:val="right" w:leader="dot" w:pos="9016"/>
            </w:tabs>
            <w:rPr>
              <w:rFonts w:eastAsiaTheme="minorEastAsia"/>
              <w:noProof/>
              <w:lang w:eastAsia="en-GB"/>
            </w:rPr>
          </w:pPr>
          <w:hyperlink w:anchor="_Toc219296981" w:history="1">
            <w:r w:rsidRPr="00105D7D">
              <w:rPr>
                <w:rStyle w:val="Hyperlink"/>
                <w:noProof/>
              </w:rPr>
              <w:t>5. Task 2: Red Team engagement (Operation IP Shield)</w:t>
            </w:r>
            <w:r>
              <w:rPr>
                <w:noProof/>
                <w:webHidden/>
              </w:rPr>
              <w:tab/>
            </w:r>
            <w:r>
              <w:rPr>
                <w:noProof/>
                <w:webHidden/>
              </w:rPr>
              <w:fldChar w:fldCharType="begin"/>
            </w:r>
            <w:r>
              <w:rPr>
                <w:noProof/>
                <w:webHidden/>
              </w:rPr>
              <w:instrText xml:space="preserve"> PAGEREF _Toc219296981 \h </w:instrText>
            </w:r>
            <w:r>
              <w:rPr>
                <w:noProof/>
                <w:webHidden/>
              </w:rPr>
            </w:r>
            <w:r>
              <w:rPr>
                <w:noProof/>
                <w:webHidden/>
              </w:rPr>
              <w:fldChar w:fldCharType="separate"/>
            </w:r>
            <w:r>
              <w:rPr>
                <w:noProof/>
                <w:webHidden/>
              </w:rPr>
              <w:t>8</w:t>
            </w:r>
            <w:r>
              <w:rPr>
                <w:noProof/>
                <w:webHidden/>
              </w:rPr>
              <w:fldChar w:fldCharType="end"/>
            </w:r>
          </w:hyperlink>
        </w:p>
        <w:p w14:paraId="7FCC5241" w14:textId="0D99B20A" w:rsidR="006F0C3F" w:rsidRDefault="006F0C3F">
          <w:pPr>
            <w:pStyle w:val="TOC2"/>
            <w:tabs>
              <w:tab w:val="right" w:leader="dot" w:pos="9016"/>
            </w:tabs>
            <w:rPr>
              <w:rFonts w:eastAsiaTheme="minorEastAsia"/>
              <w:noProof/>
              <w:lang w:eastAsia="en-GB"/>
            </w:rPr>
          </w:pPr>
          <w:hyperlink w:anchor="_Toc219296982" w:history="1">
            <w:r w:rsidRPr="00105D7D">
              <w:rPr>
                <w:rStyle w:val="Hyperlink"/>
                <w:noProof/>
              </w:rPr>
              <w:t>5.1 Red team introduction</w:t>
            </w:r>
            <w:r>
              <w:rPr>
                <w:noProof/>
                <w:webHidden/>
              </w:rPr>
              <w:tab/>
            </w:r>
            <w:r>
              <w:rPr>
                <w:noProof/>
                <w:webHidden/>
              </w:rPr>
              <w:fldChar w:fldCharType="begin"/>
            </w:r>
            <w:r>
              <w:rPr>
                <w:noProof/>
                <w:webHidden/>
              </w:rPr>
              <w:instrText xml:space="preserve"> PAGEREF _Toc219296982 \h </w:instrText>
            </w:r>
            <w:r>
              <w:rPr>
                <w:noProof/>
                <w:webHidden/>
              </w:rPr>
            </w:r>
            <w:r>
              <w:rPr>
                <w:noProof/>
                <w:webHidden/>
              </w:rPr>
              <w:fldChar w:fldCharType="separate"/>
            </w:r>
            <w:r>
              <w:rPr>
                <w:noProof/>
                <w:webHidden/>
              </w:rPr>
              <w:t>8</w:t>
            </w:r>
            <w:r>
              <w:rPr>
                <w:noProof/>
                <w:webHidden/>
              </w:rPr>
              <w:fldChar w:fldCharType="end"/>
            </w:r>
          </w:hyperlink>
        </w:p>
        <w:p w14:paraId="5C7C7A07" w14:textId="01E4AA30" w:rsidR="006F0C3F" w:rsidRDefault="006F0C3F">
          <w:pPr>
            <w:pStyle w:val="TOC2"/>
            <w:tabs>
              <w:tab w:val="right" w:leader="dot" w:pos="9016"/>
            </w:tabs>
            <w:rPr>
              <w:rFonts w:eastAsiaTheme="minorEastAsia"/>
              <w:noProof/>
              <w:lang w:eastAsia="en-GB"/>
            </w:rPr>
          </w:pPr>
          <w:hyperlink w:anchor="_Toc219296983" w:history="1">
            <w:r w:rsidRPr="00105D7D">
              <w:rPr>
                <w:rStyle w:val="Hyperlink"/>
                <w:noProof/>
              </w:rPr>
              <w:t>5.2 Rules of Engagement</w:t>
            </w:r>
            <w:r>
              <w:rPr>
                <w:noProof/>
                <w:webHidden/>
              </w:rPr>
              <w:tab/>
            </w:r>
            <w:r>
              <w:rPr>
                <w:noProof/>
                <w:webHidden/>
              </w:rPr>
              <w:fldChar w:fldCharType="begin"/>
            </w:r>
            <w:r>
              <w:rPr>
                <w:noProof/>
                <w:webHidden/>
              </w:rPr>
              <w:instrText xml:space="preserve"> PAGEREF _Toc219296983 \h </w:instrText>
            </w:r>
            <w:r>
              <w:rPr>
                <w:noProof/>
                <w:webHidden/>
              </w:rPr>
            </w:r>
            <w:r>
              <w:rPr>
                <w:noProof/>
                <w:webHidden/>
              </w:rPr>
              <w:fldChar w:fldCharType="separate"/>
            </w:r>
            <w:r>
              <w:rPr>
                <w:noProof/>
                <w:webHidden/>
              </w:rPr>
              <w:t>9</w:t>
            </w:r>
            <w:r>
              <w:rPr>
                <w:noProof/>
                <w:webHidden/>
              </w:rPr>
              <w:fldChar w:fldCharType="end"/>
            </w:r>
          </w:hyperlink>
        </w:p>
        <w:p w14:paraId="2E624678" w14:textId="0A72637F" w:rsidR="006F0C3F" w:rsidRDefault="006F0C3F">
          <w:pPr>
            <w:pStyle w:val="TOC3"/>
            <w:tabs>
              <w:tab w:val="right" w:leader="dot" w:pos="9016"/>
            </w:tabs>
            <w:rPr>
              <w:rFonts w:eastAsiaTheme="minorEastAsia"/>
              <w:noProof/>
              <w:lang w:eastAsia="en-GB"/>
            </w:rPr>
          </w:pPr>
          <w:hyperlink w:anchor="_Toc219296984" w:history="1">
            <w:r w:rsidRPr="00105D7D">
              <w:rPr>
                <w:rStyle w:val="Hyperlink"/>
                <w:noProof/>
              </w:rPr>
              <w:t>5.2.1 Scope Of Red Team engagement</w:t>
            </w:r>
            <w:r>
              <w:rPr>
                <w:noProof/>
                <w:webHidden/>
              </w:rPr>
              <w:tab/>
            </w:r>
            <w:r>
              <w:rPr>
                <w:noProof/>
                <w:webHidden/>
              </w:rPr>
              <w:fldChar w:fldCharType="begin"/>
            </w:r>
            <w:r>
              <w:rPr>
                <w:noProof/>
                <w:webHidden/>
              </w:rPr>
              <w:instrText xml:space="preserve"> PAGEREF _Toc219296984 \h </w:instrText>
            </w:r>
            <w:r>
              <w:rPr>
                <w:noProof/>
                <w:webHidden/>
              </w:rPr>
            </w:r>
            <w:r>
              <w:rPr>
                <w:noProof/>
                <w:webHidden/>
              </w:rPr>
              <w:fldChar w:fldCharType="separate"/>
            </w:r>
            <w:r>
              <w:rPr>
                <w:noProof/>
                <w:webHidden/>
              </w:rPr>
              <w:t>9</w:t>
            </w:r>
            <w:r>
              <w:rPr>
                <w:noProof/>
                <w:webHidden/>
              </w:rPr>
              <w:fldChar w:fldCharType="end"/>
            </w:r>
          </w:hyperlink>
        </w:p>
        <w:p w14:paraId="0B3640F7" w14:textId="2D34BB27" w:rsidR="006F0C3F" w:rsidRDefault="006F0C3F">
          <w:pPr>
            <w:pStyle w:val="TOC3"/>
            <w:tabs>
              <w:tab w:val="right" w:leader="dot" w:pos="9016"/>
            </w:tabs>
            <w:rPr>
              <w:rFonts w:eastAsiaTheme="minorEastAsia"/>
              <w:noProof/>
              <w:lang w:eastAsia="en-GB"/>
            </w:rPr>
          </w:pPr>
          <w:hyperlink w:anchor="_Toc219296985" w:history="1">
            <w:r w:rsidRPr="00105D7D">
              <w:rPr>
                <w:rStyle w:val="Hyperlink"/>
                <w:noProof/>
              </w:rPr>
              <w:t>5.2.2 Objectives</w:t>
            </w:r>
            <w:r>
              <w:rPr>
                <w:noProof/>
                <w:webHidden/>
              </w:rPr>
              <w:tab/>
            </w:r>
            <w:r>
              <w:rPr>
                <w:noProof/>
                <w:webHidden/>
              </w:rPr>
              <w:fldChar w:fldCharType="begin"/>
            </w:r>
            <w:r>
              <w:rPr>
                <w:noProof/>
                <w:webHidden/>
              </w:rPr>
              <w:instrText xml:space="preserve"> PAGEREF _Toc219296985 \h </w:instrText>
            </w:r>
            <w:r>
              <w:rPr>
                <w:noProof/>
                <w:webHidden/>
              </w:rPr>
            </w:r>
            <w:r>
              <w:rPr>
                <w:noProof/>
                <w:webHidden/>
              </w:rPr>
              <w:fldChar w:fldCharType="separate"/>
            </w:r>
            <w:r>
              <w:rPr>
                <w:noProof/>
                <w:webHidden/>
              </w:rPr>
              <w:t>9</w:t>
            </w:r>
            <w:r>
              <w:rPr>
                <w:noProof/>
                <w:webHidden/>
              </w:rPr>
              <w:fldChar w:fldCharType="end"/>
            </w:r>
          </w:hyperlink>
        </w:p>
        <w:p w14:paraId="3B66EF44" w14:textId="24A62A58" w:rsidR="006F0C3F" w:rsidRDefault="006F0C3F">
          <w:pPr>
            <w:pStyle w:val="TOC3"/>
            <w:tabs>
              <w:tab w:val="right" w:leader="dot" w:pos="9016"/>
            </w:tabs>
            <w:rPr>
              <w:rFonts w:eastAsiaTheme="minorEastAsia"/>
              <w:noProof/>
              <w:lang w:eastAsia="en-GB"/>
            </w:rPr>
          </w:pPr>
          <w:hyperlink w:anchor="_Toc219296986" w:history="1">
            <w:r w:rsidRPr="00105D7D">
              <w:rPr>
                <w:rStyle w:val="Hyperlink"/>
                <w:noProof/>
              </w:rPr>
              <w:t>5.2.3 Authorised techniques and constraints</w:t>
            </w:r>
            <w:r>
              <w:rPr>
                <w:noProof/>
                <w:webHidden/>
              </w:rPr>
              <w:tab/>
            </w:r>
            <w:r>
              <w:rPr>
                <w:noProof/>
                <w:webHidden/>
              </w:rPr>
              <w:fldChar w:fldCharType="begin"/>
            </w:r>
            <w:r>
              <w:rPr>
                <w:noProof/>
                <w:webHidden/>
              </w:rPr>
              <w:instrText xml:space="preserve"> PAGEREF _Toc219296986 \h </w:instrText>
            </w:r>
            <w:r>
              <w:rPr>
                <w:noProof/>
                <w:webHidden/>
              </w:rPr>
            </w:r>
            <w:r>
              <w:rPr>
                <w:noProof/>
                <w:webHidden/>
              </w:rPr>
              <w:fldChar w:fldCharType="separate"/>
            </w:r>
            <w:r>
              <w:rPr>
                <w:noProof/>
                <w:webHidden/>
              </w:rPr>
              <w:t>10</w:t>
            </w:r>
            <w:r>
              <w:rPr>
                <w:noProof/>
                <w:webHidden/>
              </w:rPr>
              <w:fldChar w:fldCharType="end"/>
            </w:r>
          </w:hyperlink>
        </w:p>
        <w:p w14:paraId="76F5CBA2" w14:textId="1A56370A" w:rsidR="006F0C3F" w:rsidRDefault="006F0C3F">
          <w:pPr>
            <w:pStyle w:val="TOC3"/>
            <w:tabs>
              <w:tab w:val="right" w:leader="dot" w:pos="9016"/>
            </w:tabs>
            <w:rPr>
              <w:rFonts w:eastAsiaTheme="minorEastAsia"/>
              <w:noProof/>
              <w:lang w:eastAsia="en-GB"/>
            </w:rPr>
          </w:pPr>
          <w:hyperlink w:anchor="_Toc219296987" w:history="1">
            <w:r w:rsidRPr="00105D7D">
              <w:rPr>
                <w:rStyle w:val="Hyperlink"/>
                <w:noProof/>
              </w:rPr>
              <w:t>5.2.4 Communications and safety controls</w:t>
            </w:r>
            <w:r>
              <w:rPr>
                <w:noProof/>
                <w:webHidden/>
              </w:rPr>
              <w:tab/>
            </w:r>
            <w:r>
              <w:rPr>
                <w:noProof/>
                <w:webHidden/>
              </w:rPr>
              <w:fldChar w:fldCharType="begin"/>
            </w:r>
            <w:r>
              <w:rPr>
                <w:noProof/>
                <w:webHidden/>
              </w:rPr>
              <w:instrText xml:space="preserve"> PAGEREF _Toc219296987 \h </w:instrText>
            </w:r>
            <w:r>
              <w:rPr>
                <w:noProof/>
                <w:webHidden/>
              </w:rPr>
            </w:r>
            <w:r>
              <w:rPr>
                <w:noProof/>
                <w:webHidden/>
              </w:rPr>
              <w:fldChar w:fldCharType="separate"/>
            </w:r>
            <w:r>
              <w:rPr>
                <w:noProof/>
                <w:webHidden/>
              </w:rPr>
              <w:t>10</w:t>
            </w:r>
            <w:r>
              <w:rPr>
                <w:noProof/>
                <w:webHidden/>
              </w:rPr>
              <w:fldChar w:fldCharType="end"/>
            </w:r>
          </w:hyperlink>
        </w:p>
        <w:p w14:paraId="4E91EE14" w14:textId="67D59CD1" w:rsidR="006F0C3F" w:rsidRDefault="006F0C3F">
          <w:pPr>
            <w:pStyle w:val="TOC3"/>
            <w:tabs>
              <w:tab w:val="right" w:leader="dot" w:pos="9016"/>
            </w:tabs>
            <w:rPr>
              <w:rFonts w:eastAsiaTheme="minorEastAsia"/>
              <w:noProof/>
              <w:lang w:eastAsia="en-GB"/>
            </w:rPr>
          </w:pPr>
          <w:hyperlink w:anchor="_Toc219296988" w:history="1">
            <w:r w:rsidRPr="00105D7D">
              <w:rPr>
                <w:rStyle w:val="Hyperlink"/>
                <w:noProof/>
              </w:rPr>
              <w:t>5.2.5 Assumptions and limitations</w:t>
            </w:r>
            <w:r>
              <w:rPr>
                <w:noProof/>
                <w:webHidden/>
              </w:rPr>
              <w:tab/>
            </w:r>
            <w:r>
              <w:rPr>
                <w:noProof/>
                <w:webHidden/>
              </w:rPr>
              <w:fldChar w:fldCharType="begin"/>
            </w:r>
            <w:r>
              <w:rPr>
                <w:noProof/>
                <w:webHidden/>
              </w:rPr>
              <w:instrText xml:space="preserve"> PAGEREF _Toc219296988 \h </w:instrText>
            </w:r>
            <w:r>
              <w:rPr>
                <w:noProof/>
                <w:webHidden/>
              </w:rPr>
            </w:r>
            <w:r>
              <w:rPr>
                <w:noProof/>
                <w:webHidden/>
              </w:rPr>
              <w:fldChar w:fldCharType="separate"/>
            </w:r>
            <w:r>
              <w:rPr>
                <w:noProof/>
                <w:webHidden/>
              </w:rPr>
              <w:t>10</w:t>
            </w:r>
            <w:r>
              <w:rPr>
                <w:noProof/>
                <w:webHidden/>
              </w:rPr>
              <w:fldChar w:fldCharType="end"/>
            </w:r>
          </w:hyperlink>
        </w:p>
        <w:p w14:paraId="4F674237" w14:textId="2A21AD5B" w:rsidR="006F0C3F" w:rsidRDefault="006F0C3F">
          <w:pPr>
            <w:pStyle w:val="TOC1"/>
            <w:tabs>
              <w:tab w:val="right" w:leader="dot" w:pos="9016"/>
            </w:tabs>
            <w:rPr>
              <w:rFonts w:eastAsiaTheme="minorEastAsia"/>
              <w:noProof/>
              <w:lang w:eastAsia="en-GB"/>
            </w:rPr>
          </w:pPr>
          <w:hyperlink w:anchor="_Toc219296989" w:history="1">
            <w:r w:rsidRPr="00105D7D">
              <w:rPr>
                <w:rStyle w:val="Hyperlink"/>
                <w:noProof/>
              </w:rPr>
              <w:t>6. Threat emulation Plan and Attacker profile</w:t>
            </w:r>
            <w:r>
              <w:rPr>
                <w:noProof/>
                <w:webHidden/>
              </w:rPr>
              <w:tab/>
            </w:r>
            <w:r>
              <w:rPr>
                <w:noProof/>
                <w:webHidden/>
              </w:rPr>
              <w:fldChar w:fldCharType="begin"/>
            </w:r>
            <w:r>
              <w:rPr>
                <w:noProof/>
                <w:webHidden/>
              </w:rPr>
              <w:instrText xml:space="preserve"> PAGEREF _Toc219296989 \h </w:instrText>
            </w:r>
            <w:r>
              <w:rPr>
                <w:noProof/>
                <w:webHidden/>
              </w:rPr>
            </w:r>
            <w:r>
              <w:rPr>
                <w:noProof/>
                <w:webHidden/>
              </w:rPr>
              <w:fldChar w:fldCharType="separate"/>
            </w:r>
            <w:r>
              <w:rPr>
                <w:noProof/>
                <w:webHidden/>
              </w:rPr>
              <w:t>11</w:t>
            </w:r>
            <w:r>
              <w:rPr>
                <w:noProof/>
                <w:webHidden/>
              </w:rPr>
              <w:fldChar w:fldCharType="end"/>
            </w:r>
          </w:hyperlink>
        </w:p>
        <w:p w14:paraId="476426B9" w14:textId="64498247" w:rsidR="006F0C3F" w:rsidRDefault="006F0C3F">
          <w:pPr>
            <w:pStyle w:val="TOC2"/>
            <w:tabs>
              <w:tab w:val="right" w:leader="dot" w:pos="9016"/>
            </w:tabs>
            <w:rPr>
              <w:rFonts w:eastAsiaTheme="minorEastAsia"/>
              <w:noProof/>
              <w:lang w:eastAsia="en-GB"/>
            </w:rPr>
          </w:pPr>
          <w:hyperlink w:anchor="_Toc219296990" w:history="1">
            <w:r w:rsidRPr="00105D7D">
              <w:rPr>
                <w:rStyle w:val="Hyperlink"/>
                <w:noProof/>
              </w:rPr>
              <w:t>6.1 Attacker profile</w:t>
            </w:r>
            <w:r>
              <w:rPr>
                <w:noProof/>
                <w:webHidden/>
              </w:rPr>
              <w:tab/>
            </w:r>
            <w:r>
              <w:rPr>
                <w:noProof/>
                <w:webHidden/>
              </w:rPr>
              <w:fldChar w:fldCharType="begin"/>
            </w:r>
            <w:r>
              <w:rPr>
                <w:noProof/>
                <w:webHidden/>
              </w:rPr>
              <w:instrText xml:space="preserve"> PAGEREF _Toc219296990 \h </w:instrText>
            </w:r>
            <w:r>
              <w:rPr>
                <w:noProof/>
                <w:webHidden/>
              </w:rPr>
            </w:r>
            <w:r>
              <w:rPr>
                <w:noProof/>
                <w:webHidden/>
              </w:rPr>
              <w:fldChar w:fldCharType="separate"/>
            </w:r>
            <w:r>
              <w:rPr>
                <w:noProof/>
                <w:webHidden/>
              </w:rPr>
              <w:t>11</w:t>
            </w:r>
            <w:r>
              <w:rPr>
                <w:noProof/>
                <w:webHidden/>
              </w:rPr>
              <w:fldChar w:fldCharType="end"/>
            </w:r>
          </w:hyperlink>
        </w:p>
        <w:p w14:paraId="682E72E0" w14:textId="757E5360" w:rsidR="006F0C3F" w:rsidRDefault="006F0C3F">
          <w:pPr>
            <w:pStyle w:val="TOC2"/>
            <w:tabs>
              <w:tab w:val="right" w:leader="dot" w:pos="9016"/>
            </w:tabs>
            <w:rPr>
              <w:rFonts w:eastAsiaTheme="minorEastAsia"/>
              <w:noProof/>
              <w:lang w:eastAsia="en-GB"/>
            </w:rPr>
          </w:pPr>
          <w:hyperlink w:anchor="_Toc219296991" w:history="1">
            <w:r w:rsidRPr="00105D7D">
              <w:rPr>
                <w:rStyle w:val="Hyperlink"/>
                <w:noProof/>
              </w:rPr>
              <w:t>6.2 Threat emulation Objectives</w:t>
            </w:r>
            <w:r>
              <w:rPr>
                <w:noProof/>
                <w:webHidden/>
              </w:rPr>
              <w:tab/>
            </w:r>
            <w:r>
              <w:rPr>
                <w:noProof/>
                <w:webHidden/>
              </w:rPr>
              <w:fldChar w:fldCharType="begin"/>
            </w:r>
            <w:r>
              <w:rPr>
                <w:noProof/>
                <w:webHidden/>
              </w:rPr>
              <w:instrText xml:space="preserve"> PAGEREF _Toc219296991 \h </w:instrText>
            </w:r>
            <w:r>
              <w:rPr>
                <w:noProof/>
                <w:webHidden/>
              </w:rPr>
            </w:r>
            <w:r>
              <w:rPr>
                <w:noProof/>
                <w:webHidden/>
              </w:rPr>
              <w:fldChar w:fldCharType="separate"/>
            </w:r>
            <w:r>
              <w:rPr>
                <w:noProof/>
                <w:webHidden/>
              </w:rPr>
              <w:t>11</w:t>
            </w:r>
            <w:r>
              <w:rPr>
                <w:noProof/>
                <w:webHidden/>
              </w:rPr>
              <w:fldChar w:fldCharType="end"/>
            </w:r>
          </w:hyperlink>
        </w:p>
        <w:p w14:paraId="58F9FC40" w14:textId="73818626" w:rsidR="006F0C3F" w:rsidRDefault="006F0C3F">
          <w:pPr>
            <w:pStyle w:val="TOC2"/>
            <w:tabs>
              <w:tab w:val="right" w:leader="dot" w:pos="9016"/>
            </w:tabs>
            <w:rPr>
              <w:rFonts w:eastAsiaTheme="minorEastAsia"/>
              <w:noProof/>
              <w:lang w:eastAsia="en-GB"/>
            </w:rPr>
          </w:pPr>
          <w:hyperlink w:anchor="_Toc219296992" w:history="1">
            <w:r w:rsidRPr="00105D7D">
              <w:rPr>
                <w:rStyle w:val="Hyperlink"/>
                <w:noProof/>
              </w:rPr>
              <w:t>6.3 Planned attack stages and MITRE ATTACK Alignment</w:t>
            </w:r>
            <w:r>
              <w:rPr>
                <w:noProof/>
                <w:webHidden/>
              </w:rPr>
              <w:tab/>
            </w:r>
            <w:r>
              <w:rPr>
                <w:noProof/>
                <w:webHidden/>
              </w:rPr>
              <w:fldChar w:fldCharType="begin"/>
            </w:r>
            <w:r>
              <w:rPr>
                <w:noProof/>
                <w:webHidden/>
              </w:rPr>
              <w:instrText xml:space="preserve"> PAGEREF _Toc219296992 \h </w:instrText>
            </w:r>
            <w:r>
              <w:rPr>
                <w:noProof/>
                <w:webHidden/>
              </w:rPr>
            </w:r>
            <w:r>
              <w:rPr>
                <w:noProof/>
                <w:webHidden/>
              </w:rPr>
              <w:fldChar w:fldCharType="separate"/>
            </w:r>
            <w:r>
              <w:rPr>
                <w:noProof/>
                <w:webHidden/>
              </w:rPr>
              <w:t>11</w:t>
            </w:r>
            <w:r>
              <w:rPr>
                <w:noProof/>
                <w:webHidden/>
              </w:rPr>
              <w:fldChar w:fldCharType="end"/>
            </w:r>
          </w:hyperlink>
        </w:p>
        <w:p w14:paraId="094F0D47" w14:textId="02489A07" w:rsidR="006F0C3F" w:rsidRDefault="006F0C3F">
          <w:pPr>
            <w:pStyle w:val="TOC2"/>
            <w:tabs>
              <w:tab w:val="right" w:leader="dot" w:pos="9016"/>
            </w:tabs>
            <w:rPr>
              <w:rFonts w:eastAsiaTheme="minorEastAsia"/>
              <w:noProof/>
              <w:lang w:eastAsia="en-GB"/>
            </w:rPr>
          </w:pPr>
          <w:hyperlink w:anchor="_Toc219296993" w:history="1">
            <w:r w:rsidRPr="00105D7D">
              <w:rPr>
                <w:rStyle w:val="Hyperlink"/>
                <w:noProof/>
              </w:rPr>
              <w:t>6.4 Success criteria</w:t>
            </w:r>
            <w:r>
              <w:rPr>
                <w:noProof/>
                <w:webHidden/>
              </w:rPr>
              <w:tab/>
            </w:r>
            <w:r>
              <w:rPr>
                <w:noProof/>
                <w:webHidden/>
              </w:rPr>
              <w:fldChar w:fldCharType="begin"/>
            </w:r>
            <w:r>
              <w:rPr>
                <w:noProof/>
                <w:webHidden/>
              </w:rPr>
              <w:instrText xml:space="preserve"> PAGEREF _Toc219296993 \h </w:instrText>
            </w:r>
            <w:r>
              <w:rPr>
                <w:noProof/>
                <w:webHidden/>
              </w:rPr>
            </w:r>
            <w:r>
              <w:rPr>
                <w:noProof/>
                <w:webHidden/>
              </w:rPr>
              <w:fldChar w:fldCharType="separate"/>
            </w:r>
            <w:r>
              <w:rPr>
                <w:noProof/>
                <w:webHidden/>
              </w:rPr>
              <w:t>12</w:t>
            </w:r>
            <w:r>
              <w:rPr>
                <w:noProof/>
                <w:webHidden/>
              </w:rPr>
              <w:fldChar w:fldCharType="end"/>
            </w:r>
          </w:hyperlink>
        </w:p>
        <w:p w14:paraId="38BD1118" w14:textId="41E67685" w:rsidR="006F0C3F" w:rsidRDefault="006F0C3F">
          <w:pPr>
            <w:pStyle w:val="TOC1"/>
            <w:tabs>
              <w:tab w:val="right" w:leader="dot" w:pos="9016"/>
            </w:tabs>
            <w:rPr>
              <w:rFonts w:eastAsiaTheme="minorEastAsia"/>
              <w:noProof/>
              <w:lang w:eastAsia="en-GB"/>
            </w:rPr>
          </w:pPr>
          <w:hyperlink w:anchor="_Toc219296994" w:history="1">
            <w:r w:rsidRPr="00105D7D">
              <w:rPr>
                <w:rStyle w:val="Hyperlink"/>
                <w:noProof/>
              </w:rPr>
              <w:t>7. Simulated environment architecture &amp; Design</w:t>
            </w:r>
            <w:r>
              <w:rPr>
                <w:noProof/>
                <w:webHidden/>
              </w:rPr>
              <w:tab/>
            </w:r>
            <w:r>
              <w:rPr>
                <w:noProof/>
                <w:webHidden/>
              </w:rPr>
              <w:fldChar w:fldCharType="begin"/>
            </w:r>
            <w:r>
              <w:rPr>
                <w:noProof/>
                <w:webHidden/>
              </w:rPr>
              <w:instrText xml:space="preserve"> PAGEREF _Toc219296994 \h </w:instrText>
            </w:r>
            <w:r>
              <w:rPr>
                <w:noProof/>
                <w:webHidden/>
              </w:rPr>
            </w:r>
            <w:r>
              <w:rPr>
                <w:noProof/>
                <w:webHidden/>
              </w:rPr>
              <w:fldChar w:fldCharType="separate"/>
            </w:r>
            <w:r>
              <w:rPr>
                <w:noProof/>
                <w:webHidden/>
              </w:rPr>
              <w:t>12</w:t>
            </w:r>
            <w:r>
              <w:rPr>
                <w:noProof/>
                <w:webHidden/>
              </w:rPr>
              <w:fldChar w:fldCharType="end"/>
            </w:r>
          </w:hyperlink>
        </w:p>
        <w:p w14:paraId="48459751" w14:textId="40F59B9E" w:rsidR="006F0C3F" w:rsidRDefault="006F0C3F">
          <w:pPr>
            <w:pStyle w:val="TOC2"/>
            <w:tabs>
              <w:tab w:val="right" w:leader="dot" w:pos="9016"/>
            </w:tabs>
            <w:rPr>
              <w:rFonts w:eastAsiaTheme="minorEastAsia"/>
              <w:noProof/>
              <w:lang w:eastAsia="en-GB"/>
            </w:rPr>
          </w:pPr>
          <w:hyperlink w:anchor="_Toc219296995" w:history="1">
            <w:r w:rsidRPr="00105D7D">
              <w:rPr>
                <w:rStyle w:val="Hyperlink"/>
                <w:noProof/>
              </w:rPr>
              <w:t>7.1 On premises environment</w:t>
            </w:r>
            <w:r>
              <w:rPr>
                <w:noProof/>
                <w:webHidden/>
              </w:rPr>
              <w:tab/>
            </w:r>
            <w:r>
              <w:rPr>
                <w:noProof/>
                <w:webHidden/>
              </w:rPr>
              <w:fldChar w:fldCharType="begin"/>
            </w:r>
            <w:r>
              <w:rPr>
                <w:noProof/>
                <w:webHidden/>
              </w:rPr>
              <w:instrText xml:space="preserve"> PAGEREF _Toc219296995 \h </w:instrText>
            </w:r>
            <w:r>
              <w:rPr>
                <w:noProof/>
                <w:webHidden/>
              </w:rPr>
            </w:r>
            <w:r>
              <w:rPr>
                <w:noProof/>
                <w:webHidden/>
              </w:rPr>
              <w:fldChar w:fldCharType="separate"/>
            </w:r>
            <w:r>
              <w:rPr>
                <w:noProof/>
                <w:webHidden/>
              </w:rPr>
              <w:t>12</w:t>
            </w:r>
            <w:r>
              <w:rPr>
                <w:noProof/>
                <w:webHidden/>
              </w:rPr>
              <w:fldChar w:fldCharType="end"/>
            </w:r>
          </w:hyperlink>
        </w:p>
        <w:p w14:paraId="30CAD0D9" w14:textId="5BBEFE6F" w:rsidR="006F0C3F" w:rsidRDefault="006F0C3F">
          <w:pPr>
            <w:pStyle w:val="TOC2"/>
            <w:tabs>
              <w:tab w:val="right" w:leader="dot" w:pos="9016"/>
            </w:tabs>
            <w:rPr>
              <w:rFonts w:eastAsiaTheme="minorEastAsia"/>
              <w:noProof/>
              <w:lang w:eastAsia="en-GB"/>
            </w:rPr>
          </w:pPr>
          <w:hyperlink w:anchor="_Toc219296996" w:history="1">
            <w:r w:rsidRPr="00105D7D">
              <w:rPr>
                <w:rStyle w:val="Hyperlink"/>
                <w:noProof/>
              </w:rPr>
              <w:t>7.2 Cloud Environment</w:t>
            </w:r>
            <w:r>
              <w:rPr>
                <w:noProof/>
                <w:webHidden/>
              </w:rPr>
              <w:tab/>
            </w:r>
            <w:r>
              <w:rPr>
                <w:noProof/>
                <w:webHidden/>
              </w:rPr>
              <w:fldChar w:fldCharType="begin"/>
            </w:r>
            <w:r>
              <w:rPr>
                <w:noProof/>
                <w:webHidden/>
              </w:rPr>
              <w:instrText xml:space="preserve"> PAGEREF _Toc219296996 \h </w:instrText>
            </w:r>
            <w:r>
              <w:rPr>
                <w:noProof/>
                <w:webHidden/>
              </w:rPr>
            </w:r>
            <w:r>
              <w:rPr>
                <w:noProof/>
                <w:webHidden/>
              </w:rPr>
              <w:fldChar w:fldCharType="separate"/>
            </w:r>
            <w:r>
              <w:rPr>
                <w:noProof/>
                <w:webHidden/>
              </w:rPr>
              <w:t>13</w:t>
            </w:r>
            <w:r>
              <w:rPr>
                <w:noProof/>
                <w:webHidden/>
              </w:rPr>
              <w:fldChar w:fldCharType="end"/>
            </w:r>
          </w:hyperlink>
        </w:p>
        <w:p w14:paraId="6FBAE72D" w14:textId="6641622A" w:rsidR="006F0C3F" w:rsidRDefault="006F0C3F">
          <w:pPr>
            <w:pStyle w:val="TOC2"/>
            <w:tabs>
              <w:tab w:val="right" w:leader="dot" w:pos="9016"/>
            </w:tabs>
            <w:rPr>
              <w:rFonts w:eastAsiaTheme="minorEastAsia"/>
              <w:noProof/>
              <w:lang w:eastAsia="en-GB"/>
            </w:rPr>
          </w:pPr>
          <w:hyperlink w:anchor="_Toc219296997" w:history="1">
            <w:r w:rsidRPr="00105D7D">
              <w:rPr>
                <w:rStyle w:val="Hyperlink"/>
                <w:noProof/>
              </w:rPr>
              <w:t>7.3 CI/CD Pipeline architecture</w:t>
            </w:r>
            <w:r>
              <w:rPr>
                <w:noProof/>
                <w:webHidden/>
              </w:rPr>
              <w:tab/>
            </w:r>
            <w:r>
              <w:rPr>
                <w:noProof/>
                <w:webHidden/>
              </w:rPr>
              <w:fldChar w:fldCharType="begin"/>
            </w:r>
            <w:r>
              <w:rPr>
                <w:noProof/>
                <w:webHidden/>
              </w:rPr>
              <w:instrText xml:space="preserve"> PAGEREF _Toc219296997 \h </w:instrText>
            </w:r>
            <w:r>
              <w:rPr>
                <w:noProof/>
                <w:webHidden/>
              </w:rPr>
            </w:r>
            <w:r>
              <w:rPr>
                <w:noProof/>
                <w:webHidden/>
              </w:rPr>
              <w:fldChar w:fldCharType="separate"/>
            </w:r>
            <w:r>
              <w:rPr>
                <w:noProof/>
                <w:webHidden/>
              </w:rPr>
              <w:t>13</w:t>
            </w:r>
            <w:r>
              <w:rPr>
                <w:noProof/>
                <w:webHidden/>
              </w:rPr>
              <w:fldChar w:fldCharType="end"/>
            </w:r>
          </w:hyperlink>
        </w:p>
        <w:p w14:paraId="70439B16" w14:textId="761EA925" w:rsidR="006F0C3F" w:rsidRDefault="006F0C3F">
          <w:pPr>
            <w:pStyle w:val="TOC2"/>
            <w:tabs>
              <w:tab w:val="right" w:leader="dot" w:pos="9016"/>
            </w:tabs>
            <w:rPr>
              <w:rFonts w:eastAsiaTheme="minorEastAsia"/>
              <w:noProof/>
              <w:lang w:eastAsia="en-GB"/>
            </w:rPr>
          </w:pPr>
          <w:hyperlink w:anchor="_Toc219296998" w:history="1">
            <w:r w:rsidRPr="00105D7D">
              <w:rPr>
                <w:rStyle w:val="Hyperlink"/>
                <w:noProof/>
              </w:rPr>
              <w:t>7.4 Trust relationships</w:t>
            </w:r>
            <w:r>
              <w:rPr>
                <w:noProof/>
                <w:webHidden/>
              </w:rPr>
              <w:tab/>
            </w:r>
            <w:r>
              <w:rPr>
                <w:noProof/>
                <w:webHidden/>
              </w:rPr>
              <w:fldChar w:fldCharType="begin"/>
            </w:r>
            <w:r>
              <w:rPr>
                <w:noProof/>
                <w:webHidden/>
              </w:rPr>
              <w:instrText xml:space="preserve"> PAGEREF _Toc219296998 \h </w:instrText>
            </w:r>
            <w:r>
              <w:rPr>
                <w:noProof/>
                <w:webHidden/>
              </w:rPr>
            </w:r>
            <w:r>
              <w:rPr>
                <w:noProof/>
                <w:webHidden/>
              </w:rPr>
              <w:fldChar w:fldCharType="separate"/>
            </w:r>
            <w:r>
              <w:rPr>
                <w:noProof/>
                <w:webHidden/>
              </w:rPr>
              <w:t>13</w:t>
            </w:r>
            <w:r>
              <w:rPr>
                <w:noProof/>
                <w:webHidden/>
              </w:rPr>
              <w:fldChar w:fldCharType="end"/>
            </w:r>
          </w:hyperlink>
        </w:p>
        <w:p w14:paraId="6CA19100" w14:textId="2A642FCB" w:rsidR="006F0C3F" w:rsidRDefault="006F0C3F">
          <w:pPr>
            <w:pStyle w:val="TOC2"/>
            <w:tabs>
              <w:tab w:val="right" w:leader="dot" w:pos="9016"/>
            </w:tabs>
            <w:rPr>
              <w:rFonts w:eastAsiaTheme="minorEastAsia"/>
              <w:noProof/>
              <w:lang w:eastAsia="en-GB"/>
            </w:rPr>
          </w:pPr>
          <w:hyperlink w:anchor="_Toc219296999" w:history="1">
            <w:r w:rsidRPr="00105D7D">
              <w:rPr>
                <w:rStyle w:val="Hyperlink"/>
                <w:noProof/>
              </w:rPr>
              <w:t>7.5 Design rationale</w:t>
            </w:r>
            <w:r>
              <w:rPr>
                <w:noProof/>
                <w:webHidden/>
              </w:rPr>
              <w:tab/>
            </w:r>
            <w:r>
              <w:rPr>
                <w:noProof/>
                <w:webHidden/>
              </w:rPr>
              <w:fldChar w:fldCharType="begin"/>
            </w:r>
            <w:r>
              <w:rPr>
                <w:noProof/>
                <w:webHidden/>
              </w:rPr>
              <w:instrText xml:space="preserve"> PAGEREF _Toc219296999 \h </w:instrText>
            </w:r>
            <w:r>
              <w:rPr>
                <w:noProof/>
                <w:webHidden/>
              </w:rPr>
            </w:r>
            <w:r>
              <w:rPr>
                <w:noProof/>
                <w:webHidden/>
              </w:rPr>
              <w:fldChar w:fldCharType="separate"/>
            </w:r>
            <w:r>
              <w:rPr>
                <w:noProof/>
                <w:webHidden/>
              </w:rPr>
              <w:t>13</w:t>
            </w:r>
            <w:r>
              <w:rPr>
                <w:noProof/>
                <w:webHidden/>
              </w:rPr>
              <w:fldChar w:fldCharType="end"/>
            </w:r>
          </w:hyperlink>
        </w:p>
        <w:p w14:paraId="0D44B081" w14:textId="325C135E" w:rsidR="006F0C3F" w:rsidRDefault="006F0C3F">
          <w:pPr>
            <w:pStyle w:val="TOC1"/>
            <w:tabs>
              <w:tab w:val="right" w:leader="dot" w:pos="9016"/>
            </w:tabs>
            <w:rPr>
              <w:rFonts w:eastAsiaTheme="minorEastAsia"/>
              <w:noProof/>
              <w:lang w:eastAsia="en-GB"/>
            </w:rPr>
          </w:pPr>
          <w:hyperlink w:anchor="_Toc219297000" w:history="1">
            <w:r w:rsidRPr="00105D7D">
              <w:rPr>
                <w:rStyle w:val="Hyperlink"/>
                <w:noProof/>
              </w:rPr>
              <w:t>8. Conclusion</w:t>
            </w:r>
            <w:r>
              <w:rPr>
                <w:noProof/>
                <w:webHidden/>
              </w:rPr>
              <w:tab/>
            </w:r>
            <w:r>
              <w:rPr>
                <w:noProof/>
                <w:webHidden/>
              </w:rPr>
              <w:fldChar w:fldCharType="begin"/>
            </w:r>
            <w:r>
              <w:rPr>
                <w:noProof/>
                <w:webHidden/>
              </w:rPr>
              <w:instrText xml:space="preserve"> PAGEREF _Toc219297000 \h </w:instrText>
            </w:r>
            <w:r>
              <w:rPr>
                <w:noProof/>
                <w:webHidden/>
              </w:rPr>
            </w:r>
            <w:r>
              <w:rPr>
                <w:noProof/>
                <w:webHidden/>
              </w:rPr>
              <w:fldChar w:fldCharType="separate"/>
            </w:r>
            <w:r>
              <w:rPr>
                <w:noProof/>
                <w:webHidden/>
              </w:rPr>
              <w:t>14</w:t>
            </w:r>
            <w:r>
              <w:rPr>
                <w:noProof/>
                <w:webHidden/>
              </w:rPr>
              <w:fldChar w:fldCharType="end"/>
            </w:r>
          </w:hyperlink>
        </w:p>
        <w:p w14:paraId="1F33EFF3" w14:textId="25E9CC86" w:rsidR="006F0C3F" w:rsidRDefault="006F0C3F">
          <w:pPr>
            <w:pStyle w:val="TOC1"/>
            <w:tabs>
              <w:tab w:val="right" w:leader="dot" w:pos="9016"/>
            </w:tabs>
            <w:rPr>
              <w:rFonts w:eastAsiaTheme="minorEastAsia"/>
              <w:noProof/>
              <w:lang w:eastAsia="en-GB"/>
            </w:rPr>
          </w:pPr>
          <w:hyperlink w:anchor="_Toc219297001" w:history="1">
            <w:r w:rsidRPr="00105D7D">
              <w:rPr>
                <w:rStyle w:val="Hyperlink"/>
                <w:noProof/>
              </w:rPr>
              <w:t>9. References</w:t>
            </w:r>
            <w:r>
              <w:rPr>
                <w:noProof/>
                <w:webHidden/>
              </w:rPr>
              <w:tab/>
            </w:r>
            <w:r>
              <w:rPr>
                <w:noProof/>
                <w:webHidden/>
              </w:rPr>
              <w:fldChar w:fldCharType="begin"/>
            </w:r>
            <w:r>
              <w:rPr>
                <w:noProof/>
                <w:webHidden/>
              </w:rPr>
              <w:instrText xml:space="preserve"> PAGEREF _Toc219297001 \h </w:instrText>
            </w:r>
            <w:r>
              <w:rPr>
                <w:noProof/>
                <w:webHidden/>
              </w:rPr>
            </w:r>
            <w:r>
              <w:rPr>
                <w:noProof/>
                <w:webHidden/>
              </w:rPr>
              <w:fldChar w:fldCharType="separate"/>
            </w:r>
            <w:r>
              <w:rPr>
                <w:noProof/>
                <w:webHidden/>
              </w:rPr>
              <w:t>14</w:t>
            </w:r>
            <w:r>
              <w:rPr>
                <w:noProof/>
                <w:webHidden/>
              </w:rPr>
              <w:fldChar w:fldCharType="end"/>
            </w:r>
          </w:hyperlink>
        </w:p>
        <w:p w14:paraId="55D20534" w14:textId="268901C4" w:rsidR="00461E7D" w:rsidRDefault="00461E7D">
          <w:r>
            <w:rPr>
              <w:b/>
              <w:bCs/>
              <w:noProof/>
              <w:lang w:val="en-US"/>
            </w:rPr>
            <w:fldChar w:fldCharType="end"/>
          </w:r>
        </w:p>
      </w:sdtContent>
    </w:sdt>
    <w:p w14:paraId="463B20BC" w14:textId="77777777" w:rsidR="00461E7D" w:rsidRDefault="00461E7D"/>
    <w:p w14:paraId="457D5B41" w14:textId="77777777" w:rsidR="00461E7D" w:rsidRDefault="00461E7D"/>
    <w:p w14:paraId="4CDA0781" w14:textId="77777777" w:rsidR="00461E7D" w:rsidRDefault="00461E7D"/>
    <w:p w14:paraId="426912B0" w14:textId="77777777" w:rsidR="00461E7D" w:rsidRDefault="00461E7D"/>
    <w:p w14:paraId="6C8A5EEA" w14:textId="77777777" w:rsidR="00461E7D" w:rsidRDefault="00461E7D"/>
    <w:p w14:paraId="21577E94" w14:textId="77777777" w:rsidR="00461E7D" w:rsidRDefault="00461E7D"/>
    <w:p w14:paraId="6D7EAB26" w14:textId="77777777" w:rsidR="00FC1AA9" w:rsidRDefault="00FC1AA9"/>
    <w:p w14:paraId="482AF495" w14:textId="77777777" w:rsidR="00FC1AA9" w:rsidRDefault="00FC1AA9"/>
    <w:p w14:paraId="58222D1A" w14:textId="77777777" w:rsidR="00FC1AA9" w:rsidRDefault="00FC1AA9"/>
    <w:p w14:paraId="394733C2" w14:textId="77777777" w:rsidR="00FC1AA9" w:rsidRDefault="00FC1AA9"/>
    <w:p w14:paraId="7D56D2D9" w14:textId="77777777" w:rsidR="00FC1AA9" w:rsidRDefault="00FC1AA9"/>
    <w:p w14:paraId="2D1B52F5" w14:textId="77777777" w:rsidR="00FC1AA9" w:rsidRDefault="00FC1AA9"/>
    <w:p w14:paraId="1484E920" w14:textId="77777777" w:rsidR="00FC1AA9" w:rsidRDefault="00FC1AA9"/>
    <w:p w14:paraId="1BA82BBE" w14:textId="77777777" w:rsidR="00FC1AA9" w:rsidRDefault="00FC1AA9"/>
    <w:p w14:paraId="0F4BE29B" w14:textId="77777777" w:rsidR="00FC1AA9" w:rsidRDefault="00FC1AA9"/>
    <w:p w14:paraId="3F97E3B7" w14:textId="77777777" w:rsidR="00FC1AA9" w:rsidRDefault="00FC1AA9"/>
    <w:p w14:paraId="2D332CAB" w14:textId="77777777" w:rsidR="00FC1AA9" w:rsidRDefault="00FC1AA9"/>
    <w:p w14:paraId="35B31786" w14:textId="77777777" w:rsidR="00FC1AA9" w:rsidRDefault="00FC1AA9"/>
    <w:p w14:paraId="2F9F99CB" w14:textId="77777777" w:rsidR="00FC1AA9" w:rsidRDefault="00FC1AA9"/>
    <w:p w14:paraId="1CA60516" w14:textId="77777777" w:rsidR="00FC1AA9" w:rsidRDefault="00FC1AA9"/>
    <w:p w14:paraId="6DBFD198" w14:textId="66CCEF71" w:rsidR="00461E7D" w:rsidRDefault="000A4D21" w:rsidP="00461E7D">
      <w:pPr>
        <w:pStyle w:val="Heading1"/>
      </w:pPr>
      <w:bookmarkStart w:id="0" w:name="_Toc219296964"/>
      <w:r>
        <w:lastRenderedPageBreak/>
        <w:t>1.</w:t>
      </w:r>
      <w:r w:rsidR="00461E7D">
        <w:t>Introduction</w:t>
      </w:r>
      <w:bookmarkEnd w:id="0"/>
    </w:p>
    <w:p w14:paraId="785EBF33" w14:textId="74898E3C" w:rsidR="00461E7D" w:rsidRDefault="008C2725" w:rsidP="00461E7D">
      <w:r>
        <w:t>This assignment is split into two sections on research and one practical side to begin I will be doing research into a healthcare organisation which was victim to a cyber attack in recent years for the purpose of this task I have chosen the “change healthcare attack”.</w:t>
      </w:r>
    </w:p>
    <w:p w14:paraId="731C464E" w14:textId="3B30079A" w:rsidR="008C2725" w:rsidRDefault="008C2725" w:rsidP="00461E7D">
      <w:r>
        <w:t xml:space="preserve">The cyber attack on change healthcare happened in February of 2024 and disrupted healthcare operations on an unprecedented scale, endangering patients access to care, it also disrupted critical clinical and eligibility operations and threatened the solvency of the nation’s provider network. This attack demonstrated that the national consequences of cyber attacks that target mission critical third-party providers can be more devastating that when hospitals or health systems </w:t>
      </w:r>
      <w:proofErr w:type="gramStart"/>
      <w:r>
        <w:t>are attacked</w:t>
      </w:r>
      <w:proofErr w:type="gramEnd"/>
      <w:r>
        <w:t xml:space="preserve"> directly.</w:t>
      </w:r>
    </w:p>
    <w:p w14:paraId="6CB65A07" w14:textId="1DDC043B" w:rsidR="00D83040" w:rsidRDefault="000A4D21" w:rsidP="00D83040">
      <w:pPr>
        <w:pStyle w:val="Heading1"/>
      </w:pPr>
      <w:bookmarkStart w:id="1" w:name="_Toc219296965"/>
      <w:r>
        <w:t>2.</w:t>
      </w:r>
      <w:r w:rsidR="003D669E">
        <w:t xml:space="preserve"> </w:t>
      </w:r>
      <w:r w:rsidR="00D83040">
        <w:t>Incident overview</w:t>
      </w:r>
      <w:r w:rsidR="003D669E">
        <w:t xml:space="preserve"> of Change HealthCare cyber attack</w:t>
      </w:r>
      <w:bookmarkEnd w:id="1"/>
      <w:r w:rsidR="003D669E">
        <w:t xml:space="preserve"> </w:t>
      </w:r>
    </w:p>
    <w:p w14:paraId="55A734A6" w14:textId="07D8FB2C" w:rsidR="00D83040" w:rsidRDefault="000A4D21" w:rsidP="00D83040">
      <w:pPr>
        <w:pStyle w:val="Heading2"/>
      </w:pPr>
      <w:bookmarkStart w:id="2" w:name="_Toc219296966"/>
      <w:r>
        <w:t xml:space="preserve">2.1 </w:t>
      </w:r>
      <w:r w:rsidR="00D83040">
        <w:t>Attack Target</w:t>
      </w:r>
      <w:bookmarkEnd w:id="2"/>
    </w:p>
    <w:p w14:paraId="07B5E33C" w14:textId="6BFAE57C" w:rsidR="00D83040" w:rsidRDefault="00D83040" w:rsidP="00D83040">
      <w:r>
        <w:t xml:space="preserve">Change healthcare, a subsidiary of UnitedHealth Group, Is the predominant source of more than </w:t>
      </w:r>
      <w:proofErr w:type="gramStart"/>
      <w:r>
        <w:t>100</w:t>
      </w:r>
      <w:proofErr w:type="gramEnd"/>
      <w:r>
        <w:t xml:space="preserve"> critical functions that keep the U.S health care system operating. Annually it processes </w:t>
      </w:r>
      <w:proofErr w:type="gramStart"/>
      <w:r>
        <w:t>15</w:t>
      </w:r>
      <w:proofErr w:type="gramEnd"/>
      <w:r>
        <w:t xml:space="preserve"> billion health care transactions touching 1 in every 3 patients records which include insurance eligibility verification and authorization, drug prescriptions, claims transmittals and </w:t>
      </w:r>
      <w:r w:rsidR="009377F2">
        <w:t>payments. [</w:t>
      </w:r>
      <w:r w:rsidR="008C5980">
        <w:t>7,8]</w:t>
      </w:r>
    </w:p>
    <w:p w14:paraId="4076A828" w14:textId="31D9B3F1" w:rsidR="00512A3E" w:rsidRDefault="000A4D21" w:rsidP="00512A3E">
      <w:pPr>
        <w:pStyle w:val="Heading2"/>
      </w:pPr>
      <w:bookmarkStart w:id="3" w:name="_Toc219296967"/>
      <w:r>
        <w:t xml:space="preserve">2.2 </w:t>
      </w:r>
      <w:r w:rsidR="00512A3E">
        <w:t>What Happened</w:t>
      </w:r>
      <w:bookmarkEnd w:id="3"/>
    </w:p>
    <w:p w14:paraId="65B93508" w14:textId="7D463A2C" w:rsidR="00512A3E" w:rsidRDefault="00512A3E" w:rsidP="00512A3E">
      <w:r>
        <w:t>On February 21, 2024, an attack by the Russian ransomware group ALPHV BlackCat encrypted and incapacitated significant portions of Change Healthcare Functionally.</w:t>
      </w:r>
    </w:p>
    <w:p w14:paraId="551F4C11" w14:textId="77777777" w:rsidR="00512A3E" w:rsidRDefault="00512A3E" w:rsidP="00512A3E"/>
    <w:p w14:paraId="5F0D72E3" w14:textId="18520D8D" w:rsidR="00512A3E" w:rsidRDefault="000A4D21" w:rsidP="00512A3E">
      <w:pPr>
        <w:pStyle w:val="Heading2"/>
      </w:pPr>
      <w:bookmarkStart w:id="4" w:name="_Toc219296968"/>
      <w:r>
        <w:t xml:space="preserve">2.3 </w:t>
      </w:r>
      <w:r w:rsidR="00512A3E">
        <w:t>Impact</w:t>
      </w:r>
      <w:bookmarkEnd w:id="4"/>
    </w:p>
    <w:p w14:paraId="516E2F88" w14:textId="457E9141" w:rsidR="00512A3E" w:rsidRDefault="00512A3E" w:rsidP="00512A3E">
      <w:r>
        <w:t xml:space="preserve">The attack on change healthcare had significant impact on its delivery of care and huge financial consequences for patients, providers and communities endangering patients and threatening the solvency of U.S care providers. Every hospital in the country felt the effect of the attack either directly or indirectly. The impacts varied depending on </w:t>
      </w:r>
      <w:proofErr w:type="gramStart"/>
      <w:r>
        <w:t>several</w:t>
      </w:r>
      <w:proofErr w:type="gramEnd"/>
      <w:r>
        <w:t xml:space="preserve"> factors such as the amount of cash reserves, vendor </w:t>
      </w:r>
      <w:proofErr w:type="gramStart"/>
      <w:r>
        <w:t>redundancy</w:t>
      </w:r>
      <w:proofErr w:type="gramEnd"/>
      <w:r>
        <w:t xml:space="preserve"> and reliance on Change Healthcare technology.</w:t>
      </w:r>
    </w:p>
    <w:p w14:paraId="7D8303CD" w14:textId="6E8614E8" w:rsidR="00512A3E" w:rsidRDefault="00512A3E" w:rsidP="00512A3E">
      <w:r>
        <w:t xml:space="preserve">A march 2024 AHA survey of </w:t>
      </w:r>
      <w:proofErr w:type="gramStart"/>
      <w:r>
        <w:t>nearly 1000</w:t>
      </w:r>
      <w:proofErr w:type="gramEnd"/>
      <w:r>
        <w:t xml:space="preserve"> hospitals found:</w:t>
      </w:r>
    </w:p>
    <w:p w14:paraId="407367A0" w14:textId="67E2A62C" w:rsidR="00512A3E" w:rsidRDefault="00512A3E" w:rsidP="00512A3E">
      <w:pPr>
        <w:pStyle w:val="ListParagraph"/>
        <w:numPr>
          <w:ilvl w:val="0"/>
          <w:numId w:val="1"/>
        </w:numPr>
      </w:pPr>
      <w:proofErr w:type="gramStart"/>
      <w:r>
        <w:t>74%</w:t>
      </w:r>
      <w:proofErr w:type="gramEnd"/>
      <w:r>
        <w:t xml:space="preserve"> reported direct patient care impacts, including delays in authorizations of medically necessary care.</w:t>
      </w:r>
    </w:p>
    <w:p w14:paraId="4C7945D8" w14:textId="1D5C5831" w:rsidR="00512A3E" w:rsidRDefault="00512A3E" w:rsidP="00512A3E">
      <w:pPr>
        <w:pStyle w:val="ListParagraph"/>
        <w:numPr>
          <w:ilvl w:val="0"/>
          <w:numId w:val="1"/>
        </w:numPr>
      </w:pPr>
      <w:proofErr w:type="gramStart"/>
      <w:r>
        <w:t>94%</w:t>
      </w:r>
      <w:proofErr w:type="gramEnd"/>
      <w:r>
        <w:t xml:space="preserve"> Reported the attack impacted them financially.</w:t>
      </w:r>
    </w:p>
    <w:p w14:paraId="4E2874A4" w14:textId="35735B8C" w:rsidR="00512A3E" w:rsidRDefault="00512A3E" w:rsidP="00512A3E">
      <w:pPr>
        <w:pStyle w:val="ListParagraph"/>
        <w:numPr>
          <w:ilvl w:val="0"/>
          <w:numId w:val="1"/>
        </w:numPr>
      </w:pPr>
      <w:proofErr w:type="gramStart"/>
      <w:r>
        <w:lastRenderedPageBreak/>
        <w:t>33%</w:t>
      </w:r>
      <w:proofErr w:type="gramEnd"/>
      <w:r>
        <w:t xml:space="preserve"> Reported the attack disrupted more than half of their revenue.</w:t>
      </w:r>
    </w:p>
    <w:p w14:paraId="1744E822" w14:textId="06FB1CCF" w:rsidR="00512A3E" w:rsidRDefault="00512A3E" w:rsidP="00512A3E">
      <w:pPr>
        <w:pStyle w:val="ListParagraph"/>
        <w:numPr>
          <w:ilvl w:val="0"/>
          <w:numId w:val="1"/>
        </w:numPr>
      </w:pPr>
      <w:proofErr w:type="gramStart"/>
      <w:r>
        <w:t>60%</w:t>
      </w:r>
      <w:proofErr w:type="gramEnd"/>
      <w:r>
        <w:t xml:space="preserve"> Reported requiring two weeks to three months to resume normal operations once Change Healthcare’s full functionally was re-</w:t>
      </w:r>
      <w:r w:rsidR="009377F2">
        <w:t>established. [</w:t>
      </w:r>
      <w:r w:rsidR="008C5980">
        <w:t>7,5]</w:t>
      </w:r>
    </w:p>
    <w:p w14:paraId="0FA95FB8" w14:textId="02279349" w:rsidR="00512A3E" w:rsidRDefault="00512A3E" w:rsidP="00512A3E">
      <w:pPr>
        <w:ind w:left="360"/>
      </w:pPr>
      <w:proofErr w:type="gramStart"/>
      <w:r>
        <w:t>M</w:t>
      </w:r>
      <w:r w:rsidR="00CC2CC5">
        <w:t>any</w:t>
      </w:r>
      <w:proofErr w:type="gramEnd"/>
      <w:r w:rsidR="00CC2CC5">
        <w:t xml:space="preserve"> providers </w:t>
      </w:r>
      <w:proofErr w:type="gramStart"/>
      <w:r w:rsidR="00CC2CC5">
        <w:t>were forced</w:t>
      </w:r>
      <w:proofErr w:type="gramEnd"/>
      <w:r w:rsidR="00CC2CC5">
        <w:t xml:space="preserve"> to seek alternate ways which included pulling from reserves or taking out private loans to pay clinician and care team salaries, and to acquire necessary medicines and supplies and to pay for physical security, dietary and environmental services contract work. As they also needed to rely on less efficient manual processes in place of electronic ones also added substantial administrative costs.</w:t>
      </w:r>
      <w:r w:rsidR="008C5980">
        <w:t>[7]</w:t>
      </w:r>
    </w:p>
    <w:p w14:paraId="2CD7A3EE" w14:textId="6FF15F60" w:rsidR="00CC2CC5" w:rsidRDefault="000A4D21" w:rsidP="00CC2CC5">
      <w:pPr>
        <w:pStyle w:val="Heading2"/>
      </w:pPr>
      <w:bookmarkStart w:id="5" w:name="_Toc219296969"/>
      <w:r>
        <w:t xml:space="preserve">2.4 </w:t>
      </w:r>
      <w:r w:rsidR="00CC2CC5">
        <w:t>AHA Response</w:t>
      </w:r>
      <w:bookmarkEnd w:id="5"/>
    </w:p>
    <w:p w14:paraId="5BE151B5" w14:textId="7A338BF9" w:rsidR="00CC2CC5" w:rsidRDefault="00CC2CC5" w:rsidP="00CC2CC5">
      <w:r>
        <w:t>The AHA swiftly mobilized and served as the leading voice in the entire health care sector during the crisis. To facilitate collaboration, provide input and secure further support, The AHA immediately engaged with the top contacts at the white house, Congress, FBI and the department of health and human services (HHS) and cybersecurity and infrastructure security agency (CISA).</w:t>
      </w:r>
    </w:p>
    <w:p w14:paraId="275EEF6C" w14:textId="67339A99" w:rsidR="00CC2CC5" w:rsidRDefault="00CC2CC5" w:rsidP="00CC2CC5">
      <w:r>
        <w:t xml:space="preserve">As UnitedHealth Group downplayed </w:t>
      </w:r>
      <w:r w:rsidR="000A4D21">
        <w:t>the severity of the event over the ensuing weeks, The AHA among other actions consistently set the record straight and informed the media and testified before congress, these efforts ensured that Change Healthcare, not hospitals, bore the responsibility for notifying patients of any data breach.</w:t>
      </w:r>
      <w:r w:rsidR="008C5980">
        <w:t>[7]</w:t>
      </w:r>
    </w:p>
    <w:p w14:paraId="7837106E" w14:textId="491403F1" w:rsidR="000A4D21" w:rsidRDefault="000A4D21" w:rsidP="000A4D21">
      <w:pPr>
        <w:pStyle w:val="Heading1"/>
      </w:pPr>
      <w:bookmarkStart w:id="6" w:name="_Toc219296970"/>
      <w:r>
        <w:t xml:space="preserve">3. What happened next and what lessons </w:t>
      </w:r>
      <w:proofErr w:type="gramStart"/>
      <w:r>
        <w:t>were learned</w:t>
      </w:r>
      <w:proofErr w:type="gramEnd"/>
      <w:r>
        <w:t>?</w:t>
      </w:r>
      <w:bookmarkEnd w:id="6"/>
    </w:p>
    <w:p w14:paraId="254BDAB1" w14:textId="0A29BD00" w:rsidR="000A4D21" w:rsidRDefault="000A4D21" w:rsidP="000A4D21">
      <w:pPr>
        <w:pStyle w:val="Heading2"/>
      </w:pPr>
      <w:bookmarkStart w:id="7" w:name="_Toc219296971"/>
      <w:r>
        <w:t>3.1 Third party Cyber risk</w:t>
      </w:r>
      <w:bookmarkEnd w:id="7"/>
    </w:p>
    <w:p w14:paraId="1CF6578B" w14:textId="77777777" w:rsidR="006F013C" w:rsidRDefault="000A4D21" w:rsidP="000A4D21">
      <w:r>
        <w:t>Third part cyber risk is the most significant and disruptive cyberthreat towards healthcare. The change healthcare cyber-attack is living proof of this statement as it was the most consequential and debilitating cyberattack on healthcare in the history of the U.S also paired with the sharp uptick in third party breaches in the past two years, the cyber-attack made it clear that bad actors are seeking to maximize disruption to care delivery by targeting mission critical service providers and suppliers.</w:t>
      </w:r>
      <w:r w:rsidR="00A76284">
        <w:t xml:space="preserve"> These disruptions often cause delays to the delivery of care resulting in a risk to patient safety especially in emergency situations.</w:t>
      </w:r>
    </w:p>
    <w:p w14:paraId="53683991" w14:textId="03295A72" w:rsidR="006F013C" w:rsidRDefault="006F013C" w:rsidP="000A4D21">
      <w:r>
        <w:t xml:space="preserve">Future health care cyberattacks are inevitable as more modern attack methods and malware </w:t>
      </w:r>
      <w:proofErr w:type="gramStart"/>
      <w:r>
        <w:t>are introduced</w:t>
      </w:r>
      <w:proofErr w:type="gramEnd"/>
      <w:r>
        <w:t xml:space="preserve"> into the digital world. Providers need an effective third-party risk management program to defend against these threats and include:</w:t>
      </w:r>
    </w:p>
    <w:p w14:paraId="661264DB" w14:textId="0ABE28EC" w:rsidR="000A4D21" w:rsidRDefault="006F013C" w:rsidP="006F013C">
      <w:pPr>
        <w:pStyle w:val="ListParagraph"/>
        <w:numPr>
          <w:ilvl w:val="0"/>
          <w:numId w:val="2"/>
        </w:numPr>
      </w:pPr>
      <w:r>
        <w:t xml:space="preserve">Software that identifies and prioritizes risks posed by every third-party </w:t>
      </w:r>
      <w:r w:rsidR="009377F2">
        <w:t>provider.</w:t>
      </w:r>
    </w:p>
    <w:p w14:paraId="581F4C48" w14:textId="1E2EBD3F" w:rsidR="006F013C" w:rsidRDefault="006F013C" w:rsidP="006F013C">
      <w:pPr>
        <w:pStyle w:val="ListParagraph"/>
        <w:numPr>
          <w:ilvl w:val="0"/>
          <w:numId w:val="2"/>
        </w:numPr>
      </w:pPr>
      <w:r>
        <w:t xml:space="preserve">Incorporates third party risk-based controls and cyber insurance </w:t>
      </w:r>
      <w:r w:rsidR="009377F2">
        <w:t>requirements.</w:t>
      </w:r>
    </w:p>
    <w:p w14:paraId="1D915707" w14:textId="15A579B3" w:rsidR="006F013C" w:rsidRDefault="006F013C" w:rsidP="006F013C">
      <w:pPr>
        <w:pStyle w:val="ListParagraph"/>
        <w:numPr>
          <w:ilvl w:val="0"/>
          <w:numId w:val="2"/>
        </w:numPr>
      </w:pPr>
      <w:r>
        <w:t xml:space="preserve">Consistently communicates this risk management polices </w:t>
      </w:r>
      <w:r w:rsidR="009377F2">
        <w:t>internally.</w:t>
      </w:r>
    </w:p>
    <w:p w14:paraId="62D540F6" w14:textId="3BE6705D" w:rsidR="006F013C" w:rsidRDefault="006F013C" w:rsidP="006F013C">
      <w:r>
        <w:lastRenderedPageBreak/>
        <w:t xml:space="preserve">When an attack </w:t>
      </w:r>
      <w:proofErr w:type="gramStart"/>
      <w:r>
        <w:t xml:space="preserve">is </w:t>
      </w:r>
      <w:r w:rsidR="009F0088">
        <w:t>discovered</w:t>
      </w:r>
      <w:proofErr w:type="gramEnd"/>
      <w:r w:rsidR="009F0088">
        <w:t>,</w:t>
      </w:r>
      <w:r>
        <w:t xml:space="preserve"> it is imperative there is an immediate, coordinated response to the threat. However governmental healthcare </w:t>
      </w:r>
      <w:r w:rsidR="009F0088">
        <w:t>organisations</w:t>
      </w:r>
      <w:r>
        <w:t xml:space="preserve"> lacked the familiarity with the massive scope of change </w:t>
      </w:r>
      <w:r w:rsidR="009F0088">
        <w:t>healthcare</w:t>
      </w:r>
      <w:r>
        <w:t xml:space="preserve"> services and impact across every aspect of health care in </w:t>
      </w:r>
      <w:r w:rsidR="009F0088">
        <w:t xml:space="preserve">America. Hospitals lacked the clarity on the responsibility of the federal government to assist, and the agencies such as Centre for Medicare &amp; Medicaid services had limited authority to help providers </w:t>
      </w:r>
      <w:r w:rsidR="009377F2">
        <w:t>promptly. [</w:t>
      </w:r>
      <w:r w:rsidR="008C5980">
        <w:t>7,6]</w:t>
      </w:r>
    </w:p>
    <w:p w14:paraId="26DFCFB5" w14:textId="2532EA51" w:rsidR="00E319D7" w:rsidRDefault="00BB5D06" w:rsidP="00BB5D06">
      <w:pPr>
        <w:pStyle w:val="Heading2"/>
      </w:pPr>
      <w:bookmarkStart w:id="8" w:name="_Toc219296972"/>
      <w:r>
        <w:t xml:space="preserve">3.2 </w:t>
      </w:r>
      <w:r w:rsidR="00E319D7">
        <w:t xml:space="preserve">Need to mitigate </w:t>
      </w:r>
      <w:bookmarkEnd w:id="8"/>
      <w:r w:rsidR="009377F2">
        <w:t>risk.</w:t>
      </w:r>
    </w:p>
    <w:p w14:paraId="15CACED2" w14:textId="59B5F432" w:rsidR="00E319D7" w:rsidRDefault="00E319D7" w:rsidP="00E319D7">
      <w:r>
        <w:t>The attack on change healthcare was far reaching and long lasting this highlights the ongoing challenges cybercrimes pose for the healthcare sector. It also reinforces the urgency of bolstering cyber defences at the provider, regional and systematic levels all the while optimizing the response time in case of an attack.</w:t>
      </w:r>
    </w:p>
    <w:p w14:paraId="4BF99090" w14:textId="6591BBA7" w:rsidR="00E319D7" w:rsidRDefault="00E319D7" w:rsidP="00E319D7">
      <w:r>
        <w:t>There were multiple key findings and risk considerations for healthcare leaders:</w:t>
      </w:r>
    </w:p>
    <w:p w14:paraId="4E9747D9" w14:textId="784EDE54" w:rsidR="00E319D7" w:rsidRDefault="00E319D7" w:rsidP="00E319D7">
      <w:pPr>
        <w:pStyle w:val="ListParagraph"/>
        <w:numPr>
          <w:ilvl w:val="0"/>
          <w:numId w:val="3"/>
        </w:numPr>
      </w:pPr>
      <w:r>
        <w:t>UnitedHealth Group merged with change healthcare and Optum which created a concentrated systematic mission critical business for clinical services that became an operational utility for the healthcare sector. This then further lead to a concentration of risk for the entire system as organisations became over dependant on that specific groups services.</w:t>
      </w:r>
    </w:p>
    <w:p w14:paraId="0ECFAFF2" w14:textId="79465334" w:rsidR="00E319D7" w:rsidRDefault="00E319D7" w:rsidP="00E319D7">
      <w:pPr>
        <w:pStyle w:val="ListParagraph"/>
        <w:numPr>
          <w:ilvl w:val="0"/>
          <w:numId w:val="3"/>
        </w:numPr>
      </w:pPr>
      <w:r>
        <w:t>The large majority of healthcare organisations advanced enterprise risk management (ERM) programs failed to identify the dependency on UGH/Change as a risk as a single point of failure for mission critical operations.</w:t>
      </w:r>
    </w:p>
    <w:p w14:paraId="1915EAD8" w14:textId="42F68D19" w:rsidR="00E319D7" w:rsidRDefault="00E319D7" w:rsidP="00E319D7">
      <w:pPr>
        <w:pStyle w:val="ListParagraph"/>
        <w:numPr>
          <w:ilvl w:val="0"/>
          <w:numId w:val="3"/>
        </w:numPr>
      </w:pPr>
      <w:r>
        <w:t xml:space="preserve">Having seen the dependency on change healthcare and its technologies </w:t>
      </w:r>
      <w:proofErr w:type="gramStart"/>
      <w:r>
        <w:t>it is clear that healthcare</w:t>
      </w:r>
      <w:proofErr w:type="gramEnd"/>
      <w:r>
        <w:t xml:space="preserve"> organisations need more diversification and redundancies in </w:t>
      </w:r>
      <w:r w:rsidR="00C92C56">
        <w:t>their</w:t>
      </w:r>
      <w:r>
        <w:t xml:space="preserve"> services and providers.</w:t>
      </w:r>
    </w:p>
    <w:p w14:paraId="4F1D6B00" w14:textId="321F0BCC" w:rsidR="00E319D7" w:rsidRDefault="00E319D7" w:rsidP="00E319D7">
      <w:pPr>
        <w:pStyle w:val="ListParagraph"/>
        <w:numPr>
          <w:ilvl w:val="0"/>
          <w:numId w:val="3"/>
        </w:numPr>
      </w:pPr>
      <w:r>
        <w:t xml:space="preserve">Restrictive exclusivity clauses by change health care further increased the risk to the sector and its individual </w:t>
      </w:r>
      <w:r w:rsidR="00C92C56">
        <w:t>patients</w:t>
      </w:r>
      <w:r>
        <w:t>.</w:t>
      </w:r>
    </w:p>
    <w:p w14:paraId="58CD130C" w14:textId="42B08119" w:rsidR="00E319D7" w:rsidRDefault="00E319D7" w:rsidP="00E319D7">
      <w:pPr>
        <w:pStyle w:val="ListParagraph"/>
        <w:numPr>
          <w:ilvl w:val="0"/>
          <w:numId w:val="3"/>
        </w:numPr>
      </w:pPr>
      <w:r>
        <w:t>When change healthcare wen</w:t>
      </w:r>
      <w:r w:rsidR="00C92C56">
        <w:t>t down there was a lack of understanding of the effects and overall impact on business and clinical operation.</w:t>
      </w:r>
    </w:p>
    <w:p w14:paraId="50661E3E" w14:textId="3EA8F5D8" w:rsidR="00C92C56" w:rsidRDefault="00C92C56" w:rsidP="00E319D7">
      <w:pPr>
        <w:pStyle w:val="ListParagraph"/>
        <w:numPr>
          <w:ilvl w:val="0"/>
          <w:numId w:val="3"/>
        </w:numPr>
      </w:pPr>
      <w:r>
        <w:t xml:space="preserve">The lack of understanding highlights the need to map the impacts and prepare sufficient downtime procedures for loss of mission critical services technology and supply chain operations for 30 days or </w:t>
      </w:r>
      <w:r w:rsidR="009377F2">
        <w:t>longer. [</w:t>
      </w:r>
      <w:r w:rsidR="008C5980">
        <w:t>1,7,4]</w:t>
      </w:r>
    </w:p>
    <w:p w14:paraId="7F7D61BA" w14:textId="5003138E" w:rsidR="005F12D2" w:rsidRDefault="00BB5D06" w:rsidP="00BB5D06">
      <w:pPr>
        <w:pStyle w:val="Heading2"/>
      </w:pPr>
      <w:bookmarkStart w:id="9" w:name="_Toc219296973"/>
      <w:r>
        <w:t xml:space="preserve">3.3 </w:t>
      </w:r>
      <w:r w:rsidR="005F12D2">
        <w:t>Review &amp; Considerations</w:t>
      </w:r>
      <w:bookmarkEnd w:id="9"/>
    </w:p>
    <w:p w14:paraId="06F5C760" w14:textId="6DF60D6B" w:rsidR="005F12D2" w:rsidRDefault="007553D0" w:rsidP="005F12D2">
      <w:r>
        <w:t>Hospitals and clinical organisations should develop dynamic, ongoing third party risk management programs including muti-</w:t>
      </w:r>
      <w:r w:rsidR="00BB5D06">
        <w:t>disciplinary</w:t>
      </w:r>
      <w:r>
        <w:t xml:space="preserve"> governance committees made up of all the departments needed to run the business this would include personnel from clinical, legal, IT etc to form the board of the committee as they would be held accountable if something were togo wrong/ TRPM is a critical piece of infrastructure for health organisations. Hospitals that lack the </w:t>
      </w:r>
      <w:r w:rsidR="007638E0">
        <w:t>necessary</w:t>
      </w:r>
      <w:r>
        <w:t xml:space="preserve"> in house expertise or resources </w:t>
      </w:r>
      <w:r>
        <w:lastRenderedPageBreak/>
        <w:t>should seek the assistance of outside parties to help them build and maintain their TRPM programs.</w:t>
      </w:r>
    </w:p>
    <w:p w14:paraId="69D61F10" w14:textId="54803318" w:rsidR="007638E0" w:rsidRDefault="007638E0" w:rsidP="005F12D2">
      <w:r>
        <w:t>This committee should then evaluate new vendors and business associates based upon technical and strategic risk according to the number of factors in relation to this business such as:</w:t>
      </w:r>
    </w:p>
    <w:p w14:paraId="2CF47BC9" w14:textId="0562B156" w:rsidR="007638E0" w:rsidRDefault="007638E0" w:rsidP="007638E0">
      <w:pPr>
        <w:pStyle w:val="ListParagraph"/>
        <w:numPr>
          <w:ilvl w:val="0"/>
          <w:numId w:val="4"/>
        </w:numPr>
      </w:pPr>
      <w:r>
        <w:t>Life mission and business objectives</w:t>
      </w:r>
    </w:p>
    <w:p w14:paraId="678E283E" w14:textId="5523A78A" w:rsidR="007638E0" w:rsidRDefault="007638E0" w:rsidP="007638E0">
      <w:pPr>
        <w:pStyle w:val="ListParagraph"/>
        <w:numPr>
          <w:ilvl w:val="0"/>
          <w:numId w:val="4"/>
        </w:numPr>
      </w:pPr>
      <w:r>
        <w:t>Storage or access to sensitive data</w:t>
      </w:r>
    </w:p>
    <w:p w14:paraId="3895DF62" w14:textId="108F3DB9" w:rsidR="007638E0" w:rsidRDefault="007638E0" w:rsidP="007638E0">
      <w:pPr>
        <w:pStyle w:val="ListParagraph"/>
        <w:numPr>
          <w:ilvl w:val="0"/>
          <w:numId w:val="4"/>
        </w:numPr>
      </w:pPr>
      <w:r>
        <w:t xml:space="preserve">Network access – Privileged </w:t>
      </w:r>
      <w:r w:rsidR="009377F2">
        <w:t>access.</w:t>
      </w:r>
    </w:p>
    <w:p w14:paraId="76F19355" w14:textId="0E70DFF0" w:rsidR="007638E0" w:rsidRDefault="007638E0" w:rsidP="007638E0">
      <w:pPr>
        <w:pStyle w:val="ListParagraph"/>
        <w:numPr>
          <w:ilvl w:val="0"/>
          <w:numId w:val="4"/>
        </w:numPr>
      </w:pPr>
      <w:r>
        <w:t>Foreign operations and subcontractor risk</w:t>
      </w:r>
    </w:p>
    <w:p w14:paraId="42CAB37D" w14:textId="1FFE628F" w:rsidR="007638E0" w:rsidRDefault="007638E0" w:rsidP="007638E0">
      <w:pPr>
        <w:pStyle w:val="ListParagraph"/>
        <w:numPr>
          <w:ilvl w:val="0"/>
          <w:numId w:val="4"/>
        </w:numPr>
      </w:pPr>
      <w:r>
        <w:t>Technical cybersecurity posture</w:t>
      </w:r>
    </w:p>
    <w:p w14:paraId="12E2B1BF" w14:textId="7A6A2A98" w:rsidR="007638E0" w:rsidRDefault="007638E0" w:rsidP="007638E0">
      <w:pPr>
        <w:pStyle w:val="ListParagraph"/>
        <w:numPr>
          <w:ilvl w:val="0"/>
          <w:numId w:val="4"/>
        </w:numPr>
      </w:pPr>
      <w:r>
        <w:t>Aggregate risk from the third party</w:t>
      </w:r>
    </w:p>
    <w:p w14:paraId="69C73A12" w14:textId="197AC19F" w:rsidR="007638E0" w:rsidRDefault="009377F2" w:rsidP="007638E0">
      <w:r>
        <w:t>Additionally,</w:t>
      </w:r>
      <w:r w:rsidR="007638E0">
        <w:t xml:space="preserve"> to this the committee should prioritise vendors and businesses associates and develop a scalable and evolving:</w:t>
      </w:r>
    </w:p>
    <w:p w14:paraId="145A3D64" w14:textId="627D9D74" w:rsidR="007638E0" w:rsidRDefault="007638E0" w:rsidP="007638E0">
      <w:pPr>
        <w:pStyle w:val="ListParagraph"/>
        <w:numPr>
          <w:ilvl w:val="0"/>
          <w:numId w:val="5"/>
        </w:numPr>
      </w:pPr>
      <w:r>
        <w:t xml:space="preserve">Risk-Based Cybersecurity </w:t>
      </w:r>
      <w:r w:rsidR="009377F2">
        <w:t>requirements.</w:t>
      </w:r>
    </w:p>
    <w:p w14:paraId="6C0CAD97" w14:textId="2B57F245" w:rsidR="007638E0" w:rsidRDefault="007638E0" w:rsidP="007638E0">
      <w:pPr>
        <w:pStyle w:val="ListParagraph"/>
        <w:numPr>
          <w:ilvl w:val="0"/>
          <w:numId w:val="5"/>
        </w:numPr>
      </w:pPr>
      <w:r>
        <w:t xml:space="preserve">Risk-Based cyber insurance </w:t>
      </w:r>
      <w:r w:rsidR="009377F2">
        <w:t>requirements.</w:t>
      </w:r>
    </w:p>
    <w:p w14:paraId="0F38A204" w14:textId="19679769" w:rsidR="007638E0" w:rsidRDefault="007638E0" w:rsidP="007638E0">
      <w:pPr>
        <w:pStyle w:val="ListParagraph"/>
        <w:numPr>
          <w:ilvl w:val="0"/>
          <w:numId w:val="5"/>
        </w:numPr>
      </w:pPr>
      <w:r>
        <w:t>Breach notification requirements</w:t>
      </w:r>
    </w:p>
    <w:p w14:paraId="472A54BD" w14:textId="0C19B43B" w:rsidR="007638E0" w:rsidRDefault="007638E0" w:rsidP="007638E0">
      <w:r>
        <w:t xml:space="preserve">All risk-related requirements should </w:t>
      </w:r>
      <w:proofErr w:type="gramStart"/>
      <w:r>
        <w:t>be included</w:t>
      </w:r>
      <w:proofErr w:type="gramEnd"/>
      <w:r>
        <w:t xml:space="preserve"> in the business associate agreements. Third party Business associate contracts should also avoid exclusivity clauses for life-critical services technologies and supplies in the intertest of patient and community safety.</w:t>
      </w:r>
    </w:p>
    <w:p w14:paraId="78A1DE6E" w14:textId="6AD77207" w:rsidR="002770B9" w:rsidRDefault="002770B9" w:rsidP="002770B9">
      <w:pPr>
        <w:pStyle w:val="Heading1"/>
      </w:pPr>
      <w:bookmarkStart w:id="10" w:name="_Toc219296974"/>
      <w:r>
        <w:t>4. Threat actor behaviour and MITRE ATT&amp;CK Mapping</w:t>
      </w:r>
      <w:bookmarkEnd w:id="10"/>
    </w:p>
    <w:p w14:paraId="32A6C182" w14:textId="2C3624CE" w:rsidR="002770B9" w:rsidRDefault="002770B9" w:rsidP="002770B9">
      <w:r>
        <w:t>To analyse the Change healthcare attack, this section will focus on the attacker’s behaviour to the MITRE ATT&amp;CK Enterprise framework. MITRE ATT&amp;CK provides a structure diagrams for describing how attackers achieve their objectives across the cyber chain, which enables consistent analysis of adversary work beyond isolated indicators or tools.[8]</w:t>
      </w:r>
    </w:p>
    <w:p w14:paraId="5AE67F99" w14:textId="1E7B4D70" w:rsidR="00B42C23" w:rsidRDefault="00B42C23" w:rsidP="00B42C23">
      <w:pPr>
        <w:pStyle w:val="Heading2"/>
      </w:pPr>
      <w:bookmarkStart w:id="11" w:name="_Toc219296975"/>
      <w:r>
        <w:t>4.1 Credential access and persistence</w:t>
      </w:r>
      <w:bookmarkEnd w:id="11"/>
    </w:p>
    <w:p w14:paraId="0ED36721" w14:textId="6777B5AB" w:rsidR="00B42C23" w:rsidRPr="00B42C23" w:rsidRDefault="00B42C23" w:rsidP="00B42C23">
      <w:r>
        <w:t xml:space="preserve">In the attack on change healthcare, the attackers associated with the ALPHV/BlackCat </w:t>
      </w:r>
      <w:r w:rsidR="002E4016">
        <w:t>ransomware</w:t>
      </w:r>
      <w:r>
        <w:t xml:space="preserve"> which </w:t>
      </w:r>
      <w:proofErr w:type="gramStart"/>
      <w:r>
        <w:t>reportedly gained</w:t>
      </w:r>
      <w:proofErr w:type="gramEnd"/>
      <w:r>
        <w:t xml:space="preserve"> access primarily through a set of compromised credentials. This aligns with MITRE ATT&amp;CK </w:t>
      </w:r>
      <w:r w:rsidR="002E4016">
        <w:t>attack chain</w:t>
      </w:r>
      <w:r>
        <w:t xml:space="preserve">, where the attackers used legitimately obtained credentials instead of the </w:t>
      </w:r>
      <w:r w:rsidR="002E4016">
        <w:t>exploitation</w:t>
      </w:r>
      <w:r>
        <w:t xml:space="preserve"> of malware. </w:t>
      </w:r>
      <w:r w:rsidR="002E4016">
        <w:t>Indications</w:t>
      </w:r>
      <w:r>
        <w:t xml:space="preserve"> suggest MFA gaps and third party or remote access credentials contributed to the compromise. Once the attackers got inside the </w:t>
      </w:r>
      <w:r w:rsidR="002E4016">
        <w:t>environment,</w:t>
      </w:r>
      <w:r>
        <w:t xml:space="preserve"> they maintained persistence by continuing </w:t>
      </w:r>
      <w:r w:rsidR="002E4016">
        <w:t>to leverage</w:t>
      </w:r>
      <w:r>
        <w:t xml:space="preserve"> the stolen credentials via account manipulation changing the account privileges to ensure that they could return to the environment </w:t>
      </w:r>
      <w:r>
        <w:lastRenderedPageBreak/>
        <w:t xml:space="preserve">even if the accounts </w:t>
      </w:r>
      <w:proofErr w:type="gramStart"/>
      <w:r>
        <w:t>were revoked</w:t>
      </w:r>
      <w:proofErr w:type="gramEnd"/>
      <w:r>
        <w:t>. The credential centric foothold allowed the attackers</w:t>
      </w:r>
      <w:r w:rsidR="002E4016">
        <w:t xml:space="preserve"> stable access across the environment without triggering automatic security alerts.</w:t>
      </w:r>
    </w:p>
    <w:p w14:paraId="002474E8" w14:textId="0C102E9C" w:rsidR="002770B9" w:rsidRDefault="002E4016" w:rsidP="002E4016">
      <w:pPr>
        <w:pStyle w:val="Heading2"/>
      </w:pPr>
      <w:bookmarkStart w:id="12" w:name="_Toc219296976"/>
      <w:r>
        <w:t>4.2 Defence Evasion</w:t>
      </w:r>
      <w:bookmarkEnd w:id="12"/>
    </w:p>
    <w:p w14:paraId="69801FFC" w14:textId="488ACBA2" w:rsidR="002770B9" w:rsidRDefault="002E4016" w:rsidP="002770B9">
      <w:r>
        <w:t xml:space="preserve">Defence evasion was a prominent feature included in the attack chain, enabling the attacker to remain undetected during an extended dwell period. The attackers operated within the victim environment for extended period prior to deploying the ransomware which suggests the use of obfuscation and living off the land techniques and suppression or modification of security logs </w:t>
      </w:r>
      <w:proofErr w:type="gramStart"/>
      <w:r>
        <w:t>in order to</w:t>
      </w:r>
      <w:proofErr w:type="gramEnd"/>
      <w:r>
        <w:t xml:space="preserve"> avoid detection. Contemporary ransomware studies indicate that the attackers frequently use these methods to circumvent traditional </w:t>
      </w:r>
      <w:r w:rsidR="00DF0808">
        <w:t>signature-based</w:t>
      </w:r>
      <w:r>
        <w:t xml:space="preserve"> defences and delay the detection until they have mapped the networks and exfiltrate the data.</w:t>
      </w:r>
    </w:p>
    <w:p w14:paraId="712AB35C" w14:textId="6BD2E4E1" w:rsidR="002E4016" w:rsidRDefault="002E4016" w:rsidP="002770B9">
      <w:r>
        <w:t xml:space="preserve">The protracted </w:t>
      </w:r>
      <w:r w:rsidR="00DF0808">
        <w:t>dwell</w:t>
      </w:r>
      <w:r>
        <w:t xml:space="preserve"> time that was observed in change healthcare attack period reflects such evasion strategies, which are characteristics</w:t>
      </w:r>
      <w:r w:rsidR="00DF0808">
        <w:t xml:space="preserve"> of advanced ransomware incidents where the long-term access yields a greater opportunity to understand network topologies, escalate account privileges and identify high value data repositories.[9]</w:t>
      </w:r>
    </w:p>
    <w:p w14:paraId="616D4C06" w14:textId="4C0A48DB" w:rsidR="00DF0808" w:rsidRDefault="00DF0808" w:rsidP="00DF0808">
      <w:pPr>
        <w:pStyle w:val="Heading2"/>
      </w:pPr>
      <w:bookmarkStart w:id="13" w:name="_Toc219296977"/>
      <w:r>
        <w:t>4.3 Execution</w:t>
      </w:r>
      <w:bookmarkEnd w:id="13"/>
    </w:p>
    <w:p w14:paraId="47B1264F" w14:textId="0515790F" w:rsidR="00DF0808" w:rsidRDefault="00DF0808" w:rsidP="00DF0808">
      <w:r>
        <w:t xml:space="preserve">Execution in this incident </w:t>
      </w:r>
      <w:proofErr w:type="gramStart"/>
      <w:r w:rsidR="00777D18">
        <w:t>was culminated</w:t>
      </w:r>
      <w:proofErr w:type="gramEnd"/>
      <w:r w:rsidR="00777D18">
        <w:t xml:space="preserve"> in the deliberate deployment of the ALPHV/BlackCat ransomware payload. Prior to this, the adversary native system administration tools and scripting environments to move laterally, prepare the attack environment, and initiate sustained analysis of the network. Research into ransomware incident response and attacks taxonomies underscores that execution more than often involved command line scripting and trusted alternative utilities, as the methods reduces the likelihood of immediate detection compared to foreign binaries.</w:t>
      </w:r>
      <w:r w:rsidR="009A5AE5">
        <w:t>[10]</w:t>
      </w:r>
    </w:p>
    <w:p w14:paraId="3DAA4C04" w14:textId="054C9232" w:rsidR="00777D18" w:rsidRDefault="00777D18" w:rsidP="00DF0808">
      <w:r>
        <w:t xml:space="preserve">The moment ransomware </w:t>
      </w:r>
      <w:proofErr w:type="gramStart"/>
      <w:r>
        <w:t>is executed</w:t>
      </w:r>
      <w:proofErr w:type="gramEnd"/>
      <w:r>
        <w:t xml:space="preserve"> which the encryption routines </w:t>
      </w:r>
      <w:proofErr w:type="gramStart"/>
      <w:r>
        <w:t>were released</w:t>
      </w:r>
      <w:proofErr w:type="gramEnd"/>
      <w:r>
        <w:t xml:space="preserve"> marked the transition from covert intrusion to overt operational disruption. This algins which a broader range of research which demonstrates</w:t>
      </w:r>
      <w:r w:rsidR="009A5AE5">
        <w:t xml:space="preserve"> that the most recent ransomware campaigns culminate in the deliberate encryption events after internal reconnaissance and preparatory activates have </w:t>
      </w:r>
      <w:proofErr w:type="gramStart"/>
      <w:r w:rsidR="009A5AE5">
        <w:t>been completed</w:t>
      </w:r>
      <w:proofErr w:type="gramEnd"/>
      <w:r w:rsidR="009A5AE5">
        <w:t>.</w:t>
      </w:r>
    </w:p>
    <w:p w14:paraId="0DAFEB04" w14:textId="29A5F301" w:rsidR="009A5AE5" w:rsidRDefault="009A5AE5" w:rsidP="009A5AE5">
      <w:pPr>
        <w:pStyle w:val="Heading2"/>
      </w:pPr>
      <w:bookmarkStart w:id="14" w:name="_Toc219296978"/>
      <w:r>
        <w:t>4.4 Collection</w:t>
      </w:r>
      <w:bookmarkEnd w:id="14"/>
    </w:p>
    <w:p w14:paraId="5FD13AF6" w14:textId="4D5D0FBD" w:rsidR="009A5AE5" w:rsidRDefault="00C86DD0" w:rsidP="009A5AE5">
      <w:r>
        <w:t xml:space="preserve">In the attacks </w:t>
      </w:r>
      <w:proofErr w:type="spellStart"/>
      <w:r>
        <w:t>prepatory</w:t>
      </w:r>
      <w:proofErr w:type="spellEnd"/>
      <w:r>
        <w:t xml:space="preserve"> stages, the attackers conducted a systematic collection of sensitive data within the environment. This involved locating, </w:t>
      </w:r>
      <w:r w:rsidR="00AC147F">
        <w:t>aggregating</w:t>
      </w:r>
      <w:r>
        <w:t xml:space="preserve">, and staging volumes of personally identifiable data and confidential health information spanning millions of </w:t>
      </w:r>
      <w:r w:rsidR="00AC147F">
        <w:t>patients</w:t>
      </w:r>
      <w:r>
        <w:t xml:space="preserve"> record, billing histories and claims history and other financial records. </w:t>
      </w:r>
      <w:r w:rsidR="00AC147F">
        <w:t xml:space="preserve">In a double extortion model, this collected data served not only as an operational artefact bet leveraged to compel the victim to pay the ransom </w:t>
      </w:r>
      <w:proofErr w:type="gramStart"/>
      <w:r w:rsidR="00AC147F">
        <w:t>and also</w:t>
      </w:r>
      <w:proofErr w:type="gramEnd"/>
      <w:r w:rsidR="00AC147F">
        <w:t xml:space="preserve"> to </w:t>
      </w:r>
      <w:proofErr w:type="gramStart"/>
      <w:r w:rsidR="00AC147F">
        <w:t>be held</w:t>
      </w:r>
      <w:proofErr w:type="gramEnd"/>
      <w:r w:rsidR="00AC147F">
        <w:t xml:space="preserve"> as additional monetizable asset if leaked or sold. This is an approach that </w:t>
      </w:r>
      <w:r w:rsidR="00AC147F">
        <w:lastRenderedPageBreak/>
        <w:t>academic literature identifies as a defining characteristic of modern ransomware extortion strategies that combine data theft with encryption.[11]</w:t>
      </w:r>
    </w:p>
    <w:p w14:paraId="469D7A96" w14:textId="3D4AF4AF" w:rsidR="00AC147F" w:rsidRDefault="00AC147F" w:rsidP="009A5AE5">
      <w:r>
        <w:t xml:space="preserve">The scale of the collection of data had potential of being in the terabytes of sensitive information reflects the increasing sophistication of ransomware operations, where data theft </w:t>
      </w:r>
      <w:proofErr w:type="gramStart"/>
      <w:r>
        <w:t>is not placed</w:t>
      </w:r>
      <w:proofErr w:type="gramEnd"/>
      <w:r>
        <w:t xml:space="preserve"> as a secondary by product but a monetisation mechanism.</w:t>
      </w:r>
    </w:p>
    <w:p w14:paraId="48BEFC6D" w14:textId="2117393B" w:rsidR="00AC147F" w:rsidRDefault="00AC147F" w:rsidP="00AC147F">
      <w:pPr>
        <w:pStyle w:val="Heading2"/>
      </w:pPr>
      <w:bookmarkStart w:id="15" w:name="_Toc219296979"/>
      <w:r>
        <w:t>4.5 Exfiltration</w:t>
      </w:r>
      <w:bookmarkEnd w:id="15"/>
    </w:p>
    <w:p w14:paraId="4DDDA7A6" w14:textId="4732D706" w:rsidR="00AC147F" w:rsidRDefault="0071149F" w:rsidP="00AC147F">
      <w:r>
        <w:t xml:space="preserve">Exfiltration is a critical part of any cyber attack and in this case the attackers extorsion strategy. After the data </w:t>
      </w:r>
      <w:proofErr w:type="gramStart"/>
      <w:r>
        <w:t>was collected</w:t>
      </w:r>
      <w:proofErr w:type="gramEnd"/>
      <w:r>
        <w:t xml:space="preserve"> and staged, it </w:t>
      </w:r>
      <w:proofErr w:type="gramStart"/>
      <w:r>
        <w:t>was withdrawn</w:t>
      </w:r>
      <w:proofErr w:type="gramEnd"/>
      <w:r>
        <w:t xml:space="preserve"> from the target’s environment to their own controlled infrastructure. This step </w:t>
      </w:r>
      <w:proofErr w:type="gramStart"/>
      <w:r>
        <w:t>doesn’t</w:t>
      </w:r>
      <w:proofErr w:type="gramEnd"/>
      <w:r>
        <w:t xml:space="preserve"> conform to traditional encryption only ransomware models </w:t>
      </w:r>
      <w:proofErr w:type="gramStart"/>
      <w:r>
        <w:t>and also</w:t>
      </w:r>
      <w:proofErr w:type="gramEnd"/>
      <w:r>
        <w:t xml:space="preserve"> aligns with what researchers and industry practitioners describe as double extortion. The combination of both encryption and external exfiltration of sensitive data increase the coercive pressure on the victim.[11]</w:t>
      </w:r>
    </w:p>
    <w:p w14:paraId="30E83293" w14:textId="6D7DB7AE" w:rsidR="0071149F" w:rsidRDefault="0071149F" w:rsidP="00AC147F">
      <w:r>
        <w:t xml:space="preserve">Analysing the note of change healthcare’s attackers attempted to leverage stolen data for secondary extortion by threatening to publicly disclose the information that </w:t>
      </w:r>
      <w:proofErr w:type="gramStart"/>
      <w:r>
        <w:t>was stolen</w:t>
      </w:r>
      <w:proofErr w:type="gramEnd"/>
      <w:r>
        <w:t xml:space="preserve">. This double extortion method drastically increases both the reputational and regulatory risk for the victims, in particular sectors which </w:t>
      </w:r>
      <w:proofErr w:type="gramStart"/>
      <w:r>
        <w:t>handle</w:t>
      </w:r>
      <w:proofErr w:type="gramEnd"/>
      <w:r>
        <w:t xml:space="preserve"> protected health information which is also subject to stringent privacy regulations.</w:t>
      </w:r>
    </w:p>
    <w:p w14:paraId="2991BE96" w14:textId="6C7CADD4" w:rsidR="003D669E" w:rsidRDefault="003D669E" w:rsidP="003D669E">
      <w:pPr>
        <w:pStyle w:val="Heading2"/>
      </w:pPr>
      <w:bookmarkStart w:id="16" w:name="_Toc219296980"/>
      <w:r>
        <w:t>4.6 Conclusion</w:t>
      </w:r>
      <w:bookmarkEnd w:id="16"/>
    </w:p>
    <w:p w14:paraId="68B5A43C" w14:textId="3544877A" w:rsidR="003D669E" w:rsidRDefault="003D669E" w:rsidP="003D669E">
      <w:r>
        <w:t xml:space="preserve">In conclusion the change healthcare cyber attack is a prime example the contemporary ransomware threat landscapes, demonstrating how credentials </w:t>
      </w:r>
      <w:proofErr w:type="gramStart"/>
      <w:r>
        <w:t>are compromised</w:t>
      </w:r>
      <w:proofErr w:type="gramEnd"/>
      <w:r>
        <w:t xml:space="preserve">, evasion tactics and systematic data theft and the exfiltration can culminate in profound operational disruption. This incident illustrates the need for integrated defences that combine a strong management identity, real time </w:t>
      </w:r>
      <w:proofErr w:type="gramStart"/>
      <w:r>
        <w:t>detection</w:t>
      </w:r>
      <w:proofErr w:type="gramEnd"/>
      <w:r>
        <w:t xml:space="preserve"> and robust data projections.[12]</w:t>
      </w:r>
    </w:p>
    <w:p w14:paraId="2ADE4E70" w14:textId="522E70B5" w:rsidR="003D669E" w:rsidRDefault="003D669E" w:rsidP="003D669E">
      <w:r>
        <w:t>Insights into ransomware also further impacts attacks that can ripple beyond financial risk and costs to affect systematic functions and patient safety.</w:t>
      </w:r>
    </w:p>
    <w:p w14:paraId="0273F3D6" w14:textId="77777777" w:rsidR="003D669E" w:rsidRDefault="003D669E" w:rsidP="003D669E"/>
    <w:p w14:paraId="73C854DC" w14:textId="145F07E5" w:rsidR="003D669E" w:rsidRDefault="003D669E" w:rsidP="003D669E">
      <w:pPr>
        <w:pStyle w:val="Heading1"/>
      </w:pPr>
      <w:bookmarkStart w:id="17" w:name="_Toc219296981"/>
      <w:r>
        <w:t>5. Task 2: Red Team engagement (Operation IP Shield)</w:t>
      </w:r>
      <w:bookmarkEnd w:id="17"/>
    </w:p>
    <w:p w14:paraId="563E3D6C" w14:textId="19EEE319" w:rsidR="003D669E" w:rsidRDefault="0011380A" w:rsidP="0011380A">
      <w:pPr>
        <w:pStyle w:val="Heading2"/>
      </w:pPr>
      <w:bookmarkStart w:id="18" w:name="_Toc219296982"/>
      <w:r>
        <w:t>5.1 Red team introduction</w:t>
      </w:r>
      <w:bookmarkEnd w:id="18"/>
    </w:p>
    <w:p w14:paraId="77E427FB" w14:textId="0C855342" w:rsidR="0011380A" w:rsidRDefault="0011380A" w:rsidP="0011380A">
      <w:r>
        <w:t xml:space="preserve">This secondary task presents a simulated red team engagement which has </w:t>
      </w:r>
      <w:proofErr w:type="gramStart"/>
      <w:r>
        <w:t>been labelled</w:t>
      </w:r>
      <w:proofErr w:type="gramEnd"/>
      <w:r>
        <w:t xml:space="preserve"> ‘operation IP Shield’ conducted against a fictional pharmaceutical organisation “Cureton pharmaceutical company</w:t>
      </w:r>
      <w:proofErr w:type="gramStart"/>
      <w:r>
        <w:t>”.</w:t>
      </w:r>
      <w:proofErr w:type="gramEnd"/>
      <w:r>
        <w:t xml:space="preserve"> This engagement has </w:t>
      </w:r>
      <w:proofErr w:type="gramStart"/>
      <w:r>
        <w:t>been designed</w:t>
      </w:r>
      <w:proofErr w:type="gramEnd"/>
      <w:r>
        <w:t xml:space="preserve"> to apply the </w:t>
      </w:r>
      <w:r>
        <w:lastRenderedPageBreak/>
        <w:t xml:space="preserve">findings from task </w:t>
      </w:r>
      <w:proofErr w:type="gramStart"/>
      <w:r>
        <w:t>1</w:t>
      </w:r>
      <w:proofErr w:type="gramEnd"/>
      <w:r>
        <w:t xml:space="preserve"> within a testing environment to evaluate the effectiveness of CPC’s defensive capacity against a realistic threat.</w:t>
      </w:r>
    </w:p>
    <w:p w14:paraId="7CFFD651" w14:textId="15C713C6" w:rsidR="0011380A" w:rsidRDefault="0011380A" w:rsidP="0011380A">
      <w:r>
        <w:t xml:space="preserve">CPC has </w:t>
      </w:r>
      <w:proofErr w:type="gramStart"/>
      <w:r>
        <w:t>been described</w:t>
      </w:r>
      <w:proofErr w:type="gramEnd"/>
      <w:r>
        <w:t xml:space="preserve"> to operate a hybrid infrastructure which reflects a common industry practise</w:t>
      </w:r>
      <w:r w:rsidR="00380F19">
        <w:t>. This includes services such as active directory environments supporting their research development operations, an AWS-hosted clinical data portal, and modernised CI/CD pipelines used to develop both internal and external applications. These components combined reflect the types of systems that would be highly attractive to attackers seeking to steal proprietary research data or gain long term access to and environment.</w:t>
      </w:r>
    </w:p>
    <w:p w14:paraId="06372FB2" w14:textId="5FDD388E" w:rsidR="00380F19" w:rsidRDefault="00380F19" w:rsidP="0011380A">
      <w:r>
        <w:t xml:space="preserve">The </w:t>
      </w:r>
      <w:r w:rsidR="00D417FB">
        <w:t>primary</w:t>
      </w:r>
      <w:r>
        <w:t xml:space="preserve"> objective of the red team </w:t>
      </w:r>
      <w:r w:rsidR="00D417FB">
        <w:t xml:space="preserve">is to emulate the behaviours of an attacker rather than identify vulnerabilities. This engagement particularly focus on techniques associates with compromises of identity, trusted </w:t>
      </w:r>
      <w:proofErr w:type="gramStart"/>
      <w:r w:rsidR="00D417FB">
        <w:t>workflows</w:t>
      </w:r>
      <w:proofErr w:type="gramEnd"/>
      <w:r w:rsidR="00D417FB">
        <w:t xml:space="preserve"> and data access, as identified in task </w:t>
      </w:r>
      <w:proofErr w:type="gramStart"/>
      <w:r w:rsidR="00D417FB">
        <w:t>1</w:t>
      </w:r>
      <w:proofErr w:type="gramEnd"/>
      <w:r w:rsidR="00D417FB">
        <w:t>. The goal of this task is to successfully access and exfiltrate a sample of research data without triggering detection systems.</w:t>
      </w:r>
    </w:p>
    <w:p w14:paraId="6635BEFC" w14:textId="291E571F" w:rsidR="00D417FB" w:rsidRDefault="007D0D14" w:rsidP="007D0D14">
      <w:pPr>
        <w:pStyle w:val="Heading2"/>
      </w:pPr>
      <w:bookmarkStart w:id="19" w:name="_Toc219296983"/>
      <w:r>
        <w:t>5.2 Rules of Engagement</w:t>
      </w:r>
      <w:bookmarkEnd w:id="19"/>
    </w:p>
    <w:p w14:paraId="16D5BBB6" w14:textId="505176D5" w:rsidR="007D0D14" w:rsidRDefault="007D0D14" w:rsidP="007D0D14">
      <w:r>
        <w:t xml:space="preserve">The red team engagement </w:t>
      </w:r>
      <w:proofErr w:type="gramStart"/>
      <w:r>
        <w:t>was conducted</w:t>
      </w:r>
      <w:proofErr w:type="gramEnd"/>
      <w:r>
        <w:t xml:space="preserve"> under the defined set of rules of engagement that ensures </w:t>
      </w:r>
      <w:proofErr w:type="gramStart"/>
      <w:r>
        <w:t>all of</w:t>
      </w:r>
      <w:proofErr w:type="gramEnd"/>
      <w:r>
        <w:t xml:space="preserve"> the activities ethically, controlled and aligned with the objectives of the assessment. The use of RoE establishes the scope, </w:t>
      </w:r>
      <w:proofErr w:type="gramStart"/>
      <w:r>
        <w:t>boundaries</w:t>
      </w:r>
      <w:proofErr w:type="gramEnd"/>
      <w:r>
        <w:t xml:space="preserve"> and the constraints of the operations, </w:t>
      </w:r>
      <w:proofErr w:type="gramStart"/>
      <w:r>
        <w:t>and also</w:t>
      </w:r>
      <w:proofErr w:type="gramEnd"/>
      <w:r>
        <w:t xml:space="preserve"> reflect the standards used in real world applications.</w:t>
      </w:r>
    </w:p>
    <w:p w14:paraId="697C72E5" w14:textId="67E8E2A6" w:rsidR="007D0D14" w:rsidRDefault="007D0D14" w:rsidP="007D0D14">
      <w:pPr>
        <w:pStyle w:val="Heading3"/>
      </w:pPr>
      <w:bookmarkStart w:id="20" w:name="_Toc219296984"/>
      <w:r>
        <w:t xml:space="preserve">5.2.1 Scope </w:t>
      </w:r>
      <w:r w:rsidR="009377F2">
        <w:t>of</w:t>
      </w:r>
      <w:r>
        <w:t xml:space="preserve"> Red Team engagement</w:t>
      </w:r>
      <w:bookmarkEnd w:id="20"/>
    </w:p>
    <w:p w14:paraId="58D07626" w14:textId="5839913B" w:rsidR="007D0D14" w:rsidRDefault="00AC41A4" w:rsidP="007D0D14">
      <w:r>
        <w:t xml:space="preserve">The scope of this </w:t>
      </w:r>
      <w:proofErr w:type="gramStart"/>
      <w:r>
        <w:t>particular engagement</w:t>
      </w:r>
      <w:proofErr w:type="gramEnd"/>
      <w:r>
        <w:t xml:space="preserve"> includes the following assets which belong to Cureton:</w:t>
      </w:r>
    </w:p>
    <w:p w14:paraId="2A79364C" w14:textId="3AFC44D1" w:rsidR="00AC41A4" w:rsidRDefault="00AC41A4" w:rsidP="00AC41A4">
      <w:pPr>
        <w:pStyle w:val="ListParagraph"/>
        <w:numPr>
          <w:ilvl w:val="0"/>
          <w:numId w:val="6"/>
        </w:numPr>
      </w:pPr>
      <w:r>
        <w:t>On site premises Active directory environment supporting research and development</w:t>
      </w:r>
    </w:p>
    <w:p w14:paraId="52E2F39E" w14:textId="25D61C4F" w:rsidR="00AC41A4" w:rsidRDefault="00AC41A4" w:rsidP="00AC41A4">
      <w:pPr>
        <w:pStyle w:val="ListParagraph"/>
        <w:numPr>
          <w:ilvl w:val="0"/>
          <w:numId w:val="6"/>
        </w:numPr>
      </w:pPr>
      <w:r>
        <w:t xml:space="preserve">AWS virtual private cloud hosting clinical portal and support </w:t>
      </w:r>
      <w:r w:rsidR="009377F2">
        <w:t>services.</w:t>
      </w:r>
    </w:p>
    <w:p w14:paraId="375F3101" w14:textId="21EB2DA9" w:rsidR="00AC41A4" w:rsidRDefault="00AC41A4" w:rsidP="00AC41A4">
      <w:pPr>
        <w:pStyle w:val="ListParagraph"/>
        <w:numPr>
          <w:ilvl w:val="0"/>
          <w:numId w:val="6"/>
        </w:numPr>
      </w:pPr>
      <w:r>
        <w:t>GitHub CI/CD pipelines used for application builds and deployments which include source code repositories and automated workflow functions.</w:t>
      </w:r>
    </w:p>
    <w:p w14:paraId="4D36F175" w14:textId="5898ACD3" w:rsidR="00AC41A4" w:rsidRPr="007D0D14" w:rsidRDefault="00AC41A4" w:rsidP="00AC41A4">
      <w:r>
        <w:t xml:space="preserve">This engagement exclusively focuses on these systems and related components. No external service or third-party services </w:t>
      </w:r>
      <w:proofErr w:type="gramStart"/>
      <w:r>
        <w:t>are included</w:t>
      </w:r>
      <w:proofErr w:type="gramEnd"/>
      <w:r>
        <w:t xml:space="preserve"> within the scope.</w:t>
      </w:r>
    </w:p>
    <w:p w14:paraId="3515C941" w14:textId="44695DF3" w:rsidR="00D417FB" w:rsidRPr="0011380A" w:rsidRDefault="00AC41A4" w:rsidP="00AC41A4">
      <w:pPr>
        <w:pStyle w:val="Heading3"/>
      </w:pPr>
      <w:bookmarkStart w:id="21" w:name="_Toc219296985"/>
      <w:r>
        <w:t>5.2.2 Objectives</w:t>
      </w:r>
      <w:bookmarkEnd w:id="21"/>
    </w:p>
    <w:p w14:paraId="4384FB1D" w14:textId="197A1508" w:rsidR="0071149F" w:rsidRDefault="002F3B13" w:rsidP="00AC147F">
      <w:r>
        <w:t xml:space="preserve">The primary objective of this engagement is to emulate an attacker seeking to gain access to CPC’s </w:t>
      </w:r>
      <w:r w:rsidR="005A1BA1">
        <w:t>proprietary</w:t>
      </w:r>
      <w:r>
        <w:t xml:space="preserve"> research data. Success in this scenario </w:t>
      </w:r>
      <w:proofErr w:type="gramStart"/>
      <w:r>
        <w:t>is defined</w:t>
      </w:r>
      <w:proofErr w:type="gramEnd"/>
      <w:r>
        <w:t xml:space="preserve"> as the ability </w:t>
      </w:r>
      <w:r w:rsidR="005A1BA1">
        <w:t>to</w:t>
      </w:r>
      <w:r>
        <w:t xml:space="preserve"> access and exfiltrate the research data without triggering system security controls.</w:t>
      </w:r>
    </w:p>
    <w:p w14:paraId="04136CC7" w14:textId="73855A33" w:rsidR="002F3B13" w:rsidRDefault="002F3B13" w:rsidP="00AC147F">
      <w:r>
        <w:t>Secondary Objective:</w:t>
      </w:r>
    </w:p>
    <w:p w14:paraId="4D0F6DBC" w14:textId="783CFC7C" w:rsidR="002F3B13" w:rsidRDefault="002F3B13" w:rsidP="002F3B13">
      <w:pPr>
        <w:pStyle w:val="ListParagraph"/>
        <w:numPr>
          <w:ilvl w:val="0"/>
          <w:numId w:val="7"/>
        </w:numPr>
      </w:pPr>
      <w:r>
        <w:lastRenderedPageBreak/>
        <w:t xml:space="preserve">Evaluate the ability of CPC’s automatic intrusion </w:t>
      </w:r>
      <w:r w:rsidR="009377F2">
        <w:t>detection.</w:t>
      </w:r>
    </w:p>
    <w:p w14:paraId="292E6B6D" w14:textId="302F6D45" w:rsidR="002F3B13" w:rsidRDefault="002F3B13" w:rsidP="002F3B13">
      <w:pPr>
        <w:pStyle w:val="ListParagraph"/>
        <w:numPr>
          <w:ilvl w:val="0"/>
          <w:numId w:val="7"/>
        </w:numPr>
      </w:pPr>
      <w:r>
        <w:t xml:space="preserve">Assess the visibility of CI/CD and software supply-chain </w:t>
      </w:r>
      <w:r w:rsidR="009377F2">
        <w:t>activity.</w:t>
      </w:r>
    </w:p>
    <w:p w14:paraId="43259C97" w14:textId="6AEC4967" w:rsidR="002F3B13" w:rsidRDefault="002F3B13" w:rsidP="002F3B13">
      <w:pPr>
        <w:pStyle w:val="ListParagraph"/>
        <w:numPr>
          <w:ilvl w:val="0"/>
          <w:numId w:val="7"/>
        </w:numPr>
      </w:pPr>
      <w:r>
        <w:t xml:space="preserve">Identify missing data in monitoring, </w:t>
      </w:r>
      <w:proofErr w:type="gramStart"/>
      <w:r>
        <w:t>logging</w:t>
      </w:r>
      <w:proofErr w:type="gramEnd"/>
      <w:r>
        <w:t xml:space="preserve"> and </w:t>
      </w:r>
      <w:r w:rsidR="009377F2">
        <w:t>coverage.</w:t>
      </w:r>
    </w:p>
    <w:p w14:paraId="0115C4E2" w14:textId="77777777" w:rsidR="002F3B13" w:rsidRDefault="002F3B13" w:rsidP="002F3B13"/>
    <w:p w14:paraId="0553FCA2" w14:textId="13038C94" w:rsidR="002F3B13" w:rsidRDefault="002F3B13" w:rsidP="002F3B13">
      <w:pPr>
        <w:pStyle w:val="Heading3"/>
      </w:pPr>
      <w:bookmarkStart w:id="22" w:name="_Toc219296986"/>
      <w:r>
        <w:t>5.2.3 Authorised techniques and constraints</w:t>
      </w:r>
      <w:bookmarkEnd w:id="22"/>
    </w:p>
    <w:p w14:paraId="249A6D35" w14:textId="756F4321" w:rsidR="002F3B13" w:rsidRDefault="00015805" w:rsidP="002F3B13">
      <w:r>
        <w:t xml:space="preserve">The red team has been authorised to deploy techniques that are consistent with realistic attacker behaviours this includes an identity compromise and the manipulation of the environment’s workflow functions. Any techniques that affect the availability of services is out of the scope. Primarily using living off the land techniques and system utility can </w:t>
      </w:r>
      <w:proofErr w:type="gramStart"/>
      <w:r>
        <w:t>be used</w:t>
      </w:r>
      <w:proofErr w:type="gramEnd"/>
      <w:r>
        <w:t xml:space="preserve"> to minimise exposure.</w:t>
      </w:r>
    </w:p>
    <w:p w14:paraId="70380FE5" w14:textId="6087CB56" w:rsidR="00015805" w:rsidRDefault="00015805" w:rsidP="002F3B13">
      <w:r>
        <w:t>The following activities are beyond the range of the scope:</w:t>
      </w:r>
    </w:p>
    <w:p w14:paraId="4A16D3B5" w14:textId="1B8D8ECD" w:rsidR="00015805" w:rsidRDefault="00015805" w:rsidP="00015805">
      <w:pPr>
        <w:pStyle w:val="ListParagraph"/>
        <w:numPr>
          <w:ilvl w:val="0"/>
          <w:numId w:val="8"/>
        </w:numPr>
      </w:pPr>
      <w:r>
        <w:t>Denial of service attacks</w:t>
      </w:r>
    </w:p>
    <w:p w14:paraId="05B90C14" w14:textId="4BB8A066" w:rsidR="00015805" w:rsidRDefault="00015805" w:rsidP="00015805">
      <w:pPr>
        <w:pStyle w:val="ListParagraph"/>
        <w:numPr>
          <w:ilvl w:val="0"/>
          <w:numId w:val="8"/>
        </w:numPr>
      </w:pPr>
      <w:r>
        <w:t>Destructive actions or data modification</w:t>
      </w:r>
    </w:p>
    <w:p w14:paraId="44BF8EE5" w14:textId="01BFAD10" w:rsidR="00015805" w:rsidRDefault="00015805" w:rsidP="00015805">
      <w:pPr>
        <w:pStyle w:val="ListParagraph"/>
        <w:numPr>
          <w:ilvl w:val="0"/>
          <w:numId w:val="8"/>
        </w:numPr>
      </w:pPr>
      <w:r>
        <w:t xml:space="preserve">Exploitation of </w:t>
      </w:r>
      <w:r w:rsidR="00FC1AA9">
        <w:t>zero-day</w:t>
      </w:r>
      <w:r>
        <w:t xml:space="preserve"> vulnerabilities</w:t>
      </w:r>
    </w:p>
    <w:p w14:paraId="05FF0F6B" w14:textId="2686C931" w:rsidR="00015805" w:rsidRDefault="00015805" w:rsidP="00015805">
      <w:pPr>
        <w:pStyle w:val="ListParagraph"/>
        <w:numPr>
          <w:ilvl w:val="0"/>
          <w:numId w:val="8"/>
        </w:numPr>
      </w:pPr>
      <w:r>
        <w:t>Access to real patient or clinical data</w:t>
      </w:r>
    </w:p>
    <w:p w14:paraId="29420B87" w14:textId="4AB92844" w:rsidR="00015805" w:rsidRDefault="00015805" w:rsidP="00015805">
      <w:r>
        <w:t>The purpose of these constraints is to ensure that the red team engagement is non disruptive to the real time environment and is focusing on detection capability rather than the capabilities of the system.</w:t>
      </w:r>
    </w:p>
    <w:p w14:paraId="144C2B84" w14:textId="3B5663B0" w:rsidR="00015805" w:rsidRDefault="00015805" w:rsidP="00015805">
      <w:pPr>
        <w:pStyle w:val="Heading3"/>
      </w:pPr>
      <w:bookmarkStart w:id="23" w:name="_Toc219296987"/>
      <w:r>
        <w:t>5.2.4 Communications and safety controls</w:t>
      </w:r>
      <w:bookmarkEnd w:id="23"/>
    </w:p>
    <w:p w14:paraId="03BA2BC4" w14:textId="6FB5232A" w:rsidR="00015805" w:rsidRDefault="00015805" w:rsidP="00015805">
      <w:r>
        <w:t xml:space="preserve">A communication protocol </w:t>
      </w:r>
      <w:proofErr w:type="gramStart"/>
      <w:r>
        <w:t>is defined</w:t>
      </w:r>
      <w:proofErr w:type="gramEnd"/>
      <w:r>
        <w:t xml:space="preserve"> between the red team and CPC.</w:t>
      </w:r>
      <w:r w:rsidR="00DF7A59">
        <w:t xml:space="preserve"> A point of contact </w:t>
      </w:r>
      <w:proofErr w:type="gramStart"/>
      <w:r w:rsidR="00DF7A59">
        <w:t>is established</w:t>
      </w:r>
      <w:proofErr w:type="gramEnd"/>
      <w:r w:rsidR="00DF7A59">
        <w:t xml:space="preserve"> and used for escalation in the event of system instability or an unintended result. They have also </w:t>
      </w:r>
      <w:r w:rsidR="005A1BA1">
        <w:t>defined</w:t>
      </w:r>
      <w:r w:rsidR="00DF7A59">
        <w:t xml:space="preserve"> a kill switch function, in which all activity should stop if any critical operations </w:t>
      </w:r>
      <w:proofErr w:type="gramStart"/>
      <w:r w:rsidR="00DF7A59">
        <w:t>were impacted</w:t>
      </w:r>
      <w:proofErr w:type="gramEnd"/>
      <w:r w:rsidR="00DF7A59">
        <w:t>.</w:t>
      </w:r>
    </w:p>
    <w:p w14:paraId="0A845AE9" w14:textId="4A5BAFCA" w:rsidR="00DF7A59" w:rsidRDefault="00DF7A59" w:rsidP="00015805">
      <w:proofErr w:type="gramStart"/>
      <w:r>
        <w:t>All of</w:t>
      </w:r>
      <w:proofErr w:type="gramEnd"/>
      <w:r>
        <w:t xml:space="preserve"> the findings and weaknesses during the engagement </w:t>
      </w:r>
      <w:proofErr w:type="gramStart"/>
      <w:r>
        <w:t>are documented</w:t>
      </w:r>
      <w:proofErr w:type="gramEnd"/>
      <w:r>
        <w:t xml:space="preserve"> for a post operating report and can only </w:t>
      </w:r>
      <w:proofErr w:type="gramStart"/>
      <w:r>
        <w:t>be used</w:t>
      </w:r>
      <w:proofErr w:type="gramEnd"/>
      <w:r>
        <w:t xml:space="preserve"> for improvement of detection systems.</w:t>
      </w:r>
    </w:p>
    <w:p w14:paraId="06ADE22C" w14:textId="7950320C" w:rsidR="00DF7A59" w:rsidRDefault="00DF7A59" w:rsidP="00DF7A59">
      <w:pPr>
        <w:pStyle w:val="Heading3"/>
      </w:pPr>
      <w:bookmarkStart w:id="24" w:name="_Toc219296988"/>
      <w:r>
        <w:t>5.2.5 Assumptions and limitations</w:t>
      </w:r>
      <w:bookmarkEnd w:id="24"/>
    </w:p>
    <w:p w14:paraId="65CB3720" w14:textId="62F796EC" w:rsidR="00DF7A59" w:rsidRDefault="00DF7A59" w:rsidP="00DF7A59">
      <w:r>
        <w:t xml:space="preserve">The engagement profile assumes that the CPC system security is a typical industry standard for a pharmaceutical </w:t>
      </w:r>
      <w:r w:rsidR="005A1BA1">
        <w:t>company of</w:t>
      </w:r>
      <w:r>
        <w:t xml:space="preserve"> their sizes this includes </w:t>
      </w:r>
      <w:r w:rsidR="005A1BA1">
        <w:t>centralised</w:t>
      </w:r>
      <w:r>
        <w:t xml:space="preserve"> logging, endpoint </w:t>
      </w:r>
      <w:proofErr w:type="gramStart"/>
      <w:r>
        <w:t>protections</w:t>
      </w:r>
      <w:proofErr w:type="gramEnd"/>
      <w:r>
        <w:t xml:space="preserve"> and authentication </w:t>
      </w:r>
      <w:r w:rsidR="005A1BA1">
        <w:t>methods</w:t>
      </w:r>
      <w:r>
        <w:t xml:space="preserve">. As the red team engages the system finding are to be based on the behaviours observed within the target </w:t>
      </w:r>
      <w:r w:rsidR="005A1BA1">
        <w:t>environment</w:t>
      </w:r>
      <w:r>
        <w:t xml:space="preserve"> and they </w:t>
      </w:r>
      <w:proofErr w:type="gramStart"/>
      <w:r>
        <w:t>are not able to</w:t>
      </w:r>
      <w:proofErr w:type="gramEnd"/>
      <w:r>
        <w:t xml:space="preserve"> capture all </w:t>
      </w:r>
      <w:r w:rsidR="00FC1AA9">
        <w:t>real-world</w:t>
      </w:r>
      <w:r>
        <w:t xml:space="preserve"> operational complexities.</w:t>
      </w:r>
    </w:p>
    <w:p w14:paraId="4F74B1E7" w14:textId="77777777" w:rsidR="00DF7A59" w:rsidRDefault="00DF7A59" w:rsidP="00DF7A59"/>
    <w:p w14:paraId="2215B8DB" w14:textId="77777777" w:rsidR="00DF7A59" w:rsidRDefault="00DF7A59" w:rsidP="00DF7A59"/>
    <w:p w14:paraId="502F7475" w14:textId="77777777" w:rsidR="00DF7A59" w:rsidRDefault="00DF7A59" w:rsidP="00DF7A59"/>
    <w:p w14:paraId="03FCD3F8" w14:textId="01AD303A" w:rsidR="00DF7A59" w:rsidRDefault="00DF7A59" w:rsidP="00DF7A59">
      <w:pPr>
        <w:pStyle w:val="Heading1"/>
      </w:pPr>
      <w:bookmarkStart w:id="25" w:name="_Toc219296989"/>
      <w:r>
        <w:lastRenderedPageBreak/>
        <w:t>6. Threat emulation Plan and Attacker profile</w:t>
      </w:r>
      <w:bookmarkEnd w:id="25"/>
    </w:p>
    <w:p w14:paraId="1CD928A6" w14:textId="3FDBFC93" w:rsidR="00DF7A59" w:rsidRDefault="00DF7A59" w:rsidP="00DF7A59">
      <w:pPr>
        <w:pStyle w:val="Heading2"/>
      </w:pPr>
      <w:bookmarkStart w:id="26" w:name="_Toc219296990"/>
      <w:r>
        <w:t>6.1 Attacker profile</w:t>
      </w:r>
      <w:bookmarkEnd w:id="26"/>
    </w:p>
    <w:p w14:paraId="2F2B781F" w14:textId="0CD19FA5" w:rsidR="00DF7A59" w:rsidRDefault="0005380B" w:rsidP="00DF7A59">
      <w:r>
        <w:t xml:space="preserve">The threat in this case that is describes a financially motivated attacker that is highly capable and who’s techniques and form of operation resembles and advanced persistent threat. They do not rely on technical exploit but rather prefer to deploy disruptive malware, and priorities identify compromises and convert access to sensitive data. This attacker profile is consistent with the attack behaviour of the change healthcare attack described in task </w:t>
      </w:r>
      <w:proofErr w:type="gramStart"/>
      <w:r>
        <w:t>1</w:t>
      </w:r>
      <w:proofErr w:type="gramEnd"/>
      <w:r>
        <w:t xml:space="preserve"> as they used the same methods to hold the entire healthcare system in the U.S hostage.</w:t>
      </w:r>
    </w:p>
    <w:p w14:paraId="4C5BABCB" w14:textId="08FE7172" w:rsidR="0005380B" w:rsidRPr="00DF7A59" w:rsidRDefault="0005380B" w:rsidP="00DF7A59">
      <w:r>
        <w:t xml:space="preserve">This attackers’ campaign objectives </w:t>
      </w:r>
      <w:proofErr w:type="gramStart"/>
      <w:r>
        <w:t>are modelled</w:t>
      </w:r>
      <w:proofErr w:type="gramEnd"/>
      <w:r>
        <w:t xml:space="preserve"> to be long term and strategically placed. The primary goal of the attack is to gain access to sensitive data on proprietary research data held within CPC’s environment; the secondary goals of the attack are to establish access to an AWS environment for future exploitations. The attack must remain covert for an extended </w:t>
      </w:r>
      <w:proofErr w:type="gramStart"/>
      <w:r>
        <w:t>period of time</w:t>
      </w:r>
      <w:proofErr w:type="gramEnd"/>
      <w:r>
        <w:t xml:space="preserve"> and not trigger and security protocols.</w:t>
      </w:r>
    </w:p>
    <w:p w14:paraId="32CD6DA4" w14:textId="4E171555" w:rsidR="00DF7A59" w:rsidRDefault="00DF7A59" w:rsidP="00DF7A59">
      <w:pPr>
        <w:pStyle w:val="Heading2"/>
      </w:pPr>
      <w:bookmarkStart w:id="27" w:name="_Toc219296991"/>
      <w:r>
        <w:t>6.2 Threat emulation Objectives</w:t>
      </w:r>
      <w:bookmarkEnd w:id="27"/>
    </w:p>
    <w:p w14:paraId="788ED98B" w14:textId="682A83AD" w:rsidR="0005380B" w:rsidRDefault="0005380B" w:rsidP="0005380B">
      <w:r>
        <w:t xml:space="preserve">The threat emulation plan of red team </w:t>
      </w:r>
      <w:proofErr w:type="gramStart"/>
      <w:r>
        <w:t>is designed</w:t>
      </w:r>
      <w:proofErr w:type="gramEnd"/>
      <w:r>
        <w:t xml:space="preserve"> to solely </w:t>
      </w:r>
      <w:proofErr w:type="gramStart"/>
      <w:r>
        <w:t>test</w:t>
      </w:r>
      <w:proofErr w:type="gramEnd"/>
      <w:r>
        <w:t xml:space="preserve"> the ability of CPC’s systems to identify attacks that operate from within the trusted operations. The emulation of attack should only follow these objectives:</w:t>
      </w:r>
    </w:p>
    <w:p w14:paraId="3715677A" w14:textId="4736868A" w:rsidR="0005380B" w:rsidRDefault="0005380B" w:rsidP="0005380B">
      <w:pPr>
        <w:pStyle w:val="ListParagraph"/>
        <w:numPr>
          <w:ilvl w:val="0"/>
          <w:numId w:val="9"/>
        </w:numPr>
      </w:pPr>
      <w:r>
        <w:t xml:space="preserve">Compromise of a developer identify associated with CI/CD </w:t>
      </w:r>
      <w:r w:rsidR="009377F2">
        <w:t>workflow.</w:t>
      </w:r>
    </w:p>
    <w:p w14:paraId="595B157B" w14:textId="09220A7B" w:rsidR="0005380B" w:rsidRDefault="0005380B" w:rsidP="0005380B">
      <w:pPr>
        <w:pStyle w:val="ListParagraph"/>
        <w:numPr>
          <w:ilvl w:val="0"/>
          <w:numId w:val="9"/>
        </w:numPr>
      </w:pPr>
      <w:r>
        <w:t xml:space="preserve">Abuse trusted automation to access AWS cloud research </w:t>
      </w:r>
      <w:r w:rsidR="009377F2">
        <w:t>data.</w:t>
      </w:r>
    </w:p>
    <w:p w14:paraId="0194EE67" w14:textId="17665993" w:rsidR="0005380B" w:rsidRDefault="0005380B" w:rsidP="0005380B">
      <w:pPr>
        <w:pStyle w:val="ListParagraph"/>
        <w:numPr>
          <w:ilvl w:val="0"/>
          <w:numId w:val="9"/>
        </w:numPr>
      </w:pPr>
      <w:r>
        <w:t xml:space="preserve">Lateral movement across multiple environments using stolen valid </w:t>
      </w:r>
      <w:r w:rsidR="009377F2">
        <w:t>credentials.</w:t>
      </w:r>
    </w:p>
    <w:p w14:paraId="3E0A7A43" w14:textId="71F37D6D" w:rsidR="0005380B" w:rsidRDefault="0005380B" w:rsidP="0005380B">
      <w:pPr>
        <w:pStyle w:val="ListParagraph"/>
        <w:numPr>
          <w:ilvl w:val="0"/>
          <w:numId w:val="9"/>
        </w:numPr>
      </w:pPr>
      <w:r>
        <w:t xml:space="preserve">Access and exfiltrate the environment acquiring research data without </w:t>
      </w:r>
      <w:proofErr w:type="gramStart"/>
      <w:r>
        <w:t xml:space="preserve">being </w:t>
      </w:r>
      <w:r w:rsidR="009377F2">
        <w:t>detected</w:t>
      </w:r>
      <w:proofErr w:type="gramEnd"/>
      <w:r w:rsidR="009377F2">
        <w:t>.</w:t>
      </w:r>
    </w:p>
    <w:p w14:paraId="29ABBC0D" w14:textId="345C891A" w:rsidR="0005380B" w:rsidRPr="0005380B" w:rsidRDefault="0005380B" w:rsidP="0005380B">
      <w:r>
        <w:t xml:space="preserve">The objectives above </w:t>
      </w:r>
      <w:proofErr w:type="gramStart"/>
      <w:r>
        <w:t>are designed</w:t>
      </w:r>
      <w:proofErr w:type="gramEnd"/>
      <w:r>
        <w:t xml:space="preserve"> to align directly with attack patterns identified int task </w:t>
      </w:r>
      <w:proofErr w:type="gramStart"/>
      <w:r>
        <w:t>1</w:t>
      </w:r>
      <w:proofErr w:type="gramEnd"/>
      <w:r>
        <w:t xml:space="preserve"> case study to reflect a real attackers decision making.</w:t>
      </w:r>
    </w:p>
    <w:p w14:paraId="48635C78" w14:textId="58BBF8F1" w:rsidR="00DF7A59" w:rsidRDefault="00DF7A59" w:rsidP="00DF7A59">
      <w:pPr>
        <w:pStyle w:val="Heading2"/>
      </w:pPr>
      <w:bookmarkStart w:id="28" w:name="_Toc219296992"/>
      <w:r>
        <w:t>6.3 Planned attack stages and MITRE ATTACK Alignment</w:t>
      </w:r>
      <w:bookmarkEnd w:id="28"/>
    </w:p>
    <w:p w14:paraId="2553DC9C" w14:textId="43CE8DD5" w:rsidR="0005380B" w:rsidRDefault="00C96D4C" w:rsidP="0005380B">
      <w:r>
        <w:t xml:space="preserve">The emulated campaign adopts a phased methodology that reflects an empirically observed attacker behaviour. Each of the stages </w:t>
      </w:r>
      <w:proofErr w:type="gramStart"/>
      <w:r>
        <w:t>are aligned</w:t>
      </w:r>
      <w:proofErr w:type="gramEnd"/>
      <w:r>
        <w:t xml:space="preserve"> with the relevant MITRE ATT&amp;CK tactics and techniques that support analytical rigor and methodological consistency.</w:t>
      </w:r>
    </w:p>
    <w:p w14:paraId="0D32E3A6" w14:textId="06D24FDA" w:rsidR="00C96D4C" w:rsidRDefault="00C96D4C" w:rsidP="00C96D4C">
      <w:pPr>
        <w:rPr>
          <w:b/>
          <w:bCs/>
        </w:rPr>
      </w:pPr>
      <w:r>
        <w:rPr>
          <w:b/>
          <w:bCs/>
        </w:rPr>
        <w:t>Reconnaissance and targeting</w:t>
      </w:r>
    </w:p>
    <w:p w14:paraId="44CF9EC3" w14:textId="3AC80A10" w:rsidR="00C96D4C" w:rsidRDefault="00C96D4C" w:rsidP="00C96D4C">
      <w:r>
        <w:t xml:space="preserve">During the initial phase, the attacker will identify </w:t>
      </w:r>
      <w:r w:rsidR="005A1BA1">
        <w:t>publicly</w:t>
      </w:r>
      <w:r>
        <w:t xml:space="preserve"> available developer information and the repository metadata to select their target </w:t>
      </w:r>
      <w:r w:rsidR="005A1BA1">
        <w:t>identities</w:t>
      </w:r>
      <w:r>
        <w:t xml:space="preserve"> that are associated with CI/CD </w:t>
      </w:r>
      <w:r w:rsidR="005A1BA1">
        <w:t>workflow</w:t>
      </w:r>
      <w:r>
        <w:t>.</w:t>
      </w:r>
    </w:p>
    <w:p w14:paraId="79B799A8" w14:textId="1D025610" w:rsidR="00C96D4C" w:rsidRDefault="00C96D4C" w:rsidP="00C96D4C">
      <w:r>
        <w:rPr>
          <w:b/>
          <w:bCs/>
        </w:rPr>
        <w:lastRenderedPageBreak/>
        <w:t>Initial access</w:t>
      </w:r>
    </w:p>
    <w:p w14:paraId="59D3CA14" w14:textId="5A133EDF" w:rsidR="00C96D4C" w:rsidRDefault="00C96D4C" w:rsidP="00C96D4C">
      <w:r>
        <w:t xml:space="preserve">Access </w:t>
      </w:r>
      <w:proofErr w:type="gramStart"/>
      <w:r>
        <w:t>is obtained</w:t>
      </w:r>
      <w:proofErr w:type="gramEnd"/>
      <w:r>
        <w:t xml:space="preserve"> through </w:t>
      </w:r>
      <w:r w:rsidR="005A1BA1">
        <w:t>phishing</w:t>
      </w:r>
      <w:r>
        <w:t xml:space="preserve"> activities which </w:t>
      </w:r>
      <w:proofErr w:type="gramStart"/>
      <w:r>
        <w:t>are aimed</w:t>
      </w:r>
      <w:proofErr w:type="gramEnd"/>
      <w:r>
        <w:t xml:space="preserve"> at gathering developer information. This approach reflects the </w:t>
      </w:r>
      <w:r w:rsidR="005A1BA1">
        <w:t>identity</w:t>
      </w:r>
      <w:r>
        <w:t xml:space="preserve"> centric based access methods rather than the exploitation of technical vulnerabilities.</w:t>
      </w:r>
    </w:p>
    <w:p w14:paraId="736FD07F" w14:textId="07AA0C47" w:rsidR="00C96D4C" w:rsidRDefault="005A1BA1" w:rsidP="00C96D4C">
      <w:pPr>
        <w:rPr>
          <w:b/>
          <w:bCs/>
        </w:rPr>
      </w:pPr>
      <w:r>
        <w:rPr>
          <w:b/>
          <w:bCs/>
        </w:rPr>
        <w:t>Persistence</w:t>
      </w:r>
      <w:r w:rsidR="00C96D4C">
        <w:rPr>
          <w:b/>
          <w:bCs/>
        </w:rPr>
        <w:t xml:space="preserve"> &amp; </w:t>
      </w:r>
      <w:r>
        <w:rPr>
          <w:b/>
          <w:bCs/>
        </w:rPr>
        <w:t>privilege</w:t>
      </w:r>
      <w:r w:rsidR="00C96D4C">
        <w:rPr>
          <w:b/>
          <w:bCs/>
        </w:rPr>
        <w:t xml:space="preserve"> escalation</w:t>
      </w:r>
    </w:p>
    <w:p w14:paraId="6DB9E85F" w14:textId="2DFC2915" w:rsidR="00C96D4C" w:rsidRDefault="00C96D4C" w:rsidP="00C96D4C">
      <w:r>
        <w:t xml:space="preserve">Following a successful authentication, persistence </w:t>
      </w:r>
      <w:proofErr w:type="gramStart"/>
      <w:r>
        <w:t>is maintained</w:t>
      </w:r>
      <w:proofErr w:type="gramEnd"/>
      <w:r>
        <w:t xml:space="preserve"> through the continued use of the </w:t>
      </w:r>
      <w:r w:rsidR="005A1BA1">
        <w:t>legitimate credentials</w:t>
      </w:r>
      <w:r>
        <w:t xml:space="preserve"> and the trusted </w:t>
      </w:r>
      <w:r w:rsidR="005A1BA1">
        <w:t>mechanisms</w:t>
      </w:r>
      <w:r>
        <w:t>, which include repository permissions and automated workflows.</w:t>
      </w:r>
    </w:p>
    <w:p w14:paraId="50066FA7" w14:textId="4A5ED145" w:rsidR="00C96D4C" w:rsidRDefault="00C96D4C" w:rsidP="00C96D4C">
      <w:pPr>
        <w:rPr>
          <w:b/>
          <w:bCs/>
        </w:rPr>
      </w:pPr>
      <w:r>
        <w:rPr>
          <w:b/>
          <w:bCs/>
        </w:rPr>
        <w:t>Lateral movement &amp; Access expansion</w:t>
      </w:r>
    </w:p>
    <w:p w14:paraId="382D56F0" w14:textId="4DAE12CE" w:rsidR="00C96D4C" w:rsidRDefault="00C96D4C" w:rsidP="00C96D4C">
      <w:r>
        <w:t xml:space="preserve">The attackers </w:t>
      </w:r>
      <w:r w:rsidR="009377F2">
        <w:t>leverage</w:t>
      </w:r>
      <w:r>
        <w:t xml:space="preserve"> the gained permission and trust </w:t>
      </w:r>
      <w:r w:rsidR="005A1BA1">
        <w:t>relationships</w:t>
      </w:r>
      <w:r>
        <w:t xml:space="preserve"> to expand their access </w:t>
      </w:r>
      <w:r w:rsidR="005A1BA1">
        <w:t>to</w:t>
      </w:r>
      <w:r>
        <w:t xml:space="preserve"> the cloud resources related to the CI/CD environment.</w:t>
      </w:r>
    </w:p>
    <w:p w14:paraId="4C947685" w14:textId="0C291A03" w:rsidR="00C96D4C" w:rsidRDefault="00C96D4C" w:rsidP="00C96D4C">
      <w:pPr>
        <w:rPr>
          <w:b/>
          <w:bCs/>
        </w:rPr>
      </w:pPr>
      <w:r>
        <w:rPr>
          <w:b/>
          <w:bCs/>
        </w:rPr>
        <w:t xml:space="preserve">Collection &amp; </w:t>
      </w:r>
      <w:r w:rsidR="005A1BA1">
        <w:rPr>
          <w:b/>
          <w:bCs/>
        </w:rPr>
        <w:t>Exfiltration</w:t>
      </w:r>
    </w:p>
    <w:p w14:paraId="32FA5AE5" w14:textId="66075529" w:rsidR="00C96D4C" w:rsidRDefault="00C96D4C" w:rsidP="00C96D4C">
      <w:r>
        <w:t xml:space="preserve">The sensitive research data </w:t>
      </w:r>
      <w:proofErr w:type="gramStart"/>
      <w:r>
        <w:t>is accessed</w:t>
      </w:r>
      <w:proofErr w:type="gramEnd"/>
      <w:r>
        <w:t xml:space="preserve"> through legitimate application interfaces and exfiltrated through encrypted web </w:t>
      </w:r>
      <w:r w:rsidR="005A1BA1">
        <w:t>protocols</w:t>
      </w:r>
      <w:r>
        <w:t xml:space="preserve"> further decreasing the chance of detection.</w:t>
      </w:r>
    </w:p>
    <w:p w14:paraId="7FF06286" w14:textId="131305FC" w:rsidR="00C96D4C" w:rsidRPr="0005380B" w:rsidRDefault="00C96D4C" w:rsidP="0005380B">
      <w:r>
        <w:t xml:space="preserve">In conclusion this framework makes sure that the emulation </w:t>
      </w:r>
      <w:r w:rsidR="005A1BA1">
        <w:t>evaluates</w:t>
      </w:r>
      <w:r>
        <w:t xml:space="preserve"> the detection and visibility of </w:t>
      </w:r>
      <w:r w:rsidR="005A1BA1">
        <w:t>identity’s</w:t>
      </w:r>
      <w:r>
        <w:t>, CI/</w:t>
      </w:r>
      <w:proofErr w:type="gramStart"/>
      <w:r>
        <w:t>CD</w:t>
      </w:r>
      <w:proofErr w:type="gramEnd"/>
      <w:r>
        <w:t xml:space="preserve"> and cloud </w:t>
      </w:r>
      <w:r w:rsidR="005A1BA1">
        <w:t>environments rather than the risk of a single point of failure.</w:t>
      </w:r>
    </w:p>
    <w:p w14:paraId="5CD46E19" w14:textId="304BC7B3" w:rsidR="00DF7A59" w:rsidRPr="00DF7A59" w:rsidRDefault="00DF7A59" w:rsidP="00DF7A59">
      <w:pPr>
        <w:pStyle w:val="Heading2"/>
      </w:pPr>
      <w:bookmarkStart w:id="29" w:name="_Toc219296993"/>
      <w:r>
        <w:t>6.4 Success criteria</w:t>
      </w:r>
      <w:bookmarkEnd w:id="29"/>
    </w:p>
    <w:p w14:paraId="3F0738CA" w14:textId="59FD78DE" w:rsidR="00015805" w:rsidRDefault="005A1BA1" w:rsidP="002F3B13">
      <w:r>
        <w:t xml:space="preserve">This threat emulation would </w:t>
      </w:r>
      <w:proofErr w:type="gramStart"/>
      <w:r>
        <w:t>be considered</w:t>
      </w:r>
      <w:proofErr w:type="gramEnd"/>
      <w:r>
        <w:t xml:space="preserve"> successful if the red team can access and exfiltrate the data without triggering security alerts or incident response. Partial success </w:t>
      </w:r>
      <w:proofErr w:type="gramStart"/>
      <w:r>
        <w:t>is identified</w:t>
      </w:r>
      <w:proofErr w:type="gramEnd"/>
      <w:r>
        <w:t xml:space="preserve"> as detection only occurring after the data has </w:t>
      </w:r>
      <w:proofErr w:type="gramStart"/>
      <w:r>
        <w:t>been gathered</w:t>
      </w:r>
      <w:proofErr w:type="gramEnd"/>
      <w:r>
        <w:t>.</w:t>
      </w:r>
    </w:p>
    <w:p w14:paraId="317D4829" w14:textId="395F6E85" w:rsidR="005A1BA1" w:rsidRDefault="00FC1AA9" w:rsidP="002F3B13">
      <w:r>
        <w:t>This criterion</w:t>
      </w:r>
      <w:r w:rsidR="005A1BA1">
        <w:t xml:space="preserve"> </w:t>
      </w:r>
      <w:proofErr w:type="gramStart"/>
      <w:r w:rsidR="005A1BA1">
        <w:t>is aligned</w:t>
      </w:r>
      <w:proofErr w:type="gramEnd"/>
      <w:r w:rsidR="005A1BA1">
        <w:t xml:space="preserve"> with a real-world </w:t>
      </w:r>
      <w:r>
        <w:t>threat,</w:t>
      </w:r>
      <w:r w:rsidR="005A1BA1">
        <w:t xml:space="preserve"> and their objectives ensure that the emulation is as close to a real-world evaluation as possible rather than technical performance.</w:t>
      </w:r>
    </w:p>
    <w:p w14:paraId="2D93DD3B" w14:textId="064F1F4E" w:rsidR="00AB6268" w:rsidRDefault="00AB6268" w:rsidP="00AB6268">
      <w:pPr>
        <w:pStyle w:val="Heading1"/>
      </w:pPr>
      <w:bookmarkStart w:id="30" w:name="_Toc219296994"/>
      <w:r>
        <w:t>7. Simulated environment architecture &amp; Design</w:t>
      </w:r>
      <w:bookmarkEnd w:id="30"/>
    </w:p>
    <w:p w14:paraId="1237BA2B" w14:textId="05B82B70" w:rsidR="00AB6268" w:rsidRDefault="00AB6268" w:rsidP="00AB6268">
      <w:pPr>
        <w:pStyle w:val="Heading2"/>
      </w:pPr>
      <w:bookmarkStart w:id="31" w:name="_Toc219296995"/>
      <w:r>
        <w:t>7.1 On premises environment</w:t>
      </w:r>
      <w:bookmarkEnd w:id="31"/>
    </w:p>
    <w:p w14:paraId="5D0608E6" w14:textId="73613DA5" w:rsidR="00AB6268" w:rsidRDefault="00AB6268" w:rsidP="00AB6268">
      <w:r>
        <w:t xml:space="preserve">The </w:t>
      </w:r>
      <w:r w:rsidR="00256386">
        <w:t>on-premises</w:t>
      </w:r>
      <w:r>
        <w:t xml:space="preserve"> environment </w:t>
      </w:r>
      <w:r w:rsidR="00256386">
        <w:t>represents</w:t>
      </w:r>
      <w:r>
        <w:t xml:space="preserve"> CPC’s R&amp;D network. It </w:t>
      </w:r>
      <w:proofErr w:type="gramStart"/>
      <w:r>
        <w:t>is made</w:t>
      </w:r>
      <w:proofErr w:type="gramEnd"/>
      <w:r>
        <w:t xml:space="preserve"> up of windows active directory domain which </w:t>
      </w:r>
      <w:proofErr w:type="gramStart"/>
      <w:r>
        <w:t>is used</w:t>
      </w:r>
      <w:proofErr w:type="gramEnd"/>
      <w:r>
        <w:t xml:space="preserve"> for identity management and access controllers for the developers and research staff. This environment is models with the standard for a typical enterprise. This reflects a common practise withing the health sector and creates a realistic value of conditions which can </w:t>
      </w:r>
      <w:proofErr w:type="gramStart"/>
      <w:r>
        <w:t>be used</w:t>
      </w:r>
      <w:proofErr w:type="gramEnd"/>
      <w:r>
        <w:t xml:space="preserve"> to identify lateral movement and privilege escalations across multiple environments.</w:t>
      </w:r>
    </w:p>
    <w:p w14:paraId="61370C8F" w14:textId="43DB55B7" w:rsidR="00AB6268" w:rsidRDefault="00AB6268" w:rsidP="00AB6268">
      <w:pPr>
        <w:pStyle w:val="Heading2"/>
      </w:pPr>
      <w:bookmarkStart w:id="32" w:name="_Toc219296996"/>
      <w:r>
        <w:lastRenderedPageBreak/>
        <w:t>7.2 Cloud Environment</w:t>
      </w:r>
      <w:bookmarkEnd w:id="32"/>
    </w:p>
    <w:p w14:paraId="2A3F9F74" w14:textId="2BEB1077" w:rsidR="00AB6268" w:rsidRDefault="00256386" w:rsidP="00AB6268">
      <w:r>
        <w:t xml:space="preserve">The cloud environment </w:t>
      </w:r>
      <w:proofErr w:type="gramStart"/>
      <w:r>
        <w:t>is hosted</w:t>
      </w:r>
      <w:proofErr w:type="gramEnd"/>
      <w:r>
        <w:t xml:space="preserve"> in an AWS virtual private cloud. This environment represents CPC’s clinical data portal and their support services which </w:t>
      </w:r>
      <w:proofErr w:type="gramStart"/>
      <w:r>
        <w:t>are used</w:t>
      </w:r>
      <w:proofErr w:type="gramEnd"/>
      <w:r>
        <w:t xml:space="preserve"> to store and process research data. The application workload </w:t>
      </w:r>
      <w:proofErr w:type="gramStart"/>
      <w:r>
        <w:t>is run</w:t>
      </w:r>
      <w:proofErr w:type="gramEnd"/>
      <w:r>
        <w:t xml:space="preserve"> on managed services and access data stores using the identity-based permission over static credentials.</w:t>
      </w:r>
    </w:p>
    <w:p w14:paraId="79D3A41B" w14:textId="1E0DDFA7" w:rsidR="00256386" w:rsidRDefault="00256386" w:rsidP="00AB6268">
      <w:r>
        <w:t xml:space="preserve">The connectivity of the network and the cloud </w:t>
      </w:r>
      <w:proofErr w:type="gramStart"/>
      <w:r>
        <w:t>is assumed</w:t>
      </w:r>
      <w:proofErr w:type="gramEnd"/>
      <w:r>
        <w:t xml:space="preserve"> to be through secure mechanisms, which allow authenticated uses to access the cloud resources. This is a hybrid trust relationship that reflects </w:t>
      </w:r>
      <w:proofErr w:type="gramStart"/>
      <w:r>
        <w:t>a common problem</w:t>
      </w:r>
      <w:proofErr w:type="gramEnd"/>
      <w:r>
        <w:t xml:space="preserve"> within modern organisations ad it provides a pattern of vulnerability for an attacker to take advantage of.</w:t>
      </w:r>
    </w:p>
    <w:p w14:paraId="4A4016B9" w14:textId="1683315A" w:rsidR="00256386" w:rsidRDefault="00256386" w:rsidP="00256386">
      <w:pPr>
        <w:pStyle w:val="Heading2"/>
      </w:pPr>
      <w:bookmarkStart w:id="33" w:name="_Toc219296997"/>
      <w:r>
        <w:t>7.3 CI/CD Pipeline architecture</w:t>
      </w:r>
      <w:bookmarkEnd w:id="33"/>
    </w:p>
    <w:p w14:paraId="70F32F7A" w14:textId="206AF5D2" w:rsidR="00256386" w:rsidRDefault="00FC1AA9" w:rsidP="00256386">
      <w:r>
        <w:t xml:space="preserve">Using a centralised environment is the CI/CD pipeline which </w:t>
      </w:r>
      <w:proofErr w:type="gramStart"/>
      <w:r>
        <w:t>is used</w:t>
      </w:r>
      <w:proofErr w:type="gramEnd"/>
      <w:r>
        <w:t xml:space="preserve"> for application development and deployment. Source code repositories </w:t>
      </w:r>
      <w:proofErr w:type="gramStart"/>
      <w:r>
        <w:t>are assumed</w:t>
      </w:r>
      <w:proofErr w:type="gramEnd"/>
      <w:r>
        <w:t xml:space="preserve"> to </w:t>
      </w:r>
      <w:proofErr w:type="gramStart"/>
      <w:r>
        <w:t>be hosted</w:t>
      </w:r>
      <w:proofErr w:type="gramEnd"/>
      <w:r>
        <w:t xml:space="preserve"> on a third-party platform, with included automated workflows which are responsible for building and deploying the application to the cloud environment.</w:t>
      </w:r>
    </w:p>
    <w:p w14:paraId="311A9D9E" w14:textId="64D06F57" w:rsidR="00FC1AA9" w:rsidRDefault="00FC1AA9" w:rsidP="00256386">
      <w:r>
        <w:t xml:space="preserve">These pipelines </w:t>
      </w:r>
      <w:proofErr w:type="gramStart"/>
      <w:r>
        <w:t>are configured</w:t>
      </w:r>
      <w:proofErr w:type="gramEnd"/>
      <w:r>
        <w:t xml:space="preserve"> to used third party dependencies which automatically execute the building steps using credentials and different environment variables. </w:t>
      </w:r>
    </w:p>
    <w:p w14:paraId="48F9B89B" w14:textId="50D524C3" w:rsidR="00FC1AA9" w:rsidRDefault="00FC1AA9" w:rsidP="00FC1AA9">
      <w:pPr>
        <w:pStyle w:val="Heading2"/>
      </w:pPr>
      <w:bookmarkStart w:id="34" w:name="_Toc219296998"/>
      <w:r>
        <w:t>7.4 Trust relationships</w:t>
      </w:r>
      <w:bookmarkEnd w:id="34"/>
    </w:p>
    <w:p w14:paraId="6844E4A8" w14:textId="2F86186A" w:rsidR="00FC1AA9" w:rsidRDefault="00FC1AA9" w:rsidP="00FC1AA9">
      <w:r>
        <w:t xml:space="preserve">The simulated architecture includes the use of trust relationships between different identities and its resources. The developers </w:t>
      </w:r>
      <w:proofErr w:type="gramStart"/>
      <w:r>
        <w:t>are authenticated</w:t>
      </w:r>
      <w:proofErr w:type="gramEnd"/>
      <w:r>
        <w:t xml:space="preserve"> to access the source code repositories and </w:t>
      </w:r>
      <w:proofErr w:type="gramStart"/>
      <w:r>
        <w:t>are assumed</w:t>
      </w:r>
      <w:proofErr w:type="gramEnd"/>
      <w:r>
        <w:t xml:space="preserve"> to have the necessary permissions to access workflow and cloud services.</w:t>
      </w:r>
    </w:p>
    <w:p w14:paraId="3EAB22BA" w14:textId="3798AEE9" w:rsidR="00FC1AA9" w:rsidRDefault="00FC1AA9" w:rsidP="00FC1AA9">
      <w:r>
        <w:t xml:space="preserve">These included trust relationships form the primary attack surface which </w:t>
      </w:r>
      <w:proofErr w:type="gramStart"/>
      <w:r>
        <w:t>was evaluated</w:t>
      </w:r>
      <w:proofErr w:type="gramEnd"/>
      <w:r>
        <w:t xml:space="preserve"> by the red team. Rather than exposing unnecessary services or vulnerabilities, again this scenario reflects a real time scenario where security controllers are present but misaligned.</w:t>
      </w:r>
    </w:p>
    <w:p w14:paraId="74E25B91" w14:textId="44F7B9D3" w:rsidR="00FC1AA9" w:rsidRDefault="00FC1AA9" w:rsidP="00FC1AA9">
      <w:pPr>
        <w:pStyle w:val="Heading2"/>
      </w:pPr>
      <w:bookmarkStart w:id="35" w:name="_Toc219296999"/>
      <w:r>
        <w:t>7.5 Design rationale</w:t>
      </w:r>
      <w:bookmarkEnd w:id="35"/>
    </w:p>
    <w:p w14:paraId="22E226D4" w14:textId="114EB9F8" w:rsidR="00FC1AA9" w:rsidRDefault="00A37D77" w:rsidP="00FC1AA9">
      <w:r>
        <w:t xml:space="preserve">The simulated architecture of CPC’s </w:t>
      </w:r>
      <w:proofErr w:type="gramStart"/>
      <w:r>
        <w:t>was designed</w:t>
      </w:r>
      <w:proofErr w:type="gramEnd"/>
      <w:r>
        <w:t xml:space="preserve"> to support the objective of threat emulation rather than replicate an entire enterprise environment. Each of the sections </w:t>
      </w:r>
      <w:proofErr w:type="gramStart"/>
      <w:r>
        <w:t>was used</w:t>
      </w:r>
      <w:proofErr w:type="gramEnd"/>
      <w:r>
        <w:t xml:space="preserve"> to enable the evaluation of a specific condition of the security system in place.</w:t>
      </w:r>
    </w:p>
    <w:p w14:paraId="5E71F5D4" w14:textId="2A020079" w:rsidR="00A37D77" w:rsidRPr="00FC1AA9" w:rsidRDefault="00A37D77" w:rsidP="00FC1AA9">
      <w:r>
        <w:t xml:space="preserve">By using this focused design, the environment allows for a clear attach path and gaps in the system defence this approach </w:t>
      </w:r>
      <w:proofErr w:type="gramStart"/>
      <w:r>
        <w:t>is aligned</w:t>
      </w:r>
      <w:proofErr w:type="gramEnd"/>
      <w:r>
        <w:t xml:space="preserve"> with a typical red team rationale that a common penetration tester would follow.</w:t>
      </w:r>
    </w:p>
    <w:p w14:paraId="201EBA82" w14:textId="77777777" w:rsidR="0071149F" w:rsidRPr="00AC147F" w:rsidRDefault="0071149F" w:rsidP="00AC147F"/>
    <w:p w14:paraId="36EFCBBE" w14:textId="7D7D6D94" w:rsidR="001959DA" w:rsidRDefault="00097E2A" w:rsidP="00097E2A">
      <w:pPr>
        <w:pStyle w:val="Heading1"/>
      </w:pPr>
      <w:bookmarkStart w:id="36" w:name="_Toc219297000"/>
      <w:r>
        <w:lastRenderedPageBreak/>
        <w:t>8. Conclusion</w:t>
      </w:r>
      <w:bookmarkEnd w:id="36"/>
    </w:p>
    <w:p w14:paraId="20EEC89F" w14:textId="3E7C2FFA" w:rsidR="00097E2A" w:rsidRDefault="00097E2A" w:rsidP="00097E2A">
      <w:r>
        <w:t xml:space="preserve">In conclusion, operation IP shield provides a structured and ethically governed red team emulation designed to assess the defensive capacity of the Cureton pharmaceutical company within a realistic and controlled context. With an emphasis on identity compromise, trusted workflow abuse and convert data exfiltration, this engagement also prioritises behaviours consistent with a contemporary financially motived attacker. This approach </w:t>
      </w:r>
      <w:proofErr w:type="gramStart"/>
      <w:r>
        <w:t>is also carefully defined</w:t>
      </w:r>
      <w:proofErr w:type="gramEnd"/>
      <w:r>
        <w:t xml:space="preserve"> within a set rule of engagement and scope of boundaries and authorised techniques to ensure that the assessment remains no destructive to the overall architecture while reflecting real world decision making. Additionally, the hybrid infrastructure composed of active directory, AWS cloud services and CI/CD pipeline offers a representative testbed for examining the detection systems present in CPC’s architecture.</w:t>
      </w:r>
    </w:p>
    <w:p w14:paraId="24739075" w14:textId="68234370" w:rsidR="00097E2A" w:rsidRPr="00097E2A" w:rsidRDefault="00097E2A" w:rsidP="00097E2A">
      <w:r>
        <w:t xml:space="preserve">The phased threat emulation plan </w:t>
      </w:r>
      <w:proofErr w:type="gramStart"/>
      <w:r>
        <w:t>is aligned</w:t>
      </w:r>
      <w:proofErr w:type="gramEnd"/>
      <w:r>
        <w:t xml:space="preserve"> with the MITRE ATT&amp;CK chain, provides the analytical clarity while enabling the identification of threats within the legitimate </w:t>
      </w:r>
      <w:r w:rsidR="009377F2">
        <w:t>pathways</w:t>
      </w:r>
      <w:r>
        <w:t xml:space="preserve">. The success criteria </w:t>
      </w:r>
      <w:proofErr w:type="gramStart"/>
      <w:r>
        <w:t>are centred</w:t>
      </w:r>
      <w:proofErr w:type="gramEnd"/>
      <w:r>
        <w:t xml:space="preserve"> around the undetected access and exfiltration of data over technical manipulation. Overall, this framework ensures a comprehensive and robust assessment of CPC’s digital resilience, highlighting its strengths and exposing gaps in the architecture that could pose a threat to CI/CD governance, and visibility across the infrastructure.</w:t>
      </w:r>
    </w:p>
    <w:p w14:paraId="22E1005C" w14:textId="5040F0DB" w:rsidR="000A4D21" w:rsidRDefault="006F0C3F" w:rsidP="006F0C3F">
      <w:pPr>
        <w:pStyle w:val="Heading1"/>
      </w:pPr>
      <w:bookmarkStart w:id="37" w:name="_Toc219297001"/>
      <w:r>
        <w:t>9. References</w:t>
      </w:r>
      <w:bookmarkEnd w:id="37"/>
    </w:p>
    <w:p w14:paraId="3E8ACFE9" w14:textId="26D7C208" w:rsidR="006F0C3F" w:rsidRPr="006F0C3F" w:rsidRDefault="006F0C3F" w:rsidP="006F0C3F">
      <w:r w:rsidRPr="006F0C3F">
        <w:t>[1] E. A. Al-Qarni, "Cybersecurity in healthcare: A review of recent attacks and mitigation strategies," </w:t>
      </w:r>
      <w:r w:rsidRPr="006F0C3F">
        <w:rPr>
          <w:i/>
          <w:iCs/>
        </w:rPr>
        <w:t>International Journal of Advanced Computer Science and Applications, </w:t>
      </w:r>
      <w:r w:rsidRPr="006F0C3F">
        <w:t>vol. 14, </w:t>
      </w:r>
      <w:r w:rsidRPr="006F0C3F">
        <w:rPr>
          <w:i/>
          <w:iCs/>
        </w:rPr>
        <w:t>(5), </w:t>
      </w:r>
      <w:proofErr w:type="gramStart"/>
      <w:r w:rsidRPr="006F0C3F">
        <w:t>2023</w:t>
      </w:r>
      <w:r w:rsidR="009377F2" w:rsidRPr="006F0C3F">
        <w:t>..</w:t>
      </w:r>
      <w:proofErr w:type="gramEnd"/>
    </w:p>
    <w:p w14:paraId="6E56F7A2" w14:textId="0AC754EB" w:rsidR="006F0C3F" w:rsidRPr="006F0C3F" w:rsidRDefault="006F0C3F" w:rsidP="006F0C3F">
      <w:r w:rsidRPr="006F0C3F">
        <w:t xml:space="preserve">[2] R. Salama, C. </w:t>
      </w:r>
      <w:proofErr w:type="spellStart"/>
      <w:r w:rsidRPr="006F0C3F">
        <w:t>Altrjman</w:t>
      </w:r>
      <w:proofErr w:type="spellEnd"/>
      <w:r w:rsidRPr="006F0C3F">
        <w:t xml:space="preserve"> and F. Al-</w:t>
      </w:r>
      <w:proofErr w:type="spellStart"/>
      <w:r w:rsidRPr="006F0C3F">
        <w:t>Turjman</w:t>
      </w:r>
      <w:proofErr w:type="spellEnd"/>
      <w:r w:rsidRPr="006F0C3F">
        <w:t>, "Healthcare cybersecurity challenges: a look at current and future trends," </w:t>
      </w:r>
      <w:r w:rsidRPr="006F0C3F">
        <w:rPr>
          <w:i/>
          <w:iCs/>
        </w:rPr>
        <w:t>Computational Intelligence and Blockchain in Complex Systems, </w:t>
      </w:r>
      <w:r w:rsidRPr="006F0C3F">
        <w:t xml:space="preserve">pp. 97–111, </w:t>
      </w:r>
      <w:proofErr w:type="gramStart"/>
      <w:r w:rsidRPr="006F0C3F">
        <w:t>2024</w:t>
      </w:r>
      <w:r w:rsidR="009377F2" w:rsidRPr="006F0C3F">
        <w:t>..</w:t>
      </w:r>
      <w:proofErr w:type="gramEnd"/>
    </w:p>
    <w:p w14:paraId="1966E176" w14:textId="64A82310" w:rsidR="006F0C3F" w:rsidRPr="006F0C3F" w:rsidRDefault="006F0C3F" w:rsidP="006F0C3F">
      <w:r w:rsidRPr="006F0C3F">
        <w:t>[3] R. Gafni and T. Pavel, "Cyberattacks against the health-care sectors during the COVID-19 pandemic," </w:t>
      </w:r>
      <w:r w:rsidRPr="006F0C3F">
        <w:rPr>
          <w:i/>
          <w:iCs/>
        </w:rPr>
        <w:t>Information &amp; Computer Security, </w:t>
      </w:r>
      <w:r w:rsidRPr="006F0C3F">
        <w:t>vol. 30, </w:t>
      </w:r>
      <w:r w:rsidRPr="006F0C3F">
        <w:rPr>
          <w:i/>
          <w:iCs/>
        </w:rPr>
        <w:t>(1), </w:t>
      </w:r>
      <w:r w:rsidRPr="006F0C3F">
        <w:t xml:space="preserve">pp. 137–150, </w:t>
      </w:r>
      <w:proofErr w:type="gramStart"/>
      <w:r w:rsidRPr="006F0C3F">
        <w:t>2022</w:t>
      </w:r>
      <w:r w:rsidR="009377F2" w:rsidRPr="006F0C3F">
        <w:t>..</w:t>
      </w:r>
      <w:proofErr w:type="gramEnd"/>
    </w:p>
    <w:p w14:paraId="1AE43D04" w14:textId="7ABBCCA3" w:rsidR="006F0C3F" w:rsidRPr="006F0C3F" w:rsidRDefault="006F0C3F" w:rsidP="006F0C3F">
      <w:r w:rsidRPr="006F0C3F">
        <w:t>[4] S. B. Weber</w:t>
      </w:r>
      <w:r w:rsidRPr="006F0C3F">
        <w:rPr>
          <w:i/>
          <w:iCs/>
        </w:rPr>
        <w:t> et al</w:t>
      </w:r>
      <w:r w:rsidRPr="006F0C3F">
        <w:t>, "Attack detection for medical cyber-physical systems–a systematic literature review," </w:t>
      </w:r>
      <w:r w:rsidRPr="006F0C3F">
        <w:rPr>
          <w:i/>
          <w:iCs/>
        </w:rPr>
        <w:t>IEEE Access, </w:t>
      </w:r>
      <w:r w:rsidRPr="006F0C3F">
        <w:t xml:space="preserve">vol. 11, pp. 41796–41815, </w:t>
      </w:r>
      <w:proofErr w:type="gramStart"/>
      <w:r w:rsidRPr="006F0C3F">
        <w:t>2023</w:t>
      </w:r>
      <w:r w:rsidR="009377F2" w:rsidRPr="006F0C3F">
        <w:t>..</w:t>
      </w:r>
      <w:proofErr w:type="gramEnd"/>
    </w:p>
    <w:p w14:paraId="4105916E" w14:textId="77777777" w:rsidR="006F0C3F" w:rsidRPr="006F0C3F" w:rsidRDefault="006F0C3F" w:rsidP="006F0C3F">
      <w:r w:rsidRPr="006F0C3F">
        <w:t>[5] S. Alder, "Healthcare Data Breach Statistics," 2026. Available: </w:t>
      </w:r>
      <w:hyperlink r:id="rId6" w:tgtFrame="_blank" w:history="1">
        <w:r w:rsidRPr="006F0C3F">
          <w:rPr>
            <w:rStyle w:val="Hyperlink"/>
          </w:rPr>
          <w:t>https://www.hipaajournal.com/healthcare-data-breach-statistics/</w:t>
        </w:r>
      </w:hyperlink>
      <w:r w:rsidRPr="006F0C3F">
        <w:t>.</w:t>
      </w:r>
    </w:p>
    <w:p w14:paraId="0DA8EDAC" w14:textId="3C8E0412" w:rsidR="006F0C3F" w:rsidRPr="006F0C3F" w:rsidRDefault="006F0C3F" w:rsidP="006F0C3F">
      <w:r w:rsidRPr="006F0C3F">
        <w:t xml:space="preserve">[6] S. Webb, "Patient and staff data stolen in Barts Health </w:t>
      </w:r>
      <w:r w:rsidR="009377F2" w:rsidRPr="006F0C3F">
        <w:t>cyber-attack</w:t>
      </w:r>
      <w:r w:rsidRPr="006F0C3F">
        <w:t>," 2025. Available: </w:t>
      </w:r>
      <w:hyperlink r:id="rId7" w:tgtFrame="_blank" w:history="1">
        <w:r w:rsidRPr="006F0C3F">
          <w:rPr>
            <w:rStyle w:val="Hyperlink"/>
          </w:rPr>
          <w:t>https://www.digitalhealth.net/2025/12/nhs-trust-launches-legal-action-after-hackers-steal-patient-and-staff-data/</w:t>
        </w:r>
      </w:hyperlink>
      <w:r w:rsidRPr="006F0C3F">
        <w:t>.</w:t>
      </w:r>
    </w:p>
    <w:p w14:paraId="24B2A89E" w14:textId="77777777" w:rsidR="006F0C3F" w:rsidRPr="006F0C3F" w:rsidRDefault="006F0C3F" w:rsidP="006F0C3F">
      <w:r w:rsidRPr="006F0C3F">
        <w:lastRenderedPageBreak/>
        <w:t xml:space="preserve">[7] </w:t>
      </w:r>
      <w:proofErr w:type="gramStart"/>
      <w:r w:rsidRPr="006F0C3F">
        <w:t>Anonymous .</w:t>
      </w:r>
      <w:proofErr w:type="gramEnd"/>
      <w:r w:rsidRPr="006F0C3F">
        <w:t> </w:t>
      </w:r>
      <w:r w:rsidRPr="006F0C3F">
        <w:rPr>
          <w:i/>
          <w:iCs/>
        </w:rPr>
        <w:t>Change Healthcare Cyberattack Underscores Urgent Need to Strengthen Cyber Preparedness for Individual Health Care Organizations and as a Field | AHA</w:t>
      </w:r>
      <w:r w:rsidRPr="006F0C3F">
        <w:t>. Available: </w:t>
      </w:r>
      <w:hyperlink r:id="rId8" w:tgtFrame="_blank" w:history="1">
        <w:r w:rsidRPr="006F0C3F">
          <w:rPr>
            <w:rStyle w:val="Hyperlink"/>
          </w:rPr>
          <w:t>https://www.aha.org/change-healthcare-cyberattack-underscores-urgent-need-strengthen-cyber-preparedness-individual-health-care-organizations-and</w:t>
        </w:r>
      </w:hyperlink>
      <w:r w:rsidRPr="006F0C3F">
        <w:t>.</w:t>
      </w:r>
    </w:p>
    <w:p w14:paraId="74FB73A9" w14:textId="77777777" w:rsidR="006F0C3F" w:rsidRPr="006F0C3F" w:rsidRDefault="006F0C3F" w:rsidP="006F0C3F">
      <w:r w:rsidRPr="006F0C3F">
        <w:t>[8] P. Rajesh</w:t>
      </w:r>
      <w:r w:rsidRPr="006F0C3F">
        <w:rPr>
          <w:i/>
          <w:iCs/>
        </w:rPr>
        <w:t> et al</w:t>
      </w:r>
      <w:r w:rsidRPr="006F0C3F">
        <w:t>, "Analysis of cyber threat detection and emulation using MITRE attack framework," in 2022-09, Available: </w:t>
      </w:r>
      <w:hyperlink r:id="rId9" w:tgtFrame="_blank" w:history="1">
        <w:r w:rsidRPr="006F0C3F">
          <w:rPr>
            <w:rStyle w:val="Hyperlink"/>
          </w:rPr>
          <w:t>https://ieeexplore.ieee.org/abstract/document/9923170</w:t>
        </w:r>
      </w:hyperlink>
      <w:r w:rsidRPr="006F0C3F">
        <w:t>. DOI: 10.1109/IDSTA55301.2022.9923170.</w:t>
      </w:r>
    </w:p>
    <w:p w14:paraId="6D91186C" w14:textId="77777777" w:rsidR="006F0C3F" w:rsidRPr="006F0C3F" w:rsidRDefault="006F0C3F" w:rsidP="006F0C3F">
      <w:r w:rsidRPr="006F0C3F">
        <w:t xml:space="preserve">[9] L. Nemec Zlatolas, T. Welzer and L. </w:t>
      </w:r>
      <w:proofErr w:type="spellStart"/>
      <w:r w:rsidRPr="006F0C3F">
        <w:t>Lhotska</w:t>
      </w:r>
      <w:proofErr w:type="spellEnd"/>
      <w:r w:rsidRPr="006F0C3F">
        <w:t>, "Data breaches in healthcare: security mechanisms for attack mitigation," </w:t>
      </w:r>
      <w:r w:rsidRPr="006F0C3F">
        <w:rPr>
          <w:i/>
          <w:iCs/>
        </w:rPr>
        <w:t xml:space="preserve">Cluster </w:t>
      </w:r>
      <w:proofErr w:type="spellStart"/>
      <w:r w:rsidRPr="006F0C3F">
        <w:rPr>
          <w:i/>
          <w:iCs/>
        </w:rPr>
        <w:t>Comput</w:t>
      </w:r>
      <w:proofErr w:type="spellEnd"/>
      <w:r w:rsidRPr="006F0C3F">
        <w:rPr>
          <w:i/>
          <w:iCs/>
        </w:rPr>
        <w:t>, </w:t>
      </w:r>
      <w:r w:rsidRPr="006F0C3F">
        <w:t>vol. 27, </w:t>
      </w:r>
      <w:r w:rsidRPr="006F0C3F">
        <w:rPr>
          <w:i/>
          <w:iCs/>
        </w:rPr>
        <w:t>(7), </w:t>
      </w:r>
      <w:r w:rsidRPr="006F0C3F">
        <w:t>pp. 8639–8654, 2024. Available: </w:t>
      </w:r>
      <w:hyperlink r:id="rId10" w:tgtFrame="_blank" w:history="1">
        <w:r w:rsidRPr="006F0C3F">
          <w:rPr>
            <w:rStyle w:val="Hyperlink"/>
          </w:rPr>
          <w:t>https://doi.org/10.1007/s10586-024-04507-2</w:t>
        </w:r>
      </w:hyperlink>
      <w:r w:rsidRPr="006F0C3F">
        <w:t>. DOI: 10.1007/s10586-024-04507-2.</w:t>
      </w:r>
    </w:p>
    <w:p w14:paraId="7262D527" w14:textId="77777777" w:rsidR="006F0C3F" w:rsidRPr="006F0C3F" w:rsidRDefault="006F0C3F" w:rsidP="006F0C3F">
      <w:r w:rsidRPr="006F0C3F">
        <w:t>[10] F. Saccone</w:t>
      </w:r>
      <w:r w:rsidRPr="006F0C3F">
        <w:rPr>
          <w:i/>
          <w:iCs/>
        </w:rPr>
        <w:t> et al</w:t>
      </w:r>
      <w:r w:rsidRPr="006F0C3F">
        <w:t>, "The ransomware blueprint: Attack patterns and strategic variations across gangs," </w:t>
      </w:r>
      <w:r w:rsidRPr="006F0C3F">
        <w:rPr>
          <w:i/>
          <w:iCs/>
        </w:rPr>
        <w:t>Journal of Information Security and Applications, </w:t>
      </w:r>
      <w:r w:rsidRPr="006F0C3F">
        <w:t>vol. 95, pp. 104264, 2025. Available: </w:t>
      </w:r>
      <w:hyperlink r:id="rId11" w:tgtFrame="_blank" w:history="1">
        <w:r w:rsidRPr="006F0C3F">
          <w:rPr>
            <w:rStyle w:val="Hyperlink"/>
          </w:rPr>
          <w:t>https://www.sciencedirect.com/science/article/pii/S2214212625003011</w:t>
        </w:r>
      </w:hyperlink>
      <w:r w:rsidRPr="006F0C3F">
        <w:t>. DOI: 10.1016/j.jisa.2025.104264.</w:t>
      </w:r>
    </w:p>
    <w:p w14:paraId="549824FD" w14:textId="77777777" w:rsidR="006F0C3F" w:rsidRPr="006F0C3F" w:rsidRDefault="006F0C3F" w:rsidP="006F0C3F">
      <w:r w:rsidRPr="006F0C3F">
        <w:t xml:space="preserve">[11] L. Nemec Zlatolas, T. Welzer and L. </w:t>
      </w:r>
      <w:proofErr w:type="spellStart"/>
      <w:r w:rsidRPr="006F0C3F">
        <w:t>Lhotska</w:t>
      </w:r>
      <w:proofErr w:type="spellEnd"/>
      <w:r w:rsidRPr="006F0C3F">
        <w:t>, "Data breaches in healthcare: security mechanisms for attack mitigation," </w:t>
      </w:r>
      <w:r w:rsidRPr="006F0C3F">
        <w:rPr>
          <w:i/>
          <w:iCs/>
        </w:rPr>
        <w:t xml:space="preserve">Cluster </w:t>
      </w:r>
      <w:proofErr w:type="spellStart"/>
      <w:r w:rsidRPr="006F0C3F">
        <w:rPr>
          <w:i/>
          <w:iCs/>
        </w:rPr>
        <w:t>Comput</w:t>
      </w:r>
      <w:proofErr w:type="spellEnd"/>
      <w:r w:rsidRPr="006F0C3F">
        <w:rPr>
          <w:i/>
          <w:iCs/>
        </w:rPr>
        <w:t>, </w:t>
      </w:r>
      <w:r w:rsidRPr="006F0C3F">
        <w:t>vol. 27, </w:t>
      </w:r>
      <w:r w:rsidRPr="006F0C3F">
        <w:rPr>
          <w:i/>
          <w:iCs/>
        </w:rPr>
        <w:t>(7), </w:t>
      </w:r>
      <w:r w:rsidRPr="006F0C3F">
        <w:t>pp. 8639–8654, 2024. Available: </w:t>
      </w:r>
      <w:hyperlink r:id="rId12" w:tgtFrame="_blank" w:history="1">
        <w:r w:rsidRPr="006F0C3F">
          <w:rPr>
            <w:rStyle w:val="Hyperlink"/>
          </w:rPr>
          <w:t>https://doi.org/10.1007/s10586-024-04507-2</w:t>
        </w:r>
      </w:hyperlink>
      <w:r w:rsidRPr="006F0C3F">
        <w:t>. DOI: 10.1007/s10586-024-04507-2.</w:t>
      </w:r>
    </w:p>
    <w:p w14:paraId="6BCFE66F" w14:textId="77777777" w:rsidR="006F0C3F" w:rsidRPr="006F0C3F" w:rsidRDefault="006F0C3F" w:rsidP="006F0C3F">
      <w:r w:rsidRPr="006F0C3F">
        <w:t>[12] A. H. Seh</w:t>
      </w:r>
      <w:r w:rsidRPr="006F0C3F">
        <w:rPr>
          <w:i/>
          <w:iCs/>
        </w:rPr>
        <w:t> et al</w:t>
      </w:r>
      <w:r w:rsidRPr="006F0C3F">
        <w:t>, "Healthcare Data Breaches: Insights and Implications," </w:t>
      </w:r>
      <w:r w:rsidRPr="006F0C3F">
        <w:rPr>
          <w:i/>
          <w:iCs/>
        </w:rPr>
        <w:t>Healthcare (Basel), </w:t>
      </w:r>
      <w:r w:rsidRPr="006F0C3F">
        <w:t>vol. 8, </w:t>
      </w:r>
      <w:r w:rsidRPr="006F0C3F">
        <w:rPr>
          <w:i/>
          <w:iCs/>
        </w:rPr>
        <w:t>(2), </w:t>
      </w:r>
      <w:r w:rsidRPr="006F0C3F">
        <w:t>pp. 133, 2020. Available: </w:t>
      </w:r>
      <w:hyperlink r:id="rId13" w:tgtFrame="_blank" w:history="1">
        <w:r w:rsidRPr="006F0C3F">
          <w:rPr>
            <w:rStyle w:val="Hyperlink"/>
          </w:rPr>
          <w:t>https://pmc.ncbi.nlm.nih.gov/articles/PMC7349636/</w:t>
        </w:r>
      </w:hyperlink>
      <w:r w:rsidRPr="006F0C3F">
        <w:t>. DOI: 10.3390/healthcare8020133.</w:t>
      </w:r>
    </w:p>
    <w:p w14:paraId="47303EFE" w14:textId="77777777" w:rsidR="006F0C3F" w:rsidRPr="006F0C3F" w:rsidRDefault="006F0C3F" w:rsidP="006F0C3F"/>
    <w:sectPr w:rsidR="006F0C3F" w:rsidRPr="006F0C3F" w:rsidSect="00461E7D">
      <w:pgSz w:w="11906" w:h="16838"/>
      <w:pgMar w:top="1440" w:right="1440" w:bottom="1440" w:left="1440" w:header="708" w:footer="708" w:gutter="0"/>
      <w:pgNumType w:start="0"/>
      <w:cols w:space="708"/>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BB51DD0"/>
    <w:multiLevelType w:val="hybridMultilevel"/>
    <w:tmpl w:val="B3B4866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2084197F"/>
    <w:multiLevelType w:val="hybridMultilevel"/>
    <w:tmpl w:val="9646697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9A13029"/>
    <w:multiLevelType w:val="hybridMultilevel"/>
    <w:tmpl w:val="A45A8F1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57DB3FED"/>
    <w:multiLevelType w:val="hybridMultilevel"/>
    <w:tmpl w:val="32ECF87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581B3AB0"/>
    <w:multiLevelType w:val="hybridMultilevel"/>
    <w:tmpl w:val="77DC99C0"/>
    <w:lvl w:ilvl="0" w:tplc="08090001">
      <w:start w:val="1"/>
      <w:numFmt w:val="bullet"/>
      <w:lvlText w:val=""/>
      <w:lvlJc w:val="left"/>
      <w:pPr>
        <w:ind w:left="770" w:hanging="360"/>
      </w:pPr>
      <w:rPr>
        <w:rFonts w:ascii="Symbol" w:hAnsi="Symbol" w:hint="default"/>
      </w:rPr>
    </w:lvl>
    <w:lvl w:ilvl="1" w:tplc="08090003" w:tentative="1">
      <w:start w:val="1"/>
      <w:numFmt w:val="bullet"/>
      <w:lvlText w:val="o"/>
      <w:lvlJc w:val="left"/>
      <w:pPr>
        <w:ind w:left="1490" w:hanging="360"/>
      </w:pPr>
      <w:rPr>
        <w:rFonts w:ascii="Courier New" w:hAnsi="Courier New" w:cs="Courier New" w:hint="default"/>
      </w:rPr>
    </w:lvl>
    <w:lvl w:ilvl="2" w:tplc="08090005" w:tentative="1">
      <w:start w:val="1"/>
      <w:numFmt w:val="bullet"/>
      <w:lvlText w:val=""/>
      <w:lvlJc w:val="left"/>
      <w:pPr>
        <w:ind w:left="2210" w:hanging="360"/>
      </w:pPr>
      <w:rPr>
        <w:rFonts w:ascii="Wingdings" w:hAnsi="Wingdings" w:hint="default"/>
      </w:rPr>
    </w:lvl>
    <w:lvl w:ilvl="3" w:tplc="08090001" w:tentative="1">
      <w:start w:val="1"/>
      <w:numFmt w:val="bullet"/>
      <w:lvlText w:val=""/>
      <w:lvlJc w:val="left"/>
      <w:pPr>
        <w:ind w:left="2930" w:hanging="360"/>
      </w:pPr>
      <w:rPr>
        <w:rFonts w:ascii="Symbol" w:hAnsi="Symbol" w:hint="default"/>
      </w:rPr>
    </w:lvl>
    <w:lvl w:ilvl="4" w:tplc="08090003" w:tentative="1">
      <w:start w:val="1"/>
      <w:numFmt w:val="bullet"/>
      <w:lvlText w:val="o"/>
      <w:lvlJc w:val="left"/>
      <w:pPr>
        <w:ind w:left="3650" w:hanging="360"/>
      </w:pPr>
      <w:rPr>
        <w:rFonts w:ascii="Courier New" w:hAnsi="Courier New" w:cs="Courier New" w:hint="default"/>
      </w:rPr>
    </w:lvl>
    <w:lvl w:ilvl="5" w:tplc="08090005" w:tentative="1">
      <w:start w:val="1"/>
      <w:numFmt w:val="bullet"/>
      <w:lvlText w:val=""/>
      <w:lvlJc w:val="left"/>
      <w:pPr>
        <w:ind w:left="4370" w:hanging="360"/>
      </w:pPr>
      <w:rPr>
        <w:rFonts w:ascii="Wingdings" w:hAnsi="Wingdings" w:hint="default"/>
      </w:rPr>
    </w:lvl>
    <w:lvl w:ilvl="6" w:tplc="08090001" w:tentative="1">
      <w:start w:val="1"/>
      <w:numFmt w:val="bullet"/>
      <w:lvlText w:val=""/>
      <w:lvlJc w:val="left"/>
      <w:pPr>
        <w:ind w:left="5090" w:hanging="360"/>
      </w:pPr>
      <w:rPr>
        <w:rFonts w:ascii="Symbol" w:hAnsi="Symbol" w:hint="default"/>
      </w:rPr>
    </w:lvl>
    <w:lvl w:ilvl="7" w:tplc="08090003" w:tentative="1">
      <w:start w:val="1"/>
      <w:numFmt w:val="bullet"/>
      <w:lvlText w:val="o"/>
      <w:lvlJc w:val="left"/>
      <w:pPr>
        <w:ind w:left="5810" w:hanging="360"/>
      </w:pPr>
      <w:rPr>
        <w:rFonts w:ascii="Courier New" w:hAnsi="Courier New" w:cs="Courier New" w:hint="default"/>
      </w:rPr>
    </w:lvl>
    <w:lvl w:ilvl="8" w:tplc="08090005" w:tentative="1">
      <w:start w:val="1"/>
      <w:numFmt w:val="bullet"/>
      <w:lvlText w:val=""/>
      <w:lvlJc w:val="left"/>
      <w:pPr>
        <w:ind w:left="6530" w:hanging="360"/>
      </w:pPr>
      <w:rPr>
        <w:rFonts w:ascii="Wingdings" w:hAnsi="Wingdings" w:hint="default"/>
      </w:rPr>
    </w:lvl>
  </w:abstractNum>
  <w:abstractNum w:abstractNumId="5" w15:restartNumberingAfterBreak="0">
    <w:nsid w:val="5AA667C5"/>
    <w:multiLevelType w:val="hybridMultilevel"/>
    <w:tmpl w:val="8EDCF4F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635C7E6D"/>
    <w:multiLevelType w:val="hybridMultilevel"/>
    <w:tmpl w:val="E31C660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6F6260AC"/>
    <w:multiLevelType w:val="hybridMultilevel"/>
    <w:tmpl w:val="F37EB99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78E77784"/>
    <w:multiLevelType w:val="hybridMultilevel"/>
    <w:tmpl w:val="B302E50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643437661">
    <w:abstractNumId w:val="6"/>
  </w:num>
  <w:num w:numId="2" w16cid:durableId="635721612">
    <w:abstractNumId w:val="4"/>
  </w:num>
  <w:num w:numId="3" w16cid:durableId="915439236">
    <w:abstractNumId w:val="7"/>
  </w:num>
  <w:num w:numId="4" w16cid:durableId="1681663016">
    <w:abstractNumId w:val="3"/>
  </w:num>
  <w:num w:numId="5" w16cid:durableId="57869552">
    <w:abstractNumId w:val="2"/>
  </w:num>
  <w:num w:numId="6" w16cid:durableId="151459079">
    <w:abstractNumId w:val="5"/>
  </w:num>
  <w:num w:numId="7" w16cid:durableId="47191832">
    <w:abstractNumId w:val="1"/>
  </w:num>
  <w:num w:numId="8" w16cid:durableId="18161335">
    <w:abstractNumId w:val="0"/>
  </w:num>
  <w:num w:numId="9" w16cid:durableId="281037698">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61E7D"/>
    <w:rsid w:val="00015805"/>
    <w:rsid w:val="0005380B"/>
    <w:rsid w:val="00097E2A"/>
    <w:rsid w:val="000A4D21"/>
    <w:rsid w:val="000C7440"/>
    <w:rsid w:val="000D4D73"/>
    <w:rsid w:val="0011380A"/>
    <w:rsid w:val="001959DA"/>
    <w:rsid w:val="00256386"/>
    <w:rsid w:val="002770B9"/>
    <w:rsid w:val="002E4016"/>
    <w:rsid w:val="002F3B13"/>
    <w:rsid w:val="00380F19"/>
    <w:rsid w:val="003D669E"/>
    <w:rsid w:val="00461E7D"/>
    <w:rsid w:val="00483BED"/>
    <w:rsid w:val="004A3F17"/>
    <w:rsid w:val="00512A3E"/>
    <w:rsid w:val="005A1BA1"/>
    <w:rsid w:val="005C1140"/>
    <w:rsid w:val="005F12D2"/>
    <w:rsid w:val="0061121B"/>
    <w:rsid w:val="006F013C"/>
    <w:rsid w:val="006F0C3F"/>
    <w:rsid w:val="0071149F"/>
    <w:rsid w:val="007553D0"/>
    <w:rsid w:val="007638E0"/>
    <w:rsid w:val="00777D18"/>
    <w:rsid w:val="007D0D14"/>
    <w:rsid w:val="008C2725"/>
    <w:rsid w:val="008C5980"/>
    <w:rsid w:val="009377F2"/>
    <w:rsid w:val="009A5AE5"/>
    <w:rsid w:val="009F0088"/>
    <w:rsid w:val="00A37D77"/>
    <w:rsid w:val="00A677E0"/>
    <w:rsid w:val="00A76284"/>
    <w:rsid w:val="00A96500"/>
    <w:rsid w:val="00AB6268"/>
    <w:rsid w:val="00AC147F"/>
    <w:rsid w:val="00AC41A4"/>
    <w:rsid w:val="00AF5B99"/>
    <w:rsid w:val="00B42C23"/>
    <w:rsid w:val="00BB5D06"/>
    <w:rsid w:val="00BD6C59"/>
    <w:rsid w:val="00C86DD0"/>
    <w:rsid w:val="00C92C56"/>
    <w:rsid w:val="00C96D4C"/>
    <w:rsid w:val="00CC0718"/>
    <w:rsid w:val="00CC2CC5"/>
    <w:rsid w:val="00D417FB"/>
    <w:rsid w:val="00D83040"/>
    <w:rsid w:val="00DB000F"/>
    <w:rsid w:val="00DF0808"/>
    <w:rsid w:val="00DF7A59"/>
    <w:rsid w:val="00E319D7"/>
    <w:rsid w:val="00E475F4"/>
    <w:rsid w:val="00FC1AA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F4E842B"/>
  <w15:chartTrackingRefBased/>
  <w15:docId w15:val="{637DEFF4-EB31-4023-BC0E-4CCACAD2F95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461E7D"/>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461E7D"/>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unhideWhenUsed/>
    <w:qFormat/>
    <w:rsid w:val="00461E7D"/>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461E7D"/>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461E7D"/>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461E7D"/>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461E7D"/>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461E7D"/>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461E7D"/>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461E7D"/>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461E7D"/>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rsid w:val="00461E7D"/>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461E7D"/>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461E7D"/>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461E7D"/>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461E7D"/>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461E7D"/>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461E7D"/>
    <w:rPr>
      <w:rFonts w:eastAsiaTheme="majorEastAsia" w:cstheme="majorBidi"/>
      <w:color w:val="272727" w:themeColor="text1" w:themeTint="D8"/>
    </w:rPr>
  </w:style>
  <w:style w:type="paragraph" w:styleId="Title">
    <w:name w:val="Title"/>
    <w:basedOn w:val="Normal"/>
    <w:next w:val="Normal"/>
    <w:link w:val="TitleChar"/>
    <w:uiPriority w:val="10"/>
    <w:qFormat/>
    <w:rsid w:val="00461E7D"/>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461E7D"/>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461E7D"/>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461E7D"/>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461E7D"/>
    <w:pPr>
      <w:spacing w:before="160"/>
      <w:jc w:val="center"/>
    </w:pPr>
    <w:rPr>
      <w:i/>
      <w:iCs/>
      <w:color w:val="404040" w:themeColor="text1" w:themeTint="BF"/>
    </w:rPr>
  </w:style>
  <w:style w:type="character" w:customStyle="1" w:styleId="QuoteChar">
    <w:name w:val="Quote Char"/>
    <w:basedOn w:val="DefaultParagraphFont"/>
    <w:link w:val="Quote"/>
    <w:uiPriority w:val="29"/>
    <w:rsid w:val="00461E7D"/>
    <w:rPr>
      <w:i/>
      <w:iCs/>
      <w:color w:val="404040" w:themeColor="text1" w:themeTint="BF"/>
    </w:rPr>
  </w:style>
  <w:style w:type="paragraph" w:styleId="ListParagraph">
    <w:name w:val="List Paragraph"/>
    <w:basedOn w:val="Normal"/>
    <w:uiPriority w:val="34"/>
    <w:qFormat/>
    <w:rsid w:val="00461E7D"/>
    <w:pPr>
      <w:ind w:left="720"/>
      <w:contextualSpacing/>
    </w:pPr>
  </w:style>
  <w:style w:type="character" w:styleId="IntenseEmphasis">
    <w:name w:val="Intense Emphasis"/>
    <w:basedOn w:val="DefaultParagraphFont"/>
    <w:uiPriority w:val="21"/>
    <w:qFormat/>
    <w:rsid w:val="00461E7D"/>
    <w:rPr>
      <w:i/>
      <w:iCs/>
      <w:color w:val="0F4761" w:themeColor="accent1" w:themeShade="BF"/>
    </w:rPr>
  </w:style>
  <w:style w:type="paragraph" w:styleId="IntenseQuote">
    <w:name w:val="Intense Quote"/>
    <w:basedOn w:val="Normal"/>
    <w:next w:val="Normal"/>
    <w:link w:val="IntenseQuoteChar"/>
    <w:uiPriority w:val="30"/>
    <w:qFormat/>
    <w:rsid w:val="00461E7D"/>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461E7D"/>
    <w:rPr>
      <w:i/>
      <w:iCs/>
      <w:color w:val="0F4761" w:themeColor="accent1" w:themeShade="BF"/>
    </w:rPr>
  </w:style>
  <w:style w:type="character" w:styleId="IntenseReference">
    <w:name w:val="Intense Reference"/>
    <w:basedOn w:val="DefaultParagraphFont"/>
    <w:uiPriority w:val="32"/>
    <w:qFormat/>
    <w:rsid w:val="00461E7D"/>
    <w:rPr>
      <w:b/>
      <w:bCs/>
      <w:smallCaps/>
      <w:color w:val="0F4761" w:themeColor="accent1" w:themeShade="BF"/>
      <w:spacing w:val="5"/>
    </w:rPr>
  </w:style>
  <w:style w:type="paragraph" w:styleId="NoSpacing">
    <w:name w:val="No Spacing"/>
    <w:link w:val="NoSpacingChar"/>
    <w:uiPriority w:val="1"/>
    <w:qFormat/>
    <w:rsid w:val="00461E7D"/>
    <w:pPr>
      <w:spacing w:after="0" w:line="240" w:lineRule="auto"/>
    </w:pPr>
    <w:rPr>
      <w:rFonts w:eastAsiaTheme="minorEastAsia"/>
      <w:kern w:val="0"/>
      <w:sz w:val="22"/>
      <w:szCs w:val="22"/>
      <w:lang w:val="en-US"/>
      <w14:ligatures w14:val="none"/>
    </w:rPr>
  </w:style>
  <w:style w:type="character" w:customStyle="1" w:styleId="NoSpacingChar">
    <w:name w:val="No Spacing Char"/>
    <w:basedOn w:val="DefaultParagraphFont"/>
    <w:link w:val="NoSpacing"/>
    <w:uiPriority w:val="1"/>
    <w:rsid w:val="00461E7D"/>
    <w:rPr>
      <w:rFonts w:eastAsiaTheme="minorEastAsia"/>
      <w:kern w:val="0"/>
      <w:sz w:val="22"/>
      <w:szCs w:val="22"/>
      <w:lang w:val="en-US"/>
      <w14:ligatures w14:val="none"/>
    </w:rPr>
  </w:style>
  <w:style w:type="paragraph" w:styleId="TOCHeading">
    <w:name w:val="TOC Heading"/>
    <w:basedOn w:val="Heading1"/>
    <w:next w:val="Normal"/>
    <w:uiPriority w:val="39"/>
    <w:unhideWhenUsed/>
    <w:qFormat/>
    <w:rsid w:val="00461E7D"/>
    <w:pPr>
      <w:spacing w:before="240" w:after="0" w:line="259" w:lineRule="auto"/>
      <w:outlineLvl w:val="9"/>
    </w:pPr>
    <w:rPr>
      <w:kern w:val="0"/>
      <w:sz w:val="32"/>
      <w:szCs w:val="32"/>
      <w:lang w:val="en-US"/>
      <w14:ligatures w14:val="none"/>
    </w:rPr>
  </w:style>
  <w:style w:type="paragraph" w:styleId="TOC1">
    <w:name w:val="toc 1"/>
    <w:basedOn w:val="Normal"/>
    <w:next w:val="Normal"/>
    <w:autoRedefine/>
    <w:uiPriority w:val="39"/>
    <w:unhideWhenUsed/>
    <w:rsid w:val="00BB5D06"/>
    <w:pPr>
      <w:spacing w:after="100"/>
    </w:pPr>
  </w:style>
  <w:style w:type="paragraph" w:styleId="TOC2">
    <w:name w:val="toc 2"/>
    <w:basedOn w:val="Normal"/>
    <w:next w:val="Normal"/>
    <w:autoRedefine/>
    <w:uiPriority w:val="39"/>
    <w:unhideWhenUsed/>
    <w:rsid w:val="00BB5D06"/>
    <w:pPr>
      <w:spacing w:after="100"/>
      <w:ind w:left="240"/>
    </w:pPr>
  </w:style>
  <w:style w:type="character" w:styleId="Hyperlink">
    <w:name w:val="Hyperlink"/>
    <w:basedOn w:val="DefaultParagraphFont"/>
    <w:uiPriority w:val="99"/>
    <w:unhideWhenUsed/>
    <w:rsid w:val="00BB5D06"/>
    <w:rPr>
      <w:color w:val="467886" w:themeColor="hyperlink"/>
      <w:u w:val="single"/>
    </w:rPr>
  </w:style>
  <w:style w:type="paragraph" w:styleId="TOC3">
    <w:name w:val="toc 3"/>
    <w:basedOn w:val="Normal"/>
    <w:next w:val="Normal"/>
    <w:autoRedefine/>
    <w:uiPriority w:val="39"/>
    <w:unhideWhenUsed/>
    <w:rsid w:val="002F3B13"/>
    <w:pPr>
      <w:spacing w:after="100"/>
      <w:ind w:left="480"/>
    </w:pPr>
  </w:style>
  <w:style w:type="character" w:styleId="UnresolvedMention">
    <w:name w:val="Unresolved Mention"/>
    <w:basedOn w:val="DefaultParagraphFont"/>
    <w:uiPriority w:val="99"/>
    <w:semiHidden/>
    <w:unhideWhenUsed/>
    <w:rsid w:val="006F0C3F"/>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aha.org/change-healthcare-cyberattack-underscores-urgent-need-strengthen-cyber-preparedness-individual-health-care-organizations-and" TargetMode="External"/><Relationship Id="rId13" Type="http://schemas.openxmlformats.org/officeDocument/2006/relationships/hyperlink" Target="https://pmc.ncbi.nlm.nih.gov/articles/PMC7349636/" TargetMode="External"/><Relationship Id="rId3" Type="http://schemas.openxmlformats.org/officeDocument/2006/relationships/styles" Target="styles.xml"/><Relationship Id="rId7" Type="http://schemas.openxmlformats.org/officeDocument/2006/relationships/hyperlink" Target="https://www.digitalhealth.net/2025/12/nhs-trust-launches-legal-action-after-hackers-steal-patient-and-staff-data/" TargetMode="External"/><Relationship Id="rId12" Type="http://schemas.openxmlformats.org/officeDocument/2006/relationships/hyperlink" Target="https://doi.org/10.1007/s10586-024-04507-2"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hyperlink" Target="https://www.hipaajournal.com/healthcare-data-breach-statistics/" TargetMode="External"/><Relationship Id="rId11" Type="http://schemas.openxmlformats.org/officeDocument/2006/relationships/hyperlink" Target="https://www.sciencedirect.com/science/article/pii/S2214212625003011" TargetMode="Externa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yperlink" Target="https://doi.org/10.1007/s10586-024-04507-2" TargetMode="External"/><Relationship Id="rId4" Type="http://schemas.openxmlformats.org/officeDocument/2006/relationships/settings" Target="settings.xml"/><Relationship Id="rId9" Type="http://schemas.openxmlformats.org/officeDocument/2006/relationships/hyperlink" Target="https://ieeexplore.ieee.org/abstract/document/9923170" TargetMode="Externa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EB576D0-6630-4722-983C-DFEEB190FB8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599</TotalTime>
  <Pages>16</Pages>
  <Words>5060</Words>
  <Characters>28842</Characters>
  <Application>Microsoft Office Word</Application>
  <DocSecurity>0</DocSecurity>
  <Lines>240</Lines>
  <Paragraphs>67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33835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Research into cyber security attacks and Penetration testing for a virtualise simulated company Website</dc:title>
  <dc:subject/>
  <dc:creator>Josh Lloyd (2205191)</dc:creator>
  <cp:keywords/>
  <dc:description/>
  <cp:lastModifiedBy>Josh Lloyd (2205191)</cp:lastModifiedBy>
  <cp:revision>13</cp:revision>
  <dcterms:created xsi:type="dcterms:W3CDTF">2026-01-12T14:04:00Z</dcterms:created>
  <dcterms:modified xsi:type="dcterms:W3CDTF">2026-01-15T13:44:00Z</dcterms:modified>
</cp:coreProperties>
</file>