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81CD5" w14:textId="77777777" w:rsidR="00E30D2F" w:rsidRDefault="00E30D2F" w:rsidP="0052533C">
      <w:pPr>
        <w:spacing w:after="160" w:line="259" w:lineRule="auto"/>
        <w:jc w:val="center"/>
        <w:rPr>
          <w:rFonts w:ascii="Times New Roman" w:eastAsiaTheme="minorHAnsi" w:hAnsi="Times New Roman" w:cs="Times New Roman"/>
          <w:b/>
          <w:bCs/>
          <w:sz w:val="40"/>
          <w:szCs w:val="40"/>
          <w:lang w:val="en-US" w:eastAsia="en-US"/>
        </w:rPr>
      </w:pPr>
    </w:p>
    <w:p w14:paraId="04DED181" w14:textId="77777777" w:rsidR="00E30D2F" w:rsidRDefault="00E30D2F" w:rsidP="0052533C">
      <w:pPr>
        <w:spacing w:after="160" w:line="259" w:lineRule="auto"/>
        <w:jc w:val="center"/>
        <w:rPr>
          <w:rFonts w:ascii="Times New Roman" w:eastAsiaTheme="minorHAnsi" w:hAnsi="Times New Roman" w:cs="Times New Roman"/>
          <w:b/>
          <w:bCs/>
          <w:sz w:val="40"/>
          <w:szCs w:val="40"/>
          <w:lang w:val="en-US" w:eastAsia="en-US"/>
        </w:rPr>
      </w:pPr>
    </w:p>
    <w:p w14:paraId="79489AFB" w14:textId="77777777" w:rsidR="00E30D2F" w:rsidRDefault="00E30D2F" w:rsidP="0052533C">
      <w:pPr>
        <w:spacing w:after="160" w:line="259" w:lineRule="auto"/>
        <w:jc w:val="center"/>
        <w:rPr>
          <w:rFonts w:ascii="Times New Roman" w:eastAsiaTheme="minorHAnsi" w:hAnsi="Times New Roman" w:cs="Times New Roman"/>
          <w:b/>
          <w:bCs/>
          <w:sz w:val="40"/>
          <w:szCs w:val="40"/>
          <w:lang w:val="en-US" w:eastAsia="en-US"/>
        </w:rPr>
      </w:pPr>
    </w:p>
    <w:p w14:paraId="6B858115" w14:textId="7317F616"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r w:rsidRPr="0052533C">
        <w:rPr>
          <w:rFonts w:ascii="Times New Roman" w:eastAsiaTheme="minorHAnsi" w:hAnsi="Times New Roman" w:cs="Times New Roman"/>
          <w:b/>
          <w:bCs/>
          <w:sz w:val="40"/>
          <w:szCs w:val="40"/>
          <w:lang w:val="en-US" w:eastAsia="en-US"/>
        </w:rPr>
        <w:t>Management Economics</w:t>
      </w:r>
    </w:p>
    <w:p w14:paraId="7BB5E767" w14:textId="77777777"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p>
    <w:p w14:paraId="0C7B6676" w14:textId="77777777"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r w:rsidRPr="0052533C">
        <w:rPr>
          <w:rFonts w:ascii="Times New Roman" w:eastAsiaTheme="minorHAnsi" w:hAnsi="Times New Roman" w:cs="Times New Roman"/>
          <w:b/>
          <w:bCs/>
          <w:sz w:val="40"/>
          <w:szCs w:val="40"/>
          <w:lang w:val="en-US" w:eastAsia="en-US"/>
        </w:rPr>
        <w:t>LCBB5008</w:t>
      </w:r>
    </w:p>
    <w:p w14:paraId="75168312" w14:textId="77777777"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p>
    <w:p w14:paraId="7BAF514E" w14:textId="77777777"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r w:rsidRPr="0052533C">
        <w:rPr>
          <w:rFonts w:ascii="Times New Roman" w:eastAsiaTheme="minorHAnsi" w:hAnsi="Times New Roman" w:cs="Times New Roman"/>
          <w:b/>
          <w:bCs/>
          <w:sz w:val="40"/>
          <w:szCs w:val="40"/>
          <w:lang w:val="en-US" w:eastAsia="en-US"/>
        </w:rPr>
        <w:t>Assessment 1</w:t>
      </w:r>
    </w:p>
    <w:p w14:paraId="0FCF22A3" w14:textId="77777777"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p>
    <w:p w14:paraId="18708017" w14:textId="77777777" w:rsidR="0052533C" w:rsidRPr="0052533C" w:rsidRDefault="0052533C" w:rsidP="0052533C">
      <w:pPr>
        <w:spacing w:after="160" w:line="259" w:lineRule="auto"/>
        <w:jc w:val="center"/>
        <w:rPr>
          <w:rFonts w:ascii="Times New Roman" w:eastAsiaTheme="minorHAnsi" w:hAnsi="Times New Roman" w:cs="Times New Roman"/>
          <w:b/>
          <w:bCs/>
          <w:i/>
          <w:iCs/>
          <w:sz w:val="40"/>
          <w:szCs w:val="40"/>
          <w:lang w:val="en-US" w:eastAsia="en-US"/>
        </w:rPr>
      </w:pPr>
      <w:r w:rsidRPr="0052533C">
        <w:rPr>
          <w:rFonts w:ascii="Times New Roman" w:eastAsiaTheme="minorHAnsi" w:hAnsi="Times New Roman" w:cs="Times New Roman"/>
          <w:b/>
          <w:bCs/>
          <w:i/>
          <w:iCs/>
          <w:sz w:val="40"/>
          <w:szCs w:val="40"/>
          <w:lang w:val="en-US" w:eastAsia="en-US"/>
        </w:rPr>
        <w:t>By</w:t>
      </w:r>
    </w:p>
    <w:p w14:paraId="2EEEA0AA" w14:textId="77777777"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p>
    <w:p w14:paraId="139656FA" w14:textId="77777777"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r w:rsidRPr="0052533C">
        <w:rPr>
          <w:rFonts w:ascii="Times New Roman" w:eastAsiaTheme="minorHAnsi" w:hAnsi="Times New Roman" w:cs="Times New Roman"/>
          <w:b/>
          <w:bCs/>
          <w:sz w:val="40"/>
          <w:szCs w:val="40"/>
          <w:lang w:val="en-US" w:eastAsia="en-US"/>
        </w:rPr>
        <w:t xml:space="preserve">Nikolay </w:t>
      </w:r>
      <w:proofErr w:type="spellStart"/>
      <w:r w:rsidRPr="0052533C">
        <w:rPr>
          <w:rFonts w:ascii="Times New Roman" w:eastAsiaTheme="minorHAnsi" w:hAnsi="Times New Roman" w:cs="Times New Roman"/>
          <w:b/>
          <w:bCs/>
          <w:sz w:val="40"/>
          <w:szCs w:val="40"/>
          <w:lang w:val="en-US" w:eastAsia="en-US"/>
        </w:rPr>
        <w:t>Uchkunov</w:t>
      </w:r>
      <w:proofErr w:type="spellEnd"/>
    </w:p>
    <w:p w14:paraId="099377A9" w14:textId="77777777" w:rsidR="0052533C" w:rsidRPr="0052533C" w:rsidRDefault="0052533C" w:rsidP="0052533C">
      <w:pPr>
        <w:spacing w:after="160" w:line="259" w:lineRule="auto"/>
        <w:jc w:val="center"/>
        <w:rPr>
          <w:rFonts w:ascii="Times New Roman" w:eastAsiaTheme="minorHAnsi" w:hAnsi="Times New Roman" w:cs="Times New Roman"/>
          <w:b/>
          <w:bCs/>
          <w:sz w:val="40"/>
          <w:szCs w:val="40"/>
          <w:lang w:val="en-US" w:eastAsia="en-US"/>
        </w:rPr>
      </w:pPr>
    </w:p>
    <w:p w14:paraId="796242C4" w14:textId="77777777" w:rsidR="0052533C" w:rsidRPr="0052533C" w:rsidRDefault="0052533C" w:rsidP="0052533C">
      <w:pPr>
        <w:spacing w:line="480" w:lineRule="auto"/>
        <w:jc w:val="center"/>
        <w:rPr>
          <w:rFonts w:ascii="Times New Roman" w:eastAsiaTheme="minorHAnsi" w:hAnsi="Times New Roman" w:cs="Times New Roman"/>
          <w:b/>
          <w:bCs/>
          <w:sz w:val="40"/>
          <w:szCs w:val="40"/>
          <w:lang w:val="en-US" w:eastAsia="en-US"/>
        </w:rPr>
      </w:pPr>
      <w:r w:rsidRPr="0052533C">
        <w:rPr>
          <w:rFonts w:ascii="Times New Roman" w:eastAsiaTheme="minorHAnsi" w:hAnsi="Times New Roman" w:cs="Times New Roman"/>
          <w:b/>
          <w:bCs/>
          <w:sz w:val="40"/>
          <w:szCs w:val="40"/>
          <w:lang w:val="en-US" w:eastAsia="en-US"/>
        </w:rPr>
        <w:t>2030588</w:t>
      </w:r>
    </w:p>
    <w:p w14:paraId="49A85822" w14:textId="77777777" w:rsidR="0052533C" w:rsidRPr="0052533C" w:rsidRDefault="0052533C" w:rsidP="0052533C">
      <w:pPr>
        <w:spacing w:line="480" w:lineRule="auto"/>
        <w:jc w:val="center"/>
        <w:rPr>
          <w:rFonts w:ascii="Times New Roman" w:eastAsiaTheme="minorHAnsi" w:hAnsi="Times New Roman" w:cs="Times New Roman"/>
          <w:sz w:val="24"/>
          <w:szCs w:val="24"/>
          <w:lang w:val="en-US" w:eastAsia="en-US"/>
        </w:rPr>
      </w:pPr>
    </w:p>
    <w:p w14:paraId="5A49DEA6" w14:textId="77777777" w:rsidR="0052533C" w:rsidRPr="0052533C" w:rsidRDefault="0052533C" w:rsidP="0052533C">
      <w:pPr>
        <w:spacing w:after="160" w:line="259" w:lineRule="auto"/>
        <w:rPr>
          <w:rFonts w:ascii="Times New Roman" w:eastAsiaTheme="minorHAnsi" w:hAnsi="Times New Roman" w:cs="Times New Roman"/>
          <w:b/>
          <w:bCs/>
          <w:sz w:val="24"/>
          <w:szCs w:val="24"/>
          <w:lang w:val="en-US" w:eastAsia="en-US"/>
        </w:rPr>
      </w:pPr>
      <w:r w:rsidRPr="0052533C">
        <w:rPr>
          <w:rFonts w:ascii="Times New Roman" w:eastAsiaTheme="minorHAnsi" w:hAnsi="Times New Roman" w:cs="Times New Roman"/>
          <w:b/>
          <w:bCs/>
          <w:sz w:val="24"/>
          <w:szCs w:val="24"/>
          <w:lang w:val="en-US" w:eastAsia="en-US"/>
        </w:rPr>
        <w:br w:type="page"/>
      </w:r>
    </w:p>
    <w:p w14:paraId="5EEF7F63" w14:textId="77777777" w:rsidR="0052533C" w:rsidRPr="0052533C" w:rsidRDefault="0052533C" w:rsidP="0052533C">
      <w:pPr>
        <w:spacing w:line="480" w:lineRule="auto"/>
        <w:jc w:val="center"/>
        <w:rPr>
          <w:rFonts w:ascii="Times New Roman" w:eastAsiaTheme="minorHAnsi" w:hAnsi="Times New Roman" w:cs="Times New Roman"/>
          <w:b/>
          <w:bCs/>
          <w:sz w:val="24"/>
          <w:szCs w:val="24"/>
          <w:lang w:val="en-US" w:eastAsia="en-US"/>
        </w:rPr>
      </w:pPr>
      <w:r w:rsidRPr="0052533C">
        <w:rPr>
          <w:rFonts w:ascii="Times New Roman" w:eastAsiaTheme="minorHAnsi" w:hAnsi="Times New Roman" w:cs="Times New Roman"/>
          <w:b/>
          <w:bCs/>
          <w:sz w:val="24"/>
          <w:szCs w:val="24"/>
          <w:lang w:val="en-US" w:eastAsia="en-US"/>
        </w:rPr>
        <w:lastRenderedPageBreak/>
        <w:t>Case Study</w:t>
      </w:r>
    </w:p>
    <w:p w14:paraId="24F6E730"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Q1. </w:t>
      </w:r>
      <w:r w:rsidRPr="0052533C">
        <w:rPr>
          <w:rFonts w:ascii="Times New Roman" w:eastAsiaTheme="minorHAnsi" w:hAnsi="Times New Roman" w:cs="Times New Roman"/>
          <w:b/>
          <w:bCs/>
          <w:sz w:val="24"/>
          <w:szCs w:val="24"/>
          <w:lang w:val="en-US" w:eastAsia="en-US"/>
        </w:rPr>
        <w:t>(a)  Key Economic Problems Identified in The Case Study</w:t>
      </w:r>
      <w:r w:rsidRPr="0052533C">
        <w:rPr>
          <w:rFonts w:ascii="Times New Roman" w:eastAsiaTheme="minorHAnsi" w:hAnsi="Times New Roman" w:cs="Times New Roman"/>
          <w:sz w:val="24"/>
          <w:szCs w:val="24"/>
          <w:lang w:val="en-US" w:eastAsia="en-US"/>
        </w:rPr>
        <w:t xml:space="preserve"> </w:t>
      </w:r>
    </w:p>
    <w:p w14:paraId="2F0FD755"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The COVID-19 pandemic caused huge changes in many industries and global supply chains, which led to many complicated and interconnected economic problems. The most important thing is that it caused major problems and shortages in the supply chains for raw materials, parts, and final goods. Many factories had to close, borders had to be closed, transportation got backed up, and workers were in short supply, making it hard for suppliers to meet production goals and complete orders. This made it very hard for many companies that depend on these sources to make things to increase their output and production.</w:t>
      </w:r>
    </w:p>
    <w:p w14:paraId="0DC4A8E1"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Also, these shortages made input costs go up a lot all along the supply lines. Prices for raw materials, parts, shipping, and labour went through the roof around the world because sellers couldn't keep up with the rising demand (Institute for Government, 2022). This caused the costs of production and running businesses that count on these inputs to go up. Some then passed on the higher prices to lower-cost suppliers to keep their profit margins safe. In the end, customers had to pay more for goods and services because inflation was high across all economies. </w:t>
      </w:r>
    </w:p>
    <w:p w14:paraId="4C8F80C7"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When the pandemic and Brexit hit the UK economy at the same time, they were both devastating. This made things worse for businesses, customers, and government policies. When demand and supply didn't match up, it caused a lot of problems in industries and supply lines. Because production was limited, there were shortages and backlogs of goods, which cost makers and retailers sales and money. On the other hand, contact-sensitive services lost a lot of jobs and income when there was too much capacity and not enough demand. Because of these effects on different industries, many businesses had to close, and a lot of people lost their jobs.</w:t>
      </w:r>
    </w:p>
    <w:p w14:paraId="384C1F3F"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lastRenderedPageBreak/>
        <w:t xml:space="preserve">As prices went up and people lost their jobs, their real incomes went down, which made it harder for them to buy things. Since inflation rose faster than pay growth, people had to cut back on spending on even the most basic things. Families with lower to middle incomes that were already living paycheck to paycheck before the pandemic lost all of their savings. Family budgets were slashed, which undid gains made in reducing poverty and left many people unable to afford basic needs. When looking at the economy as a whole, the coordinated supply and demand changes made GDP and economic growth predictions smaller. Business investment stopped because the future looked dangerous, and costs went up at the same time. As interest rates rose, growth was slowed even more by low domestic spending and high inflation. Massive relief spending caused the public debt to grow, which limited future reactions from fiscal policymakers. </w:t>
      </w:r>
    </w:p>
    <w:p w14:paraId="5B577C44"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Altogether, the effects on the economy were very bad for growth. People lost their jobs and their money, and businesses shut down. The growth predictions were sharply lowered. There were tough choices to make between boosting the economy, keeping prices in check, and managing debt. To achieve security, countries around the world must work together to solve problems that affect trade, public health, and climate policy. In the United States, it is very important to meet the demand for workers with the supply of workers by providing skills training and social safety nets to help vulnerable groups.</w:t>
      </w:r>
    </w:p>
    <w:p w14:paraId="46472860" w14:textId="77777777" w:rsidR="0052533C" w:rsidRPr="0052533C" w:rsidRDefault="0052533C" w:rsidP="0052533C">
      <w:pPr>
        <w:spacing w:line="480" w:lineRule="auto"/>
        <w:jc w:val="both"/>
        <w:rPr>
          <w:rFonts w:ascii="Times New Roman" w:eastAsiaTheme="minorHAnsi" w:hAnsi="Times New Roman" w:cs="Times New Roman"/>
          <w:b/>
          <w:bCs/>
          <w:sz w:val="24"/>
          <w:szCs w:val="24"/>
          <w:lang w:val="en-US" w:eastAsia="en-US"/>
        </w:rPr>
      </w:pPr>
      <w:r w:rsidRPr="0052533C">
        <w:rPr>
          <w:rFonts w:ascii="Times New Roman" w:eastAsiaTheme="minorHAnsi" w:hAnsi="Times New Roman" w:cs="Times New Roman"/>
          <w:sz w:val="24"/>
          <w:szCs w:val="24"/>
          <w:lang w:val="en-US" w:eastAsia="en-US"/>
        </w:rPr>
        <w:t>(b</w:t>
      </w:r>
      <w:r w:rsidRPr="0052533C">
        <w:rPr>
          <w:rFonts w:ascii="Times New Roman" w:eastAsiaTheme="minorHAnsi" w:hAnsi="Times New Roman" w:cs="Times New Roman"/>
          <w:b/>
          <w:bCs/>
          <w:sz w:val="24"/>
          <w:szCs w:val="24"/>
          <w:lang w:val="en-US" w:eastAsia="en-US"/>
        </w:rPr>
        <w:t>) Some ways to resolve these could include:</w:t>
      </w:r>
    </w:p>
    <w:p w14:paraId="32E4C564"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The UK's economic problems need to be fixed in a number of ways, including by focusing on key supply chain infrastructure and transportation networks. To make supply chains run more smoothly, the first thing that needs to be done right away is to make huge improvements to the infrastructure of ports, waterways, roads, train, air cargo, and distribution hubs. Updating dockyards and cargo handling tools at ports to make them more modern and increase their capacity would speed up the loading and unloading of ships (Raj et al., 2022). In </w:t>
      </w:r>
      <w:r w:rsidRPr="0052533C">
        <w:rPr>
          <w:rFonts w:ascii="Times New Roman" w:eastAsiaTheme="minorHAnsi" w:hAnsi="Times New Roman" w:cs="Times New Roman"/>
          <w:sz w:val="24"/>
          <w:szCs w:val="24"/>
          <w:lang w:val="en-US" w:eastAsia="en-US"/>
        </w:rPr>
        <w:lastRenderedPageBreak/>
        <w:t>the same way, improving highway and train networks with smart multi-modal transportation systems would speed up the movement of goods within the country. Putting money into digitizing processes and streamlining customs rules could also cut down on wait times.</w:t>
      </w:r>
    </w:p>
    <w:p w14:paraId="0D7550FE"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Second, there needs to be a huge increase in the number of people who can work in shortage areas like shipping, building, manufacturing, healthcare, and hospitality. With the help of government rewards and apprenticeship programs, these jobs can become stable careers that attract younger people. If immigration rules are loosened after Brexit, companies should be able to hire foreign workers where there are critical labour shortages. Retraining programs would also help domestic workers get new skills for jobs that are in high demand. Getting rid of these sectoral gaps would help the whole economy.</w:t>
      </w:r>
    </w:p>
    <w:p w14:paraId="68B0D492"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Getting raw materials, parts, and other inputs from a variety of places would also protect against concentration risks and supply shocks. Over time, building up a network of suppliers in different countries makes the world more resistant to changes in different areas. Global input volatility may also be lessened by policies that promote sourcing, production, and inventory buffer stocks for certain essential materials and goods that are made in the country. </w:t>
      </w:r>
    </w:p>
    <w:p w14:paraId="62D7DCFF"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Putting money into improving the supply chain and making more jobs available are two important steps that can be taken to get the UK economy back on track (</w:t>
      </w:r>
      <w:proofErr w:type="spellStart"/>
      <w:r w:rsidRPr="0052533C">
        <w:rPr>
          <w:rFonts w:ascii="Times New Roman" w:eastAsiaTheme="minorHAnsi" w:hAnsi="Times New Roman" w:cs="Times New Roman"/>
          <w:sz w:val="24"/>
          <w:szCs w:val="24"/>
          <w:lang w:val="en-US" w:eastAsia="en-US"/>
        </w:rPr>
        <w:t>Yu</w:t>
      </w:r>
      <w:proofErr w:type="spellEnd"/>
      <w:r w:rsidRPr="0052533C">
        <w:rPr>
          <w:rFonts w:ascii="Times New Roman" w:eastAsiaTheme="minorHAnsi" w:hAnsi="Times New Roman" w:cs="Times New Roman"/>
          <w:sz w:val="24"/>
          <w:szCs w:val="24"/>
          <w:lang w:val="en-US" w:eastAsia="en-US"/>
        </w:rPr>
        <w:t xml:space="preserve"> et al., 2021). As we rebuild, businesses and governments need to think about the possible trade-offs between making supply chain structures more efficient and more resilient.</w:t>
      </w:r>
    </w:p>
    <w:p w14:paraId="0E461B6D"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In the meantime, advanced analytics and AI tools can help with better planning of demand so that output can keep up with changes in real time. By predicting when consumer spending will rise or fall, suppliers can change their ability to meet those needs. Mismatches between supply and demand could be fixed in this way. Keeping enough strategic reserves of things like fuel and medical goods on hand would also help ease short-term supply problems (</w:t>
      </w:r>
      <w:proofErr w:type="spellStart"/>
      <w:r w:rsidRPr="0052533C">
        <w:rPr>
          <w:rFonts w:ascii="Times New Roman" w:eastAsiaTheme="minorHAnsi" w:hAnsi="Times New Roman" w:cs="Times New Roman"/>
          <w:sz w:val="24"/>
          <w:szCs w:val="24"/>
          <w:lang w:val="en-US" w:eastAsia="en-US"/>
        </w:rPr>
        <w:t>Kar</w:t>
      </w:r>
      <w:proofErr w:type="spellEnd"/>
      <w:r w:rsidRPr="0052533C">
        <w:rPr>
          <w:rFonts w:ascii="Times New Roman" w:eastAsiaTheme="minorHAnsi" w:hAnsi="Times New Roman" w:cs="Times New Roman"/>
          <w:sz w:val="24"/>
          <w:szCs w:val="24"/>
          <w:lang w:val="en-US" w:eastAsia="en-US"/>
        </w:rPr>
        <w:t xml:space="preserve"> et al., 2019). Using up reserves can help make up for shortages that reach a crisis level </w:t>
      </w:r>
      <w:r w:rsidRPr="0052533C">
        <w:rPr>
          <w:rFonts w:ascii="Times New Roman" w:eastAsiaTheme="minorHAnsi" w:hAnsi="Times New Roman" w:cs="Times New Roman"/>
          <w:sz w:val="24"/>
          <w:szCs w:val="24"/>
          <w:lang w:val="en-US" w:eastAsia="en-US"/>
        </w:rPr>
        <w:lastRenderedPageBreak/>
        <w:t>before output can catch up. Government stimulus programs could also help hard-hit industries get back to work by investing in infrastructure and giving them loans and other benefits. During recessions, this kind of spending helps the economy grow. Lastly, to protect against export bans at the national level, governments should work together to keep borders open and allow free flow of necessary goods. Fair access to life-saving drugs, food, and other things would be made possible by this.</w:t>
      </w:r>
    </w:p>
    <w:p w14:paraId="3296D095" w14:textId="77777777" w:rsidR="0052533C" w:rsidRPr="0052533C" w:rsidRDefault="0052533C" w:rsidP="0052533C">
      <w:pPr>
        <w:spacing w:line="480" w:lineRule="auto"/>
        <w:jc w:val="both"/>
        <w:rPr>
          <w:rFonts w:ascii="Times New Roman" w:eastAsiaTheme="minorHAnsi" w:hAnsi="Times New Roman" w:cs="Times New Roman"/>
          <w:b/>
          <w:bCs/>
          <w:sz w:val="24"/>
          <w:szCs w:val="24"/>
          <w:lang w:val="en-US" w:eastAsia="en-US"/>
        </w:rPr>
      </w:pPr>
      <w:r w:rsidRPr="0052533C">
        <w:rPr>
          <w:rFonts w:ascii="Times New Roman" w:eastAsiaTheme="minorHAnsi" w:hAnsi="Times New Roman" w:cs="Times New Roman"/>
          <w:b/>
          <w:bCs/>
          <w:sz w:val="24"/>
          <w:szCs w:val="24"/>
          <w:lang w:val="en-US" w:eastAsia="en-US"/>
        </w:rPr>
        <w:t xml:space="preserve">Q2. (a) Demand and supply factors are extremely relevant in explaining the economic issues outlined in the case study:  </w:t>
      </w:r>
    </w:p>
    <w:p w14:paraId="5ECCAF81"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The pandemic shook up both supply lines and consumer demand patterns in the UK at the same time. When the economy returned after lockdowns, households spent money they hadn't spent in a while, which boosted demand across all economic sectors. People bought more of everything, from goods to services, in shopping, hospitality, travel, and other areas. Businesses were not able to keep up with the huge increase in demand, though, because of several problems on the supply side (</w:t>
      </w:r>
      <w:proofErr w:type="spellStart"/>
      <w:r w:rsidRPr="0052533C">
        <w:rPr>
          <w:rFonts w:ascii="Times New Roman" w:eastAsiaTheme="minorHAnsi" w:hAnsi="Times New Roman" w:cs="Times New Roman"/>
          <w:sz w:val="24"/>
          <w:szCs w:val="24"/>
          <w:lang w:val="en-US" w:eastAsia="en-US"/>
        </w:rPr>
        <w:t>Remes</w:t>
      </w:r>
      <w:proofErr w:type="spellEnd"/>
      <w:r w:rsidRPr="0052533C">
        <w:rPr>
          <w:rFonts w:ascii="Times New Roman" w:eastAsiaTheme="minorHAnsi" w:hAnsi="Times New Roman" w:cs="Times New Roman"/>
          <w:sz w:val="24"/>
          <w:szCs w:val="24"/>
          <w:lang w:val="en-US" w:eastAsia="en-US"/>
        </w:rPr>
        <w:t xml:space="preserve"> et al., 2021). Overseas suppliers were still having trouble with COVID, which stopped them from importing raw materials and parts that were used to make UK goods. Shipping and shipping networks had to deal with a lack of workers, rising transportation costs, and delays in delivery. In the UK, businesses like food production and haulage had to deal with workers leaving because of Brexit and the pandemic, which limited their ability to produce.</w:t>
      </w:r>
    </w:p>
    <w:p w14:paraId="6D75DDB9"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When economies suddenly reopened after pandemic lockdowns, it caused a lot of problems with supply and demand that spread through global supply lines that are all linked to each other. High savings rates and fiscal relief measures stoked up consumers' pent-up demand for goods and services, which then went through the roof. At the same time, supply-side capacity had dropped a lot during lockdowns and was having a hard time getting back to normal. As soon as lockdowns stopped, consumer mobility and spending on things they didn't </w:t>
      </w:r>
      <w:r w:rsidRPr="0052533C">
        <w:rPr>
          <w:rFonts w:ascii="Times New Roman" w:eastAsiaTheme="minorHAnsi" w:hAnsi="Times New Roman" w:cs="Times New Roman"/>
          <w:sz w:val="24"/>
          <w:szCs w:val="24"/>
          <w:lang w:val="en-US" w:eastAsia="en-US"/>
        </w:rPr>
        <w:lastRenderedPageBreak/>
        <w:t>have to quickly went up. This increased the need for fuel for transportation at the same time that the supply of delivery drivers was going down because people were retiring early and moving jobs. People also bought and stored a lot of basic goods out of fear that they might not be available in the future.</w:t>
      </w:r>
    </w:p>
    <w:p w14:paraId="5DC7F7B1"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As economies recovered, orders that had been put off came back to be filled. This caused factory order backlogs to grow. But because supply lines were already tight, it was hard to get enough raw materials and parts to meet the growing demand (London, 2021). As a result of practices like "lean inventory," localized supply gaps spread through global supply webs that depend on each other. These shortages affected everything from semiconductor chips to wood pulp used for packaging.</w:t>
      </w:r>
    </w:p>
    <w:p w14:paraId="5B763A4F"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When demand grew very quickly and supply wasn't flexible enough, it caused serious inflationary pressures in many parts of the economy. It was the worst situation for businesses because they had a lot of new orders but not enough materials, workers, space for processing, or transportation to fill them. This led to gaps in both supply and demand, which made the economy very unstable and vulnerable.</w:t>
      </w:r>
    </w:p>
    <w:p w14:paraId="61A7CFF3"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The experience of the pandemic made it clear how things can get worse when rising demand meets weak or broken supply lines. It showed how important it is to close the gaps between supply and demand in production ecosystems and customer markets that are connected. Strategic industrial policies, inventory buffers, and supply chain designs that can adapt to shocks could help stop future imbalance cascades before they happen. But to be resilient, everyone will need to work together to understand how the economy is linked.</w:t>
      </w:r>
    </w:p>
    <w:p w14:paraId="7DE182A7"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As soon as the UK came out of lockdowns, people and companies bought a lot more fuel because they could move around more easily. However, both local refining capacity and imports had a hard time keeping up, even though they were running at full speed. Fuel shortages happened within weeks because demand was much higher than supply</w:t>
      </w:r>
      <w:r w:rsidRPr="0052533C">
        <w:rPr>
          <w:rFonts w:ascii="Roboto" w:eastAsiaTheme="minorHAnsi" w:hAnsi="Roboto"/>
          <w:color w:val="2C3E50"/>
          <w:sz w:val="23"/>
          <w:szCs w:val="23"/>
          <w:shd w:val="clear" w:color="auto" w:fill="FFFFFF"/>
          <w:lang w:val="en-US" w:eastAsia="en-US"/>
        </w:rPr>
        <w:t xml:space="preserve"> </w:t>
      </w:r>
      <w:r w:rsidRPr="0052533C">
        <w:rPr>
          <w:rFonts w:ascii="Times New Roman" w:eastAsiaTheme="minorHAnsi" w:hAnsi="Times New Roman" w:cs="Times New Roman"/>
          <w:sz w:val="24"/>
          <w:szCs w:val="24"/>
          <w:lang w:val="en-US" w:eastAsia="en-US"/>
        </w:rPr>
        <w:t>(</w:t>
      </w:r>
      <w:proofErr w:type="spellStart"/>
      <w:r w:rsidRPr="0052533C">
        <w:rPr>
          <w:rFonts w:ascii="Times New Roman" w:eastAsiaTheme="minorHAnsi" w:hAnsi="Times New Roman" w:cs="Times New Roman"/>
          <w:sz w:val="24"/>
          <w:szCs w:val="24"/>
          <w:lang w:val="en-US" w:eastAsia="en-US"/>
        </w:rPr>
        <w:t>Hoang</w:t>
      </w:r>
      <w:proofErr w:type="spellEnd"/>
      <w:r w:rsidRPr="0052533C">
        <w:rPr>
          <w:rFonts w:ascii="Times New Roman" w:eastAsiaTheme="minorHAnsi" w:hAnsi="Times New Roman" w:cs="Times New Roman"/>
          <w:sz w:val="24"/>
          <w:szCs w:val="24"/>
          <w:lang w:val="en-US" w:eastAsia="en-US"/>
        </w:rPr>
        <w:t xml:space="preserve"> et al., 2021). </w:t>
      </w:r>
      <w:r w:rsidRPr="0052533C">
        <w:rPr>
          <w:rFonts w:ascii="Times New Roman" w:eastAsiaTheme="minorHAnsi" w:hAnsi="Times New Roman" w:cs="Times New Roman"/>
          <w:sz w:val="24"/>
          <w:szCs w:val="24"/>
          <w:lang w:val="en-US" w:eastAsia="en-US"/>
        </w:rPr>
        <w:lastRenderedPageBreak/>
        <w:t xml:space="preserve">This caused people to stockpile and buy in a hurry, which made things even worse for forecourts. Similar problems with supply and demand hurt many important parts of the UK economy. As businesses and companies reopened, they had trouble getting enough of the raw materials and parts they needed to make more things, like microchips, carbon dioxide, and food ingredients. For example, farms had to cut back on capacity during the pandemic, so there weren't enough pigs and chickens to meet the rising demand for meat when restaurants reopened. </w:t>
      </w:r>
    </w:p>
    <w:p w14:paraId="4F5E37A7"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To sum up, the UK's economic reopening happened much faster than the domestic and international supply chains could change and keep up. As demand skyrocketed in manufacturing, transportation, agricultural, and other areas after the lockdown, it hit production volumes, logistics networks, and inventory buffers that weren't ready to handle it. There were widespread shortages, problems, and price pressures because supply was limited and demand was rising quickly. These imbalances between supply and demand caused a lot of trouble in the UK's economy after the pandemic in 2021 and 2022. Even though suppliers and capacity expansion programs did everything they could, the sudden rise in consumer and business spending was faster than the infrastructure of domestic and foreign supply could handle. It shows how hard it is to quickly get an economy back on track after an outside shock like the pandemic.</w:t>
      </w:r>
    </w:p>
    <w:p w14:paraId="6C89EC97" w14:textId="77777777" w:rsidR="0052533C" w:rsidRPr="0052533C" w:rsidRDefault="0052533C" w:rsidP="0052533C">
      <w:pPr>
        <w:spacing w:line="480" w:lineRule="auto"/>
        <w:jc w:val="both"/>
        <w:rPr>
          <w:rFonts w:ascii="Times New Roman" w:eastAsiaTheme="minorHAnsi" w:hAnsi="Times New Roman" w:cs="Times New Roman"/>
          <w:b/>
          <w:bCs/>
          <w:sz w:val="24"/>
          <w:szCs w:val="24"/>
          <w:lang w:val="en-US" w:eastAsia="en-US"/>
        </w:rPr>
      </w:pPr>
      <w:r w:rsidRPr="0052533C">
        <w:rPr>
          <w:rFonts w:ascii="Times New Roman" w:eastAsiaTheme="minorHAnsi" w:hAnsi="Times New Roman" w:cs="Times New Roman"/>
          <w:b/>
          <w:bCs/>
          <w:sz w:val="24"/>
          <w:szCs w:val="24"/>
          <w:lang w:val="en-US" w:eastAsia="en-US"/>
        </w:rPr>
        <w:t>(b) Difference</w:t>
      </w:r>
      <w:r w:rsidRPr="0052533C">
        <w:rPr>
          <w:rFonts w:ascii="Times New Roman" w:eastAsiaTheme="minorHAnsi" w:hAnsi="Times New Roman" w:cs="Times New Roman"/>
          <w:b/>
          <w:bCs/>
          <w:spacing w:val="-6"/>
          <w:sz w:val="24"/>
          <w:szCs w:val="24"/>
          <w:lang w:val="en-US" w:eastAsia="en-US"/>
        </w:rPr>
        <w:t xml:space="preserve"> </w:t>
      </w:r>
      <w:r w:rsidRPr="0052533C">
        <w:rPr>
          <w:rFonts w:ascii="Times New Roman" w:eastAsiaTheme="minorHAnsi" w:hAnsi="Times New Roman" w:cs="Times New Roman"/>
          <w:b/>
          <w:bCs/>
          <w:sz w:val="24"/>
          <w:szCs w:val="24"/>
          <w:lang w:val="en-US" w:eastAsia="en-US"/>
        </w:rPr>
        <w:t>between</w:t>
      </w:r>
      <w:r w:rsidRPr="0052533C">
        <w:rPr>
          <w:rFonts w:ascii="Times New Roman" w:eastAsiaTheme="minorHAnsi" w:hAnsi="Times New Roman" w:cs="Times New Roman"/>
          <w:b/>
          <w:bCs/>
          <w:spacing w:val="-5"/>
          <w:sz w:val="24"/>
          <w:szCs w:val="24"/>
          <w:lang w:val="en-US" w:eastAsia="en-US"/>
        </w:rPr>
        <w:t xml:space="preserve"> </w:t>
      </w:r>
      <w:r w:rsidRPr="0052533C">
        <w:rPr>
          <w:rFonts w:ascii="Times New Roman" w:eastAsiaTheme="minorHAnsi" w:hAnsi="Times New Roman" w:cs="Times New Roman"/>
          <w:b/>
          <w:bCs/>
          <w:sz w:val="24"/>
          <w:szCs w:val="24"/>
          <w:lang w:val="en-US" w:eastAsia="en-US"/>
        </w:rPr>
        <w:t>elasticity</w:t>
      </w:r>
      <w:r w:rsidRPr="0052533C">
        <w:rPr>
          <w:rFonts w:ascii="Times New Roman" w:eastAsiaTheme="minorHAnsi" w:hAnsi="Times New Roman" w:cs="Times New Roman"/>
          <w:b/>
          <w:bCs/>
          <w:spacing w:val="-4"/>
          <w:sz w:val="24"/>
          <w:szCs w:val="24"/>
          <w:lang w:val="en-US" w:eastAsia="en-US"/>
        </w:rPr>
        <w:t xml:space="preserve"> </w:t>
      </w:r>
      <w:r w:rsidRPr="0052533C">
        <w:rPr>
          <w:rFonts w:ascii="Times New Roman" w:eastAsiaTheme="minorHAnsi" w:hAnsi="Times New Roman" w:cs="Times New Roman"/>
          <w:b/>
          <w:bCs/>
          <w:sz w:val="24"/>
          <w:szCs w:val="24"/>
          <w:lang w:val="en-US" w:eastAsia="en-US"/>
        </w:rPr>
        <w:t>and</w:t>
      </w:r>
      <w:r w:rsidRPr="0052533C">
        <w:rPr>
          <w:rFonts w:ascii="Times New Roman" w:eastAsiaTheme="minorHAnsi" w:hAnsi="Times New Roman" w:cs="Times New Roman"/>
          <w:b/>
          <w:bCs/>
          <w:spacing w:val="-6"/>
          <w:sz w:val="24"/>
          <w:szCs w:val="24"/>
          <w:lang w:val="en-US" w:eastAsia="en-US"/>
        </w:rPr>
        <w:t xml:space="preserve"> </w:t>
      </w:r>
      <w:r w:rsidRPr="0052533C">
        <w:rPr>
          <w:rFonts w:ascii="Times New Roman" w:eastAsiaTheme="minorHAnsi" w:hAnsi="Times New Roman" w:cs="Times New Roman"/>
          <w:b/>
          <w:bCs/>
          <w:sz w:val="24"/>
          <w:szCs w:val="24"/>
          <w:lang w:val="en-US" w:eastAsia="en-US"/>
        </w:rPr>
        <w:t>inelasticity</w:t>
      </w:r>
      <w:r w:rsidRPr="0052533C">
        <w:rPr>
          <w:rFonts w:ascii="Times New Roman" w:eastAsiaTheme="minorHAnsi" w:hAnsi="Times New Roman" w:cs="Times New Roman"/>
          <w:b/>
          <w:bCs/>
          <w:spacing w:val="-6"/>
          <w:sz w:val="24"/>
          <w:szCs w:val="24"/>
          <w:lang w:val="en-US" w:eastAsia="en-US"/>
        </w:rPr>
        <w:t xml:space="preserve"> </w:t>
      </w:r>
      <w:r w:rsidRPr="0052533C">
        <w:rPr>
          <w:rFonts w:ascii="Times New Roman" w:eastAsiaTheme="minorHAnsi" w:hAnsi="Times New Roman" w:cs="Times New Roman"/>
          <w:b/>
          <w:bCs/>
          <w:sz w:val="24"/>
          <w:szCs w:val="24"/>
          <w:lang w:val="en-US" w:eastAsia="en-US"/>
        </w:rPr>
        <w:t>of</w:t>
      </w:r>
      <w:r w:rsidRPr="0052533C">
        <w:rPr>
          <w:rFonts w:ascii="Times New Roman" w:eastAsiaTheme="minorHAnsi" w:hAnsi="Times New Roman" w:cs="Times New Roman"/>
          <w:b/>
          <w:bCs/>
          <w:spacing w:val="-5"/>
          <w:sz w:val="24"/>
          <w:szCs w:val="24"/>
          <w:lang w:val="en-US" w:eastAsia="en-US"/>
        </w:rPr>
        <w:t xml:space="preserve"> </w:t>
      </w:r>
      <w:r w:rsidRPr="0052533C">
        <w:rPr>
          <w:rFonts w:ascii="Times New Roman" w:eastAsiaTheme="minorHAnsi" w:hAnsi="Times New Roman" w:cs="Times New Roman"/>
          <w:b/>
          <w:bCs/>
          <w:spacing w:val="-2"/>
          <w:sz w:val="24"/>
          <w:szCs w:val="24"/>
          <w:lang w:val="en-US" w:eastAsia="en-US"/>
        </w:rPr>
        <w:t>demand</w:t>
      </w:r>
    </w:p>
    <w:p w14:paraId="02463E6B"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Businesses work in markets that are very elastic, with forces that shape demand curves changing all the time. As consumers' tastes change, new products come out to compete, and competitors move to lower prices. What the best price is one quarter might not be the best price for making the most money the next.  Also, as an object moves through its lifecycle, its elasticity patterns often change too (Tolu </w:t>
      </w:r>
      <w:proofErr w:type="spellStart"/>
      <w:r w:rsidRPr="0052533C">
        <w:rPr>
          <w:rFonts w:ascii="Times New Roman" w:eastAsiaTheme="minorHAnsi" w:hAnsi="Times New Roman" w:cs="Times New Roman"/>
          <w:sz w:val="24"/>
          <w:szCs w:val="24"/>
          <w:lang w:val="en-US" w:eastAsia="en-US"/>
        </w:rPr>
        <w:t>Olarewaju</w:t>
      </w:r>
      <w:proofErr w:type="spellEnd"/>
      <w:r w:rsidRPr="0052533C">
        <w:rPr>
          <w:rFonts w:ascii="Times New Roman" w:eastAsiaTheme="minorHAnsi" w:hAnsi="Times New Roman" w:cs="Times New Roman"/>
          <w:sz w:val="24"/>
          <w:szCs w:val="24"/>
          <w:lang w:val="en-US" w:eastAsia="en-US"/>
        </w:rPr>
        <w:t xml:space="preserve">, 2023). In the beginning, demand may not change as much for new products that don't have close alternatives. But copycats and the </w:t>
      </w:r>
      <w:r w:rsidRPr="0052533C">
        <w:rPr>
          <w:rFonts w:ascii="Times New Roman" w:eastAsiaTheme="minorHAnsi" w:hAnsi="Times New Roman" w:cs="Times New Roman"/>
          <w:sz w:val="24"/>
          <w:szCs w:val="24"/>
          <w:lang w:val="en-US" w:eastAsia="en-US"/>
        </w:rPr>
        <w:lastRenderedPageBreak/>
        <w:t>turning of a good into a commodity make price awareness stronger over time, which makes elasticity higher. When new technologies come out, they change the elasticities of many businesses in a big way, because they change the choices that buyers have.</w:t>
      </w:r>
    </w:p>
    <w:p w14:paraId="5BD52F04"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As a result, smart managers do elasticity checks on a regular basis instead of just once. They build strong tracking systems into the tasks of sales, marketing, and pricing. One type of common indicator is ordering volume at test price points. Another is surveys that show an increase in desire due to sales. This is used to feed into quantitative models and price tests. It is the goal to get a real-time, empirical picture of the best amounts to walk the line between value and excess. It's also very important to compare the elasticity landscape to that of rivals. If competitors do things that change how the market feels about prices, prices that were once profitable can quickly stop making sense. Companies need to keep an eye on positioning, cost signs, and strategic price responses. New products, like low-cost challenger names, can change the way elasticities work on purpose. </w:t>
      </w:r>
    </w:p>
    <w:p w14:paraId="1C798360"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Also, when elasticity is high, moves by competitors force responses to keep customers. Competitors may sneak in with low initial prices or offer short-term deals to steal customers. If the underlying demand is variable, these kinds of moves can really hurt the market share of sellers who are already there. In turn, this forces leaders to fight back against discounts or point out how their products are different in order to keep customers from leaving. Firms are always fighting to find the right mix between margins and elasticity.</w:t>
      </w:r>
    </w:p>
    <w:p w14:paraId="7CB1B8F6"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When demand is highly inelastic in the short term, companies can raise prices without seeing a big drop in sales. As price goes up faster than marginal demand goes down, total income and profitability go up. But managers need to resist the urge to take advantage of this inflexibility too much. Large, constant price increases finally lose the trust of customers and lead to substitutions. At first, customers who don't have many other options may be able to </w:t>
      </w:r>
      <w:r w:rsidRPr="0052533C">
        <w:rPr>
          <w:rFonts w:ascii="Times New Roman" w:eastAsiaTheme="minorHAnsi" w:hAnsi="Times New Roman" w:cs="Times New Roman"/>
          <w:sz w:val="24"/>
          <w:szCs w:val="24"/>
          <w:lang w:val="en-US" w:eastAsia="en-US"/>
        </w:rPr>
        <w:lastRenderedPageBreak/>
        <w:t>handle small increases. However, once the fares get too high, people start slowly switching to cheaper options. Or just buy less while hating the brand for making too much money.</w:t>
      </w:r>
    </w:p>
    <w:p w14:paraId="4911B352"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Because of this, it's important for things that don't change prices often to raise prices slowly. Smart businesses might only raise prices by a few percent every year or two. This keeps people's views of value and fairness tomorrow while increasing income today. Promotions can also lessen the effects. But competitors want to change the rules by changing how inelastic the market is. Especially new companies use radical strategies to make people suddenly more sensitive to price changes. No-frills airlines and discount stores are two well-known examples of companies that use cost control to offer basic services at lower prices. People in power who are used to being rigid are being attacked for being too comfortable.</w:t>
      </w:r>
    </w:p>
    <w:p w14:paraId="471937AA"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So, in addition to changing prices, managers must also try to keep structure demand inelastic as much as possible. This means that differentiation, quality, and brand equity must always be raised, both in real and imagined terms. Targeted R&amp;D investments and customer reward programs also make it harder for competitors to enter the market. The goal is to keep things in place so that prices can go up gradually in the future. In short, inelasticity can lead to short-term increases in income, but if you don't keep at it, the well can dry up. Thoughtful, modest price increases must be paired with protection against competitive shocks that could make it harder to set prices. This balanced method keeps both short-term and long-term profits high.</w:t>
      </w:r>
    </w:p>
    <w:p w14:paraId="2D795DA9" w14:textId="77777777" w:rsidR="0052533C" w:rsidRPr="0052533C" w:rsidRDefault="0052533C" w:rsidP="0052533C">
      <w:pPr>
        <w:spacing w:line="480" w:lineRule="auto"/>
        <w:jc w:val="both"/>
        <w:rPr>
          <w:rFonts w:ascii="Times New Roman" w:eastAsiaTheme="minorHAnsi" w:hAnsi="Times New Roman" w:cs="Times New Roman"/>
          <w:b/>
          <w:bCs/>
          <w:sz w:val="24"/>
          <w:szCs w:val="24"/>
          <w:lang w:val="en-US" w:eastAsia="en-US"/>
        </w:rPr>
      </w:pPr>
      <w:r w:rsidRPr="0052533C">
        <w:rPr>
          <w:rFonts w:ascii="Times New Roman" w:eastAsiaTheme="minorHAnsi" w:hAnsi="Times New Roman" w:cs="Times New Roman"/>
          <w:b/>
          <w:bCs/>
          <w:sz w:val="24"/>
          <w:szCs w:val="24"/>
          <w:lang w:val="en-US" w:eastAsia="en-US"/>
        </w:rPr>
        <w:t>(c) Key laws of supply and demand:</w:t>
      </w:r>
    </w:p>
    <w:p w14:paraId="240ADB43"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The law of supply and demand is the most important economic principle that business owners need to know. There are four main rules that explain how changes in supply and demand affect markets. When the demand for a good goes up while its supply stays the same, the first core concept of supply and demand dynamics says that sellers will do well. Market shortage happens when people want the product more than it's available, which slows down the pace of </w:t>
      </w:r>
      <w:r w:rsidRPr="0052533C">
        <w:rPr>
          <w:rFonts w:ascii="Times New Roman" w:eastAsiaTheme="minorHAnsi" w:hAnsi="Times New Roman" w:cs="Times New Roman"/>
          <w:sz w:val="24"/>
          <w:szCs w:val="24"/>
          <w:lang w:val="en-US" w:eastAsia="en-US"/>
        </w:rPr>
        <w:lastRenderedPageBreak/>
        <w:t>growth. This means that there aren't enough of the goods to meet the demand of customers at the current price levels (</w:t>
      </w:r>
      <w:proofErr w:type="spellStart"/>
      <w:r w:rsidRPr="0052533C">
        <w:rPr>
          <w:rFonts w:ascii="Times New Roman" w:eastAsiaTheme="minorHAnsi" w:hAnsi="Times New Roman" w:cs="Times New Roman"/>
          <w:sz w:val="24"/>
          <w:szCs w:val="24"/>
          <w:lang w:val="en-US" w:eastAsia="en-US"/>
        </w:rPr>
        <w:t>Pinkasovitch</w:t>
      </w:r>
      <w:proofErr w:type="spellEnd"/>
      <w:r w:rsidRPr="0052533C">
        <w:rPr>
          <w:rFonts w:ascii="Times New Roman" w:eastAsiaTheme="minorHAnsi" w:hAnsi="Times New Roman" w:cs="Times New Roman"/>
          <w:sz w:val="24"/>
          <w:szCs w:val="24"/>
          <w:lang w:val="en-US" w:eastAsia="en-US"/>
        </w:rPr>
        <w:t>, 2021). When demand is high and supply stays the same, buyers are flexible in how much they are willing to pay. As people want the goods more, they are more likely to be willing to pay more for it. Smart sellers know this and raise prices to take advantage of the lack of goods on the market. They can now charge higher prices than they could at earlier equilibrium points and still see growth in sales numbers. They can increase both their total sales and their profit margins because of the brief imbalance between supply and demand.</w:t>
      </w:r>
    </w:p>
    <w:p w14:paraId="4F8A5C07"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Also, because higher prices mean more cash flow, sellers tend to increase production rates and investments in capacity. They have a financial reason to increase supply because they are sure that buyer demand will stay high in the future. Long-term, higher output would bring the balance between supply and demand back to normal, but sellers use the short-term imbalance to grow their businesses and make more money. But it's smart to avoid price increases that are too big so that barriers to affordability don't stop people from buying things in the middle term. Still, this first law makes it possible for sellers in that market to make a lot of money as long as demand is higher than supply.</w:t>
      </w:r>
    </w:p>
    <w:p w14:paraId="09F94559"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Second, prices will go down and numbers will be less if demand goes down but supply stays the same. As interest drops even though the goods are still available, sellers have to lower their prices to get people to buy. Since they are making less money, it makes sense that they will cut back on production over time. Third, bigger supplies when demand stays the same cause prices to drop and supplies to increase. When more sellers go after the same group of buyers, the battle gets tougher. To get customers and more market share than competitors, suppliers offer discounts and value prices.</w:t>
      </w:r>
    </w:p>
    <w:p w14:paraId="3AE621C7" w14:textId="77777777" w:rsidR="0052533C" w:rsidRPr="0052533C" w:rsidRDefault="0052533C" w:rsidP="0052533C">
      <w:pPr>
        <w:spacing w:line="480" w:lineRule="auto"/>
        <w:ind w:firstLine="720"/>
        <w:jc w:val="both"/>
        <w:rPr>
          <w:rFonts w:ascii="Times New Roman" w:eastAsiaTheme="minorHAnsi" w:hAnsi="Times New Roman" w:cs="Times New Roman"/>
          <w:sz w:val="24"/>
          <w:szCs w:val="24"/>
          <w:lang w:val="en-US" w:eastAsia="en-US"/>
        </w:rPr>
      </w:pPr>
      <w:r w:rsidRPr="0052533C">
        <w:rPr>
          <w:rFonts w:ascii="Times New Roman" w:eastAsiaTheme="minorHAnsi" w:hAnsi="Times New Roman" w:cs="Times New Roman"/>
          <w:sz w:val="24"/>
          <w:szCs w:val="24"/>
          <w:lang w:val="en-US" w:eastAsia="en-US"/>
        </w:rPr>
        <w:t xml:space="preserve">Finally, when production goes down and demand stays the same, prices go up and quantities go down. People who can't get things that are important to them will pay more to </w:t>
      </w:r>
      <w:r w:rsidRPr="0052533C">
        <w:rPr>
          <w:rFonts w:ascii="Times New Roman" w:eastAsiaTheme="minorHAnsi" w:hAnsi="Times New Roman" w:cs="Times New Roman"/>
          <w:sz w:val="24"/>
          <w:szCs w:val="24"/>
          <w:lang w:val="en-US" w:eastAsia="en-US"/>
        </w:rPr>
        <w:lastRenderedPageBreak/>
        <w:t>make sure they can get them when they do. In turn, suppliers adjust output downwards to fit the limits of the materials they can use.In the end, price and output are determined by how changes in demand and supply affect each other. Key to business success is how quickly buyers can understand and adapt to changes in supply and demand.</w:t>
      </w:r>
    </w:p>
    <w:p w14:paraId="29AA9CD8"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114FE43C"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40F39C80"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5CC7B802"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74EB18F0"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7A28A4D2"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0448133D"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5C16C3E1"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70657BD5"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004C8634"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12C53B0E"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420DBBF9"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74AEDB68"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4A922167"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35BF1E7A"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40DCB300"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4143FA3A"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16F4B964"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4AE5B963" w14:textId="77777777" w:rsidR="0052533C" w:rsidRDefault="0052533C" w:rsidP="0052533C">
      <w:pPr>
        <w:spacing w:line="480" w:lineRule="auto"/>
        <w:jc w:val="both"/>
        <w:rPr>
          <w:rFonts w:ascii="Times New Roman" w:eastAsiaTheme="minorHAnsi" w:hAnsi="Times New Roman" w:cs="Times New Roman"/>
          <w:sz w:val="24"/>
          <w:szCs w:val="24"/>
          <w:lang w:val="en-US" w:eastAsia="en-US"/>
        </w:rPr>
      </w:pPr>
    </w:p>
    <w:p w14:paraId="7DB7950F"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33774A7A" w14:textId="77777777" w:rsidR="0052533C" w:rsidRPr="0052533C" w:rsidRDefault="0052533C" w:rsidP="0052533C">
      <w:pPr>
        <w:spacing w:line="480" w:lineRule="auto"/>
        <w:jc w:val="both"/>
        <w:rPr>
          <w:rFonts w:ascii="Times New Roman" w:eastAsiaTheme="minorHAnsi" w:hAnsi="Times New Roman" w:cs="Times New Roman"/>
          <w:sz w:val="24"/>
          <w:szCs w:val="24"/>
          <w:lang w:val="en-US" w:eastAsia="en-US"/>
        </w:rPr>
      </w:pPr>
    </w:p>
    <w:p w14:paraId="0270E99F" w14:textId="77777777" w:rsidR="0052533C" w:rsidRPr="0052533C" w:rsidRDefault="0052533C" w:rsidP="0052533C">
      <w:pPr>
        <w:spacing w:line="480" w:lineRule="auto"/>
        <w:jc w:val="center"/>
        <w:rPr>
          <w:rFonts w:ascii="Times New Roman" w:eastAsiaTheme="minorHAnsi" w:hAnsi="Times New Roman" w:cs="Times New Roman"/>
          <w:b/>
          <w:bCs/>
          <w:sz w:val="24"/>
          <w:szCs w:val="24"/>
          <w:lang w:val="en-US" w:eastAsia="en-US"/>
        </w:rPr>
      </w:pPr>
      <w:r w:rsidRPr="0052533C">
        <w:rPr>
          <w:rFonts w:ascii="Times New Roman" w:eastAsiaTheme="minorHAnsi" w:hAnsi="Times New Roman" w:cs="Times New Roman"/>
          <w:b/>
          <w:bCs/>
          <w:sz w:val="24"/>
          <w:szCs w:val="24"/>
          <w:lang w:val="en-US" w:eastAsia="en-US"/>
        </w:rPr>
        <w:lastRenderedPageBreak/>
        <w:t>References</w:t>
      </w:r>
    </w:p>
    <w:p w14:paraId="40BF2066" w14:textId="77777777" w:rsidR="0052533C" w:rsidRPr="0052533C" w:rsidRDefault="0052533C" w:rsidP="0052533C">
      <w:pPr>
        <w:spacing w:line="480" w:lineRule="auto"/>
        <w:ind w:left="720" w:hanging="720"/>
        <w:jc w:val="both"/>
        <w:rPr>
          <w:rFonts w:ascii="Times New Roman" w:eastAsia="Times New Roman" w:hAnsi="Times New Roman" w:cs="Times New Roman"/>
          <w:color w:val="000000"/>
          <w:kern w:val="0"/>
          <w:sz w:val="24"/>
          <w:szCs w:val="24"/>
          <w:lang w:val="en-US" w:eastAsia="en-US"/>
          <w14:ligatures w14:val="none"/>
        </w:rPr>
      </w:pPr>
      <w:r w:rsidRPr="0052533C">
        <w:rPr>
          <w:rFonts w:ascii="Times New Roman" w:eastAsia="Times New Roman" w:hAnsi="Times New Roman" w:cs="Times New Roman"/>
          <w:color w:val="000000"/>
          <w:kern w:val="0"/>
          <w:sz w:val="24"/>
          <w:szCs w:val="24"/>
          <w:lang w:val="en-US" w:eastAsia="en-US"/>
          <w14:ligatures w14:val="none"/>
        </w:rPr>
        <w:t xml:space="preserve">‌ </w:t>
      </w:r>
      <w:proofErr w:type="spellStart"/>
      <w:r w:rsidRPr="0052533C">
        <w:rPr>
          <w:rFonts w:ascii="Times New Roman" w:eastAsia="Times New Roman" w:hAnsi="Times New Roman" w:cs="Times New Roman"/>
          <w:color w:val="000000"/>
          <w:kern w:val="0"/>
          <w:sz w:val="24"/>
          <w:szCs w:val="24"/>
          <w:lang w:val="en-US" w:eastAsia="en-US"/>
          <w14:ligatures w14:val="none"/>
        </w:rPr>
        <w:t>Remes</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J., </w:t>
      </w:r>
      <w:proofErr w:type="spellStart"/>
      <w:r w:rsidRPr="0052533C">
        <w:rPr>
          <w:rFonts w:ascii="Times New Roman" w:eastAsia="Times New Roman" w:hAnsi="Times New Roman" w:cs="Times New Roman"/>
          <w:color w:val="000000"/>
          <w:kern w:val="0"/>
          <w:sz w:val="24"/>
          <w:szCs w:val="24"/>
          <w:lang w:val="en-US" w:eastAsia="en-US"/>
          <w14:ligatures w14:val="none"/>
        </w:rPr>
        <w:t>Manyika</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J., Smit, S., </w:t>
      </w:r>
      <w:proofErr w:type="spellStart"/>
      <w:r w:rsidRPr="0052533C">
        <w:rPr>
          <w:rFonts w:ascii="Times New Roman" w:eastAsia="Times New Roman" w:hAnsi="Times New Roman" w:cs="Times New Roman"/>
          <w:color w:val="000000"/>
          <w:kern w:val="0"/>
          <w:sz w:val="24"/>
          <w:szCs w:val="24"/>
          <w:lang w:val="en-US" w:eastAsia="en-US"/>
          <w14:ligatures w14:val="none"/>
        </w:rPr>
        <w:t>Kohli</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S., Fabius, V., </w:t>
      </w:r>
      <w:proofErr w:type="spellStart"/>
      <w:r w:rsidRPr="0052533C">
        <w:rPr>
          <w:rFonts w:ascii="Times New Roman" w:eastAsia="Times New Roman" w:hAnsi="Times New Roman" w:cs="Times New Roman"/>
          <w:color w:val="000000"/>
          <w:kern w:val="0"/>
          <w:sz w:val="24"/>
          <w:szCs w:val="24"/>
          <w:lang w:val="en-US" w:eastAsia="en-US"/>
          <w14:ligatures w14:val="none"/>
        </w:rPr>
        <w:t>Dixon-Fyle</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S. and </w:t>
      </w:r>
      <w:proofErr w:type="spellStart"/>
      <w:r w:rsidRPr="0052533C">
        <w:rPr>
          <w:rFonts w:ascii="Times New Roman" w:eastAsia="Times New Roman" w:hAnsi="Times New Roman" w:cs="Times New Roman"/>
          <w:color w:val="000000"/>
          <w:kern w:val="0"/>
          <w:sz w:val="24"/>
          <w:szCs w:val="24"/>
          <w:lang w:val="en-US" w:eastAsia="en-US"/>
          <w14:ligatures w14:val="none"/>
        </w:rPr>
        <w:t>Nakaliuzhnyi</w:t>
      </w:r>
      <w:proofErr w:type="spellEnd"/>
      <w:r w:rsidRPr="0052533C">
        <w:rPr>
          <w:rFonts w:ascii="Times New Roman" w:eastAsia="Times New Roman" w:hAnsi="Times New Roman" w:cs="Times New Roman"/>
          <w:color w:val="000000"/>
          <w:kern w:val="0"/>
          <w:sz w:val="24"/>
          <w:szCs w:val="24"/>
          <w:lang w:val="en-US" w:eastAsia="en-US"/>
          <w14:ligatures w14:val="none"/>
        </w:rPr>
        <w:t>, A. (2021). The consumer demand recovery and lasting effects of COVID-19. </w:t>
      </w:r>
      <w:r w:rsidRPr="0052533C">
        <w:rPr>
          <w:rFonts w:ascii="Times New Roman" w:eastAsia="Times New Roman" w:hAnsi="Times New Roman" w:cs="Times New Roman"/>
          <w:i/>
          <w:iCs/>
          <w:color w:val="000000"/>
          <w:kern w:val="0"/>
          <w:sz w:val="24"/>
          <w:szCs w:val="24"/>
          <w:lang w:val="en-US" w:eastAsia="en-US"/>
          <w14:ligatures w14:val="none"/>
        </w:rPr>
        <w:t>McKinsey &amp; Company</w:t>
      </w:r>
      <w:r w:rsidRPr="0052533C">
        <w:rPr>
          <w:rFonts w:ascii="Times New Roman" w:eastAsia="Times New Roman" w:hAnsi="Times New Roman" w:cs="Times New Roman"/>
          <w:color w:val="000000"/>
          <w:kern w:val="0"/>
          <w:sz w:val="24"/>
          <w:szCs w:val="24"/>
          <w:lang w:val="en-US" w:eastAsia="en-US"/>
          <w14:ligatures w14:val="none"/>
        </w:rPr>
        <w:t>. [online] 17 Mar. Available at: https://www.mckinsey.com/industries/consumer-packaged-goods/our-insights/the-consumer-demand-recovery-and-lasting-effects-of-covid-19.</w:t>
      </w:r>
    </w:p>
    <w:p w14:paraId="7F4AC644" w14:textId="77777777" w:rsidR="0052533C" w:rsidRPr="0052533C" w:rsidRDefault="0052533C" w:rsidP="0052533C">
      <w:pPr>
        <w:spacing w:line="480" w:lineRule="auto"/>
        <w:ind w:left="720" w:hanging="720"/>
        <w:jc w:val="both"/>
        <w:rPr>
          <w:rFonts w:ascii="Times New Roman" w:eastAsia="Times New Roman" w:hAnsi="Times New Roman" w:cs="Times New Roman"/>
          <w:color w:val="000000"/>
          <w:kern w:val="0"/>
          <w:sz w:val="24"/>
          <w:szCs w:val="24"/>
          <w:lang w:val="en-US" w:eastAsia="en-US"/>
          <w14:ligatures w14:val="none"/>
        </w:rPr>
      </w:pPr>
      <w:r w:rsidRPr="0052533C">
        <w:rPr>
          <w:rFonts w:ascii="Times New Roman" w:eastAsia="Times New Roman" w:hAnsi="Times New Roman" w:cs="Times New Roman"/>
          <w:color w:val="000000"/>
          <w:kern w:val="0"/>
          <w:sz w:val="24"/>
          <w:szCs w:val="24"/>
          <w:lang w:val="en-US" w:eastAsia="en-US"/>
          <w14:ligatures w14:val="none"/>
        </w:rPr>
        <w:t xml:space="preserve">‌ Tolu </w:t>
      </w:r>
      <w:proofErr w:type="spellStart"/>
      <w:r w:rsidRPr="0052533C">
        <w:rPr>
          <w:rFonts w:ascii="Times New Roman" w:eastAsia="Times New Roman" w:hAnsi="Times New Roman" w:cs="Times New Roman"/>
          <w:color w:val="000000"/>
          <w:kern w:val="0"/>
          <w:sz w:val="24"/>
          <w:szCs w:val="24"/>
          <w:lang w:val="en-US" w:eastAsia="en-US"/>
          <w14:ligatures w14:val="none"/>
        </w:rPr>
        <w:t>Olarewaju</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(2023). Entrepreneurship Versus Paid Work: Markets, Entrepreneurial Ideas, and High-ValueEntrepreneurship. </w:t>
      </w:r>
      <w:proofErr w:type="spellStart"/>
      <w:r w:rsidRPr="0052533C">
        <w:rPr>
          <w:rFonts w:ascii="Times New Roman" w:eastAsia="Times New Roman" w:hAnsi="Times New Roman" w:cs="Times New Roman"/>
          <w:i/>
          <w:iCs/>
          <w:color w:val="000000"/>
          <w:kern w:val="0"/>
          <w:sz w:val="24"/>
          <w:szCs w:val="24"/>
          <w:lang w:val="en-US" w:eastAsia="en-US"/>
          <w14:ligatures w14:val="none"/>
        </w:rPr>
        <w:t>SpringereBooks</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pp.29–59. </w:t>
      </w:r>
      <w:proofErr w:type="spellStart"/>
      <w:r w:rsidRPr="0052533C">
        <w:rPr>
          <w:rFonts w:ascii="Times New Roman" w:eastAsia="Times New Roman" w:hAnsi="Times New Roman" w:cs="Times New Roman"/>
          <w:color w:val="000000"/>
          <w:kern w:val="0"/>
          <w:sz w:val="24"/>
          <w:szCs w:val="24"/>
          <w:lang w:val="en-US" w:eastAsia="en-US"/>
          <w14:ligatures w14:val="none"/>
        </w:rPr>
        <w:t>doi:https</w:t>
      </w:r>
      <w:proofErr w:type="spellEnd"/>
      <w:r w:rsidRPr="0052533C">
        <w:rPr>
          <w:rFonts w:ascii="Times New Roman" w:eastAsia="Times New Roman" w:hAnsi="Times New Roman" w:cs="Times New Roman"/>
          <w:color w:val="000000"/>
          <w:kern w:val="0"/>
          <w:sz w:val="24"/>
          <w:szCs w:val="24"/>
          <w:lang w:val="en-US" w:eastAsia="en-US"/>
          <w14:ligatures w14:val="none"/>
        </w:rPr>
        <w:t>://doi.org/10.1007/978-3-031-38359-5_2.</w:t>
      </w:r>
    </w:p>
    <w:p w14:paraId="72A50E0B" w14:textId="77777777" w:rsidR="0052533C" w:rsidRPr="0052533C" w:rsidRDefault="0052533C" w:rsidP="0052533C">
      <w:pPr>
        <w:spacing w:line="480" w:lineRule="auto"/>
        <w:ind w:left="720" w:hanging="720"/>
        <w:jc w:val="both"/>
        <w:rPr>
          <w:rFonts w:ascii="Times New Roman" w:eastAsia="Times New Roman" w:hAnsi="Times New Roman" w:cs="Times New Roman"/>
          <w:color w:val="000000"/>
          <w:kern w:val="0"/>
          <w:sz w:val="24"/>
          <w:szCs w:val="24"/>
          <w:lang w:val="en-US" w:eastAsia="en-US"/>
          <w14:ligatures w14:val="none"/>
        </w:rPr>
      </w:pPr>
      <w:r w:rsidRPr="0052533C">
        <w:rPr>
          <w:rFonts w:ascii="Times New Roman" w:eastAsia="Times New Roman" w:hAnsi="Times New Roman" w:cs="Times New Roman"/>
          <w:color w:val="000000"/>
          <w:kern w:val="0"/>
          <w:sz w:val="24"/>
          <w:szCs w:val="24"/>
          <w:lang w:val="en-US" w:eastAsia="en-US"/>
          <w14:ligatures w14:val="none"/>
        </w:rPr>
        <w:t xml:space="preserve">‌ </w:t>
      </w:r>
      <w:proofErr w:type="spellStart"/>
      <w:r w:rsidRPr="0052533C">
        <w:rPr>
          <w:rFonts w:ascii="Times New Roman" w:eastAsia="Times New Roman" w:hAnsi="Times New Roman" w:cs="Times New Roman"/>
          <w:color w:val="000000"/>
          <w:kern w:val="0"/>
          <w:sz w:val="24"/>
          <w:szCs w:val="24"/>
          <w:lang w:val="en-US" w:eastAsia="en-US"/>
          <w14:ligatures w14:val="none"/>
        </w:rPr>
        <w:t>Yu</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Z., </w:t>
      </w:r>
      <w:proofErr w:type="spellStart"/>
      <w:r w:rsidRPr="0052533C">
        <w:rPr>
          <w:rFonts w:ascii="Times New Roman" w:eastAsia="Times New Roman" w:hAnsi="Times New Roman" w:cs="Times New Roman"/>
          <w:color w:val="000000"/>
          <w:kern w:val="0"/>
          <w:sz w:val="24"/>
          <w:szCs w:val="24"/>
          <w:lang w:val="en-US" w:eastAsia="en-US"/>
          <w14:ligatures w14:val="none"/>
        </w:rPr>
        <w:t>Razzaq</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A., </w:t>
      </w:r>
      <w:proofErr w:type="spellStart"/>
      <w:r w:rsidRPr="0052533C">
        <w:rPr>
          <w:rFonts w:ascii="Times New Roman" w:eastAsia="Times New Roman" w:hAnsi="Times New Roman" w:cs="Times New Roman"/>
          <w:color w:val="000000"/>
          <w:kern w:val="0"/>
          <w:sz w:val="24"/>
          <w:szCs w:val="24"/>
          <w:lang w:val="en-US" w:eastAsia="en-US"/>
          <w14:ligatures w14:val="none"/>
        </w:rPr>
        <w:t>Rehman</w:t>
      </w:r>
      <w:proofErr w:type="spellEnd"/>
      <w:r w:rsidRPr="0052533C">
        <w:rPr>
          <w:rFonts w:ascii="Times New Roman" w:eastAsia="Times New Roman" w:hAnsi="Times New Roman" w:cs="Times New Roman"/>
          <w:color w:val="000000"/>
          <w:kern w:val="0"/>
          <w:sz w:val="24"/>
          <w:szCs w:val="24"/>
          <w:lang w:val="en-US" w:eastAsia="en-US"/>
          <w14:ligatures w14:val="none"/>
        </w:rPr>
        <w:t>, A., Shah, A., Jameel, K. and Mor, R.S. (2021). Disruption in global supply chain and socio-economic shocks: a lesson from COVID-19 for sustainable production and consumption. </w:t>
      </w:r>
      <w:r w:rsidRPr="0052533C">
        <w:rPr>
          <w:rFonts w:ascii="Times New Roman" w:eastAsia="Times New Roman" w:hAnsi="Times New Roman" w:cs="Times New Roman"/>
          <w:i/>
          <w:iCs/>
          <w:color w:val="000000"/>
          <w:kern w:val="0"/>
          <w:sz w:val="24"/>
          <w:szCs w:val="24"/>
          <w:lang w:val="en-US" w:eastAsia="en-US"/>
          <w14:ligatures w14:val="none"/>
        </w:rPr>
        <w:t>Operations Management Research</w:t>
      </w:r>
      <w:r w:rsidRPr="0052533C">
        <w:rPr>
          <w:rFonts w:ascii="Times New Roman" w:eastAsia="Times New Roman" w:hAnsi="Times New Roman" w:cs="Times New Roman"/>
          <w:color w:val="000000"/>
          <w:kern w:val="0"/>
          <w:sz w:val="24"/>
          <w:szCs w:val="24"/>
          <w:lang w:val="en-US" w:eastAsia="en-US"/>
          <w14:ligatures w14:val="none"/>
        </w:rPr>
        <w:t xml:space="preserve">, 15. </w:t>
      </w:r>
      <w:proofErr w:type="spellStart"/>
      <w:r w:rsidRPr="0052533C">
        <w:rPr>
          <w:rFonts w:ascii="Times New Roman" w:eastAsia="Times New Roman" w:hAnsi="Times New Roman" w:cs="Times New Roman"/>
          <w:color w:val="000000"/>
          <w:kern w:val="0"/>
          <w:sz w:val="24"/>
          <w:szCs w:val="24"/>
          <w:lang w:val="en-US" w:eastAsia="en-US"/>
          <w14:ligatures w14:val="none"/>
        </w:rPr>
        <w:t>doi:https</w:t>
      </w:r>
      <w:proofErr w:type="spellEnd"/>
      <w:r w:rsidRPr="0052533C">
        <w:rPr>
          <w:rFonts w:ascii="Times New Roman" w:eastAsia="Times New Roman" w:hAnsi="Times New Roman" w:cs="Times New Roman"/>
          <w:color w:val="000000"/>
          <w:kern w:val="0"/>
          <w:sz w:val="24"/>
          <w:szCs w:val="24"/>
          <w:lang w:val="en-US" w:eastAsia="en-US"/>
          <w14:ligatures w14:val="none"/>
        </w:rPr>
        <w:t>://doi.org/10.1007/s12063-021-00179-y.</w:t>
      </w:r>
    </w:p>
    <w:p w14:paraId="4118B90D" w14:textId="77777777" w:rsidR="0052533C" w:rsidRPr="0052533C" w:rsidRDefault="0052533C" w:rsidP="0052533C">
      <w:pPr>
        <w:spacing w:line="480" w:lineRule="auto"/>
        <w:ind w:left="720" w:hanging="720"/>
        <w:jc w:val="both"/>
        <w:rPr>
          <w:rFonts w:ascii="Times New Roman" w:eastAsia="Times New Roman" w:hAnsi="Times New Roman" w:cs="Times New Roman"/>
          <w:color w:val="000000"/>
          <w:kern w:val="0"/>
          <w:sz w:val="24"/>
          <w:szCs w:val="24"/>
          <w:lang w:val="en-US" w:eastAsia="en-US"/>
          <w14:ligatures w14:val="none"/>
        </w:rPr>
      </w:pPr>
      <w:r w:rsidRPr="0052533C">
        <w:rPr>
          <w:rFonts w:ascii="Times New Roman" w:eastAsia="Times New Roman" w:hAnsi="Times New Roman" w:cs="Times New Roman"/>
          <w:color w:val="000000"/>
          <w:kern w:val="0"/>
          <w:sz w:val="24"/>
          <w:szCs w:val="24"/>
          <w:lang w:val="en-US" w:eastAsia="en-US"/>
          <w14:ligatures w14:val="none"/>
        </w:rPr>
        <w:t>‌</w:t>
      </w:r>
      <w:proofErr w:type="spellStart"/>
      <w:r w:rsidRPr="0052533C">
        <w:rPr>
          <w:rFonts w:ascii="Times New Roman" w:eastAsia="Times New Roman" w:hAnsi="Times New Roman" w:cs="Times New Roman"/>
          <w:color w:val="000000"/>
          <w:kern w:val="0"/>
          <w:sz w:val="24"/>
          <w:szCs w:val="24"/>
          <w:lang w:val="en-US" w:eastAsia="en-US"/>
          <w14:ligatures w14:val="none"/>
        </w:rPr>
        <w:t>Hoang</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A.T., </w:t>
      </w:r>
      <w:proofErr w:type="spellStart"/>
      <w:r w:rsidRPr="0052533C">
        <w:rPr>
          <w:rFonts w:ascii="Times New Roman" w:eastAsia="Times New Roman" w:hAnsi="Times New Roman" w:cs="Times New Roman"/>
          <w:color w:val="000000"/>
          <w:kern w:val="0"/>
          <w:sz w:val="24"/>
          <w:szCs w:val="24"/>
          <w:lang w:val="en-US" w:eastAsia="en-US"/>
          <w14:ligatures w14:val="none"/>
        </w:rPr>
        <w:t>Nižetić</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S., </w:t>
      </w:r>
      <w:proofErr w:type="spellStart"/>
      <w:r w:rsidRPr="0052533C">
        <w:rPr>
          <w:rFonts w:ascii="Times New Roman" w:eastAsia="Times New Roman" w:hAnsi="Times New Roman" w:cs="Times New Roman"/>
          <w:color w:val="000000"/>
          <w:kern w:val="0"/>
          <w:sz w:val="24"/>
          <w:szCs w:val="24"/>
          <w:lang w:val="en-US" w:eastAsia="en-US"/>
          <w14:ligatures w14:val="none"/>
        </w:rPr>
        <w:t>Olcer</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A.I., </w:t>
      </w:r>
      <w:proofErr w:type="spellStart"/>
      <w:r w:rsidRPr="0052533C">
        <w:rPr>
          <w:rFonts w:ascii="Times New Roman" w:eastAsia="Times New Roman" w:hAnsi="Times New Roman" w:cs="Times New Roman"/>
          <w:color w:val="000000"/>
          <w:kern w:val="0"/>
          <w:sz w:val="24"/>
          <w:szCs w:val="24"/>
          <w:lang w:val="en-US" w:eastAsia="en-US"/>
          <w14:ligatures w14:val="none"/>
        </w:rPr>
        <w:t>Ong</w:t>
      </w:r>
      <w:proofErr w:type="spellEnd"/>
      <w:r w:rsidRPr="0052533C">
        <w:rPr>
          <w:rFonts w:ascii="Times New Roman" w:eastAsia="Times New Roman" w:hAnsi="Times New Roman" w:cs="Times New Roman"/>
          <w:color w:val="000000"/>
          <w:kern w:val="0"/>
          <w:sz w:val="24"/>
          <w:szCs w:val="24"/>
          <w:lang w:val="en-US" w:eastAsia="en-US"/>
          <w14:ligatures w14:val="none"/>
        </w:rPr>
        <w:t>, H.C., Chen, W.-H., Chong, C.T., Thomas, S., Bandh, S.A. and Nguyen, X.P. (2021). Impacts of COVID-19 pandemic on the global energy system and the shift progress to renewable energy: Opportunities, challenges, and policy implications. </w:t>
      </w:r>
      <w:r w:rsidRPr="0052533C">
        <w:rPr>
          <w:rFonts w:ascii="Times New Roman" w:eastAsia="Times New Roman" w:hAnsi="Times New Roman" w:cs="Times New Roman"/>
          <w:i/>
          <w:iCs/>
          <w:color w:val="000000"/>
          <w:kern w:val="0"/>
          <w:sz w:val="24"/>
          <w:szCs w:val="24"/>
          <w:lang w:val="en-US" w:eastAsia="en-US"/>
          <w14:ligatures w14:val="none"/>
        </w:rPr>
        <w:t>Energy Policy</w:t>
      </w:r>
      <w:r w:rsidRPr="0052533C">
        <w:rPr>
          <w:rFonts w:ascii="Times New Roman" w:eastAsia="Times New Roman" w:hAnsi="Times New Roman" w:cs="Times New Roman"/>
          <w:color w:val="000000"/>
          <w:kern w:val="0"/>
          <w:sz w:val="24"/>
          <w:szCs w:val="24"/>
          <w:lang w:val="en-US" w:eastAsia="en-US"/>
          <w14:ligatures w14:val="none"/>
        </w:rPr>
        <w:t xml:space="preserve">, 154, p.112322. </w:t>
      </w:r>
      <w:proofErr w:type="spellStart"/>
      <w:r w:rsidRPr="0052533C">
        <w:rPr>
          <w:rFonts w:ascii="Times New Roman" w:eastAsia="Times New Roman" w:hAnsi="Times New Roman" w:cs="Times New Roman"/>
          <w:color w:val="000000"/>
          <w:kern w:val="0"/>
          <w:sz w:val="24"/>
          <w:szCs w:val="24"/>
          <w:lang w:val="en-US" w:eastAsia="en-US"/>
          <w14:ligatures w14:val="none"/>
        </w:rPr>
        <w:t>doi:https</w:t>
      </w:r>
      <w:proofErr w:type="spellEnd"/>
      <w:r w:rsidRPr="0052533C">
        <w:rPr>
          <w:rFonts w:ascii="Times New Roman" w:eastAsia="Times New Roman" w:hAnsi="Times New Roman" w:cs="Times New Roman"/>
          <w:color w:val="000000"/>
          <w:kern w:val="0"/>
          <w:sz w:val="24"/>
          <w:szCs w:val="24"/>
          <w:lang w:val="en-US" w:eastAsia="en-US"/>
          <w14:ligatures w14:val="none"/>
        </w:rPr>
        <w:t>://doi.org/10.1016/j.enpol.2021.112322.</w:t>
      </w:r>
    </w:p>
    <w:p w14:paraId="6C8007B4" w14:textId="77777777" w:rsidR="0052533C" w:rsidRPr="0052533C" w:rsidRDefault="0052533C" w:rsidP="0052533C">
      <w:pPr>
        <w:spacing w:line="480" w:lineRule="auto"/>
        <w:ind w:left="720" w:hanging="720"/>
        <w:jc w:val="both"/>
        <w:rPr>
          <w:rFonts w:ascii="Times New Roman" w:eastAsia="Times New Roman" w:hAnsi="Times New Roman" w:cs="Times New Roman"/>
          <w:color w:val="000000"/>
          <w:kern w:val="0"/>
          <w:sz w:val="24"/>
          <w:szCs w:val="24"/>
          <w:lang w:val="en-US" w:eastAsia="en-US"/>
          <w14:ligatures w14:val="none"/>
        </w:rPr>
      </w:pPr>
      <w:r w:rsidRPr="0052533C">
        <w:rPr>
          <w:rFonts w:ascii="Times New Roman" w:eastAsia="Times New Roman" w:hAnsi="Times New Roman" w:cs="Times New Roman"/>
          <w:color w:val="000000"/>
          <w:kern w:val="0"/>
          <w:sz w:val="24"/>
          <w:szCs w:val="24"/>
          <w:lang w:val="en-US" w:eastAsia="en-US"/>
          <w14:ligatures w14:val="none"/>
        </w:rPr>
        <w:t>Institute for Government (2022). </w:t>
      </w:r>
      <w:r w:rsidRPr="0052533C">
        <w:rPr>
          <w:rFonts w:ascii="Times New Roman" w:eastAsia="Times New Roman" w:hAnsi="Times New Roman" w:cs="Times New Roman"/>
          <w:i/>
          <w:iCs/>
          <w:color w:val="000000"/>
          <w:kern w:val="0"/>
          <w:sz w:val="24"/>
          <w:szCs w:val="24"/>
          <w:lang w:val="en-US" w:eastAsia="en-US"/>
          <w14:ligatures w14:val="none"/>
        </w:rPr>
        <w:t>What is causing supply chain problems?</w:t>
      </w:r>
      <w:r w:rsidRPr="0052533C">
        <w:rPr>
          <w:rFonts w:ascii="Times New Roman" w:eastAsia="Times New Roman" w:hAnsi="Times New Roman" w:cs="Times New Roman"/>
          <w:color w:val="000000"/>
          <w:kern w:val="0"/>
          <w:sz w:val="24"/>
          <w:szCs w:val="24"/>
          <w:lang w:val="en-US" w:eastAsia="en-US"/>
          <w14:ligatures w14:val="none"/>
        </w:rPr>
        <w:t> [online] www.instituteforgovernment.org.uk. Available at: https://www.instituteforgovernment.org.uk/publication/supply-chains/causes.</w:t>
      </w:r>
    </w:p>
    <w:p w14:paraId="06B47862" w14:textId="77777777" w:rsidR="0052533C" w:rsidRPr="0052533C" w:rsidRDefault="0052533C" w:rsidP="0052533C">
      <w:pPr>
        <w:spacing w:line="480" w:lineRule="auto"/>
        <w:ind w:left="720" w:hanging="720"/>
        <w:jc w:val="both"/>
        <w:rPr>
          <w:rFonts w:ascii="Times New Roman" w:eastAsia="Times New Roman" w:hAnsi="Times New Roman" w:cs="Times New Roman"/>
          <w:color w:val="000000"/>
          <w:kern w:val="0"/>
          <w:sz w:val="24"/>
          <w:szCs w:val="24"/>
          <w:lang w:val="en-US" w:eastAsia="en-US"/>
          <w14:ligatures w14:val="none"/>
        </w:rPr>
      </w:pPr>
      <w:r w:rsidRPr="0052533C">
        <w:rPr>
          <w:rFonts w:ascii="Times New Roman" w:eastAsia="Times New Roman" w:hAnsi="Times New Roman" w:cs="Times New Roman"/>
          <w:color w:val="000000"/>
          <w:kern w:val="0"/>
          <w:sz w:val="24"/>
          <w:szCs w:val="24"/>
          <w:lang w:val="en-US" w:eastAsia="en-US"/>
          <w14:ligatures w14:val="none"/>
        </w:rPr>
        <w:t>‌</w:t>
      </w:r>
      <w:proofErr w:type="spellStart"/>
      <w:r w:rsidRPr="0052533C">
        <w:rPr>
          <w:rFonts w:ascii="Times New Roman" w:eastAsia="Times New Roman" w:hAnsi="Times New Roman" w:cs="Times New Roman"/>
          <w:color w:val="000000"/>
          <w:kern w:val="0"/>
          <w:sz w:val="24"/>
          <w:szCs w:val="24"/>
          <w:lang w:val="en-US" w:eastAsia="en-US"/>
          <w14:ligatures w14:val="none"/>
        </w:rPr>
        <w:t>Kar</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U.K., </w:t>
      </w:r>
      <w:proofErr w:type="spellStart"/>
      <w:r w:rsidRPr="0052533C">
        <w:rPr>
          <w:rFonts w:ascii="Times New Roman" w:eastAsia="Times New Roman" w:hAnsi="Times New Roman" w:cs="Times New Roman"/>
          <w:color w:val="000000"/>
          <w:kern w:val="0"/>
          <w:sz w:val="24"/>
          <w:szCs w:val="24"/>
          <w:lang w:val="en-US" w:eastAsia="en-US"/>
          <w14:ligatures w14:val="none"/>
        </w:rPr>
        <w:t>Rupa</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Dash, </w:t>
      </w:r>
      <w:proofErr w:type="spellStart"/>
      <w:r w:rsidRPr="0052533C">
        <w:rPr>
          <w:rFonts w:ascii="Times New Roman" w:eastAsia="Times New Roman" w:hAnsi="Times New Roman" w:cs="Times New Roman"/>
          <w:color w:val="000000"/>
          <w:kern w:val="0"/>
          <w:sz w:val="24"/>
          <w:szCs w:val="24"/>
          <w:lang w:val="en-US" w:eastAsia="en-US"/>
          <w14:ligatures w14:val="none"/>
        </w:rPr>
        <w:t>McMurtrey</w:t>
      </w:r>
      <w:proofErr w:type="spellEnd"/>
      <w:r w:rsidRPr="0052533C">
        <w:rPr>
          <w:rFonts w:ascii="Times New Roman" w:eastAsia="Times New Roman" w:hAnsi="Times New Roman" w:cs="Times New Roman"/>
          <w:color w:val="000000"/>
          <w:kern w:val="0"/>
          <w:sz w:val="24"/>
          <w:szCs w:val="24"/>
          <w:lang w:val="en-US" w:eastAsia="en-US"/>
          <w14:ligatures w14:val="none"/>
        </w:rPr>
        <w:t xml:space="preserve">, M. and </w:t>
      </w:r>
      <w:proofErr w:type="spellStart"/>
      <w:r w:rsidRPr="0052533C">
        <w:rPr>
          <w:rFonts w:ascii="Times New Roman" w:eastAsia="Times New Roman" w:hAnsi="Times New Roman" w:cs="Times New Roman"/>
          <w:color w:val="000000"/>
          <w:kern w:val="0"/>
          <w:sz w:val="24"/>
          <w:szCs w:val="24"/>
          <w:lang w:val="en-US" w:eastAsia="en-US"/>
          <w14:ligatures w14:val="none"/>
        </w:rPr>
        <w:t>Rebman</w:t>
      </w:r>
      <w:proofErr w:type="spellEnd"/>
      <w:r w:rsidRPr="0052533C">
        <w:rPr>
          <w:rFonts w:ascii="Times New Roman" w:eastAsia="Times New Roman" w:hAnsi="Times New Roman" w:cs="Times New Roman"/>
          <w:color w:val="000000"/>
          <w:kern w:val="0"/>
          <w:sz w:val="24"/>
          <w:szCs w:val="24"/>
          <w:lang w:val="en-US" w:eastAsia="en-US"/>
          <w14:ligatures w14:val="none"/>
        </w:rPr>
        <w:t>, C. (2019). </w:t>
      </w:r>
      <w:r w:rsidRPr="0052533C">
        <w:rPr>
          <w:rFonts w:ascii="Times New Roman" w:eastAsia="Times New Roman" w:hAnsi="Times New Roman" w:cs="Times New Roman"/>
          <w:i/>
          <w:iCs/>
          <w:color w:val="000000"/>
          <w:kern w:val="0"/>
          <w:sz w:val="24"/>
          <w:szCs w:val="24"/>
          <w:lang w:val="en-US" w:eastAsia="en-US"/>
          <w14:ligatures w14:val="none"/>
        </w:rPr>
        <w:t>Application of Artificial Intelligence in Automation of Supply Chain Management</w:t>
      </w:r>
      <w:r w:rsidRPr="0052533C">
        <w:rPr>
          <w:rFonts w:ascii="Times New Roman" w:eastAsia="Times New Roman" w:hAnsi="Times New Roman" w:cs="Times New Roman"/>
          <w:color w:val="000000"/>
          <w:kern w:val="0"/>
          <w:sz w:val="24"/>
          <w:szCs w:val="24"/>
          <w:lang w:val="en-US" w:eastAsia="en-US"/>
          <w14:ligatures w14:val="none"/>
        </w:rPr>
        <w:t xml:space="preserve">. [online] ResearchGate. Available at: </w:t>
      </w:r>
      <w:r w:rsidRPr="0052533C">
        <w:rPr>
          <w:rFonts w:ascii="Times New Roman" w:eastAsia="Times New Roman" w:hAnsi="Times New Roman" w:cs="Times New Roman"/>
          <w:color w:val="000000"/>
          <w:kern w:val="0"/>
          <w:sz w:val="24"/>
          <w:szCs w:val="24"/>
          <w:lang w:val="en-US" w:eastAsia="en-US"/>
          <w14:ligatures w14:val="none"/>
        </w:rPr>
        <w:lastRenderedPageBreak/>
        <w:t>https://www.researchgate.net/publication/334749440_Application_of_Artificial_Intelligence_in_Automation_of_Supply_Chain_Management.</w:t>
      </w:r>
    </w:p>
    <w:p w14:paraId="547B01F8" w14:textId="77777777" w:rsidR="0052533C" w:rsidRPr="0052533C" w:rsidRDefault="0052533C" w:rsidP="0052533C">
      <w:pPr>
        <w:spacing w:line="480" w:lineRule="auto"/>
        <w:ind w:left="720" w:hanging="720"/>
        <w:jc w:val="both"/>
        <w:rPr>
          <w:rFonts w:ascii="Times New Roman" w:eastAsia="Times New Roman" w:hAnsi="Times New Roman" w:cs="Times New Roman"/>
          <w:color w:val="000000"/>
          <w:kern w:val="0"/>
          <w:sz w:val="24"/>
          <w:szCs w:val="24"/>
          <w:lang w:val="en-US" w:eastAsia="en-US"/>
          <w14:ligatures w14:val="none"/>
        </w:rPr>
      </w:pPr>
      <w:r w:rsidRPr="0052533C">
        <w:rPr>
          <w:rFonts w:ascii="Times New Roman" w:eastAsia="Times New Roman" w:hAnsi="Times New Roman" w:cs="Times New Roman"/>
          <w:color w:val="000000"/>
          <w:kern w:val="0"/>
          <w:sz w:val="24"/>
          <w:szCs w:val="24"/>
          <w:lang w:val="en-US" w:eastAsia="en-US"/>
          <w14:ligatures w14:val="none"/>
        </w:rPr>
        <w:t>‌London, C.-W.Y. in H.K., William Boston in Berlin and Alistair MacDonald in (2021). Global Supply-Chain Problems Escalate, Threatening Economic Recovery. </w:t>
      </w:r>
      <w:r w:rsidRPr="0052533C">
        <w:rPr>
          <w:rFonts w:ascii="Times New Roman" w:eastAsia="Times New Roman" w:hAnsi="Times New Roman" w:cs="Times New Roman"/>
          <w:i/>
          <w:iCs/>
          <w:color w:val="000000"/>
          <w:kern w:val="0"/>
          <w:sz w:val="24"/>
          <w:szCs w:val="24"/>
          <w:lang w:val="en-US" w:eastAsia="en-US"/>
          <w14:ligatures w14:val="none"/>
        </w:rPr>
        <w:t>Wall Street Journal</w:t>
      </w:r>
      <w:r w:rsidRPr="0052533C">
        <w:rPr>
          <w:rFonts w:ascii="Times New Roman" w:eastAsia="Times New Roman" w:hAnsi="Times New Roman" w:cs="Times New Roman"/>
          <w:color w:val="000000"/>
          <w:kern w:val="0"/>
          <w:sz w:val="24"/>
          <w:szCs w:val="24"/>
          <w:lang w:val="en-US" w:eastAsia="en-US"/>
          <w14:ligatures w14:val="none"/>
        </w:rPr>
        <w:t>. [online] 8 Oct. Available at: https://www.wsj.com/articles/supply-chain-issues-car-chip-shortage-covid-manufacturing-global-economy-11633713877.</w:t>
      </w:r>
    </w:p>
    <w:p w14:paraId="0E07740B" w14:textId="77777777" w:rsidR="0052533C" w:rsidRPr="0052533C" w:rsidRDefault="0052533C" w:rsidP="0052533C">
      <w:pPr>
        <w:spacing w:line="480" w:lineRule="auto"/>
        <w:ind w:left="720" w:hanging="720"/>
        <w:jc w:val="both"/>
        <w:rPr>
          <w:rFonts w:ascii="Times New Roman" w:eastAsia="Times New Roman" w:hAnsi="Times New Roman" w:cs="Times New Roman"/>
          <w:color w:val="000000"/>
          <w:kern w:val="0"/>
          <w:sz w:val="24"/>
          <w:szCs w:val="24"/>
          <w:lang w:val="en-US" w:eastAsia="en-US"/>
          <w14:ligatures w14:val="none"/>
        </w:rPr>
      </w:pPr>
      <w:r w:rsidRPr="0052533C">
        <w:rPr>
          <w:rFonts w:ascii="Times New Roman" w:eastAsia="Times New Roman" w:hAnsi="Times New Roman" w:cs="Times New Roman"/>
          <w:color w:val="000000"/>
          <w:kern w:val="0"/>
          <w:sz w:val="24"/>
          <w:szCs w:val="24"/>
          <w:lang w:val="en-US" w:eastAsia="en-US"/>
          <w14:ligatures w14:val="none"/>
        </w:rPr>
        <w:t>‌</w:t>
      </w:r>
      <w:proofErr w:type="spellStart"/>
      <w:r w:rsidRPr="0052533C">
        <w:rPr>
          <w:rFonts w:ascii="Times New Roman" w:eastAsia="Times New Roman" w:hAnsi="Times New Roman" w:cs="Times New Roman"/>
          <w:color w:val="000000"/>
          <w:kern w:val="0"/>
          <w:sz w:val="24"/>
          <w:szCs w:val="24"/>
          <w:lang w:val="en-US" w:eastAsia="en-US"/>
          <w14:ligatures w14:val="none"/>
        </w:rPr>
        <w:t>Pinkasovitch</w:t>
      </w:r>
      <w:proofErr w:type="spellEnd"/>
      <w:r w:rsidRPr="0052533C">
        <w:rPr>
          <w:rFonts w:ascii="Times New Roman" w:eastAsia="Times New Roman" w:hAnsi="Times New Roman" w:cs="Times New Roman"/>
          <w:color w:val="000000"/>
          <w:kern w:val="0"/>
          <w:sz w:val="24"/>
          <w:szCs w:val="24"/>
          <w:lang w:val="en-US" w:eastAsia="en-US"/>
          <w14:ligatures w14:val="none"/>
        </w:rPr>
        <w:t>, A. (2021). </w:t>
      </w:r>
      <w:r w:rsidRPr="0052533C">
        <w:rPr>
          <w:rFonts w:ascii="Times New Roman" w:eastAsia="Times New Roman" w:hAnsi="Times New Roman" w:cs="Times New Roman"/>
          <w:i/>
          <w:iCs/>
          <w:color w:val="000000"/>
          <w:kern w:val="0"/>
          <w:sz w:val="24"/>
          <w:szCs w:val="24"/>
          <w:lang w:val="en-US" w:eastAsia="en-US"/>
          <w14:ligatures w14:val="none"/>
        </w:rPr>
        <w:t>Introduction to Supply and Demand</w:t>
      </w:r>
      <w:r w:rsidRPr="0052533C">
        <w:rPr>
          <w:rFonts w:ascii="Times New Roman" w:eastAsia="Times New Roman" w:hAnsi="Times New Roman" w:cs="Times New Roman"/>
          <w:color w:val="000000"/>
          <w:kern w:val="0"/>
          <w:sz w:val="24"/>
          <w:szCs w:val="24"/>
          <w:lang w:val="en-US" w:eastAsia="en-US"/>
          <w14:ligatures w14:val="none"/>
        </w:rPr>
        <w:t xml:space="preserve">. [online] </w:t>
      </w:r>
      <w:proofErr w:type="spellStart"/>
      <w:r w:rsidRPr="0052533C">
        <w:rPr>
          <w:rFonts w:ascii="Times New Roman" w:eastAsia="Times New Roman" w:hAnsi="Times New Roman" w:cs="Times New Roman"/>
          <w:color w:val="000000"/>
          <w:kern w:val="0"/>
          <w:sz w:val="24"/>
          <w:szCs w:val="24"/>
          <w:lang w:val="en-US" w:eastAsia="en-US"/>
          <w14:ligatures w14:val="none"/>
        </w:rPr>
        <w:t>Investopedia</w:t>
      </w:r>
      <w:proofErr w:type="spellEnd"/>
      <w:r w:rsidRPr="0052533C">
        <w:rPr>
          <w:rFonts w:ascii="Times New Roman" w:eastAsia="Times New Roman" w:hAnsi="Times New Roman" w:cs="Times New Roman"/>
          <w:color w:val="000000"/>
          <w:kern w:val="0"/>
          <w:sz w:val="24"/>
          <w:szCs w:val="24"/>
          <w:lang w:val="en-US" w:eastAsia="en-US"/>
          <w14:ligatures w14:val="none"/>
        </w:rPr>
        <w:t>. Available at: https://www.investopedia.com/articles/economics/11/intro-supply-demand.asp.</w:t>
      </w:r>
    </w:p>
    <w:p w14:paraId="5F3C17F8" w14:textId="4EFB8184" w:rsidR="0052533C" w:rsidRDefault="0052533C">
      <w:r w:rsidRPr="0052533C">
        <w:rPr>
          <w:rFonts w:eastAsiaTheme="minorHAnsi"/>
          <w:color w:val="000000"/>
          <w:lang w:val="en-US" w:eastAsia="en-US"/>
        </w:rPr>
        <w:t xml:space="preserve">‌Raj, A., </w:t>
      </w:r>
      <w:proofErr w:type="spellStart"/>
      <w:r w:rsidRPr="0052533C">
        <w:rPr>
          <w:rFonts w:eastAsiaTheme="minorHAnsi"/>
          <w:color w:val="000000"/>
          <w:lang w:val="en-US" w:eastAsia="en-US"/>
        </w:rPr>
        <w:t>Mukherjee</w:t>
      </w:r>
      <w:proofErr w:type="spellEnd"/>
      <w:r w:rsidRPr="0052533C">
        <w:rPr>
          <w:rFonts w:eastAsiaTheme="minorHAnsi"/>
          <w:color w:val="000000"/>
          <w:lang w:val="en-US" w:eastAsia="en-US"/>
        </w:rPr>
        <w:t xml:space="preserve">, A.A., </w:t>
      </w:r>
      <w:proofErr w:type="spellStart"/>
      <w:r w:rsidRPr="0052533C">
        <w:rPr>
          <w:rFonts w:eastAsiaTheme="minorHAnsi"/>
          <w:color w:val="000000"/>
          <w:lang w:val="en-US" w:eastAsia="en-US"/>
        </w:rPr>
        <w:t>Jabbour</w:t>
      </w:r>
      <w:proofErr w:type="spellEnd"/>
      <w:r w:rsidRPr="0052533C">
        <w:rPr>
          <w:rFonts w:eastAsiaTheme="minorHAnsi"/>
          <w:color w:val="000000"/>
          <w:lang w:val="en-US" w:eastAsia="en-US"/>
        </w:rPr>
        <w:t xml:space="preserve">, A.B.L. de S. and </w:t>
      </w:r>
      <w:proofErr w:type="spellStart"/>
      <w:r w:rsidRPr="0052533C">
        <w:rPr>
          <w:rFonts w:eastAsiaTheme="minorHAnsi"/>
          <w:color w:val="000000"/>
          <w:lang w:val="en-US" w:eastAsia="en-US"/>
        </w:rPr>
        <w:t>Srivastava</w:t>
      </w:r>
      <w:proofErr w:type="spellEnd"/>
      <w:r w:rsidRPr="0052533C">
        <w:rPr>
          <w:rFonts w:eastAsiaTheme="minorHAnsi"/>
          <w:color w:val="000000"/>
          <w:lang w:val="en-US" w:eastAsia="en-US"/>
        </w:rPr>
        <w:t xml:space="preserve">, S.K. (2022). </w:t>
      </w:r>
      <w:r w:rsidRPr="004440B4">
        <w:rPr>
          <w:rFonts w:eastAsiaTheme="minorHAnsi"/>
          <w:i/>
          <w:iCs/>
          <w:color w:val="000000"/>
          <w:lang w:val="en-US" w:eastAsia="en-US"/>
        </w:rPr>
        <w:t>Supply Chain Management during and post-COVID-19 pandemic: Mitigation Strategies and Practical Lessons Learned. Journal of Business Research,</w:t>
      </w:r>
      <w:r w:rsidRPr="0052533C">
        <w:rPr>
          <w:rFonts w:eastAsiaTheme="minorHAnsi"/>
          <w:color w:val="000000"/>
          <w:lang w:val="en-US" w:eastAsia="en-US"/>
        </w:rPr>
        <w:t xml:space="preserve"> [online] 142(1), pp.1125–1139. Available at: https://www.ncbi.nlm.nih.gov/pmc/articles/PMC877649</w:t>
      </w:r>
    </w:p>
    <w:sectPr w:rsidR="0052533C">
      <w:headerReference w:type="even" r:id="rId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4AAC5" w14:textId="77777777" w:rsidR="005E4D61" w:rsidRDefault="005E4D61" w:rsidP="005E4D61">
      <w:r>
        <w:separator/>
      </w:r>
    </w:p>
  </w:endnote>
  <w:endnote w:type="continuationSeparator" w:id="0">
    <w:p w14:paraId="14257A02" w14:textId="77777777" w:rsidR="005E4D61" w:rsidRDefault="005E4D61" w:rsidP="005E4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808FA" w14:textId="77777777" w:rsidR="005E4D61" w:rsidRDefault="005E4D61" w:rsidP="005E4D61">
      <w:r>
        <w:separator/>
      </w:r>
    </w:p>
  </w:footnote>
  <w:footnote w:type="continuationSeparator" w:id="0">
    <w:p w14:paraId="6C0E1EFE" w14:textId="77777777" w:rsidR="005E4D61" w:rsidRDefault="005E4D61" w:rsidP="005E4D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6567836"/>
      <w:docPartObj>
        <w:docPartGallery w:val="Page Numbers (Top of Page)"/>
        <w:docPartUnique/>
      </w:docPartObj>
    </w:sdtPr>
    <w:sdtContent>
      <w:p w14:paraId="4098D7F9" w14:textId="680C91FA" w:rsidR="005E4D61" w:rsidRDefault="005E4D61" w:rsidP="00625DD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4C7D90" w14:textId="77777777" w:rsidR="005E4D61" w:rsidRDefault="005E4D61" w:rsidP="005E4D6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7556291"/>
      <w:docPartObj>
        <w:docPartGallery w:val="Page Numbers (Top of Page)"/>
        <w:docPartUnique/>
      </w:docPartObj>
    </w:sdtPr>
    <w:sdtContent>
      <w:p w14:paraId="3E1415F8" w14:textId="0BE2534F" w:rsidR="005E4D61" w:rsidRDefault="005E4D61" w:rsidP="00625DD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259552EC" w14:textId="77777777" w:rsidR="005E4D61" w:rsidRDefault="005E4D61" w:rsidP="005E4D61">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33C"/>
    <w:rsid w:val="004440B4"/>
    <w:rsid w:val="0052533C"/>
    <w:rsid w:val="005E4D61"/>
    <w:rsid w:val="00E30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A94BBF"/>
  <w15:chartTrackingRefBased/>
  <w15:docId w15:val="{699E284F-E83C-EE4B-881A-B693A47CE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533C"/>
    <w:pPr>
      <w:spacing w:before="100" w:beforeAutospacing="1" w:after="100" w:afterAutospacing="1"/>
    </w:pPr>
    <w:rPr>
      <w:rFonts w:ascii="Times New Roman" w:eastAsia="Times New Roman" w:hAnsi="Times New Roman" w:cs="Times New Roman"/>
      <w:kern w:val="0"/>
      <w:sz w:val="24"/>
      <w:szCs w:val="24"/>
      <w:lang w:val="en-US" w:eastAsia="en-US"/>
      <w14:ligatures w14:val="none"/>
    </w:rPr>
  </w:style>
  <w:style w:type="paragraph" w:styleId="Header">
    <w:name w:val="header"/>
    <w:basedOn w:val="Normal"/>
    <w:link w:val="HeaderChar"/>
    <w:uiPriority w:val="99"/>
    <w:unhideWhenUsed/>
    <w:rsid w:val="005E4D61"/>
    <w:pPr>
      <w:tabs>
        <w:tab w:val="center" w:pos="4513"/>
        <w:tab w:val="right" w:pos="9026"/>
      </w:tabs>
    </w:pPr>
  </w:style>
  <w:style w:type="character" w:customStyle="1" w:styleId="HeaderChar">
    <w:name w:val="Header Char"/>
    <w:basedOn w:val="DefaultParagraphFont"/>
    <w:link w:val="Header"/>
    <w:uiPriority w:val="99"/>
    <w:rsid w:val="005E4D61"/>
  </w:style>
  <w:style w:type="paragraph" w:styleId="Footer">
    <w:name w:val="footer"/>
    <w:basedOn w:val="Normal"/>
    <w:link w:val="FooterChar"/>
    <w:uiPriority w:val="99"/>
    <w:unhideWhenUsed/>
    <w:rsid w:val="005E4D61"/>
    <w:pPr>
      <w:tabs>
        <w:tab w:val="center" w:pos="4513"/>
        <w:tab w:val="right" w:pos="9026"/>
      </w:tabs>
    </w:pPr>
  </w:style>
  <w:style w:type="character" w:customStyle="1" w:styleId="FooterChar">
    <w:name w:val="Footer Char"/>
    <w:basedOn w:val="DefaultParagraphFont"/>
    <w:link w:val="Footer"/>
    <w:uiPriority w:val="99"/>
    <w:rsid w:val="005E4D61"/>
  </w:style>
  <w:style w:type="character" w:styleId="PageNumber">
    <w:name w:val="page number"/>
    <w:basedOn w:val="DefaultParagraphFont"/>
    <w:uiPriority w:val="99"/>
    <w:semiHidden/>
    <w:unhideWhenUsed/>
    <w:rsid w:val="005E4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3252</Words>
  <Characters>18543</Characters>
  <Application>Microsoft Office Word</Application>
  <DocSecurity>0</DocSecurity>
  <Lines>154</Lines>
  <Paragraphs>43</Paragraphs>
  <ScaleCrop>false</ScaleCrop>
  <Company/>
  <LinksUpToDate>false</LinksUpToDate>
  <CharactersWithSpaces>21752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Veselina Dimitrova Uchkunova (2028272)</dc:creator>
  <cp:keywords/>
  <dc:description/>
  <cp:lastModifiedBy>Veselina Dimitrova Uchkunova (2028272)</cp:lastModifiedBy>
  <cp:revision>2</cp:revision>
  <dcterms:created xsi:type="dcterms:W3CDTF">2023-12-20T07:33:00Z</dcterms:created>
  <dcterms:modified xsi:type="dcterms:W3CDTF">2023-12-20T07:33:00Z</dcterms:modified>
</cp:coreProperties>
</file>