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6C8D429" w14:textId="101CF700" w:rsidR="00450500" w:rsidRPr="00291602" w:rsidRDefault="00450500" w:rsidP="004B66CA">
      <w:pPr>
        <w:jc w:val="center"/>
        <w:rPr>
          <w:rFonts w:ascii="Times New Roman" w:hAnsi="Times New Roman" w:cs="Times New Roman"/>
          <w:b/>
          <w:sz w:val="36"/>
          <w:szCs w:val="36"/>
        </w:rPr>
      </w:pPr>
      <w:r w:rsidRPr="00291602">
        <w:rPr>
          <w:rFonts w:ascii="Times New Roman" w:hAnsi="Times New Roman" w:cs="Times New Roman"/>
          <w:b/>
          <w:sz w:val="36"/>
          <w:szCs w:val="36"/>
        </w:rPr>
        <w:t>Managing Organi</w:t>
      </w:r>
      <w:r w:rsidR="008D4EB1">
        <w:rPr>
          <w:rFonts w:ascii="Times New Roman" w:hAnsi="Times New Roman" w:cs="Times New Roman"/>
          <w:b/>
          <w:sz w:val="36"/>
          <w:szCs w:val="36"/>
        </w:rPr>
        <w:t>s</w:t>
      </w:r>
      <w:r w:rsidRPr="00291602">
        <w:rPr>
          <w:rFonts w:ascii="Times New Roman" w:hAnsi="Times New Roman" w:cs="Times New Roman"/>
          <w:b/>
          <w:sz w:val="36"/>
          <w:szCs w:val="36"/>
        </w:rPr>
        <w:t>ations</w:t>
      </w:r>
      <w:r w:rsidR="008914C5">
        <w:rPr>
          <w:rFonts w:ascii="Times New Roman" w:hAnsi="Times New Roman" w:cs="Times New Roman"/>
          <w:b/>
          <w:sz w:val="36"/>
          <w:szCs w:val="36"/>
        </w:rPr>
        <w:t xml:space="preserve"> </w:t>
      </w:r>
      <w:r w:rsidRPr="00291602">
        <w:rPr>
          <w:rFonts w:ascii="Times New Roman" w:hAnsi="Times New Roman" w:cs="Times New Roman"/>
          <w:b/>
          <w:sz w:val="36"/>
          <w:szCs w:val="36"/>
        </w:rPr>
        <w:t>in Nursing</w:t>
      </w:r>
    </w:p>
    <w:p w14:paraId="15AC9920" w14:textId="197B1F7E" w:rsidR="004D7635" w:rsidRPr="00291602" w:rsidRDefault="004D7635" w:rsidP="004B66CA">
      <w:pPr>
        <w:jc w:val="center"/>
        <w:rPr>
          <w:rFonts w:ascii="Times New Roman" w:hAnsi="Times New Roman" w:cs="Times New Roman"/>
          <w:b/>
          <w:bCs/>
          <w:sz w:val="24"/>
          <w:szCs w:val="24"/>
        </w:rPr>
      </w:pPr>
      <w:r w:rsidRPr="00291602">
        <w:rPr>
          <w:rFonts w:ascii="Times New Roman" w:hAnsi="Times New Roman" w:cs="Times New Roman"/>
          <w:b/>
          <w:sz w:val="36"/>
          <w:szCs w:val="36"/>
        </w:rPr>
        <w:t>Budgetary Constraints</w:t>
      </w:r>
    </w:p>
    <w:p w14:paraId="1F19B1A5" w14:textId="7646D147" w:rsidR="00C35ED8" w:rsidRPr="00291602" w:rsidRDefault="00C35ED8" w:rsidP="007C739B">
      <w:pPr>
        <w:jc w:val="both"/>
        <w:rPr>
          <w:rFonts w:ascii="Times New Roman" w:hAnsi="Times New Roman" w:cs="Times New Roman"/>
          <w:sz w:val="24"/>
          <w:szCs w:val="24"/>
        </w:rPr>
      </w:pPr>
      <w:r w:rsidRPr="00291602">
        <w:rPr>
          <w:rFonts w:ascii="Times New Roman" w:hAnsi="Times New Roman" w:cs="Times New Roman"/>
          <w:sz w:val="24"/>
          <w:szCs w:val="24"/>
        </w:rPr>
        <w:t>In the realm of healthcare management, budgetary constraints emerge as a formidable challenge that spans across global healthcare systems, affecting the delivery of services, the implementation of new technologies, and the overall organi</w:t>
      </w:r>
      <w:r w:rsidR="008D4EB1">
        <w:rPr>
          <w:rFonts w:ascii="Times New Roman" w:hAnsi="Times New Roman" w:cs="Times New Roman"/>
          <w:sz w:val="24"/>
          <w:szCs w:val="24"/>
        </w:rPr>
        <w:t>s</w:t>
      </w:r>
      <w:r w:rsidRPr="00291602">
        <w:rPr>
          <w:rFonts w:ascii="Times New Roman" w:hAnsi="Times New Roman" w:cs="Times New Roman"/>
          <w:sz w:val="24"/>
          <w:szCs w:val="24"/>
        </w:rPr>
        <w:t xml:space="preserve">ational </w:t>
      </w:r>
      <w:r w:rsidR="00291602" w:rsidRPr="00291602">
        <w:rPr>
          <w:rFonts w:ascii="Times New Roman" w:hAnsi="Times New Roman" w:cs="Times New Roman"/>
          <w:sz w:val="24"/>
          <w:szCs w:val="24"/>
        </w:rPr>
        <w:t>behaviour</w:t>
      </w:r>
      <w:r w:rsidRPr="00291602">
        <w:rPr>
          <w:rFonts w:ascii="Times New Roman" w:hAnsi="Times New Roman" w:cs="Times New Roman"/>
          <w:sz w:val="24"/>
          <w:szCs w:val="24"/>
        </w:rPr>
        <w:t xml:space="preserve"> within healthcare settings. These financial limitations necessitate innovative strategies and adaptive management practices to ensure the sustainability of healthcare services and the optimi</w:t>
      </w:r>
      <w:r w:rsidR="00156FE8">
        <w:rPr>
          <w:rFonts w:ascii="Times New Roman" w:hAnsi="Times New Roman" w:cs="Times New Roman"/>
          <w:sz w:val="24"/>
          <w:szCs w:val="24"/>
        </w:rPr>
        <w:t>s</w:t>
      </w:r>
      <w:r w:rsidRPr="00291602">
        <w:rPr>
          <w:rFonts w:ascii="Times New Roman" w:hAnsi="Times New Roman" w:cs="Times New Roman"/>
          <w:sz w:val="24"/>
          <w:szCs w:val="24"/>
        </w:rPr>
        <w:t>ation of patient care within constrained budgets</w:t>
      </w:r>
      <w:r w:rsidR="00822161" w:rsidRPr="00291602">
        <w:rPr>
          <w:rFonts w:ascii="Segoe UI" w:hAnsi="Segoe UI" w:cs="Segoe UI"/>
          <w:color w:val="0D0D0D"/>
          <w:shd w:val="clear" w:color="auto" w:fill="FFFFFF"/>
        </w:rPr>
        <w:t xml:space="preserve"> </w:t>
      </w:r>
      <w:r w:rsidR="00C86039" w:rsidRPr="00291602">
        <w:rPr>
          <w:rFonts w:ascii="Segoe UI" w:hAnsi="Segoe UI" w:cs="Segoe UI"/>
          <w:color w:val="0D0D0D"/>
          <w:shd w:val="clear" w:color="auto" w:fill="FFFFFF"/>
        </w:rPr>
        <w:t>(</w:t>
      </w:r>
      <w:r w:rsidR="00C86039" w:rsidRPr="00291602">
        <w:rPr>
          <w:rFonts w:ascii="Times New Roman" w:hAnsi="Times New Roman" w:cs="Times New Roman"/>
          <w:color w:val="0D0D0D"/>
          <w:sz w:val="24"/>
          <w:szCs w:val="24"/>
          <w:shd w:val="clear" w:color="auto" w:fill="FFFFFF"/>
        </w:rPr>
        <w:t>Udo et al, 2017)</w:t>
      </w:r>
      <w:r w:rsidRPr="00291602">
        <w:rPr>
          <w:rFonts w:ascii="Times New Roman" w:hAnsi="Times New Roman" w:cs="Times New Roman"/>
          <w:sz w:val="24"/>
          <w:szCs w:val="24"/>
        </w:rPr>
        <w:t>.</w:t>
      </w:r>
    </w:p>
    <w:p w14:paraId="37C0BC11" w14:textId="1A5E0074" w:rsidR="00C35ED8" w:rsidRPr="00291602" w:rsidRDefault="00C35ED8" w:rsidP="007C739B">
      <w:pPr>
        <w:jc w:val="both"/>
        <w:rPr>
          <w:rFonts w:ascii="Times New Roman" w:hAnsi="Times New Roman" w:cs="Times New Roman"/>
          <w:sz w:val="24"/>
          <w:szCs w:val="24"/>
        </w:rPr>
      </w:pPr>
      <w:r w:rsidRPr="00291602">
        <w:rPr>
          <w:rFonts w:ascii="Times New Roman" w:hAnsi="Times New Roman" w:cs="Times New Roman"/>
          <w:sz w:val="24"/>
          <w:szCs w:val="24"/>
        </w:rPr>
        <w:t>A poignant illustration of the impact of budgetary constraints can be found in the management of chronic diseases, such as diabetes, which requires not only ongoing medical attention but also significant financial resources for effective management. Chen et al (2019) provide a comprehensive analysis of factors affecting diabetes management in Tianjin, highlighting the critical role of financial management in enhancing patient outcomes in cost-sensitive environments. Their study underscores the necessity of integrating economic insights and strategic financial planning in the management of chronic diseases, setting a pertinent example of the broader challenge of budgetary constraints in healthcare.</w:t>
      </w:r>
    </w:p>
    <w:p w14:paraId="4E3E5F80" w14:textId="2F4B138B" w:rsidR="00C35ED8" w:rsidRPr="00291602" w:rsidRDefault="00C35ED8" w:rsidP="007C739B">
      <w:pPr>
        <w:jc w:val="both"/>
        <w:rPr>
          <w:rFonts w:ascii="Times New Roman" w:hAnsi="Times New Roman" w:cs="Times New Roman"/>
          <w:sz w:val="24"/>
          <w:szCs w:val="24"/>
        </w:rPr>
      </w:pPr>
      <w:r w:rsidRPr="00291602">
        <w:rPr>
          <w:rFonts w:ascii="Times New Roman" w:hAnsi="Times New Roman" w:cs="Times New Roman"/>
          <w:sz w:val="24"/>
          <w:szCs w:val="24"/>
        </w:rPr>
        <w:t>Budgetary constraints in health and care management surface when healthcare providers possess limited financial resources to support essential services, staffing, infrastructure, and capital expenditures necessary for optimal patient care</w:t>
      </w:r>
      <w:r w:rsidR="009E4BD7" w:rsidRPr="00291602">
        <w:rPr>
          <w:rFonts w:ascii="Times New Roman" w:hAnsi="Times New Roman" w:cs="Times New Roman"/>
          <w:sz w:val="24"/>
          <w:szCs w:val="24"/>
        </w:rPr>
        <w:t xml:space="preserve"> </w:t>
      </w:r>
      <w:r w:rsidR="004D7635" w:rsidRPr="00291602">
        <w:rPr>
          <w:rFonts w:ascii="Times New Roman" w:hAnsi="Times New Roman" w:cs="Times New Roman"/>
          <w:sz w:val="24"/>
          <w:szCs w:val="24"/>
        </w:rPr>
        <w:t>(</w:t>
      </w:r>
      <w:r w:rsidR="009E4BD7" w:rsidRPr="00291602">
        <w:rPr>
          <w:rStyle w:val="Strong"/>
          <w:rFonts w:ascii="Times New Roman" w:hAnsi="Times New Roman" w:cs="Times New Roman"/>
          <w:b w:val="0"/>
          <w:bCs w:val="0"/>
          <w:color w:val="0D0D0D"/>
          <w:sz w:val="24"/>
          <w:szCs w:val="24"/>
          <w:shd w:val="clear" w:color="auto" w:fill="FFFFFF"/>
        </w:rPr>
        <w:t>Morales-Borges</w:t>
      </w:r>
      <w:r w:rsidR="00DC25D8" w:rsidRPr="00291602">
        <w:rPr>
          <w:rStyle w:val="Strong"/>
          <w:rFonts w:ascii="Times New Roman" w:hAnsi="Times New Roman" w:cs="Times New Roman"/>
          <w:b w:val="0"/>
          <w:bCs w:val="0"/>
          <w:color w:val="0D0D0D"/>
          <w:sz w:val="24"/>
          <w:szCs w:val="24"/>
          <w:shd w:val="clear" w:color="auto" w:fill="FFFFFF"/>
        </w:rPr>
        <w:t xml:space="preserve"> et al, </w:t>
      </w:r>
      <w:r w:rsidR="009E4BD7" w:rsidRPr="00291602">
        <w:rPr>
          <w:rStyle w:val="Strong"/>
          <w:rFonts w:ascii="Times New Roman" w:hAnsi="Times New Roman" w:cs="Times New Roman"/>
          <w:b w:val="0"/>
          <w:bCs w:val="0"/>
          <w:color w:val="0D0D0D"/>
          <w:sz w:val="24"/>
          <w:szCs w:val="24"/>
          <w:shd w:val="clear" w:color="auto" w:fill="FFFFFF"/>
        </w:rPr>
        <w:t>2020)</w:t>
      </w:r>
      <w:r w:rsidRPr="00291602">
        <w:rPr>
          <w:rFonts w:ascii="Times New Roman" w:hAnsi="Times New Roman" w:cs="Times New Roman"/>
          <w:sz w:val="24"/>
          <w:szCs w:val="24"/>
        </w:rPr>
        <w:t xml:space="preserve">. These constraints can stem from a variety of sources, including governmental budget cuts, economic downturns, changing demographics, and escalating costs associated with new medical technologies and pharmaceuticals. For instance, </w:t>
      </w:r>
      <w:proofErr w:type="spellStart"/>
      <w:r w:rsidRPr="00291602">
        <w:rPr>
          <w:rFonts w:ascii="Times New Roman" w:hAnsi="Times New Roman" w:cs="Times New Roman"/>
          <w:sz w:val="24"/>
          <w:szCs w:val="24"/>
        </w:rPr>
        <w:t>Omambia</w:t>
      </w:r>
      <w:proofErr w:type="spellEnd"/>
      <w:r w:rsidRPr="00291602">
        <w:rPr>
          <w:rFonts w:ascii="Times New Roman" w:hAnsi="Times New Roman" w:cs="Times New Roman"/>
          <w:sz w:val="24"/>
          <w:szCs w:val="24"/>
        </w:rPr>
        <w:t xml:space="preserve"> (2021) highlights how financial challenges, such as delayed salaries, hinder healthcare workers performance in Kenya, illustrating a direct negative impact of budgetary constraints on health human resource management. </w:t>
      </w:r>
      <w:proofErr w:type="gramStart"/>
      <w:r w:rsidRPr="00291602">
        <w:rPr>
          <w:rFonts w:ascii="Times New Roman" w:hAnsi="Times New Roman" w:cs="Times New Roman"/>
          <w:sz w:val="24"/>
          <w:szCs w:val="24"/>
        </w:rPr>
        <w:t>Similarly</w:t>
      </w:r>
      <w:proofErr w:type="gramEnd"/>
      <w:r w:rsidR="0086291F" w:rsidRPr="00291602">
        <w:rPr>
          <w:rFonts w:ascii="Times New Roman" w:hAnsi="Times New Roman" w:cs="Times New Roman"/>
          <w:sz w:val="24"/>
          <w:szCs w:val="24"/>
        </w:rPr>
        <w:t xml:space="preserve"> et al</w:t>
      </w:r>
      <w:r w:rsidRPr="00291602">
        <w:rPr>
          <w:rFonts w:ascii="Times New Roman" w:hAnsi="Times New Roman" w:cs="Times New Roman"/>
          <w:sz w:val="24"/>
          <w:szCs w:val="24"/>
        </w:rPr>
        <w:t xml:space="preserve"> (2017) discuss the influence of financing infrastructure on the implementation of healthcare projects in Meru County, Kenya, noting how budgetary constraints delay investments in infrastructure, which in turn affects the overall quality and accessibility of healthcare services.</w:t>
      </w:r>
    </w:p>
    <w:p w14:paraId="69CDC009" w14:textId="67AC7F5F" w:rsidR="00C35ED8" w:rsidRPr="00291602" w:rsidRDefault="00C35ED8" w:rsidP="007C739B">
      <w:pPr>
        <w:jc w:val="both"/>
        <w:rPr>
          <w:rFonts w:ascii="Times New Roman" w:hAnsi="Times New Roman" w:cs="Times New Roman"/>
          <w:sz w:val="24"/>
          <w:szCs w:val="24"/>
        </w:rPr>
      </w:pPr>
      <w:r w:rsidRPr="00291602">
        <w:rPr>
          <w:rFonts w:ascii="Times New Roman" w:hAnsi="Times New Roman" w:cs="Times New Roman"/>
          <w:sz w:val="24"/>
          <w:szCs w:val="24"/>
        </w:rPr>
        <w:t xml:space="preserve">In the realm of public healthcare, the financial challenges extend beyond the day-to-day operational costs, touching upon the broader issues of state support and guarantees for healthcare services. </w:t>
      </w:r>
      <w:proofErr w:type="spellStart"/>
      <w:r w:rsidRPr="00291602">
        <w:rPr>
          <w:rFonts w:ascii="Times New Roman" w:hAnsi="Times New Roman" w:cs="Times New Roman"/>
          <w:sz w:val="24"/>
          <w:szCs w:val="24"/>
        </w:rPr>
        <w:t>Altynov</w:t>
      </w:r>
      <w:proofErr w:type="spellEnd"/>
      <w:r w:rsidRPr="00291602">
        <w:rPr>
          <w:rFonts w:ascii="Times New Roman" w:hAnsi="Times New Roman" w:cs="Times New Roman"/>
          <w:sz w:val="24"/>
          <w:szCs w:val="24"/>
        </w:rPr>
        <w:t>, Y. A. (2020) delves into the problems of financial support to state guarantees for free medical care under extreme conditions, offering a critical perspective on the systemic financial vulnerabilities that can exacerbate the impact of budgetary constraints. This exploration into the financial underpinnings of healthcare provision underlines the complexity of managing budgetary constraints in a way that ensures the sustainability and accessibility of healthcare services, even under dire economic conditions.</w:t>
      </w:r>
    </w:p>
    <w:p w14:paraId="49E29F92" w14:textId="6FC58075" w:rsidR="00C35ED8" w:rsidRPr="00291602" w:rsidRDefault="00C35ED8" w:rsidP="007C739B">
      <w:pPr>
        <w:jc w:val="both"/>
        <w:rPr>
          <w:rFonts w:ascii="Times New Roman" w:hAnsi="Times New Roman" w:cs="Times New Roman"/>
          <w:sz w:val="24"/>
          <w:szCs w:val="24"/>
        </w:rPr>
      </w:pPr>
      <w:r w:rsidRPr="00291602">
        <w:rPr>
          <w:rFonts w:ascii="Times New Roman" w:hAnsi="Times New Roman" w:cs="Times New Roman"/>
          <w:sz w:val="24"/>
          <w:szCs w:val="24"/>
        </w:rPr>
        <w:t xml:space="preserve">The magnitude of these constraints is often felt across the board in healthcare systems. In Spain, for example, financial limitations compromised the execution of evidence-based health promotion interventions (Rogers et al, 2021), while </w:t>
      </w:r>
      <w:proofErr w:type="spellStart"/>
      <w:r w:rsidRPr="00291602">
        <w:rPr>
          <w:rFonts w:ascii="Times New Roman" w:hAnsi="Times New Roman" w:cs="Times New Roman"/>
          <w:sz w:val="24"/>
          <w:szCs w:val="24"/>
        </w:rPr>
        <w:t>Gheduzzi</w:t>
      </w:r>
      <w:proofErr w:type="spellEnd"/>
      <w:r w:rsidRPr="00291602">
        <w:rPr>
          <w:rFonts w:ascii="Times New Roman" w:hAnsi="Times New Roman" w:cs="Times New Roman"/>
          <w:sz w:val="24"/>
          <w:szCs w:val="24"/>
        </w:rPr>
        <w:t xml:space="preserve"> et al (2023) identified financial incentives as key elements that could potentially drive successful integration of health and social care. This </w:t>
      </w:r>
      <w:r w:rsidRPr="00291602">
        <w:rPr>
          <w:rFonts w:ascii="Times New Roman" w:hAnsi="Times New Roman" w:cs="Times New Roman"/>
          <w:sz w:val="24"/>
          <w:szCs w:val="24"/>
        </w:rPr>
        <w:lastRenderedPageBreak/>
        <w:t>multidimensional impact illustrates a complex interplay between budgetary constraints and healthcare service provision, emphasi</w:t>
      </w:r>
      <w:r w:rsidR="0030755D">
        <w:rPr>
          <w:rFonts w:ascii="Times New Roman" w:hAnsi="Times New Roman" w:cs="Times New Roman"/>
          <w:sz w:val="24"/>
          <w:szCs w:val="24"/>
        </w:rPr>
        <w:t>s</w:t>
      </w:r>
      <w:r w:rsidRPr="00291602">
        <w:rPr>
          <w:rFonts w:ascii="Times New Roman" w:hAnsi="Times New Roman" w:cs="Times New Roman"/>
          <w:sz w:val="24"/>
          <w:szCs w:val="24"/>
        </w:rPr>
        <w:t>ing the need for strategic financial management and innovative approaches to mitigate these challenges.</w:t>
      </w:r>
    </w:p>
    <w:p w14:paraId="074FFB6F" w14:textId="77777777" w:rsidR="000522A1" w:rsidRDefault="00C35ED8" w:rsidP="007C739B">
      <w:pPr>
        <w:jc w:val="both"/>
        <w:rPr>
          <w:rFonts w:ascii="Times New Roman" w:hAnsi="Times New Roman" w:cs="Times New Roman"/>
          <w:sz w:val="24"/>
          <w:szCs w:val="24"/>
        </w:rPr>
      </w:pPr>
      <w:r w:rsidRPr="00291602">
        <w:rPr>
          <w:rFonts w:ascii="Times New Roman" w:hAnsi="Times New Roman" w:cs="Times New Roman"/>
          <w:sz w:val="24"/>
          <w:szCs w:val="24"/>
        </w:rPr>
        <w:t xml:space="preserve">Moreover, the factor of technological innovations, while beneficial, can also pressure already-strained budgets. Public healthcare systems often operate within a framework of financial limitations, which include short-term-focused budgets that may not accommodate the upfront costs necessary for adopting new technologies that promise improved long-term efficiency (Sforza </w:t>
      </w:r>
      <w:r w:rsidR="0030755D">
        <w:rPr>
          <w:rFonts w:ascii="Times New Roman" w:hAnsi="Times New Roman" w:cs="Times New Roman"/>
          <w:sz w:val="24"/>
          <w:szCs w:val="24"/>
        </w:rPr>
        <w:t>and</w:t>
      </w:r>
      <w:r w:rsidRPr="00291602">
        <w:rPr>
          <w:rFonts w:ascii="Times New Roman" w:hAnsi="Times New Roman" w:cs="Times New Roman"/>
          <w:sz w:val="24"/>
          <w:szCs w:val="24"/>
        </w:rPr>
        <w:t xml:space="preserve"> Cimini, </w:t>
      </w:r>
      <w:r w:rsidR="00BC6377" w:rsidRPr="00291602">
        <w:rPr>
          <w:rFonts w:ascii="Times New Roman" w:hAnsi="Times New Roman" w:cs="Times New Roman"/>
          <w:sz w:val="24"/>
          <w:szCs w:val="24"/>
        </w:rPr>
        <w:t>2020</w:t>
      </w:r>
      <w:r w:rsidRPr="00291602">
        <w:rPr>
          <w:rFonts w:ascii="Times New Roman" w:hAnsi="Times New Roman" w:cs="Times New Roman"/>
          <w:sz w:val="24"/>
          <w:szCs w:val="24"/>
        </w:rPr>
        <w:t>). The sub-optimal use of technological innovation by public healthcare organi</w:t>
      </w:r>
      <w:r w:rsidR="0030755D">
        <w:rPr>
          <w:rFonts w:ascii="Times New Roman" w:hAnsi="Times New Roman" w:cs="Times New Roman"/>
          <w:sz w:val="24"/>
          <w:szCs w:val="24"/>
        </w:rPr>
        <w:t>s</w:t>
      </w:r>
      <w:r w:rsidRPr="00291602">
        <w:rPr>
          <w:rFonts w:ascii="Times New Roman" w:hAnsi="Times New Roman" w:cs="Times New Roman"/>
          <w:sz w:val="24"/>
          <w:szCs w:val="24"/>
        </w:rPr>
        <w:t>ation management highlights a critical area where budgetary constraints can limit the potential benefits of modern medical advancements.</w:t>
      </w:r>
    </w:p>
    <w:p w14:paraId="0CB1E51E" w14:textId="33A2CAEF" w:rsidR="00C35ED8" w:rsidRDefault="00C35ED8" w:rsidP="007C739B">
      <w:pPr>
        <w:jc w:val="both"/>
        <w:rPr>
          <w:rFonts w:ascii="Times New Roman" w:hAnsi="Times New Roman" w:cs="Times New Roman"/>
          <w:sz w:val="24"/>
          <w:szCs w:val="24"/>
        </w:rPr>
      </w:pPr>
      <w:r w:rsidRPr="00291602">
        <w:rPr>
          <w:rFonts w:ascii="Times New Roman" w:hAnsi="Times New Roman" w:cs="Times New Roman"/>
          <w:sz w:val="24"/>
          <w:szCs w:val="24"/>
        </w:rPr>
        <w:t>The impact of budgetary constraints on healthcare delivery is great, influencing not only the availability and quality of patient care but also the operational and strategic capacities of healthcare organi</w:t>
      </w:r>
      <w:r w:rsidR="0030755D">
        <w:rPr>
          <w:rFonts w:ascii="Times New Roman" w:hAnsi="Times New Roman" w:cs="Times New Roman"/>
          <w:sz w:val="24"/>
          <w:szCs w:val="24"/>
        </w:rPr>
        <w:t>s</w:t>
      </w:r>
      <w:r w:rsidRPr="00291602">
        <w:rPr>
          <w:rFonts w:ascii="Times New Roman" w:hAnsi="Times New Roman" w:cs="Times New Roman"/>
          <w:sz w:val="24"/>
          <w:szCs w:val="24"/>
        </w:rPr>
        <w:t>ations. Financial limitations often compel healthcare providers to make difficult decisions regarding service provision, resource allocation, and investments in infrastructure and technology</w:t>
      </w:r>
      <w:r w:rsidR="004C66D4" w:rsidRPr="00291602">
        <w:rPr>
          <w:rFonts w:ascii="Times New Roman" w:hAnsi="Times New Roman" w:cs="Times New Roman"/>
          <w:sz w:val="24"/>
          <w:szCs w:val="24"/>
        </w:rPr>
        <w:t xml:space="preserve"> </w:t>
      </w:r>
      <w:r w:rsidR="009D086F" w:rsidRPr="007C7211">
        <w:rPr>
          <w:rFonts w:ascii="Times New Roman" w:hAnsi="Times New Roman" w:cs="Times New Roman"/>
          <w:sz w:val="24"/>
          <w:szCs w:val="24"/>
        </w:rPr>
        <w:t>(</w:t>
      </w:r>
      <w:r w:rsidR="004C66D4" w:rsidRPr="007C7211">
        <w:rPr>
          <w:rFonts w:ascii="Times New Roman" w:hAnsi="Times New Roman" w:cs="Times New Roman"/>
          <w:kern w:val="0"/>
          <w:sz w:val="24"/>
          <w:szCs w:val="24"/>
        </w:rPr>
        <w:t>Sharma and Cotton</w:t>
      </w:r>
      <w:r w:rsidR="00C30273">
        <w:rPr>
          <w:rFonts w:ascii="Times New Roman" w:hAnsi="Times New Roman" w:cs="Times New Roman"/>
          <w:kern w:val="0"/>
          <w:sz w:val="24"/>
          <w:szCs w:val="24"/>
        </w:rPr>
        <w:t>,</w:t>
      </w:r>
      <w:r w:rsidR="004C66D4" w:rsidRPr="007C7211">
        <w:rPr>
          <w:rFonts w:ascii="Times New Roman" w:hAnsi="Times New Roman" w:cs="Times New Roman"/>
          <w:kern w:val="0"/>
          <w:sz w:val="24"/>
          <w:szCs w:val="24"/>
        </w:rPr>
        <w:t xml:space="preserve"> 2023)</w:t>
      </w:r>
      <w:r w:rsidRPr="007C7211">
        <w:rPr>
          <w:rFonts w:ascii="Times New Roman" w:hAnsi="Times New Roman" w:cs="Times New Roman"/>
          <w:sz w:val="24"/>
          <w:szCs w:val="24"/>
        </w:rPr>
        <w:t>.</w:t>
      </w:r>
    </w:p>
    <w:p w14:paraId="257069FC" w14:textId="5CC6354D" w:rsidR="000522A1" w:rsidRDefault="00711515" w:rsidP="000522A1">
      <w:pPr>
        <w:shd w:val="clear" w:color="auto" w:fill="FFFFFF"/>
        <w:spacing w:after="0" w:line="240" w:lineRule="auto"/>
        <w:jc w:val="both"/>
        <w:rPr>
          <w:rFonts w:ascii="Times New Roman" w:eastAsia="Times New Roman" w:hAnsi="Times New Roman" w:cs="Times New Roman"/>
          <w:color w:val="0D0D0D"/>
          <w:kern w:val="0"/>
          <w:sz w:val="24"/>
          <w:szCs w:val="24"/>
          <w:lang w:eastAsia="en-GB"/>
          <w14:ligatures w14:val="none"/>
        </w:rPr>
      </w:pPr>
      <w:proofErr w:type="spellStart"/>
      <w:r w:rsidRPr="006E67A9">
        <w:rPr>
          <w:rFonts w:ascii="Times New Roman" w:eastAsia="Times New Roman" w:hAnsi="Times New Roman" w:cs="Times New Roman"/>
          <w:color w:val="0D0D0D"/>
          <w:kern w:val="0"/>
          <w:sz w:val="24"/>
          <w:szCs w:val="24"/>
          <w:lang w:eastAsia="en-GB"/>
          <w14:ligatures w14:val="none"/>
        </w:rPr>
        <w:t>Altynov</w:t>
      </w:r>
      <w:proofErr w:type="spellEnd"/>
      <w:r w:rsidRPr="006E67A9">
        <w:rPr>
          <w:rFonts w:ascii="Times New Roman" w:eastAsia="Times New Roman" w:hAnsi="Times New Roman" w:cs="Times New Roman"/>
          <w:color w:val="0D0D0D"/>
          <w:kern w:val="0"/>
          <w:sz w:val="24"/>
          <w:szCs w:val="24"/>
          <w:lang w:eastAsia="en-GB"/>
          <w14:ligatures w14:val="none"/>
        </w:rPr>
        <w:t xml:space="preserve"> (2020) focuses on the systemic financial vulnerabilities and the importance of state support for healthcare, whereas </w:t>
      </w:r>
      <w:proofErr w:type="spellStart"/>
      <w:r w:rsidRPr="006E67A9">
        <w:rPr>
          <w:rFonts w:ascii="Times New Roman" w:eastAsia="Times New Roman" w:hAnsi="Times New Roman" w:cs="Times New Roman"/>
          <w:color w:val="0D0D0D"/>
          <w:kern w:val="0"/>
          <w:sz w:val="24"/>
          <w:szCs w:val="24"/>
          <w:lang w:eastAsia="en-GB"/>
          <w14:ligatures w14:val="none"/>
        </w:rPr>
        <w:t>Gheduzzi</w:t>
      </w:r>
      <w:proofErr w:type="spellEnd"/>
      <w:r w:rsidRPr="006E67A9">
        <w:rPr>
          <w:rFonts w:ascii="Times New Roman" w:eastAsia="Times New Roman" w:hAnsi="Times New Roman" w:cs="Times New Roman"/>
          <w:color w:val="0D0D0D"/>
          <w:kern w:val="0"/>
          <w:sz w:val="24"/>
          <w:szCs w:val="24"/>
          <w:lang w:eastAsia="en-GB"/>
          <w14:ligatures w14:val="none"/>
        </w:rPr>
        <w:t xml:space="preserve"> et al, (2023) and Rogers et al. (2021) examine the operational impacts of financial constraints and the potential of financial incentives to address these challenges.</w:t>
      </w:r>
      <w:r w:rsidR="000522A1">
        <w:rPr>
          <w:rFonts w:ascii="Times New Roman" w:eastAsia="Times New Roman" w:hAnsi="Times New Roman" w:cs="Times New Roman"/>
          <w:color w:val="0D0D0D"/>
          <w:kern w:val="0"/>
          <w:sz w:val="24"/>
          <w:szCs w:val="24"/>
          <w:lang w:eastAsia="en-GB"/>
          <w14:ligatures w14:val="none"/>
        </w:rPr>
        <w:t xml:space="preserve"> </w:t>
      </w:r>
      <w:r w:rsidRPr="006E67A9">
        <w:rPr>
          <w:rFonts w:ascii="Times New Roman" w:eastAsia="Times New Roman" w:hAnsi="Times New Roman" w:cs="Times New Roman"/>
          <w:color w:val="0D0D0D"/>
          <w:kern w:val="0"/>
          <w:sz w:val="24"/>
          <w:szCs w:val="24"/>
          <w:lang w:eastAsia="en-GB"/>
          <w14:ligatures w14:val="none"/>
        </w:rPr>
        <w:t>Sforza and Cimini (2020) contrast with the other authors by specifically addressing the challenge of integrating technological innovations within financially constrained public healthcare systems, highlighting a critical area where budget limitations can restrict the benefits of modern medical advancements.</w:t>
      </w:r>
      <w:r w:rsidR="000522A1">
        <w:rPr>
          <w:rFonts w:ascii="Times New Roman" w:eastAsia="Times New Roman" w:hAnsi="Times New Roman" w:cs="Times New Roman"/>
          <w:color w:val="0D0D0D"/>
          <w:kern w:val="0"/>
          <w:sz w:val="24"/>
          <w:szCs w:val="24"/>
          <w:lang w:eastAsia="en-GB"/>
          <w14:ligatures w14:val="none"/>
        </w:rPr>
        <w:t xml:space="preserve"> </w:t>
      </w:r>
      <w:r w:rsidRPr="006E67A9">
        <w:rPr>
          <w:rFonts w:ascii="Times New Roman" w:eastAsia="Times New Roman" w:hAnsi="Times New Roman" w:cs="Times New Roman"/>
          <w:color w:val="0D0D0D"/>
          <w:kern w:val="0"/>
          <w:sz w:val="24"/>
          <w:szCs w:val="24"/>
          <w:lang w:eastAsia="en-GB"/>
          <w14:ligatures w14:val="none"/>
        </w:rPr>
        <w:t xml:space="preserve">While all authors acknowledge the impact of financial constraints on healthcare delivery, </w:t>
      </w:r>
      <w:proofErr w:type="spellStart"/>
      <w:r w:rsidRPr="006E67A9">
        <w:rPr>
          <w:rFonts w:ascii="Times New Roman" w:eastAsia="Times New Roman" w:hAnsi="Times New Roman" w:cs="Times New Roman"/>
          <w:color w:val="0D0D0D"/>
          <w:kern w:val="0"/>
          <w:sz w:val="24"/>
          <w:szCs w:val="24"/>
          <w:lang w:eastAsia="en-GB"/>
          <w14:ligatures w14:val="none"/>
        </w:rPr>
        <w:t>Gheduzzi</w:t>
      </w:r>
      <w:proofErr w:type="spellEnd"/>
      <w:r w:rsidRPr="006E67A9">
        <w:rPr>
          <w:rFonts w:ascii="Times New Roman" w:eastAsia="Times New Roman" w:hAnsi="Times New Roman" w:cs="Times New Roman"/>
          <w:color w:val="0D0D0D"/>
          <w:kern w:val="0"/>
          <w:sz w:val="24"/>
          <w:szCs w:val="24"/>
          <w:lang w:eastAsia="en-GB"/>
          <w14:ligatures w14:val="none"/>
        </w:rPr>
        <w:t xml:space="preserve"> et al (2023) uniquely emphasi</w:t>
      </w:r>
      <w:r w:rsidR="00A24BF9">
        <w:rPr>
          <w:rFonts w:ascii="Times New Roman" w:eastAsia="Times New Roman" w:hAnsi="Times New Roman" w:cs="Times New Roman"/>
          <w:color w:val="0D0D0D"/>
          <w:kern w:val="0"/>
          <w:sz w:val="24"/>
          <w:szCs w:val="24"/>
          <w:lang w:eastAsia="en-GB"/>
          <w14:ligatures w14:val="none"/>
        </w:rPr>
        <w:t>s</w:t>
      </w:r>
      <w:r w:rsidRPr="006E67A9">
        <w:rPr>
          <w:rFonts w:ascii="Times New Roman" w:eastAsia="Times New Roman" w:hAnsi="Times New Roman" w:cs="Times New Roman"/>
          <w:color w:val="0D0D0D"/>
          <w:kern w:val="0"/>
          <w:sz w:val="24"/>
          <w:szCs w:val="24"/>
          <w:lang w:eastAsia="en-GB"/>
          <w14:ligatures w14:val="none"/>
        </w:rPr>
        <w:t>e the role of financial incentives in facilitating the integration of health and social care, suggesting a strategic approach to mitigating financial challenges.</w:t>
      </w:r>
    </w:p>
    <w:p w14:paraId="1FAF7536" w14:textId="33858C9E" w:rsidR="00C35ED8" w:rsidRPr="00291602" w:rsidRDefault="00C35ED8" w:rsidP="000522A1">
      <w:pPr>
        <w:shd w:val="clear" w:color="auto" w:fill="FFFFFF"/>
        <w:spacing w:after="0" w:line="240" w:lineRule="auto"/>
        <w:jc w:val="both"/>
        <w:rPr>
          <w:rFonts w:ascii="Times New Roman" w:hAnsi="Times New Roman" w:cs="Times New Roman"/>
          <w:sz w:val="24"/>
          <w:szCs w:val="24"/>
        </w:rPr>
      </w:pPr>
      <w:r w:rsidRPr="00291602">
        <w:rPr>
          <w:rFonts w:ascii="Times New Roman" w:hAnsi="Times New Roman" w:cs="Times New Roman"/>
          <w:sz w:val="24"/>
          <w:szCs w:val="24"/>
        </w:rPr>
        <w:t>In the face of such challenges, organi</w:t>
      </w:r>
      <w:r w:rsidR="00132D34">
        <w:rPr>
          <w:rFonts w:ascii="Times New Roman" w:hAnsi="Times New Roman" w:cs="Times New Roman"/>
          <w:sz w:val="24"/>
          <w:szCs w:val="24"/>
        </w:rPr>
        <w:t>s</w:t>
      </w:r>
      <w:r w:rsidRPr="00291602">
        <w:rPr>
          <w:rFonts w:ascii="Times New Roman" w:hAnsi="Times New Roman" w:cs="Times New Roman"/>
          <w:sz w:val="24"/>
          <w:szCs w:val="24"/>
        </w:rPr>
        <w:t xml:space="preserve">ational agility and strategic financial management become paramount. Guerrero </w:t>
      </w:r>
      <w:r w:rsidR="009E2F99" w:rsidRPr="00291602">
        <w:rPr>
          <w:rFonts w:ascii="Times New Roman" w:hAnsi="Times New Roman" w:cs="Times New Roman"/>
          <w:sz w:val="24"/>
          <w:szCs w:val="24"/>
        </w:rPr>
        <w:t>and</w:t>
      </w:r>
      <w:r w:rsidRPr="00291602">
        <w:rPr>
          <w:rFonts w:ascii="Times New Roman" w:hAnsi="Times New Roman" w:cs="Times New Roman"/>
          <w:sz w:val="24"/>
          <w:szCs w:val="24"/>
        </w:rPr>
        <w:t xml:space="preserve"> Frimpong (2021) explore organi</w:t>
      </w:r>
      <w:r w:rsidR="00132D34">
        <w:rPr>
          <w:rFonts w:ascii="Times New Roman" w:hAnsi="Times New Roman" w:cs="Times New Roman"/>
          <w:sz w:val="24"/>
          <w:szCs w:val="24"/>
        </w:rPr>
        <w:t>s</w:t>
      </w:r>
      <w:r w:rsidRPr="00291602">
        <w:rPr>
          <w:rFonts w:ascii="Times New Roman" w:hAnsi="Times New Roman" w:cs="Times New Roman"/>
          <w:sz w:val="24"/>
          <w:szCs w:val="24"/>
        </w:rPr>
        <w:t>ational approaches to implement rapid changes in hospitals to respond to public health emergencies, showcasing the critical importance of adaptive strategies in maintaining healthcare delivery during financial and operational pressures. Their research underscores the necessity for healthcare organi</w:t>
      </w:r>
      <w:r w:rsidR="00132D34">
        <w:rPr>
          <w:rFonts w:ascii="Times New Roman" w:hAnsi="Times New Roman" w:cs="Times New Roman"/>
          <w:sz w:val="24"/>
          <w:szCs w:val="24"/>
        </w:rPr>
        <w:t>s</w:t>
      </w:r>
      <w:r w:rsidRPr="00291602">
        <w:rPr>
          <w:rFonts w:ascii="Times New Roman" w:hAnsi="Times New Roman" w:cs="Times New Roman"/>
          <w:sz w:val="24"/>
          <w:szCs w:val="24"/>
        </w:rPr>
        <w:t>ations to develop flexible, resilient operational models that can withstand the uncertainties brought about by budgetary constraints, especially in times of crisis.</w:t>
      </w:r>
    </w:p>
    <w:p w14:paraId="403DF05E" w14:textId="7D0564E9" w:rsidR="00C35ED8" w:rsidRPr="00291602" w:rsidRDefault="00C35ED8" w:rsidP="007C739B">
      <w:pPr>
        <w:jc w:val="both"/>
        <w:rPr>
          <w:rFonts w:ascii="Times New Roman" w:hAnsi="Times New Roman" w:cs="Times New Roman"/>
          <w:sz w:val="24"/>
          <w:szCs w:val="24"/>
        </w:rPr>
      </w:pPr>
      <w:r w:rsidRPr="00291602">
        <w:rPr>
          <w:rFonts w:ascii="Times New Roman" w:hAnsi="Times New Roman" w:cs="Times New Roman"/>
          <w:sz w:val="24"/>
          <w:szCs w:val="24"/>
        </w:rPr>
        <w:t xml:space="preserve">Financial limitations necessitate a </w:t>
      </w:r>
      <w:r w:rsidR="007C7211" w:rsidRPr="00291602">
        <w:rPr>
          <w:rFonts w:ascii="Times New Roman" w:hAnsi="Times New Roman" w:cs="Times New Roman"/>
          <w:sz w:val="24"/>
          <w:szCs w:val="24"/>
        </w:rPr>
        <w:t>re-evaluation</w:t>
      </w:r>
      <w:r w:rsidRPr="00291602">
        <w:rPr>
          <w:rFonts w:ascii="Times New Roman" w:hAnsi="Times New Roman" w:cs="Times New Roman"/>
          <w:sz w:val="24"/>
          <w:szCs w:val="24"/>
        </w:rPr>
        <w:t xml:space="preserve"> of service delivery models within healthcare settings. The pressing need to optimi</w:t>
      </w:r>
      <w:r w:rsidR="00132D34">
        <w:rPr>
          <w:rFonts w:ascii="Times New Roman" w:hAnsi="Times New Roman" w:cs="Times New Roman"/>
          <w:sz w:val="24"/>
          <w:szCs w:val="24"/>
        </w:rPr>
        <w:t>s</w:t>
      </w:r>
      <w:r w:rsidRPr="00291602">
        <w:rPr>
          <w:rFonts w:ascii="Times New Roman" w:hAnsi="Times New Roman" w:cs="Times New Roman"/>
          <w:sz w:val="24"/>
          <w:szCs w:val="24"/>
        </w:rPr>
        <w:t>e resource allocation leads to innovative approaches to healthcare provision. For instance, Ahmed et al (2024) discuss the challenges and strategies related to implementing Universal Health Coverage in Kenya, highlighting the critical role of efficient human resource management in sustaining healthcare services despite financial constraints. This study underscores the importance of strategic planning and resource optimi</w:t>
      </w:r>
      <w:r w:rsidR="000125A3">
        <w:rPr>
          <w:rFonts w:ascii="Times New Roman" w:hAnsi="Times New Roman" w:cs="Times New Roman"/>
          <w:sz w:val="24"/>
          <w:szCs w:val="24"/>
        </w:rPr>
        <w:t>s</w:t>
      </w:r>
      <w:r w:rsidRPr="00291602">
        <w:rPr>
          <w:rFonts w:ascii="Times New Roman" w:hAnsi="Times New Roman" w:cs="Times New Roman"/>
          <w:sz w:val="24"/>
          <w:szCs w:val="24"/>
        </w:rPr>
        <w:t>ation in maintaining service quality under budgetary pressures.</w:t>
      </w:r>
    </w:p>
    <w:p w14:paraId="2F32B3FB" w14:textId="7A9F1C0F" w:rsidR="00C35ED8" w:rsidRPr="00291602" w:rsidRDefault="00C35ED8" w:rsidP="007C739B">
      <w:pPr>
        <w:jc w:val="both"/>
        <w:rPr>
          <w:rFonts w:ascii="Times New Roman" w:hAnsi="Times New Roman" w:cs="Times New Roman"/>
          <w:sz w:val="24"/>
          <w:szCs w:val="24"/>
        </w:rPr>
      </w:pPr>
      <w:r w:rsidRPr="00291602">
        <w:rPr>
          <w:rFonts w:ascii="Times New Roman" w:hAnsi="Times New Roman" w:cs="Times New Roman"/>
          <w:sz w:val="24"/>
          <w:szCs w:val="24"/>
        </w:rPr>
        <w:t xml:space="preserve">Integrated care models emerge as a strategic response to financial limitations, aiming to streamline healthcare delivery by enhancing coordination between different service providers. </w:t>
      </w:r>
      <w:proofErr w:type="spellStart"/>
      <w:r w:rsidRPr="00291602">
        <w:rPr>
          <w:rFonts w:ascii="Times New Roman" w:hAnsi="Times New Roman" w:cs="Times New Roman"/>
          <w:sz w:val="24"/>
          <w:szCs w:val="24"/>
        </w:rPr>
        <w:t>Gheduzzi</w:t>
      </w:r>
      <w:proofErr w:type="spellEnd"/>
      <w:r w:rsidRPr="00291602">
        <w:rPr>
          <w:rFonts w:ascii="Times New Roman" w:hAnsi="Times New Roman" w:cs="Times New Roman"/>
          <w:sz w:val="24"/>
          <w:szCs w:val="24"/>
        </w:rPr>
        <w:t xml:space="preserve"> et al (2023) illustrate the potential of financial incentives to facilitate the integration of health and social </w:t>
      </w:r>
      <w:r w:rsidRPr="00291602">
        <w:rPr>
          <w:rFonts w:ascii="Times New Roman" w:hAnsi="Times New Roman" w:cs="Times New Roman"/>
          <w:sz w:val="24"/>
          <w:szCs w:val="24"/>
        </w:rPr>
        <w:lastRenderedPageBreak/>
        <w:t>care, suggesting that such models can lead to more efficient use of resources and improved patient outcomes. By breaking down silos within healthcare systems, integrated care models offer a pathway to more sustainable healthcare delivery amidst financial constraints.</w:t>
      </w:r>
    </w:p>
    <w:p w14:paraId="7F4B342A" w14:textId="7B1C9C3F" w:rsidR="00C35ED8" w:rsidRPr="00291602" w:rsidRDefault="00C35ED8" w:rsidP="007C739B">
      <w:pPr>
        <w:jc w:val="both"/>
        <w:rPr>
          <w:rFonts w:ascii="Times New Roman" w:hAnsi="Times New Roman" w:cs="Times New Roman"/>
          <w:sz w:val="24"/>
          <w:szCs w:val="24"/>
        </w:rPr>
      </w:pPr>
      <w:r w:rsidRPr="00291602">
        <w:rPr>
          <w:rFonts w:ascii="Times New Roman" w:hAnsi="Times New Roman" w:cs="Times New Roman"/>
          <w:sz w:val="24"/>
          <w:szCs w:val="24"/>
        </w:rPr>
        <w:t xml:space="preserve">While technological advancements hold promise for improving healthcare efficiency and patient outcomes, budgetary constraints can limit the adoption of such innovations. Sforza </w:t>
      </w:r>
      <w:r w:rsidR="009E2F99" w:rsidRPr="00291602">
        <w:rPr>
          <w:rFonts w:ascii="Times New Roman" w:hAnsi="Times New Roman" w:cs="Times New Roman"/>
          <w:sz w:val="24"/>
          <w:szCs w:val="24"/>
        </w:rPr>
        <w:t>and</w:t>
      </w:r>
      <w:r w:rsidRPr="00291602">
        <w:rPr>
          <w:rFonts w:ascii="Times New Roman" w:hAnsi="Times New Roman" w:cs="Times New Roman"/>
          <w:sz w:val="24"/>
          <w:szCs w:val="24"/>
        </w:rPr>
        <w:t xml:space="preserve"> Cimini (n.d.) explore the challenges of leveraging technological innovation in public healthcare, highlighting the need for strategic investment decisions that align with organi</w:t>
      </w:r>
      <w:r w:rsidR="000125A3">
        <w:rPr>
          <w:rFonts w:ascii="Times New Roman" w:hAnsi="Times New Roman" w:cs="Times New Roman"/>
          <w:sz w:val="24"/>
          <w:szCs w:val="24"/>
        </w:rPr>
        <w:t>s</w:t>
      </w:r>
      <w:r w:rsidRPr="00291602">
        <w:rPr>
          <w:rFonts w:ascii="Times New Roman" w:hAnsi="Times New Roman" w:cs="Times New Roman"/>
          <w:sz w:val="24"/>
          <w:szCs w:val="24"/>
        </w:rPr>
        <w:t>ational priorities and financial realities. The careful selection of technologies that offer significant value for money can help healthcare organi</w:t>
      </w:r>
      <w:r w:rsidR="000125A3">
        <w:rPr>
          <w:rFonts w:ascii="Times New Roman" w:hAnsi="Times New Roman" w:cs="Times New Roman"/>
          <w:sz w:val="24"/>
          <w:szCs w:val="24"/>
        </w:rPr>
        <w:t>s</w:t>
      </w:r>
      <w:r w:rsidRPr="00291602">
        <w:rPr>
          <w:rFonts w:ascii="Times New Roman" w:hAnsi="Times New Roman" w:cs="Times New Roman"/>
          <w:sz w:val="24"/>
          <w:szCs w:val="24"/>
        </w:rPr>
        <w:t>ations navigate the financial challenges of moderni</w:t>
      </w:r>
      <w:r w:rsidR="000125A3">
        <w:rPr>
          <w:rFonts w:ascii="Times New Roman" w:hAnsi="Times New Roman" w:cs="Times New Roman"/>
          <w:sz w:val="24"/>
          <w:szCs w:val="24"/>
        </w:rPr>
        <w:t>s</w:t>
      </w:r>
      <w:r w:rsidRPr="00291602">
        <w:rPr>
          <w:rFonts w:ascii="Times New Roman" w:hAnsi="Times New Roman" w:cs="Times New Roman"/>
          <w:sz w:val="24"/>
          <w:szCs w:val="24"/>
        </w:rPr>
        <w:t>ation.</w:t>
      </w:r>
    </w:p>
    <w:p w14:paraId="124DCCA2" w14:textId="32DC6827" w:rsidR="00C35ED8" w:rsidRPr="00291602" w:rsidRDefault="00C35ED8" w:rsidP="007C739B">
      <w:pPr>
        <w:jc w:val="both"/>
        <w:rPr>
          <w:rFonts w:ascii="Times New Roman" w:hAnsi="Times New Roman" w:cs="Times New Roman"/>
          <w:sz w:val="24"/>
          <w:szCs w:val="24"/>
        </w:rPr>
      </w:pPr>
      <w:r w:rsidRPr="00291602">
        <w:rPr>
          <w:rFonts w:ascii="Times New Roman" w:hAnsi="Times New Roman" w:cs="Times New Roman"/>
          <w:sz w:val="24"/>
          <w:szCs w:val="24"/>
        </w:rPr>
        <w:t>The constraints imposed by limited budgets also underscore the value of knowledge management in healthcare. Sharma et al (n.d.) emphasi</w:t>
      </w:r>
      <w:r w:rsidR="00615366">
        <w:rPr>
          <w:rFonts w:ascii="Times New Roman" w:hAnsi="Times New Roman" w:cs="Times New Roman"/>
          <w:sz w:val="24"/>
          <w:szCs w:val="24"/>
        </w:rPr>
        <w:t>s</w:t>
      </w:r>
      <w:r w:rsidRPr="00291602">
        <w:rPr>
          <w:rFonts w:ascii="Times New Roman" w:hAnsi="Times New Roman" w:cs="Times New Roman"/>
          <w:sz w:val="24"/>
          <w:szCs w:val="24"/>
        </w:rPr>
        <w:t xml:space="preserve">e the role of knowledge management in navigating economic challenges, suggesting that effective information </w:t>
      </w:r>
      <w:r w:rsidR="007C7211" w:rsidRPr="00291602">
        <w:rPr>
          <w:rFonts w:ascii="Times New Roman" w:hAnsi="Times New Roman" w:cs="Times New Roman"/>
          <w:sz w:val="24"/>
          <w:szCs w:val="24"/>
        </w:rPr>
        <w:t>sharing,</w:t>
      </w:r>
      <w:r w:rsidRPr="00291602">
        <w:rPr>
          <w:rFonts w:ascii="Times New Roman" w:hAnsi="Times New Roman" w:cs="Times New Roman"/>
          <w:sz w:val="24"/>
          <w:szCs w:val="24"/>
        </w:rPr>
        <w:t xml:space="preserve"> and collaboration can lead to cost-saving innovations and process optimi</w:t>
      </w:r>
      <w:r w:rsidR="000125A3">
        <w:rPr>
          <w:rFonts w:ascii="Times New Roman" w:hAnsi="Times New Roman" w:cs="Times New Roman"/>
          <w:sz w:val="24"/>
          <w:szCs w:val="24"/>
        </w:rPr>
        <w:t>s</w:t>
      </w:r>
      <w:r w:rsidRPr="00291602">
        <w:rPr>
          <w:rFonts w:ascii="Times New Roman" w:hAnsi="Times New Roman" w:cs="Times New Roman"/>
          <w:sz w:val="24"/>
          <w:szCs w:val="24"/>
        </w:rPr>
        <w:t>ations. By fostering a culture of learning and adaptability, healthcare organi</w:t>
      </w:r>
      <w:r w:rsidR="000125A3">
        <w:rPr>
          <w:rFonts w:ascii="Times New Roman" w:hAnsi="Times New Roman" w:cs="Times New Roman"/>
          <w:sz w:val="24"/>
          <w:szCs w:val="24"/>
        </w:rPr>
        <w:t>s</w:t>
      </w:r>
      <w:r w:rsidRPr="00291602">
        <w:rPr>
          <w:rFonts w:ascii="Times New Roman" w:hAnsi="Times New Roman" w:cs="Times New Roman"/>
          <w:sz w:val="24"/>
          <w:szCs w:val="24"/>
        </w:rPr>
        <w:t>ations can better manage financial constraints, enhancing their resilience and capacity for innovation.</w:t>
      </w:r>
      <w:r w:rsidR="00BC6377" w:rsidRPr="00291602">
        <w:rPr>
          <w:rFonts w:ascii="Times New Roman" w:hAnsi="Times New Roman" w:cs="Times New Roman"/>
          <w:sz w:val="24"/>
          <w:szCs w:val="24"/>
        </w:rPr>
        <w:t xml:space="preserve"> (L.M., 2020)</w:t>
      </w:r>
    </w:p>
    <w:p w14:paraId="7974C4BF" w14:textId="3211BD9D" w:rsidR="00C35ED8" w:rsidRPr="00291602" w:rsidRDefault="00C35ED8" w:rsidP="007C739B">
      <w:pPr>
        <w:jc w:val="both"/>
        <w:rPr>
          <w:rFonts w:ascii="Times New Roman" w:hAnsi="Times New Roman" w:cs="Times New Roman"/>
          <w:sz w:val="24"/>
          <w:szCs w:val="24"/>
        </w:rPr>
      </w:pPr>
      <w:r w:rsidRPr="00291602">
        <w:rPr>
          <w:rFonts w:ascii="Times New Roman" w:hAnsi="Times New Roman" w:cs="Times New Roman"/>
          <w:sz w:val="24"/>
          <w:szCs w:val="24"/>
        </w:rPr>
        <w:t xml:space="preserve">Looking beyond individual healthcare systems, studies such as </w:t>
      </w:r>
      <w:proofErr w:type="spellStart"/>
      <w:r w:rsidRPr="00291602">
        <w:rPr>
          <w:rFonts w:ascii="Times New Roman" w:hAnsi="Times New Roman" w:cs="Times New Roman"/>
          <w:sz w:val="24"/>
          <w:szCs w:val="24"/>
        </w:rPr>
        <w:t>Marambire</w:t>
      </w:r>
      <w:proofErr w:type="spellEnd"/>
      <w:r w:rsidRPr="00291602">
        <w:rPr>
          <w:rFonts w:ascii="Times New Roman" w:hAnsi="Times New Roman" w:cs="Times New Roman"/>
          <w:sz w:val="24"/>
          <w:szCs w:val="24"/>
        </w:rPr>
        <w:t xml:space="preserve"> et al (2024) provide insights into the global challenges of healthcare delivery under budgetary constraints. Their evaluation of health checks offered to frontline health workers in Zimbabwe highlights the broader implications of financial limitations on healthcare workforce management and service provision. Comparative analyses of different healthcare systems reveal common strategies and challenges, offering valuable lessons for managing budgetary constraints.</w:t>
      </w:r>
    </w:p>
    <w:p w14:paraId="71137E12" w14:textId="665BAD40" w:rsidR="00C35ED8" w:rsidRPr="00291602" w:rsidRDefault="00C35ED8" w:rsidP="007C739B">
      <w:pPr>
        <w:jc w:val="both"/>
        <w:rPr>
          <w:rFonts w:ascii="Times New Roman" w:hAnsi="Times New Roman" w:cs="Times New Roman"/>
          <w:sz w:val="24"/>
          <w:szCs w:val="24"/>
        </w:rPr>
      </w:pPr>
      <w:r w:rsidRPr="00291602">
        <w:rPr>
          <w:rFonts w:ascii="Times New Roman" w:hAnsi="Times New Roman" w:cs="Times New Roman"/>
          <w:sz w:val="24"/>
          <w:szCs w:val="24"/>
        </w:rPr>
        <w:t>The impact of budgetary constraints on healthcare delivery encompasses a range of challenges and opportunities for innovation. By exploring various strategies, from integrated care models to strategic technological investments, healthcare organi</w:t>
      </w:r>
      <w:r w:rsidR="000125A3">
        <w:rPr>
          <w:rFonts w:ascii="Times New Roman" w:hAnsi="Times New Roman" w:cs="Times New Roman"/>
          <w:sz w:val="24"/>
          <w:szCs w:val="24"/>
        </w:rPr>
        <w:t>s</w:t>
      </w:r>
      <w:r w:rsidRPr="00291602">
        <w:rPr>
          <w:rFonts w:ascii="Times New Roman" w:hAnsi="Times New Roman" w:cs="Times New Roman"/>
          <w:sz w:val="24"/>
          <w:szCs w:val="24"/>
        </w:rPr>
        <w:t>ations can navigate the complexities of financial limitations. The incorporation of diverse references in this discussion provides a broader perspective on the ways in which healthcare systems worldwide are adapting to ensure the continued delivery of high-quality care amidst economic pressures</w:t>
      </w:r>
      <w:r w:rsidR="00730AB6" w:rsidRPr="00291602">
        <w:rPr>
          <w:rFonts w:ascii="Times New Roman" w:hAnsi="Times New Roman" w:cs="Times New Roman"/>
          <w:sz w:val="24"/>
          <w:szCs w:val="24"/>
        </w:rPr>
        <w:t xml:space="preserve"> (</w:t>
      </w:r>
      <w:proofErr w:type="spellStart"/>
      <w:r w:rsidR="00730AB6" w:rsidRPr="00291602">
        <w:rPr>
          <w:rFonts w:ascii="Times New Roman" w:hAnsi="Times New Roman" w:cs="Times New Roman"/>
          <w:sz w:val="24"/>
          <w:szCs w:val="24"/>
        </w:rPr>
        <w:t>Segato</w:t>
      </w:r>
      <w:proofErr w:type="spellEnd"/>
      <w:r w:rsidR="00DE732C" w:rsidRPr="00291602">
        <w:rPr>
          <w:rFonts w:ascii="Times New Roman" w:hAnsi="Times New Roman" w:cs="Times New Roman"/>
          <w:sz w:val="24"/>
          <w:szCs w:val="24"/>
        </w:rPr>
        <w:t xml:space="preserve"> et al, 2023)</w:t>
      </w:r>
      <w:r w:rsidRPr="00291602">
        <w:rPr>
          <w:rFonts w:ascii="Times New Roman" w:hAnsi="Times New Roman" w:cs="Times New Roman"/>
          <w:sz w:val="24"/>
          <w:szCs w:val="24"/>
        </w:rPr>
        <w:t>.</w:t>
      </w:r>
    </w:p>
    <w:p w14:paraId="59BA8429" w14:textId="2E0FB135" w:rsidR="00C35ED8" w:rsidRPr="00291602" w:rsidRDefault="00C35ED8" w:rsidP="007C739B">
      <w:pPr>
        <w:jc w:val="both"/>
        <w:rPr>
          <w:rFonts w:ascii="Times New Roman" w:hAnsi="Times New Roman" w:cs="Times New Roman"/>
          <w:sz w:val="24"/>
          <w:szCs w:val="24"/>
        </w:rPr>
      </w:pPr>
      <w:r w:rsidRPr="00291602">
        <w:rPr>
          <w:rFonts w:ascii="Times New Roman" w:hAnsi="Times New Roman" w:cs="Times New Roman"/>
          <w:sz w:val="24"/>
          <w:szCs w:val="24"/>
        </w:rPr>
        <w:t>In addressing financial limitations, healthcare organi</w:t>
      </w:r>
      <w:r w:rsidR="000125A3">
        <w:rPr>
          <w:rFonts w:ascii="Times New Roman" w:hAnsi="Times New Roman" w:cs="Times New Roman"/>
          <w:sz w:val="24"/>
          <w:szCs w:val="24"/>
        </w:rPr>
        <w:t>s</w:t>
      </w:r>
      <w:r w:rsidRPr="00291602">
        <w:rPr>
          <w:rFonts w:ascii="Times New Roman" w:hAnsi="Times New Roman" w:cs="Times New Roman"/>
          <w:sz w:val="24"/>
          <w:szCs w:val="24"/>
        </w:rPr>
        <w:t xml:space="preserve">ations must not only focus on the direct costs of services and technology but also consider the strategic management of their most </w:t>
      </w:r>
      <w:proofErr w:type="gramStart"/>
      <w:r w:rsidRPr="00291602">
        <w:rPr>
          <w:rFonts w:ascii="Times New Roman" w:hAnsi="Times New Roman" w:cs="Times New Roman"/>
          <w:sz w:val="24"/>
          <w:szCs w:val="24"/>
        </w:rPr>
        <w:t>valuable asset</w:t>
      </w:r>
      <w:proofErr w:type="gramEnd"/>
      <w:r w:rsidRPr="00291602">
        <w:rPr>
          <w:rFonts w:ascii="Times New Roman" w:hAnsi="Times New Roman" w:cs="Times New Roman"/>
          <w:sz w:val="24"/>
          <w:szCs w:val="24"/>
        </w:rPr>
        <w:t>: human resources. Effective human resource management emerges as a critical strategy in optimi</w:t>
      </w:r>
      <w:r w:rsidR="006E534B">
        <w:rPr>
          <w:rFonts w:ascii="Times New Roman" w:hAnsi="Times New Roman" w:cs="Times New Roman"/>
          <w:sz w:val="24"/>
          <w:szCs w:val="24"/>
        </w:rPr>
        <w:t>s</w:t>
      </w:r>
      <w:r w:rsidRPr="00291602">
        <w:rPr>
          <w:rFonts w:ascii="Times New Roman" w:hAnsi="Times New Roman" w:cs="Times New Roman"/>
          <w:sz w:val="24"/>
          <w:szCs w:val="24"/>
        </w:rPr>
        <w:t>ing organi</w:t>
      </w:r>
      <w:r w:rsidR="006E534B">
        <w:rPr>
          <w:rFonts w:ascii="Times New Roman" w:hAnsi="Times New Roman" w:cs="Times New Roman"/>
          <w:sz w:val="24"/>
          <w:szCs w:val="24"/>
        </w:rPr>
        <w:t>s</w:t>
      </w:r>
      <w:r w:rsidRPr="00291602">
        <w:rPr>
          <w:rFonts w:ascii="Times New Roman" w:hAnsi="Times New Roman" w:cs="Times New Roman"/>
          <w:sz w:val="24"/>
          <w:szCs w:val="24"/>
        </w:rPr>
        <w:t>ational efficiency and enhancing the quality of patient care, even in the face of budgetary constraints</w:t>
      </w:r>
      <w:r w:rsidR="00D85161" w:rsidRPr="00291602">
        <w:rPr>
          <w:rStyle w:val="Heading1Char"/>
          <w:rFonts w:ascii="Segoe UI" w:hAnsi="Segoe UI" w:cs="Segoe UI"/>
          <w:color w:val="0D0D0D"/>
          <w:shd w:val="clear" w:color="auto" w:fill="FFFFFF"/>
        </w:rPr>
        <w:t xml:space="preserve"> </w:t>
      </w:r>
      <w:proofErr w:type="spellStart"/>
      <w:r w:rsidR="00D85161" w:rsidRPr="00291602">
        <w:rPr>
          <w:rStyle w:val="Strong"/>
          <w:rFonts w:ascii="Times New Roman" w:hAnsi="Times New Roman" w:cs="Times New Roman"/>
          <w:b w:val="0"/>
          <w:bCs w:val="0"/>
          <w:color w:val="0D0D0D"/>
          <w:sz w:val="24"/>
          <w:szCs w:val="24"/>
          <w:shd w:val="clear" w:color="auto" w:fill="FFFFFF"/>
        </w:rPr>
        <w:t>Kukurika</w:t>
      </w:r>
      <w:proofErr w:type="spellEnd"/>
      <w:r w:rsidR="00D85161" w:rsidRPr="00291602">
        <w:rPr>
          <w:rStyle w:val="Strong"/>
          <w:rFonts w:ascii="Times New Roman" w:hAnsi="Times New Roman" w:cs="Times New Roman"/>
          <w:b w:val="0"/>
          <w:bCs w:val="0"/>
          <w:color w:val="0D0D0D"/>
          <w:sz w:val="24"/>
          <w:szCs w:val="24"/>
          <w:shd w:val="clear" w:color="auto" w:fill="FFFFFF"/>
        </w:rPr>
        <w:t>, A. V. (2021)</w:t>
      </w:r>
      <w:r w:rsidRPr="00291602">
        <w:rPr>
          <w:rFonts w:ascii="Times New Roman" w:hAnsi="Times New Roman" w:cs="Times New Roman"/>
          <w:b/>
          <w:bCs/>
          <w:sz w:val="24"/>
          <w:szCs w:val="24"/>
        </w:rPr>
        <w:t>.</w:t>
      </w:r>
      <w:r w:rsidR="00BC6377" w:rsidRPr="00291602">
        <w:rPr>
          <w:rFonts w:ascii="Times New Roman" w:hAnsi="Times New Roman" w:cs="Times New Roman"/>
          <w:sz w:val="24"/>
          <w:szCs w:val="24"/>
        </w:rPr>
        <w:t xml:space="preserve"> </w:t>
      </w:r>
    </w:p>
    <w:p w14:paraId="3E629D20" w14:textId="7E66D872" w:rsidR="00A0782C" w:rsidRPr="00291602" w:rsidRDefault="00BC6377" w:rsidP="007C739B">
      <w:pPr>
        <w:jc w:val="both"/>
        <w:rPr>
          <w:rFonts w:ascii="Times New Roman" w:hAnsi="Times New Roman" w:cs="Times New Roman"/>
          <w:sz w:val="24"/>
          <w:szCs w:val="24"/>
        </w:rPr>
      </w:pPr>
      <w:r w:rsidRPr="00291602">
        <w:rPr>
          <w:rFonts w:ascii="Times New Roman" w:hAnsi="Times New Roman" w:cs="Times New Roman"/>
          <w:sz w:val="24"/>
          <w:szCs w:val="24"/>
        </w:rPr>
        <w:t xml:space="preserve">The application of innovative financial models also offers a pathway through budgetary constraints. Meyer et al (2017) demonstrate this through the </w:t>
      </w:r>
      <w:proofErr w:type="spellStart"/>
      <w:r w:rsidRPr="00291602">
        <w:rPr>
          <w:rFonts w:ascii="Times New Roman" w:hAnsi="Times New Roman" w:cs="Times New Roman"/>
          <w:sz w:val="24"/>
          <w:szCs w:val="24"/>
        </w:rPr>
        <w:t>Gesundes</w:t>
      </w:r>
      <w:proofErr w:type="spellEnd"/>
      <w:r w:rsidRPr="00291602">
        <w:rPr>
          <w:rFonts w:ascii="Times New Roman" w:hAnsi="Times New Roman" w:cs="Times New Roman"/>
          <w:sz w:val="24"/>
          <w:szCs w:val="24"/>
        </w:rPr>
        <w:t xml:space="preserve"> </w:t>
      </w:r>
      <w:proofErr w:type="spellStart"/>
      <w:r w:rsidRPr="00291602">
        <w:rPr>
          <w:rFonts w:ascii="Times New Roman" w:hAnsi="Times New Roman" w:cs="Times New Roman"/>
          <w:sz w:val="24"/>
          <w:szCs w:val="24"/>
        </w:rPr>
        <w:t>Kinzigtal</w:t>
      </w:r>
      <w:proofErr w:type="spellEnd"/>
      <w:r w:rsidRPr="00291602">
        <w:rPr>
          <w:rFonts w:ascii="Times New Roman" w:hAnsi="Times New Roman" w:cs="Times New Roman"/>
          <w:sz w:val="24"/>
          <w:szCs w:val="24"/>
        </w:rPr>
        <w:t xml:space="preserve"> initiative, where strategic financial management supports high-quality, integrated care, showcasing an effective response to financial limitations in healthcare.</w:t>
      </w:r>
    </w:p>
    <w:p w14:paraId="5ADB20D8" w14:textId="6F1FF095" w:rsidR="00C35ED8" w:rsidRPr="00291602" w:rsidRDefault="00C35ED8" w:rsidP="007C739B">
      <w:pPr>
        <w:jc w:val="both"/>
        <w:rPr>
          <w:rFonts w:ascii="Times New Roman" w:hAnsi="Times New Roman" w:cs="Times New Roman"/>
          <w:sz w:val="24"/>
          <w:szCs w:val="24"/>
        </w:rPr>
      </w:pPr>
      <w:r w:rsidRPr="00291602">
        <w:rPr>
          <w:rFonts w:ascii="Times New Roman" w:hAnsi="Times New Roman" w:cs="Times New Roman"/>
          <w:sz w:val="24"/>
          <w:szCs w:val="24"/>
        </w:rPr>
        <w:t xml:space="preserve">The judicious selection and implementation of technology can </w:t>
      </w:r>
      <w:r w:rsidR="00BC6377" w:rsidRPr="00291602">
        <w:rPr>
          <w:rFonts w:ascii="Times New Roman" w:hAnsi="Times New Roman" w:cs="Times New Roman"/>
          <w:sz w:val="24"/>
          <w:szCs w:val="24"/>
        </w:rPr>
        <w:t>provide a roadmap</w:t>
      </w:r>
      <w:r w:rsidRPr="00291602">
        <w:rPr>
          <w:rFonts w:ascii="Times New Roman" w:hAnsi="Times New Roman" w:cs="Times New Roman"/>
          <w:sz w:val="24"/>
          <w:szCs w:val="24"/>
        </w:rPr>
        <w:t xml:space="preserve"> to enhanced efficiency and cost savings. For instance, Wahyuni </w:t>
      </w:r>
      <w:r w:rsidR="009860DF" w:rsidRPr="00291602">
        <w:rPr>
          <w:rFonts w:ascii="Times New Roman" w:hAnsi="Times New Roman" w:cs="Times New Roman"/>
          <w:sz w:val="24"/>
          <w:szCs w:val="24"/>
        </w:rPr>
        <w:t>et al</w:t>
      </w:r>
      <w:r w:rsidRPr="00291602">
        <w:rPr>
          <w:rFonts w:ascii="Times New Roman" w:hAnsi="Times New Roman" w:cs="Times New Roman"/>
          <w:sz w:val="24"/>
          <w:szCs w:val="24"/>
        </w:rPr>
        <w:t xml:space="preserve"> (2024) analy</w:t>
      </w:r>
      <w:r w:rsidR="006E534B">
        <w:rPr>
          <w:rFonts w:ascii="Times New Roman" w:hAnsi="Times New Roman" w:cs="Times New Roman"/>
          <w:sz w:val="24"/>
          <w:szCs w:val="24"/>
        </w:rPr>
        <w:t>s</w:t>
      </w:r>
      <w:r w:rsidRPr="00291602">
        <w:rPr>
          <w:rFonts w:ascii="Times New Roman" w:hAnsi="Times New Roman" w:cs="Times New Roman"/>
          <w:sz w:val="24"/>
          <w:szCs w:val="24"/>
        </w:rPr>
        <w:t xml:space="preserve">e outpatient satisfaction with health personnel services, indirectly highlighting the potential for digital health solutions to </w:t>
      </w:r>
      <w:r w:rsidRPr="00291602">
        <w:rPr>
          <w:rFonts w:ascii="Times New Roman" w:hAnsi="Times New Roman" w:cs="Times New Roman"/>
          <w:sz w:val="24"/>
          <w:szCs w:val="24"/>
        </w:rPr>
        <w:lastRenderedPageBreak/>
        <w:t>improve service delivery and patient experience in a cost-effective manner. Technologies that streamline administrative processes or enhance patient-provider communication can significantly reduce operational costs while maintaining or even improving service quality.</w:t>
      </w:r>
    </w:p>
    <w:p w14:paraId="30595FA7" w14:textId="4D643BA8" w:rsidR="00C35ED8" w:rsidRPr="00291602" w:rsidRDefault="00C35ED8" w:rsidP="007C739B">
      <w:pPr>
        <w:jc w:val="both"/>
        <w:rPr>
          <w:rFonts w:ascii="Times New Roman" w:hAnsi="Times New Roman" w:cs="Times New Roman"/>
          <w:sz w:val="24"/>
          <w:szCs w:val="24"/>
        </w:rPr>
      </w:pPr>
      <w:r w:rsidRPr="00291602">
        <w:rPr>
          <w:rFonts w:ascii="Times New Roman" w:hAnsi="Times New Roman" w:cs="Times New Roman"/>
          <w:sz w:val="24"/>
          <w:szCs w:val="24"/>
        </w:rPr>
        <w:t>Financial constraints necessitate a strategic approach to human resource management, focusing on maximi</w:t>
      </w:r>
      <w:r w:rsidR="00D90CE4">
        <w:rPr>
          <w:rFonts w:ascii="Times New Roman" w:hAnsi="Times New Roman" w:cs="Times New Roman"/>
          <w:sz w:val="24"/>
          <w:szCs w:val="24"/>
        </w:rPr>
        <w:t>s</w:t>
      </w:r>
      <w:r w:rsidRPr="00291602">
        <w:rPr>
          <w:rFonts w:ascii="Times New Roman" w:hAnsi="Times New Roman" w:cs="Times New Roman"/>
          <w:sz w:val="24"/>
          <w:szCs w:val="24"/>
        </w:rPr>
        <w:t>ing the productivity and satisfaction of healthcare workers within the limits of budgetary constraints. Danso and Quansah (2024) discuss the effects of health records management on service delivery, underscoring the importance of efficient administrative practices in enhancing the operational efficiency of healthcare facilities. By optimi</w:t>
      </w:r>
      <w:r w:rsidR="00D90CE4">
        <w:rPr>
          <w:rFonts w:ascii="Times New Roman" w:hAnsi="Times New Roman" w:cs="Times New Roman"/>
          <w:sz w:val="24"/>
          <w:szCs w:val="24"/>
        </w:rPr>
        <w:t>s</w:t>
      </w:r>
      <w:r w:rsidRPr="00291602">
        <w:rPr>
          <w:rFonts w:ascii="Times New Roman" w:hAnsi="Times New Roman" w:cs="Times New Roman"/>
          <w:sz w:val="24"/>
          <w:szCs w:val="24"/>
        </w:rPr>
        <w:t>ing administrative processes, healthcare organi</w:t>
      </w:r>
      <w:r w:rsidR="00D90CE4">
        <w:rPr>
          <w:rFonts w:ascii="Times New Roman" w:hAnsi="Times New Roman" w:cs="Times New Roman"/>
          <w:sz w:val="24"/>
          <w:szCs w:val="24"/>
        </w:rPr>
        <w:t>s</w:t>
      </w:r>
      <w:r w:rsidRPr="00291602">
        <w:rPr>
          <w:rFonts w:ascii="Times New Roman" w:hAnsi="Times New Roman" w:cs="Times New Roman"/>
          <w:sz w:val="24"/>
          <w:szCs w:val="24"/>
        </w:rPr>
        <w:t>ations can allocate more resources to direct patient care and staff development.</w:t>
      </w:r>
    </w:p>
    <w:p w14:paraId="685A7071" w14:textId="11881EE4" w:rsidR="00C35ED8" w:rsidRPr="00291602" w:rsidRDefault="00C35ED8" w:rsidP="007C739B">
      <w:pPr>
        <w:jc w:val="both"/>
        <w:rPr>
          <w:rFonts w:ascii="Times New Roman" w:hAnsi="Times New Roman" w:cs="Times New Roman"/>
          <w:sz w:val="24"/>
          <w:szCs w:val="24"/>
        </w:rPr>
      </w:pPr>
      <w:r w:rsidRPr="00291602">
        <w:rPr>
          <w:rFonts w:ascii="Times New Roman" w:hAnsi="Times New Roman" w:cs="Times New Roman"/>
          <w:sz w:val="24"/>
          <w:szCs w:val="24"/>
        </w:rPr>
        <w:t>Integrated care models represent a strategic response to the need for more efficient and patient-</w:t>
      </w:r>
      <w:r w:rsidR="007C7211" w:rsidRPr="00291602">
        <w:rPr>
          <w:rFonts w:ascii="Times New Roman" w:hAnsi="Times New Roman" w:cs="Times New Roman"/>
          <w:sz w:val="24"/>
          <w:szCs w:val="24"/>
        </w:rPr>
        <w:t>centred</w:t>
      </w:r>
      <w:r w:rsidRPr="00291602">
        <w:rPr>
          <w:rFonts w:ascii="Times New Roman" w:hAnsi="Times New Roman" w:cs="Times New Roman"/>
          <w:sz w:val="24"/>
          <w:szCs w:val="24"/>
        </w:rPr>
        <w:t xml:space="preserve"> healthcare delivery within constrained budgets. </w:t>
      </w:r>
      <w:proofErr w:type="spellStart"/>
      <w:r w:rsidRPr="00291602">
        <w:rPr>
          <w:rFonts w:ascii="Times New Roman" w:hAnsi="Times New Roman" w:cs="Times New Roman"/>
          <w:sz w:val="24"/>
          <w:szCs w:val="24"/>
        </w:rPr>
        <w:t>Gheduzzi</w:t>
      </w:r>
      <w:proofErr w:type="spellEnd"/>
      <w:r w:rsidRPr="00291602">
        <w:rPr>
          <w:rFonts w:ascii="Times New Roman" w:hAnsi="Times New Roman" w:cs="Times New Roman"/>
          <w:sz w:val="24"/>
          <w:szCs w:val="24"/>
        </w:rPr>
        <w:t xml:space="preserve"> et al (2023) provide an example of how financial incentives can guide the successful integration of health and social care, emphasi</w:t>
      </w:r>
      <w:r w:rsidR="00D90CE4">
        <w:rPr>
          <w:rFonts w:ascii="Times New Roman" w:hAnsi="Times New Roman" w:cs="Times New Roman"/>
          <w:sz w:val="24"/>
          <w:szCs w:val="24"/>
        </w:rPr>
        <w:t>s</w:t>
      </w:r>
      <w:r w:rsidRPr="00291602">
        <w:rPr>
          <w:rFonts w:ascii="Times New Roman" w:hAnsi="Times New Roman" w:cs="Times New Roman"/>
          <w:sz w:val="24"/>
          <w:szCs w:val="24"/>
        </w:rPr>
        <w:t>ing the role of strategic financial management in facilitating this process. Integrated care models can lead to better resource utili</w:t>
      </w:r>
      <w:r w:rsidR="007036FB">
        <w:rPr>
          <w:rFonts w:ascii="Times New Roman" w:hAnsi="Times New Roman" w:cs="Times New Roman"/>
          <w:sz w:val="24"/>
          <w:szCs w:val="24"/>
        </w:rPr>
        <w:t>s</w:t>
      </w:r>
      <w:r w:rsidRPr="00291602">
        <w:rPr>
          <w:rFonts w:ascii="Times New Roman" w:hAnsi="Times New Roman" w:cs="Times New Roman"/>
          <w:sz w:val="24"/>
          <w:szCs w:val="24"/>
        </w:rPr>
        <w:t>ation, improved patient outcomes, and ultimately, more sustainable healthcare systems.</w:t>
      </w:r>
    </w:p>
    <w:p w14:paraId="4DCC3424" w14:textId="77777777" w:rsidR="00A1352B" w:rsidRDefault="00A1352B" w:rsidP="00A1352B">
      <w:pPr>
        <w:spacing w:after="0" w:line="240" w:lineRule="auto"/>
        <w:jc w:val="both"/>
        <w:rPr>
          <w:rFonts w:ascii="Times New Roman" w:eastAsia="Times New Roman" w:hAnsi="Times New Roman" w:cs="Times New Roman"/>
          <w:kern w:val="0"/>
          <w:sz w:val="24"/>
          <w:szCs w:val="24"/>
          <w:lang w:eastAsia="en-GB"/>
          <w14:ligatures w14:val="none"/>
        </w:rPr>
      </w:pPr>
      <w:r w:rsidRPr="00A1352B">
        <w:rPr>
          <w:rFonts w:ascii="Times New Roman" w:eastAsia="Times New Roman" w:hAnsi="Times New Roman" w:cs="Times New Roman"/>
          <w:kern w:val="0"/>
          <w:sz w:val="24"/>
          <w:szCs w:val="24"/>
          <w:lang w:eastAsia="en-GB"/>
          <w14:ligatures w14:val="none"/>
        </w:rPr>
        <w:t xml:space="preserve">Knowledge management and organisational learning are crucial elements in dealing with budget limitations. Sharma et al (n.d.) emphasise the importance of working together to share knowledge </w:t>
      </w:r>
      <w:proofErr w:type="gramStart"/>
      <w:r w:rsidRPr="00A1352B">
        <w:rPr>
          <w:rFonts w:ascii="Times New Roman" w:eastAsia="Times New Roman" w:hAnsi="Times New Roman" w:cs="Times New Roman"/>
          <w:kern w:val="0"/>
          <w:sz w:val="24"/>
          <w:szCs w:val="24"/>
          <w:lang w:eastAsia="en-GB"/>
          <w14:ligatures w14:val="none"/>
        </w:rPr>
        <w:t>in order to</w:t>
      </w:r>
      <w:proofErr w:type="gramEnd"/>
      <w:r w:rsidRPr="00A1352B">
        <w:rPr>
          <w:rFonts w:ascii="Times New Roman" w:eastAsia="Times New Roman" w:hAnsi="Times New Roman" w:cs="Times New Roman"/>
          <w:kern w:val="0"/>
          <w:sz w:val="24"/>
          <w:szCs w:val="24"/>
          <w:lang w:eastAsia="en-GB"/>
          <w14:ligatures w14:val="none"/>
        </w:rPr>
        <w:t xml:space="preserve"> deal with financial constraints. Healthcare organisations can achieve cost savings, enhance operational efficiency, and better respond to economic changes by promoting a culture of ongoing learning and innovation.</w:t>
      </w:r>
    </w:p>
    <w:p w14:paraId="69BF460C" w14:textId="77777777" w:rsidR="00A1352B" w:rsidRPr="00A1352B" w:rsidRDefault="00A1352B" w:rsidP="00A1352B">
      <w:pPr>
        <w:spacing w:after="0" w:line="240" w:lineRule="auto"/>
        <w:jc w:val="both"/>
        <w:rPr>
          <w:rFonts w:ascii="Times New Roman" w:eastAsia="Times New Roman" w:hAnsi="Times New Roman" w:cs="Times New Roman"/>
          <w:kern w:val="0"/>
          <w:sz w:val="24"/>
          <w:szCs w:val="24"/>
          <w:lang w:eastAsia="en-GB"/>
          <w14:ligatures w14:val="none"/>
        </w:rPr>
      </w:pPr>
    </w:p>
    <w:p w14:paraId="301F82A3" w14:textId="7A8B6050" w:rsidR="00C35ED8" w:rsidRPr="00291602" w:rsidRDefault="00C35ED8" w:rsidP="007C739B">
      <w:pPr>
        <w:jc w:val="both"/>
        <w:rPr>
          <w:rFonts w:ascii="Times New Roman" w:hAnsi="Times New Roman" w:cs="Times New Roman"/>
          <w:sz w:val="24"/>
          <w:szCs w:val="24"/>
        </w:rPr>
      </w:pPr>
      <w:r w:rsidRPr="00291602">
        <w:rPr>
          <w:rFonts w:ascii="Times New Roman" w:hAnsi="Times New Roman" w:cs="Times New Roman"/>
          <w:sz w:val="24"/>
          <w:szCs w:val="24"/>
        </w:rPr>
        <w:t xml:space="preserve">Exploring and adapting best practices from healthcare systems around the world can provide valuable insights into managing financial constraints. </w:t>
      </w:r>
      <w:proofErr w:type="spellStart"/>
      <w:r w:rsidRPr="00291602">
        <w:rPr>
          <w:rFonts w:ascii="Times New Roman" w:hAnsi="Times New Roman" w:cs="Times New Roman"/>
          <w:sz w:val="24"/>
          <w:szCs w:val="24"/>
        </w:rPr>
        <w:t>Mulaku</w:t>
      </w:r>
      <w:proofErr w:type="spellEnd"/>
      <w:r w:rsidRPr="00291602">
        <w:rPr>
          <w:rFonts w:ascii="Times New Roman" w:hAnsi="Times New Roman" w:cs="Times New Roman"/>
          <w:sz w:val="24"/>
          <w:szCs w:val="24"/>
        </w:rPr>
        <w:t xml:space="preserve"> et al (2022) offer a qualitative analysis of factors contributing to pre-treatment loss to follow-up in tuberculosis care, revealing the broader challenges of resource optimi</w:t>
      </w:r>
      <w:r w:rsidR="003C0D4F">
        <w:rPr>
          <w:rFonts w:ascii="Times New Roman" w:hAnsi="Times New Roman" w:cs="Times New Roman"/>
          <w:sz w:val="24"/>
          <w:szCs w:val="24"/>
        </w:rPr>
        <w:t>s</w:t>
      </w:r>
      <w:r w:rsidRPr="00291602">
        <w:rPr>
          <w:rFonts w:ascii="Times New Roman" w:hAnsi="Times New Roman" w:cs="Times New Roman"/>
          <w:sz w:val="24"/>
          <w:szCs w:val="24"/>
        </w:rPr>
        <w:t>ation in healthcare. By learning from global experiences, healthcare organi</w:t>
      </w:r>
      <w:r w:rsidR="003C0D4F">
        <w:rPr>
          <w:rFonts w:ascii="Times New Roman" w:hAnsi="Times New Roman" w:cs="Times New Roman"/>
          <w:sz w:val="24"/>
          <w:szCs w:val="24"/>
        </w:rPr>
        <w:t>s</w:t>
      </w:r>
      <w:r w:rsidRPr="00291602">
        <w:rPr>
          <w:rFonts w:ascii="Times New Roman" w:hAnsi="Times New Roman" w:cs="Times New Roman"/>
          <w:sz w:val="24"/>
          <w:szCs w:val="24"/>
        </w:rPr>
        <w:t>ations can adopt proven strategies to enhance service delivery and organi</w:t>
      </w:r>
      <w:r w:rsidR="003C0D4F">
        <w:rPr>
          <w:rFonts w:ascii="Times New Roman" w:hAnsi="Times New Roman" w:cs="Times New Roman"/>
          <w:sz w:val="24"/>
          <w:szCs w:val="24"/>
        </w:rPr>
        <w:t>s</w:t>
      </w:r>
      <w:r w:rsidRPr="00291602">
        <w:rPr>
          <w:rFonts w:ascii="Times New Roman" w:hAnsi="Times New Roman" w:cs="Times New Roman"/>
          <w:sz w:val="24"/>
          <w:szCs w:val="24"/>
        </w:rPr>
        <w:t>ational efficiency within the context of budgetary limitations.</w:t>
      </w:r>
    </w:p>
    <w:p w14:paraId="16B9F1D0" w14:textId="2AE54CA7" w:rsidR="00C35ED8" w:rsidRPr="00291602" w:rsidRDefault="00C35ED8" w:rsidP="007C739B">
      <w:pPr>
        <w:jc w:val="both"/>
        <w:rPr>
          <w:rFonts w:ascii="Times New Roman" w:hAnsi="Times New Roman" w:cs="Times New Roman"/>
          <w:sz w:val="24"/>
          <w:szCs w:val="24"/>
        </w:rPr>
      </w:pPr>
      <w:r w:rsidRPr="00291602">
        <w:rPr>
          <w:rFonts w:ascii="Times New Roman" w:hAnsi="Times New Roman" w:cs="Times New Roman"/>
          <w:sz w:val="24"/>
          <w:szCs w:val="24"/>
        </w:rPr>
        <w:t>Translating theoretical knowledge into practical strategies is essential for navigating the financial complexities inherent in healthcare management. By applying economic theories, financial management models, and organi</w:t>
      </w:r>
      <w:r w:rsidR="003C0D4F">
        <w:rPr>
          <w:rFonts w:ascii="Times New Roman" w:hAnsi="Times New Roman" w:cs="Times New Roman"/>
          <w:sz w:val="24"/>
          <w:szCs w:val="24"/>
        </w:rPr>
        <w:t>s</w:t>
      </w:r>
      <w:r w:rsidRPr="00291602">
        <w:rPr>
          <w:rFonts w:ascii="Times New Roman" w:hAnsi="Times New Roman" w:cs="Times New Roman"/>
          <w:sz w:val="24"/>
          <w:szCs w:val="24"/>
        </w:rPr>
        <w:t xml:space="preserve">ational </w:t>
      </w:r>
      <w:r w:rsidR="007C7211" w:rsidRPr="00291602">
        <w:rPr>
          <w:rFonts w:ascii="Times New Roman" w:hAnsi="Times New Roman" w:cs="Times New Roman"/>
          <w:sz w:val="24"/>
          <w:szCs w:val="24"/>
        </w:rPr>
        <w:t>behaviour</w:t>
      </w:r>
      <w:r w:rsidRPr="00291602">
        <w:rPr>
          <w:rFonts w:ascii="Times New Roman" w:hAnsi="Times New Roman" w:cs="Times New Roman"/>
          <w:sz w:val="24"/>
          <w:szCs w:val="24"/>
        </w:rPr>
        <w:t xml:space="preserve"> principles, healthcare organi</w:t>
      </w:r>
      <w:r w:rsidR="00A475A4">
        <w:rPr>
          <w:rFonts w:ascii="Times New Roman" w:hAnsi="Times New Roman" w:cs="Times New Roman"/>
          <w:sz w:val="24"/>
          <w:szCs w:val="24"/>
        </w:rPr>
        <w:t>s</w:t>
      </w:r>
      <w:r w:rsidRPr="00291602">
        <w:rPr>
          <w:rFonts w:ascii="Times New Roman" w:hAnsi="Times New Roman" w:cs="Times New Roman"/>
          <w:sz w:val="24"/>
          <w:szCs w:val="24"/>
        </w:rPr>
        <w:t>ations can develop robust strategies to mitigate the impact of budgetary constraints.</w:t>
      </w:r>
    </w:p>
    <w:p w14:paraId="6D3F9391" w14:textId="718BAB39" w:rsidR="00C35ED8" w:rsidRPr="00291602" w:rsidRDefault="00C35ED8" w:rsidP="007C739B">
      <w:pPr>
        <w:jc w:val="both"/>
        <w:rPr>
          <w:rFonts w:ascii="Times New Roman" w:hAnsi="Times New Roman" w:cs="Times New Roman"/>
          <w:sz w:val="24"/>
          <w:szCs w:val="24"/>
        </w:rPr>
      </w:pPr>
      <w:r w:rsidRPr="00291602">
        <w:rPr>
          <w:rFonts w:ascii="Times New Roman" w:hAnsi="Times New Roman" w:cs="Times New Roman"/>
          <w:sz w:val="24"/>
          <w:szCs w:val="24"/>
        </w:rPr>
        <w:t>The Theory of Constraints (TOC) and activity-based costing (ABC) are examples of economic theories and financial management models that can be applied to identify and address the most pressing limitations within healthcare organi</w:t>
      </w:r>
      <w:r w:rsidR="00DB2528">
        <w:rPr>
          <w:rFonts w:ascii="Times New Roman" w:hAnsi="Times New Roman" w:cs="Times New Roman"/>
          <w:sz w:val="24"/>
          <w:szCs w:val="24"/>
        </w:rPr>
        <w:t>s</w:t>
      </w:r>
      <w:r w:rsidRPr="00291602">
        <w:rPr>
          <w:rFonts w:ascii="Times New Roman" w:hAnsi="Times New Roman" w:cs="Times New Roman"/>
          <w:sz w:val="24"/>
          <w:szCs w:val="24"/>
        </w:rPr>
        <w:t xml:space="preserve">ations. </w:t>
      </w:r>
      <w:proofErr w:type="spellStart"/>
      <w:r w:rsidRPr="00291602">
        <w:rPr>
          <w:rFonts w:ascii="Times New Roman" w:hAnsi="Times New Roman" w:cs="Times New Roman"/>
          <w:sz w:val="24"/>
          <w:szCs w:val="24"/>
        </w:rPr>
        <w:t>Szewieczek</w:t>
      </w:r>
      <w:proofErr w:type="spellEnd"/>
      <w:r w:rsidRPr="00291602">
        <w:rPr>
          <w:rFonts w:ascii="Times New Roman" w:hAnsi="Times New Roman" w:cs="Times New Roman"/>
          <w:sz w:val="24"/>
          <w:szCs w:val="24"/>
        </w:rPr>
        <w:t xml:space="preserve"> (2019) discusses the challenges of transforming business models within healthcare entities, emphasi</w:t>
      </w:r>
      <w:r w:rsidR="00615366">
        <w:rPr>
          <w:rFonts w:ascii="Times New Roman" w:hAnsi="Times New Roman" w:cs="Times New Roman"/>
          <w:sz w:val="24"/>
          <w:szCs w:val="24"/>
        </w:rPr>
        <w:t>s</w:t>
      </w:r>
      <w:r w:rsidRPr="00291602">
        <w:rPr>
          <w:rFonts w:ascii="Times New Roman" w:hAnsi="Times New Roman" w:cs="Times New Roman"/>
          <w:sz w:val="24"/>
          <w:szCs w:val="24"/>
        </w:rPr>
        <w:t>ing the need for strategic adaptation to financial realities. This perspective aligns with the application of TOC, where identifying and alleviating the most critical bottlenecks can lead to significant improvements in operational efficiency and patient care delivery.</w:t>
      </w:r>
    </w:p>
    <w:p w14:paraId="7FA06017" w14:textId="0AEBD6D0" w:rsidR="00C35ED8" w:rsidRPr="00291602" w:rsidRDefault="00C35ED8" w:rsidP="007C739B">
      <w:pPr>
        <w:jc w:val="both"/>
        <w:rPr>
          <w:rFonts w:ascii="Times New Roman" w:hAnsi="Times New Roman" w:cs="Times New Roman"/>
          <w:sz w:val="24"/>
          <w:szCs w:val="24"/>
        </w:rPr>
      </w:pPr>
      <w:r w:rsidRPr="00291602">
        <w:rPr>
          <w:rFonts w:ascii="Times New Roman" w:hAnsi="Times New Roman" w:cs="Times New Roman"/>
          <w:sz w:val="24"/>
          <w:szCs w:val="24"/>
        </w:rPr>
        <w:t>Organi</w:t>
      </w:r>
      <w:r w:rsidR="00DB2528">
        <w:rPr>
          <w:rFonts w:ascii="Times New Roman" w:hAnsi="Times New Roman" w:cs="Times New Roman"/>
          <w:sz w:val="24"/>
          <w:szCs w:val="24"/>
        </w:rPr>
        <w:t>s</w:t>
      </w:r>
      <w:r w:rsidRPr="00291602">
        <w:rPr>
          <w:rFonts w:ascii="Times New Roman" w:hAnsi="Times New Roman" w:cs="Times New Roman"/>
          <w:sz w:val="24"/>
          <w:szCs w:val="24"/>
        </w:rPr>
        <w:t xml:space="preserve">ational </w:t>
      </w:r>
      <w:r w:rsidR="007C7211" w:rsidRPr="00291602">
        <w:rPr>
          <w:rFonts w:ascii="Times New Roman" w:hAnsi="Times New Roman" w:cs="Times New Roman"/>
          <w:sz w:val="24"/>
          <w:szCs w:val="24"/>
        </w:rPr>
        <w:t>behaviour</w:t>
      </w:r>
      <w:r w:rsidRPr="00291602">
        <w:rPr>
          <w:rFonts w:ascii="Times New Roman" w:hAnsi="Times New Roman" w:cs="Times New Roman"/>
          <w:sz w:val="24"/>
          <w:szCs w:val="24"/>
        </w:rPr>
        <w:t xml:space="preserve"> theories underscore the importance of culture, leadership, and employee engagement in navigating financial challenges. </w:t>
      </w:r>
      <w:proofErr w:type="spellStart"/>
      <w:r w:rsidRPr="00291602">
        <w:rPr>
          <w:rFonts w:ascii="Times New Roman" w:hAnsi="Times New Roman" w:cs="Times New Roman"/>
          <w:sz w:val="24"/>
          <w:szCs w:val="24"/>
        </w:rPr>
        <w:t>Telizhenko</w:t>
      </w:r>
      <w:proofErr w:type="spellEnd"/>
      <w:r w:rsidRPr="00291602">
        <w:rPr>
          <w:rFonts w:ascii="Times New Roman" w:hAnsi="Times New Roman" w:cs="Times New Roman"/>
          <w:sz w:val="24"/>
          <w:szCs w:val="24"/>
        </w:rPr>
        <w:t xml:space="preserve"> et al (2022) provide insights into the </w:t>
      </w:r>
      <w:r w:rsidRPr="00291602">
        <w:rPr>
          <w:rFonts w:ascii="Times New Roman" w:hAnsi="Times New Roman" w:cs="Times New Roman"/>
          <w:sz w:val="24"/>
          <w:szCs w:val="24"/>
        </w:rPr>
        <w:lastRenderedPageBreak/>
        <w:t>organi</w:t>
      </w:r>
      <w:r w:rsidR="00B34A64">
        <w:rPr>
          <w:rFonts w:ascii="Times New Roman" w:hAnsi="Times New Roman" w:cs="Times New Roman"/>
          <w:sz w:val="24"/>
          <w:szCs w:val="24"/>
        </w:rPr>
        <w:t>s</w:t>
      </w:r>
      <w:r w:rsidRPr="00291602">
        <w:rPr>
          <w:rFonts w:ascii="Times New Roman" w:hAnsi="Times New Roman" w:cs="Times New Roman"/>
          <w:sz w:val="24"/>
          <w:szCs w:val="24"/>
        </w:rPr>
        <w:t>ational and economic factors of health system optimi</w:t>
      </w:r>
      <w:r w:rsidR="00B34A64">
        <w:rPr>
          <w:rFonts w:ascii="Times New Roman" w:hAnsi="Times New Roman" w:cs="Times New Roman"/>
          <w:sz w:val="24"/>
          <w:szCs w:val="24"/>
        </w:rPr>
        <w:t>s</w:t>
      </w:r>
      <w:r w:rsidRPr="00291602">
        <w:rPr>
          <w:rFonts w:ascii="Times New Roman" w:hAnsi="Times New Roman" w:cs="Times New Roman"/>
          <w:sz w:val="24"/>
          <w:szCs w:val="24"/>
        </w:rPr>
        <w:t>ation, demonstrating how a strategic focus on organi</w:t>
      </w:r>
      <w:r w:rsidR="00B34A64">
        <w:rPr>
          <w:rFonts w:ascii="Times New Roman" w:hAnsi="Times New Roman" w:cs="Times New Roman"/>
          <w:sz w:val="24"/>
          <w:szCs w:val="24"/>
        </w:rPr>
        <w:t>s</w:t>
      </w:r>
      <w:r w:rsidRPr="00291602">
        <w:rPr>
          <w:rFonts w:ascii="Times New Roman" w:hAnsi="Times New Roman" w:cs="Times New Roman"/>
          <w:sz w:val="24"/>
          <w:szCs w:val="24"/>
        </w:rPr>
        <w:t>ational structure and financial management can enhance healthcare delivery within budgetary constraints.</w:t>
      </w:r>
    </w:p>
    <w:p w14:paraId="199A0EBE" w14:textId="5302DEF8" w:rsidR="00C35ED8" w:rsidRPr="00291602" w:rsidRDefault="00C35ED8" w:rsidP="007C739B">
      <w:pPr>
        <w:jc w:val="both"/>
        <w:rPr>
          <w:rFonts w:ascii="Times New Roman" w:hAnsi="Times New Roman" w:cs="Times New Roman"/>
          <w:sz w:val="24"/>
          <w:szCs w:val="24"/>
        </w:rPr>
      </w:pPr>
      <w:r w:rsidRPr="00291602">
        <w:rPr>
          <w:rFonts w:ascii="Times New Roman" w:hAnsi="Times New Roman" w:cs="Times New Roman"/>
          <w:sz w:val="24"/>
          <w:szCs w:val="24"/>
        </w:rPr>
        <w:t>Rasmussen et al (2022) highlight the challenges and opportunities associated with integrating APOL1 genetic test results into electronic health records. This example illustrates the broader theme of how adopting new technologies, informed by financial and organi</w:t>
      </w:r>
      <w:r w:rsidR="00150840">
        <w:rPr>
          <w:rFonts w:ascii="Times New Roman" w:hAnsi="Times New Roman" w:cs="Times New Roman"/>
          <w:sz w:val="24"/>
          <w:szCs w:val="24"/>
        </w:rPr>
        <w:t>s</w:t>
      </w:r>
      <w:r w:rsidRPr="00291602">
        <w:rPr>
          <w:rFonts w:ascii="Times New Roman" w:hAnsi="Times New Roman" w:cs="Times New Roman"/>
          <w:sz w:val="24"/>
          <w:szCs w:val="24"/>
        </w:rPr>
        <w:t>ational considerations, can improve patient care while managing costs. The practical integration of technology in healthcare settings requires a balance between innovation and financial sustainability, reflecting the application of financial management models in decision-making processes.</w:t>
      </w:r>
    </w:p>
    <w:p w14:paraId="5CDCA633" w14:textId="38D81BE6" w:rsidR="00C35ED8" w:rsidRPr="00291602" w:rsidRDefault="00C35ED8" w:rsidP="007C739B">
      <w:pPr>
        <w:jc w:val="both"/>
        <w:rPr>
          <w:rFonts w:ascii="Times New Roman" w:hAnsi="Times New Roman" w:cs="Times New Roman"/>
          <w:sz w:val="24"/>
          <w:szCs w:val="24"/>
        </w:rPr>
      </w:pPr>
      <w:r w:rsidRPr="00291602">
        <w:rPr>
          <w:rFonts w:ascii="Times New Roman" w:hAnsi="Times New Roman" w:cs="Times New Roman"/>
          <w:sz w:val="24"/>
          <w:szCs w:val="24"/>
        </w:rPr>
        <w:t xml:space="preserve">The move towards integrated care models and the emphasis on regional governance structures, as discussed by </w:t>
      </w:r>
      <w:proofErr w:type="spellStart"/>
      <w:r w:rsidRPr="00291602">
        <w:rPr>
          <w:rFonts w:ascii="Times New Roman" w:hAnsi="Times New Roman" w:cs="Times New Roman"/>
          <w:sz w:val="24"/>
          <w:szCs w:val="24"/>
        </w:rPr>
        <w:t>Tsartsara</w:t>
      </w:r>
      <w:proofErr w:type="spellEnd"/>
      <w:r w:rsidRPr="00291602">
        <w:rPr>
          <w:rFonts w:ascii="Times New Roman" w:hAnsi="Times New Roman" w:cs="Times New Roman"/>
          <w:sz w:val="24"/>
          <w:szCs w:val="24"/>
        </w:rPr>
        <w:t xml:space="preserve"> (2016), showcases practical applications of organi</w:t>
      </w:r>
      <w:r w:rsidR="00150840">
        <w:rPr>
          <w:rFonts w:ascii="Times New Roman" w:hAnsi="Times New Roman" w:cs="Times New Roman"/>
          <w:sz w:val="24"/>
          <w:szCs w:val="24"/>
        </w:rPr>
        <w:t>s</w:t>
      </w:r>
      <w:r w:rsidRPr="00291602">
        <w:rPr>
          <w:rFonts w:ascii="Times New Roman" w:hAnsi="Times New Roman" w:cs="Times New Roman"/>
          <w:sz w:val="24"/>
          <w:szCs w:val="24"/>
        </w:rPr>
        <w:t>ational theory in creating more efficient and patient-</w:t>
      </w:r>
      <w:r w:rsidR="007C7211" w:rsidRPr="00291602">
        <w:rPr>
          <w:rFonts w:ascii="Times New Roman" w:hAnsi="Times New Roman" w:cs="Times New Roman"/>
          <w:sz w:val="24"/>
          <w:szCs w:val="24"/>
        </w:rPr>
        <w:t>centred</w:t>
      </w:r>
      <w:r w:rsidRPr="00291602">
        <w:rPr>
          <w:rFonts w:ascii="Times New Roman" w:hAnsi="Times New Roman" w:cs="Times New Roman"/>
          <w:sz w:val="24"/>
          <w:szCs w:val="24"/>
        </w:rPr>
        <w:t xml:space="preserve"> healthcare systems. By focusing on collaboration and systemic optimi</w:t>
      </w:r>
      <w:r w:rsidR="00150840">
        <w:rPr>
          <w:rFonts w:ascii="Times New Roman" w:hAnsi="Times New Roman" w:cs="Times New Roman"/>
          <w:sz w:val="24"/>
          <w:szCs w:val="24"/>
        </w:rPr>
        <w:t>s</w:t>
      </w:r>
      <w:r w:rsidRPr="00291602">
        <w:rPr>
          <w:rFonts w:ascii="Times New Roman" w:hAnsi="Times New Roman" w:cs="Times New Roman"/>
          <w:sz w:val="24"/>
          <w:szCs w:val="24"/>
        </w:rPr>
        <w:t>ation, healthcare organi</w:t>
      </w:r>
      <w:r w:rsidR="00150840">
        <w:rPr>
          <w:rFonts w:ascii="Times New Roman" w:hAnsi="Times New Roman" w:cs="Times New Roman"/>
          <w:sz w:val="24"/>
          <w:szCs w:val="24"/>
        </w:rPr>
        <w:t>s</w:t>
      </w:r>
      <w:r w:rsidRPr="00291602">
        <w:rPr>
          <w:rFonts w:ascii="Times New Roman" w:hAnsi="Times New Roman" w:cs="Times New Roman"/>
          <w:sz w:val="24"/>
          <w:szCs w:val="24"/>
        </w:rPr>
        <w:t>ations can better manage resources and improve service delivery, even in the face of stringent budgetary constraints.</w:t>
      </w:r>
    </w:p>
    <w:p w14:paraId="0C690AD3" w14:textId="623DD908" w:rsidR="00AC7A41" w:rsidRPr="00291602" w:rsidRDefault="00AC7A41" w:rsidP="007C739B">
      <w:pPr>
        <w:jc w:val="both"/>
        <w:rPr>
          <w:rFonts w:ascii="Times New Roman" w:hAnsi="Times New Roman" w:cs="Times New Roman"/>
          <w:sz w:val="24"/>
          <w:szCs w:val="24"/>
        </w:rPr>
      </w:pPr>
      <w:r w:rsidRPr="00291602">
        <w:rPr>
          <w:rFonts w:ascii="Times New Roman" w:hAnsi="Times New Roman" w:cs="Times New Roman"/>
          <w:sz w:val="24"/>
          <w:szCs w:val="24"/>
        </w:rPr>
        <w:t>In the face of budgetary constraints, the healthcare sector demonstrates resilience and innovation, navigating through financial limitations with strategic management, technological integration, and an unwavering commitment to patient-</w:t>
      </w:r>
      <w:r w:rsidR="007C7211" w:rsidRPr="00291602">
        <w:rPr>
          <w:rFonts w:ascii="Times New Roman" w:hAnsi="Times New Roman" w:cs="Times New Roman"/>
          <w:sz w:val="24"/>
          <w:szCs w:val="24"/>
        </w:rPr>
        <w:t>centred</w:t>
      </w:r>
      <w:r w:rsidRPr="00291602">
        <w:rPr>
          <w:rFonts w:ascii="Times New Roman" w:hAnsi="Times New Roman" w:cs="Times New Roman"/>
          <w:sz w:val="24"/>
          <w:szCs w:val="24"/>
        </w:rPr>
        <w:t xml:space="preserve"> care. This essay has traversed the complex landscape of financial management within healthcare, elucidating the multifaceted approaches organi</w:t>
      </w:r>
      <w:r w:rsidR="00150840">
        <w:rPr>
          <w:rFonts w:ascii="Times New Roman" w:hAnsi="Times New Roman" w:cs="Times New Roman"/>
          <w:sz w:val="24"/>
          <w:szCs w:val="24"/>
        </w:rPr>
        <w:t>s</w:t>
      </w:r>
      <w:r w:rsidRPr="00291602">
        <w:rPr>
          <w:rFonts w:ascii="Times New Roman" w:hAnsi="Times New Roman" w:cs="Times New Roman"/>
          <w:sz w:val="24"/>
          <w:szCs w:val="24"/>
        </w:rPr>
        <w:t>ations employ to sustain high-quality care amidst economic pressures. From leveraging economic theories and financial management models to embracing integrated care and fostering organi</w:t>
      </w:r>
      <w:r w:rsidR="00150840">
        <w:rPr>
          <w:rFonts w:ascii="Times New Roman" w:hAnsi="Times New Roman" w:cs="Times New Roman"/>
          <w:sz w:val="24"/>
          <w:szCs w:val="24"/>
        </w:rPr>
        <w:t>s</w:t>
      </w:r>
      <w:r w:rsidRPr="00291602">
        <w:rPr>
          <w:rFonts w:ascii="Times New Roman" w:hAnsi="Times New Roman" w:cs="Times New Roman"/>
          <w:sz w:val="24"/>
          <w:szCs w:val="24"/>
        </w:rPr>
        <w:t>ational adaptability, the strategies discussed underscore a proactive stance against the challenges posed by limited budgets.</w:t>
      </w:r>
    </w:p>
    <w:p w14:paraId="34D0EBE3" w14:textId="2FA01DE8" w:rsidR="00AC7A41" w:rsidRPr="00291602" w:rsidRDefault="00AC7A41" w:rsidP="007C739B">
      <w:pPr>
        <w:jc w:val="both"/>
        <w:rPr>
          <w:rFonts w:ascii="Times New Roman" w:hAnsi="Times New Roman" w:cs="Times New Roman"/>
          <w:sz w:val="24"/>
          <w:szCs w:val="24"/>
        </w:rPr>
      </w:pPr>
      <w:r w:rsidRPr="00291602">
        <w:rPr>
          <w:rFonts w:ascii="Times New Roman" w:hAnsi="Times New Roman" w:cs="Times New Roman"/>
          <w:sz w:val="24"/>
          <w:szCs w:val="24"/>
        </w:rPr>
        <w:t>The insights from diverse studies and practical examples illuminate a path forward, where theoretical frameworks meet practical execution to optimi</w:t>
      </w:r>
      <w:r w:rsidR="004F6D97">
        <w:rPr>
          <w:rFonts w:ascii="Times New Roman" w:hAnsi="Times New Roman" w:cs="Times New Roman"/>
          <w:sz w:val="24"/>
          <w:szCs w:val="24"/>
        </w:rPr>
        <w:t>s</w:t>
      </w:r>
      <w:r w:rsidRPr="00291602">
        <w:rPr>
          <w:rFonts w:ascii="Times New Roman" w:hAnsi="Times New Roman" w:cs="Times New Roman"/>
          <w:sz w:val="24"/>
          <w:szCs w:val="24"/>
        </w:rPr>
        <w:t xml:space="preserve">e healthcare delivery. As the healthcare sector continues to evolve, the lessons drawn from managing budgetary constraints will serve as a beacon for future </w:t>
      </w:r>
      <w:r w:rsidR="007C7211" w:rsidRPr="00291602">
        <w:rPr>
          <w:rFonts w:ascii="Times New Roman" w:hAnsi="Times New Roman" w:cs="Times New Roman"/>
          <w:sz w:val="24"/>
          <w:szCs w:val="24"/>
        </w:rPr>
        <w:t>endeavours</w:t>
      </w:r>
      <w:r w:rsidRPr="00291602">
        <w:rPr>
          <w:rFonts w:ascii="Times New Roman" w:hAnsi="Times New Roman" w:cs="Times New Roman"/>
          <w:sz w:val="24"/>
          <w:szCs w:val="24"/>
        </w:rPr>
        <w:t xml:space="preserve">, ensuring that financial limitations do not compromise the quality and accessibility of healthcare services. In this </w:t>
      </w:r>
      <w:r w:rsidR="007C7211" w:rsidRPr="00291602">
        <w:rPr>
          <w:rFonts w:ascii="Times New Roman" w:hAnsi="Times New Roman" w:cs="Times New Roman"/>
          <w:sz w:val="24"/>
          <w:szCs w:val="24"/>
        </w:rPr>
        <w:t>endeavour</w:t>
      </w:r>
      <w:r w:rsidRPr="00291602">
        <w:rPr>
          <w:rFonts w:ascii="Times New Roman" w:hAnsi="Times New Roman" w:cs="Times New Roman"/>
          <w:sz w:val="24"/>
          <w:szCs w:val="24"/>
        </w:rPr>
        <w:t>, the healthcare community's collective wisdom and innovative spirit are its greatest assets, driving progress and sustainability in an ever-changing financial landscape.</w:t>
      </w:r>
    </w:p>
    <w:p w14:paraId="275B0DD6" w14:textId="77777777" w:rsidR="00A0782C" w:rsidRDefault="00A0782C" w:rsidP="007C739B">
      <w:pPr>
        <w:jc w:val="both"/>
        <w:rPr>
          <w:rFonts w:ascii="Times New Roman" w:hAnsi="Times New Roman" w:cs="Times New Roman"/>
          <w:sz w:val="24"/>
          <w:szCs w:val="24"/>
        </w:rPr>
      </w:pPr>
    </w:p>
    <w:p w14:paraId="461E6925" w14:textId="77777777" w:rsidR="007C7211" w:rsidRDefault="007C7211" w:rsidP="007C739B">
      <w:pPr>
        <w:jc w:val="both"/>
        <w:rPr>
          <w:rFonts w:ascii="Times New Roman" w:hAnsi="Times New Roman" w:cs="Times New Roman"/>
          <w:sz w:val="24"/>
          <w:szCs w:val="24"/>
        </w:rPr>
      </w:pPr>
    </w:p>
    <w:p w14:paraId="063D944B" w14:textId="77777777" w:rsidR="007C7211" w:rsidRDefault="007C7211" w:rsidP="007C739B">
      <w:pPr>
        <w:jc w:val="both"/>
        <w:rPr>
          <w:rFonts w:ascii="Times New Roman" w:hAnsi="Times New Roman" w:cs="Times New Roman"/>
          <w:sz w:val="24"/>
          <w:szCs w:val="24"/>
        </w:rPr>
      </w:pPr>
    </w:p>
    <w:p w14:paraId="49098F86" w14:textId="77777777" w:rsidR="007C7211" w:rsidRDefault="007C7211" w:rsidP="007C739B">
      <w:pPr>
        <w:jc w:val="both"/>
        <w:rPr>
          <w:rFonts w:ascii="Times New Roman" w:hAnsi="Times New Roman" w:cs="Times New Roman"/>
          <w:sz w:val="24"/>
          <w:szCs w:val="24"/>
        </w:rPr>
      </w:pPr>
    </w:p>
    <w:p w14:paraId="7484BA32" w14:textId="77777777" w:rsidR="007C7211" w:rsidRDefault="007C7211" w:rsidP="007C739B">
      <w:pPr>
        <w:jc w:val="both"/>
        <w:rPr>
          <w:rFonts w:ascii="Times New Roman" w:hAnsi="Times New Roman" w:cs="Times New Roman"/>
          <w:sz w:val="24"/>
          <w:szCs w:val="24"/>
        </w:rPr>
      </w:pPr>
    </w:p>
    <w:p w14:paraId="3C4FD1E4" w14:textId="77777777" w:rsidR="007C7211" w:rsidRDefault="007C7211" w:rsidP="007C739B">
      <w:pPr>
        <w:jc w:val="both"/>
        <w:rPr>
          <w:rFonts w:ascii="Times New Roman" w:hAnsi="Times New Roman" w:cs="Times New Roman"/>
          <w:sz w:val="24"/>
          <w:szCs w:val="24"/>
        </w:rPr>
      </w:pPr>
    </w:p>
    <w:p w14:paraId="2E888AC0" w14:textId="77777777" w:rsidR="007C7211" w:rsidRDefault="007C7211" w:rsidP="007C739B">
      <w:pPr>
        <w:jc w:val="both"/>
        <w:rPr>
          <w:rFonts w:ascii="Times New Roman" w:hAnsi="Times New Roman" w:cs="Times New Roman"/>
          <w:sz w:val="24"/>
          <w:szCs w:val="24"/>
        </w:rPr>
      </w:pPr>
    </w:p>
    <w:p w14:paraId="4F10C6F6" w14:textId="77777777" w:rsidR="007C7211" w:rsidRDefault="007C7211" w:rsidP="007C739B">
      <w:pPr>
        <w:jc w:val="both"/>
        <w:rPr>
          <w:rFonts w:ascii="Times New Roman" w:hAnsi="Times New Roman" w:cs="Times New Roman"/>
          <w:sz w:val="24"/>
          <w:szCs w:val="24"/>
        </w:rPr>
      </w:pPr>
    </w:p>
    <w:p w14:paraId="729015E0" w14:textId="50D73AEF" w:rsidR="00AC7A41" w:rsidRPr="00291602" w:rsidRDefault="00A0782C" w:rsidP="007C739B">
      <w:pPr>
        <w:jc w:val="both"/>
        <w:rPr>
          <w:rFonts w:ascii="Times New Roman" w:hAnsi="Times New Roman" w:cs="Times New Roman"/>
          <w:b/>
          <w:bCs/>
          <w:sz w:val="24"/>
          <w:szCs w:val="24"/>
        </w:rPr>
      </w:pPr>
      <w:r w:rsidRPr="00291602">
        <w:rPr>
          <w:rFonts w:ascii="Times New Roman" w:hAnsi="Times New Roman" w:cs="Times New Roman"/>
          <w:b/>
          <w:bCs/>
          <w:sz w:val="24"/>
          <w:szCs w:val="24"/>
        </w:rPr>
        <w:lastRenderedPageBreak/>
        <w:t>References:</w:t>
      </w:r>
    </w:p>
    <w:p w14:paraId="09CCF5F0" w14:textId="2BBB0E3E" w:rsidR="007C739B" w:rsidRPr="00291602" w:rsidRDefault="007C739B" w:rsidP="007C739B">
      <w:pPr>
        <w:pStyle w:val="ListParagraph"/>
        <w:widowControl w:val="0"/>
        <w:numPr>
          <w:ilvl w:val="0"/>
          <w:numId w:val="2"/>
        </w:numPr>
        <w:autoSpaceDE w:val="0"/>
        <w:autoSpaceDN w:val="0"/>
        <w:adjustRightInd w:val="0"/>
        <w:spacing w:after="240" w:line="360" w:lineRule="auto"/>
        <w:jc w:val="both"/>
        <w:rPr>
          <w:rFonts w:ascii="Times New Roman" w:hAnsi="Times New Roman" w:cs="Times New Roman"/>
          <w:kern w:val="0"/>
        </w:rPr>
      </w:pPr>
      <w:proofErr w:type="spellStart"/>
      <w:r w:rsidRPr="00291602">
        <w:rPr>
          <w:rFonts w:ascii="Times New Roman" w:hAnsi="Times New Roman" w:cs="Times New Roman"/>
          <w:kern w:val="0"/>
        </w:rPr>
        <w:t>Altynov</w:t>
      </w:r>
      <w:proofErr w:type="spellEnd"/>
      <w:r w:rsidRPr="00291602">
        <w:rPr>
          <w:rFonts w:ascii="Times New Roman" w:hAnsi="Times New Roman" w:cs="Times New Roman"/>
          <w:kern w:val="0"/>
        </w:rPr>
        <w:t xml:space="preserve">, </w:t>
      </w:r>
      <w:proofErr w:type="spellStart"/>
      <w:r w:rsidRPr="00291602">
        <w:rPr>
          <w:rFonts w:ascii="Times New Roman" w:hAnsi="Times New Roman" w:cs="Times New Roman"/>
          <w:kern w:val="0"/>
        </w:rPr>
        <w:t>Yu.А</w:t>
      </w:r>
      <w:proofErr w:type="spellEnd"/>
      <w:r w:rsidRPr="00291602">
        <w:rPr>
          <w:rFonts w:ascii="Times New Roman" w:hAnsi="Times New Roman" w:cs="Times New Roman"/>
          <w:kern w:val="0"/>
        </w:rPr>
        <w:t xml:space="preserve">. (2020), ‘Problems of financial support to State guarantees for free medical care under extreme conditions’, </w:t>
      </w:r>
      <w:r w:rsidRPr="00291602">
        <w:rPr>
          <w:rFonts w:ascii="Times New Roman" w:hAnsi="Times New Roman" w:cs="Times New Roman"/>
          <w:i/>
          <w:iCs/>
          <w:kern w:val="0"/>
        </w:rPr>
        <w:t>Finance and Credit</w:t>
      </w:r>
      <w:r w:rsidRPr="00291602">
        <w:rPr>
          <w:rFonts w:ascii="Times New Roman" w:hAnsi="Times New Roman" w:cs="Times New Roman"/>
          <w:kern w:val="0"/>
        </w:rPr>
        <w:t xml:space="preserve">, 26(11), pp 2542–2566. Available at:  </w:t>
      </w:r>
      <w:hyperlink r:id="rId7" w:history="1">
        <w:r w:rsidRPr="00291602">
          <w:rPr>
            <w:rFonts w:ascii="Times New Roman" w:hAnsi="Times New Roman" w:cs="Times New Roman"/>
            <w:kern w:val="0"/>
          </w:rPr>
          <w:t>https://doi.org/10.24891/fc.26.11.2542</w:t>
        </w:r>
      </w:hyperlink>
      <w:r w:rsidRPr="00291602">
        <w:rPr>
          <w:rFonts w:ascii="Times New Roman" w:hAnsi="Times New Roman" w:cs="Times New Roman"/>
          <w:kern w:val="0"/>
        </w:rPr>
        <w:t>.</w:t>
      </w:r>
    </w:p>
    <w:p w14:paraId="1703A825" w14:textId="06E15071" w:rsidR="007C739B" w:rsidRPr="00291602" w:rsidRDefault="007C739B" w:rsidP="007C739B">
      <w:pPr>
        <w:pStyle w:val="ListParagraph"/>
        <w:widowControl w:val="0"/>
        <w:numPr>
          <w:ilvl w:val="0"/>
          <w:numId w:val="2"/>
        </w:numPr>
        <w:autoSpaceDE w:val="0"/>
        <w:autoSpaceDN w:val="0"/>
        <w:adjustRightInd w:val="0"/>
        <w:spacing w:after="240" w:line="360" w:lineRule="auto"/>
        <w:jc w:val="both"/>
        <w:rPr>
          <w:rFonts w:ascii="Times New Roman" w:hAnsi="Times New Roman" w:cs="Times New Roman"/>
          <w:kern w:val="0"/>
        </w:rPr>
      </w:pPr>
      <w:r w:rsidRPr="00291602">
        <w:rPr>
          <w:rFonts w:ascii="Times New Roman" w:hAnsi="Times New Roman" w:cs="Times New Roman"/>
          <w:kern w:val="0"/>
        </w:rPr>
        <w:t xml:space="preserve">Chen, J., Jing, X., Liu, X., Volkmann, A.-M., Chen, Y., Liu, Y., Li, D., Han, D., Guo, Y., Gao, F., Han, N., Wang, X., Zhao, H., Shi, X., Dong, Y., Chen, L., Napier, D. and Ma, J. (2019), ‘Assessment of factors affecting diabetes management in the City Changing Diabetes (CCD) study in Tianjin’, </w:t>
      </w:r>
      <w:r w:rsidRPr="00291602">
        <w:rPr>
          <w:rFonts w:ascii="Times New Roman" w:hAnsi="Times New Roman" w:cs="Times New Roman"/>
          <w:i/>
          <w:iCs/>
          <w:kern w:val="0"/>
        </w:rPr>
        <w:t>PLOS ONE</w:t>
      </w:r>
      <w:r w:rsidRPr="00291602">
        <w:rPr>
          <w:rFonts w:ascii="Times New Roman" w:hAnsi="Times New Roman" w:cs="Times New Roman"/>
          <w:kern w:val="0"/>
        </w:rPr>
        <w:t>, 14(2)</w:t>
      </w:r>
      <w:r w:rsidR="004A5981" w:rsidRPr="00291602">
        <w:rPr>
          <w:rFonts w:ascii="Times New Roman" w:hAnsi="Times New Roman" w:cs="Times New Roman"/>
          <w:kern w:val="0"/>
        </w:rPr>
        <w:t xml:space="preserve">. Available at: </w:t>
      </w:r>
      <w:hyperlink r:id="rId8" w:history="1">
        <w:r w:rsidRPr="00291602">
          <w:rPr>
            <w:rFonts w:ascii="Times New Roman" w:hAnsi="Times New Roman" w:cs="Times New Roman"/>
            <w:kern w:val="0"/>
          </w:rPr>
          <w:t>https://doi.org/10.1371/journal.pone.0209222</w:t>
        </w:r>
      </w:hyperlink>
      <w:r w:rsidRPr="00291602">
        <w:rPr>
          <w:rFonts w:ascii="Times New Roman" w:hAnsi="Times New Roman" w:cs="Times New Roman"/>
          <w:kern w:val="0"/>
        </w:rPr>
        <w:t>.</w:t>
      </w:r>
    </w:p>
    <w:p w14:paraId="02565083" w14:textId="6FDFB4C9" w:rsidR="007C739B" w:rsidRPr="00291602" w:rsidRDefault="007C739B" w:rsidP="007C739B">
      <w:pPr>
        <w:pStyle w:val="ListParagraph"/>
        <w:widowControl w:val="0"/>
        <w:numPr>
          <w:ilvl w:val="0"/>
          <w:numId w:val="2"/>
        </w:numPr>
        <w:autoSpaceDE w:val="0"/>
        <w:autoSpaceDN w:val="0"/>
        <w:adjustRightInd w:val="0"/>
        <w:spacing w:after="240" w:line="360" w:lineRule="auto"/>
        <w:jc w:val="both"/>
        <w:rPr>
          <w:rFonts w:ascii="Times New Roman" w:hAnsi="Times New Roman" w:cs="Times New Roman"/>
          <w:kern w:val="0"/>
        </w:rPr>
      </w:pPr>
      <w:proofErr w:type="spellStart"/>
      <w:r w:rsidRPr="00291602">
        <w:rPr>
          <w:rFonts w:ascii="Times New Roman" w:hAnsi="Times New Roman" w:cs="Times New Roman"/>
          <w:kern w:val="0"/>
        </w:rPr>
        <w:t>Gheduzzi</w:t>
      </w:r>
      <w:proofErr w:type="spellEnd"/>
      <w:r w:rsidRPr="00291602">
        <w:rPr>
          <w:rFonts w:ascii="Times New Roman" w:hAnsi="Times New Roman" w:cs="Times New Roman"/>
          <w:kern w:val="0"/>
        </w:rPr>
        <w:t xml:space="preserve">, E., Masella, C., Picco, M. and Federica </w:t>
      </w:r>
      <w:proofErr w:type="spellStart"/>
      <w:r w:rsidRPr="00291602">
        <w:rPr>
          <w:rFonts w:ascii="Times New Roman" w:hAnsi="Times New Roman" w:cs="Times New Roman"/>
          <w:kern w:val="0"/>
        </w:rPr>
        <w:t>Segato</w:t>
      </w:r>
      <w:proofErr w:type="spellEnd"/>
      <w:r w:rsidRPr="00291602">
        <w:rPr>
          <w:rFonts w:ascii="Times New Roman" w:hAnsi="Times New Roman" w:cs="Times New Roman"/>
          <w:kern w:val="0"/>
        </w:rPr>
        <w:t xml:space="preserve"> (2023)</w:t>
      </w:r>
      <w:r w:rsidR="004A5981" w:rsidRPr="00291602">
        <w:rPr>
          <w:rFonts w:ascii="Times New Roman" w:hAnsi="Times New Roman" w:cs="Times New Roman"/>
          <w:kern w:val="0"/>
        </w:rPr>
        <w:t>, ‘</w:t>
      </w:r>
      <w:r w:rsidRPr="00291602">
        <w:rPr>
          <w:rFonts w:ascii="Times New Roman" w:hAnsi="Times New Roman" w:cs="Times New Roman"/>
          <w:kern w:val="0"/>
        </w:rPr>
        <w:t>Guiding the health and social care integration cross health organi</w:t>
      </w:r>
      <w:r w:rsidR="00FA3CC6">
        <w:rPr>
          <w:rFonts w:ascii="Times New Roman" w:hAnsi="Times New Roman" w:cs="Times New Roman"/>
          <w:kern w:val="0"/>
        </w:rPr>
        <w:t>s</w:t>
      </w:r>
      <w:r w:rsidRPr="00291602">
        <w:rPr>
          <w:rFonts w:ascii="Times New Roman" w:hAnsi="Times New Roman" w:cs="Times New Roman"/>
          <w:kern w:val="0"/>
        </w:rPr>
        <w:t>ations in Milan: from theory to practice</w:t>
      </w:r>
      <w:r w:rsidR="004A5981" w:rsidRPr="00291602">
        <w:rPr>
          <w:rFonts w:ascii="Times New Roman" w:hAnsi="Times New Roman" w:cs="Times New Roman"/>
          <w:kern w:val="0"/>
        </w:rPr>
        <w:t xml:space="preserve">’, </w:t>
      </w:r>
      <w:r w:rsidRPr="00291602">
        <w:rPr>
          <w:rFonts w:ascii="Times New Roman" w:hAnsi="Times New Roman" w:cs="Times New Roman"/>
          <w:i/>
          <w:iCs/>
          <w:kern w:val="0"/>
        </w:rPr>
        <w:t>International Journal of Integrated Care</w:t>
      </w:r>
      <w:r w:rsidRPr="00291602">
        <w:rPr>
          <w:rFonts w:ascii="Times New Roman" w:hAnsi="Times New Roman" w:cs="Times New Roman"/>
          <w:kern w:val="0"/>
        </w:rPr>
        <w:t>, 23(S1), pp</w:t>
      </w:r>
      <w:r w:rsidR="00DB0042" w:rsidRPr="00291602">
        <w:rPr>
          <w:rFonts w:ascii="Times New Roman" w:hAnsi="Times New Roman" w:cs="Times New Roman"/>
          <w:kern w:val="0"/>
        </w:rPr>
        <w:t xml:space="preserve"> </w:t>
      </w:r>
      <w:r w:rsidRPr="00291602">
        <w:rPr>
          <w:rFonts w:ascii="Times New Roman" w:hAnsi="Times New Roman" w:cs="Times New Roman"/>
          <w:kern w:val="0"/>
        </w:rPr>
        <w:t xml:space="preserve">191–191. </w:t>
      </w:r>
      <w:r w:rsidR="00DB0042" w:rsidRPr="00291602">
        <w:rPr>
          <w:rFonts w:ascii="Times New Roman" w:hAnsi="Times New Roman" w:cs="Times New Roman"/>
          <w:kern w:val="0"/>
        </w:rPr>
        <w:t xml:space="preserve">Available at: </w:t>
      </w:r>
      <w:hyperlink r:id="rId9" w:history="1">
        <w:r w:rsidRPr="00291602">
          <w:rPr>
            <w:rFonts w:ascii="Times New Roman" w:hAnsi="Times New Roman" w:cs="Times New Roman"/>
            <w:kern w:val="0"/>
          </w:rPr>
          <w:t>https://doi.org/10.5334/ijic.icic23070</w:t>
        </w:r>
      </w:hyperlink>
      <w:r w:rsidRPr="00291602">
        <w:rPr>
          <w:rFonts w:ascii="Times New Roman" w:hAnsi="Times New Roman" w:cs="Times New Roman"/>
          <w:kern w:val="0"/>
        </w:rPr>
        <w:t>.</w:t>
      </w:r>
    </w:p>
    <w:p w14:paraId="445B667D" w14:textId="47B7E47F" w:rsidR="007C739B" w:rsidRPr="00291602" w:rsidRDefault="007C739B" w:rsidP="007C739B">
      <w:pPr>
        <w:pStyle w:val="ListParagraph"/>
        <w:widowControl w:val="0"/>
        <w:numPr>
          <w:ilvl w:val="0"/>
          <w:numId w:val="2"/>
        </w:numPr>
        <w:autoSpaceDE w:val="0"/>
        <w:autoSpaceDN w:val="0"/>
        <w:adjustRightInd w:val="0"/>
        <w:spacing w:after="240" w:line="360" w:lineRule="auto"/>
        <w:jc w:val="both"/>
        <w:rPr>
          <w:rFonts w:ascii="Times New Roman" w:hAnsi="Times New Roman" w:cs="Times New Roman"/>
          <w:kern w:val="0"/>
        </w:rPr>
      </w:pPr>
      <w:r w:rsidRPr="00291602">
        <w:rPr>
          <w:rFonts w:ascii="Times New Roman" w:hAnsi="Times New Roman" w:cs="Times New Roman"/>
          <w:kern w:val="0"/>
        </w:rPr>
        <w:t>Gideon Danso and Daniel (2024)</w:t>
      </w:r>
      <w:r w:rsidR="00DB0042" w:rsidRPr="00291602">
        <w:rPr>
          <w:rFonts w:ascii="Times New Roman" w:hAnsi="Times New Roman" w:cs="Times New Roman"/>
          <w:kern w:val="0"/>
        </w:rPr>
        <w:t>, ‘</w:t>
      </w:r>
      <w:r w:rsidRPr="00291602">
        <w:rPr>
          <w:rFonts w:ascii="Times New Roman" w:hAnsi="Times New Roman" w:cs="Times New Roman"/>
          <w:kern w:val="0"/>
        </w:rPr>
        <w:t>Effects of Health Records Management on Health Service Delivery: A case study of the Prestea Government Hospital</w:t>
      </w:r>
      <w:r w:rsidR="00DB0042" w:rsidRPr="00291602">
        <w:rPr>
          <w:rFonts w:ascii="Times New Roman" w:hAnsi="Times New Roman" w:cs="Times New Roman"/>
          <w:kern w:val="0"/>
        </w:rPr>
        <w:t>’</w:t>
      </w:r>
      <w:r w:rsidR="00AA34AE" w:rsidRPr="00291602">
        <w:rPr>
          <w:rFonts w:ascii="Times New Roman" w:hAnsi="Times New Roman" w:cs="Times New Roman"/>
          <w:kern w:val="0"/>
        </w:rPr>
        <w:t xml:space="preserve">, </w:t>
      </w:r>
      <w:r w:rsidRPr="00291602">
        <w:rPr>
          <w:rFonts w:ascii="Times New Roman" w:hAnsi="Times New Roman" w:cs="Times New Roman"/>
          <w:kern w:val="0"/>
        </w:rPr>
        <w:t>(PGH)</w:t>
      </w:r>
      <w:r w:rsidR="00AA34AE" w:rsidRPr="00291602">
        <w:rPr>
          <w:rFonts w:ascii="Times New Roman" w:hAnsi="Times New Roman" w:cs="Times New Roman"/>
          <w:kern w:val="0"/>
        </w:rPr>
        <w:t xml:space="preserve">, </w:t>
      </w:r>
      <w:r w:rsidRPr="00291602">
        <w:rPr>
          <w:rFonts w:ascii="Times New Roman" w:hAnsi="Times New Roman" w:cs="Times New Roman"/>
          <w:i/>
          <w:iCs/>
          <w:kern w:val="0"/>
        </w:rPr>
        <w:t xml:space="preserve">International Journal </w:t>
      </w:r>
      <w:proofErr w:type="gramStart"/>
      <w:r w:rsidRPr="00291602">
        <w:rPr>
          <w:rFonts w:ascii="Times New Roman" w:hAnsi="Times New Roman" w:cs="Times New Roman"/>
          <w:i/>
          <w:iCs/>
          <w:kern w:val="0"/>
        </w:rPr>
        <w:t>For</w:t>
      </w:r>
      <w:proofErr w:type="gramEnd"/>
      <w:r w:rsidRPr="00291602">
        <w:rPr>
          <w:rFonts w:ascii="Times New Roman" w:hAnsi="Times New Roman" w:cs="Times New Roman"/>
          <w:i/>
          <w:iCs/>
          <w:kern w:val="0"/>
        </w:rPr>
        <w:t xml:space="preserve"> Multidisciplinary Research</w:t>
      </w:r>
      <w:r w:rsidRPr="00291602">
        <w:rPr>
          <w:rFonts w:ascii="Times New Roman" w:hAnsi="Times New Roman" w:cs="Times New Roman"/>
          <w:kern w:val="0"/>
        </w:rPr>
        <w:t xml:space="preserve">, 6(1). </w:t>
      </w:r>
      <w:r w:rsidR="00AA34AE" w:rsidRPr="00291602">
        <w:rPr>
          <w:rFonts w:ascii="Times New Roman" w:hAnsi="Times New Roman" w:cs="Times New Roman"/>
          <w:kern w:val="0"/>
        </w:rPr>
        <w:t xml:space="preserve">Available at: </w:t>
      </w:r>
      <w:hyperlink r:id="rId10" w:history="1">
        <w:r w:rsidRPr="00291602">
          <w:rPr>
            <w:rFonts w:ascii="Times New Roman" w:hAnsi="Times New Roman" w:cs="Times New Roman"/>
            <w:kern w:val="0"/>
          </w:rPr>
          <w:t>https://doi.org/10.36948/ijfmr.2024.v06i01.11892</w:t>
        </w:r>
      </w:hyperlink>
      <w:r w:rsidRPr="00291602">
        <w:rPr>
          <w:rFonts w:ascii="Times New Roman" w:hAnsi="Times New Roman" w:cs="Times New Roman"/>
          <w:kern w:val="0"/>
        </w:rPr>
        <w:t>.</w:t>
      </w:r>
    </w:p>
    <w:p w14:paraId="0177AC66" w14:textId="73EF7D61" w:rsidR="007C739B" w:rsidRPr="00291602" w:rsidRDefault="007C739B" w:rsidP="007C739B">
      <w:pPr>
        <w:pStyle w:val="ListParagraph"/>
        <w:widowControl w:val="0"/>
        <w:numPr>
          <w:ilvl w:val="0"/>
          <w:numId w:val="2"/>
        </w:numPr>
        <w:autoSpaceDE w:val="0"/>
        <w:autoSpaceDN w:val="0"/>
        <w:adjustRightInd w:val="0"/>
        <w:spacing w:after="240" w:line="360" w:lineRule="auto"/>
        <w:jc w:val="both"/>
        <w:rPr>
          <w:rFonts w:ascii="Times New Roman" w:hAnsi="Times New Roman" w:cs="Times New Roman"/>
          <w:kern w:val="0"/>
        </w:rPr>
      </w:pPr>
      <w:r w:rsidRPr="00291602">
        <w:rPr>
          <w:rFonts w:ascii="Times New Roman" w:hAnsi="Times New Roman" w:cs="Times New Roman"/>
          <w:kern w:val="0"/>
        </w:rPr>
        <w:t xml:space="preserve">Gitonga </w:t>
      </w:r>
      <w:proofErr w:type="spellStart"/>
      <w:r w:rsidRPr="00291602">
        <w:rPr>
          <w:rFonts w:ascii="Times New Roman" w:hAnsi="Times New Roman" w:cs="Times New Roman"/>
          <w:kern w:val="0"/>
        </w:rPr>
        <w:t>Zaberio</w:t>
      </w:r>
      <w:proofErr w:type="spellEnd"/>
      <w:r w:rsidRPr="00291602">
        <w:rPr>
          <w:rFonts w:ascii="Times New Roman" w:hAnsi="Times New Roman" w:cs="Times New Roman"/>
          <w:kern w:val="0"/>
        </w:rPr>
        <w:t xml:space="preserve"> and </w:t>
      </w:r>
      <w:proofErr w:type="spellStart"/>
      <w:r w:rsidRPr="00291602">
        <w:rPr>
          <w:rFonts w:ascii="Times New Roman" w:hAnsi="Times New Roman" w:cs="Times New Roman"/>
          <w:kern w:val="0"/>
        </w:rPr>
        <w:t>Keiyoro</w:t>
      </w:r>
      <w:proofErr w:type="spellEnd"/>
      <w:r w:rsidRPr="00291602">
        <w:rPr>
          <w:rFonts w:ascii="Times New Roman" w:hAnsi="Times New Roman" w:cs="Times New Roman"/>
          <w:kern w:val="0"/>
        </w:rPr>
        <w:t xml:space="preserve"> Peter Njenga (2017)</w:t>
      </w:r>
      <w:r w:rsidR="00381BCF" w:rsidRPr="00291602">
        <w:rPr>
          <w:rFonts w:ascii="Times New Roman" w:hAnsi="Times New Roman" w:cs="Times New Roman"/>
          <w:kern w:val="0"/>
        </w:rPr>
        <w:t>, ‘</w:t>
      </w:r>
      <w:r w:rsidRPr="00291602">
        <w:rPr>
          <w:rFonts w:ascii="Times New Roman" w:hAnsi="Times New Roman" w:cs="Times New Roman"/>
          <w:kern w:val="0"/>
        </w:rPr>
        <w:t>Influence of Financing Infrastructure on Implementation of Health Care Projects in Meru County, Kenya</w:t>
      </w:r>
      <w:r w:rsidR="00492319" w:rsidRPr="00291602">
        <w:rPr>
          <w:rFonts w:ascii="Times New Roman" w:hAnsi="Times New Roman" w:cs="Times New Roman"/>
          <w:kern w:val="0"/>
        </w:rPr>
        <w:t xml:space="preserve">’, </w:t>
      </w:r>
      <w:r w:rsidRPr="00291602">
        <w:rPr>
          <w:rFonts w:ascii="Times New Roman" w:hAnsi="Times New Roman" w:cs="Times New Roman"/>
          <w:i/>
          <w:iCs/>
          <w:kern w:val="0"/>
        </w:rPr>
        <w:t>International Journal of scientific research and management</w:t>
      </w:r>
      <w:r w:rsidRPr="00291602">
        <w:rPr>
          <w:rFonts w:ascii="Times New Roman" w:hAnsi="Times New Roman" w:cs="Times New Roman"/>
          <w:kern w:val="0"/>
        </w:rPr>
        <w:t>, 5(7), pp</w:t>
      </w:r>
      <w:r w:rsidR="00492319" w:rsidRPr="00291602">
        <w:rPr>
          <w:rFonts w:ascii="Times New Roman" w:hAnsi="Times New Roman" w:cs="Times New Roman"/>
          <w:kern w:val="0"/>
        </w:rPr>
        <w:t xml:space="preserve"> </w:t>
      </w:r>
      <w:r w:rsidRPr="00291602">
        <w:rPr>
          <w:rFonts w:ascii="Times New Roman" w:hAnsi="Times New Roman" w:cs="Times New Roman"/>
          <w:kern w:val="0"/>
        </w:rPr>
        <w:t xml:space="preserve">6331–6346. </w:t>
      </w:r>
      <w:r w:rsidR="00492319" w:rsidRPr="00291602">
        <w:rPr>
          <w:rFonts w:ascii="Times New Roman" w:hAnsi="Times New Roman" w:cs="Times New Roman"/>
          <w:kern w:val="0"/>
        </w:rPr>
        <w:t xml:space="preserve">Available at: </w:t>
      </w:r>
      <w:hyperlink r:id="rId11" w:history="1">
        <w:r w:rsidRPr="00291602">
          <w:rPr>
            <w:rFonts w:ascii="Times New Roman" w:hAnsi="Times New Roman" w:cs="Times New Roman"/>
            <w:kern w:val="0"/>
          </w:rPr>
          <w:t>https://doi.org/10.18535/ijsrm/v5i7.68</w:t>
        </w:r>
      </w:hyperlink>
      <w:r w:rsidRPr="00291602">
        <w:rPr>
          <w:rFonts w:ascii="Times New Roman" w:hAnsi="Times New Roman" w:cs="Times New Roman"/>
          <w:kern w:val="0"/>
        </w:rPr>
        <w:t>.</w:t>
      </w:r>
    </w:p>
    <w:p w14:paraId="671D6725" w14:textId="0D69D644" w:rsidR="007C739B" w:rsidRPr="00291602" w:rsidRDefault="007C739B" w:rsidP="007C739B">
      <w:pPr>
        <w:pStyle w:val="ListParagraph"/>
        <w:widowControl w:val="0"/>
        <w:numPr>
          <w:ilvl w:val="0"/>
          <w:numId w:val="2"/>
        </w:numPr>
        <w:autoSpaceDE w:val="0"/>
        <w:autoSpaceDN w:val="0"/>
        <w:adjustRightInd w:val="0"/>
        <w:spacing w:after="240" w:line="360" w:lineRule="auto"/>
        <w:jc w:val="both"/>
        <w:rPr>
          <w:rFonts w:ascii="Times New Roman" w:hAnsi="Times New Roman" w:cs="Times New Roman"/>
          <w:kern w:val="0"/>
        </w:rPr>
      </w:pPr>
      <w:r w:rsidRPr="00291602">
        <w:rPr>
          <w:rFonts w:ascii="Times New Roman" w:hAnsi="Times New Roman" w:cs="Times New Roman"/>
          <w:kern w:val="0"/>
        </w:rPr>
        <w:t>Guerrero, E. and Frimpong, J.A. (2021)</w:t>
      </w:r>
      <w:r w:rsidR="00492319" w:rsidRPr="00291602">
        <w:rPr>
          <w:rFonts w:ascii="Times New Roman" w:hAnsi="Times New Roman" w:cs="Times New Roman"/>
          <w:kern w:val="0"/>
        </w:rPr>
        <w:t xml:space="preserve">, </w:t>
      </w:r>
      <w:r w:rsidR="00D353BD" w:rsidRPr="00291602">
        <w:rPr>
          <w:rFonts w:ascii="Times New Roman" w:hAnsi="Times New Roman" w:cs="Times New Roman"/>
          <w:kern w:val="0"/>
        </w:rPr>
        <w:t>‘</w:t>
      </w:r>
      <w:r w:rsidRPr="00291602">
        <w:rPr>
          <w:rFonts w:ascii="Times New Roman" w:hAnsi="Times New Roman" w:cs="Times New Roman"/>
          <w:kern w:val="0"/>
        </w:rPr>
        <w:t>Organi</w:t>
      </w:r>
      <w:r w:rsidR="004F6D97">
        <w:rPr>
          <w:rFonts w:ascii="Times New Roman" w:hAnsi="Times New Roman" w:cs="Times New Roman"/>
          <w:kern w:val="0"/>
        </w:rPr>
        <w:t>s</w:t>
      </w:r>
      <w:r w:rsidRPr="00291602">
        <w:rPr>
          <w:rFonts w:ascii="Times New Roman" w:hAnsi="Times New Roman" w:cs="Times New Roman"/>
          <w:kern w:val="0"/>
        </w:rPr>
        <w:t>ational approaches to implement rapid change in hospitals to respond to public health emergencies</w:t>
      </w:r>
      <w:r w:rsidR="00D353BD" w:rsidRPr="00291602">
        <w:rPr>
          <w:rFonts w:ascii="Times New Roman" w:hAnsi="Times New Roman" w:cs="Times New Roman"/>
          <w:kern w:val="0"/>
        </w:rPr>
        <w:t xml:space="preserve">’, </w:t>
      </w:r>
      <w:r w:rsidRPr="00291602">
        <w:rPr>
          <w:rFonts w:ascii="Times New Roman" w:hAnsi="Times New Roman" w:cs="Times New Roman"/>
          <w:i/>
          <w:iCs/>
          <w:kern w:val="0"/>
        </w:rPr>
        <w:t>Journal of Hospital Management and Health Policy</w:t>
      </w:r>
      <w:r w:rsidRPr="00291602">
        <w:rPr>
          <w:rFonts w:ascii="Times New Roman" w:hAnsi="Times New Roman" w:cs="Times New Roman"/>
          <w:kern w:val="0"/>
        </w:rPr>
        <w:t>, 5, pp</w:t>
      </w:r>
      <w:r w:rsidR="00D353BD" w:rsidRPr="00291602">
        <w:rPr>
          <w:rFonts w:ascii="Times New Roman" w:hAnsi="Times New Roman" w:cs="Times New Roman"/>
          <w:kern w:val="0"/>
        </w:rPr>
        <w:t xml:space="preserve"> </w:t>
      </w:r>
      <w:r w:rsidRPr="00291602">
        <w:rPr>
          <w:rFonts w:ascii="Times New Roman" w:hAnsi="Times New Roman" w:cs="Times New Roman"/>
          <w:kern w:val="0"/>
        </w:rPr>
        <w:t xml:space="preserve">22–22. </w:t>
      </w:r>
      <w:r w:rsidR="00D353BD" w:rsidRPr="00291602">
        <w:rPr>
          <w:rFonts w:ascii="Times New Roman" w:hAnsi="Times New Roman" w:cs="Times New Roman"/>
          <w:kern w:val="0"/>
        </w:rPr>
        <w:t xml:space="preserve">Available at: </w:t>
      </w:r>
      <w:hyperlink r:id="rId12" w:history="1">
        <w:r w:rsidRPr="00291602">
          <w:rPr>
            <w:rFonts w:ascii="Times New Roman" w:hAnsi="Times New Roman" w:cs="Times New Roman"/>
            <w:kern w:val="0"/>
          </w:rPr>
          <w:t>https://doi.org/10.21037/jhmhp-2021-05</w:t>
        </w:r>
      </w:hyperlink>
      <w:r w:rsidRPr="00291602">
        <w:rPr>
          <w:rFonts w:ascii="Times New Roman" w:hAnsi="Times New Roman" w:cs="Times New Roman"/>
          <w:kern w:val="0"/>
        </w:rPr>
        <w:t>.</w:t>
      </w:r>
    </w:p>
    <w:p w14:paraId="6E0AE915" w14:textId="0B5E089B" w:rsidR="007C739B" w:rsidRPr="00291602" w:rsidRDefault="007C739B" w:rsidP="007C739B">
      <w:pPr>
        <w:pStyle w:val="ListParagraph"/>
        <w:widowControl w:val="0"/>
        <w:numPr>
          <w:ilvl w:val="0"/>
          <w:numId w:val="2"/>
        </w:numPr>
        <w:autoSpaceDE w:val="0"/>
        <w:autoSpaceDN w:val="0"/>
        <w:adjustRightInd w:val="0"/>
        <w:spacing w:after="240" w:line="360" w:lineRule="auto"/>
        <w:jc w:val="both"/>
        <w:rPr>
          <w:rFonts w:ascii="Times New Roman" w:hAnsi="Times New Roman" w:cs="Times New Roman"/>
          <w:kern w:val="0"/>
        </w:rPr>
      </w:pPr>
      <w:r w:rsidRPr="00291602">
        <w:rPr>
          <w:rFonts w:ascii="Times New Roman" w:hAnsi="Times New Roman" w:cs="Times New Roman"/>
          <w:kern w:val="0"/>
        </w:rPr>
        <w:t xml:space="preserve">Ismail Adow Ahmed, Kariuki, J., Mathu, D., </w:t>
      </w:r>
      <w:proofErr w:type="spellStart"/>
      <w:r w:rsidRPr="00291602">
        <w:rPr>
          <w:rFonts w:ascii="Times New Roman" w:hAnsi="Times New Roman" w:cs="Times New Roman"/>
          <w:kern w:val="0"/>
        </w:rPr>
        <w:t>Onteri</w:t>
      </w:r>
      <w:proofErr w:type="spellEnd"/>
      <w:r w:rsidRPr="00291602">
        <w:rPr>
          <w:rFonts w:ascii="Times New Roman" w:hAnsi="Times New Roman" w:cs="Times New Roman"/>
          <w:kern w:val="0"/>
        </w:rPr>
        <w:t xml:space="preserve">, S., Macharia, A., Mwai, J., Priscah </w:t>
      </w:r>
      <w:proofErr w:type="spellStart"/>
      <w:r w:rsidRPr="00291602">
        <w:rPr>
          <w:rFonts w:ascii="Times New Roman" w:hAnsi="Times New Roman" w:cs="Times New Roman"/>
          <w:kern w:val="0"/>
        </w:rPr>
        <w:t>Otambo</w:t>
      </w:r>
      <w:proofErr w:type="spellEnd"/>
      <w:r w:rsidRPr="00291602">
        <w:rPr>
          <w:rFonts w:ascii="Times New Roman" w:hAnsi="Times New Roman" w:cs="Times New Roman"/>
          <w:kern w:val="0"/>
        </w:rPr>
        <w:t xml:space="preserve">, </w:t>
      </w:r>
      <w:proofErr w:type="spellStart"/>
      <w:r w:rsidRPr="00291602">
        <w:rPr>
          <w:rFonts w:ascii="Times New Roman" w:hAnsi="Times New Roman" w:cs="Times New Roman"/>
          <w:kern w:val="0"/>
        </w:rPr>
        <w:t>Wanjihia</w:t>
      </w:r>
      <w:proofErr w:type="spellEnd"/>
      <w:r w:rsidRPr="00291602">
        <w:rPr>
          <w:rFonts w:ascii="Times New Roman" w:hAnsi="Times New Roman" w:cs="Times New Roman"/>
          <w:kern w:val="0"/>
        </w:rPr>
        <w:t xml:space="preserve">, V., Mutai, J., Mokua, S., </w:t>
      </w:r>
      <w:proofErr w:type="spellStart"/>
      <w:r w:rsidRPr="00291602">
        <w:rPr>
          <w:rFonts w:ascii="Times New Roman" w:hAnsi="Times New Roman" w:cs="Times New Roman"/>
          <w:kern w:val="0"/>
        </w:rPr>
        <w:t>Nyandieka</w:t>
      </w:r>
      <w:proofErr w:type="spellEnd"/>
      <w:r w:rsidRPr="00291602">
        <w:rPr>
          <w:rFonts w:ascii="Times New Roman" w:hAnsi="Times New Roman" w:cs="Times New Roman"/>
          <w:kern w:val="0"/>
        </w:rPr>
        <w:t xml:space="preserve">, L., </w:t>
      </w:r>
      <w:proofErr w:type="spellStart"/>
      <w:r w:rsidRPr="00291602">
        <w:rPr>
          <w:rFonts w:ascii="Times New Roman" w:hAnsi="Times New Roman" w:cs="Times New Roman"/>
          <w:kern w:val="0"/>
        </w:rPr>
        <w:t>Echoka</w:t>
      </w:r>
      <w:proofErr w:type="spellEnd"/>
      <w:r w:rsidRPr="00291602">
        <w:rPr>
          <w:rFonts w:ascii="Times New Roman" w:hAnsi="Times New Roman" w:cs="Times New Roman"/>
          <w:kern w:val="0"/>
        </w:rPr>
        <w:t xml:space="preserve">, E., </w:t>
      </w:r>
      <w:proofErr w:type="spellStart"/>
      <w:r w:rsidRPr="00291602">
        <w:rPr>
          <w:rFonts w:ascii="Times New Roman" w:hAnsi="Times New Roman" w:cs="Times New Roman"/>
          <w:kern w:val="0"/>
        </w:rPr>
        <w:t>Njomo</w:t>
      </w:r>
      <w:proofErr w:type="spellEnd"/>
      <w:r w:rsidRPr="00291602">
        <w:rPr>
          <w:rFonts w:ascii="Times New Roman" w:hAnsi="Times New Roman" w:cs="Times New Roman"/>
          <w:kern w:val="0"/>
        </w:rPr>
        <w:t xml:space="preserve">, D. and Zipporah </w:t>
      </w:r>
      <w:proofErr w:type="spellStart"/>
      <w:r w:rsidRPr="00291602">
        <w:rPr>
          <w:rFonts w:ascii="Times New Roman" w:hAnsi="Times New Roman" w:cs="Times New Roman"/>
          <w:kern w:val="0"/>
        </w:rPr>
        <w:t>Bukania</w:t>
      </w:r>
      <w:proofErr w:type="spellEnd"/>
      <w:r w:rsidRPr="00291602">
        <w:rPr>
          <w:rFonts w:ascii="Times New Roman" w:hAnsi="Times New Roman" w:cs="Times New Roman"/>
          <w:kern w:val="0"/>
        </w:rPr>
        <w:t xml:space="preserve"> (2024)</w:t>
      </w:r>
      <w:r w:rsidR="00FB199A" w:rsidRPr="00291602">
        <w:rPr>
          <w:rFonts w:ascii="Times New Roman" w:hAnsi="Times New Roman" w:cs="Times New Roman"/>
          <w:kern w:val="0"/>
        </w:rPr>
        <w:t>, ‘</w:t>
      </w:r>
      <w:r w:rsidRPr="00291602">
        <w:rPr>
          <w:rFonts w:ascii="Times New Roman" w:hAnsi="Times New Roman" w:cs="Times New Roman"/>
          <w:kern w:val="0"/>
        </w:rPr>
        <w:t>Health systems’ capacity in availability of human resource for health towards implementation of Universal Health Coverage in Kenya</w:t>
      </w:r>
      <w:r w:rsidR="00FB199A" w:rsidRPr="00291602">
        <w:rPr>
          <w:rFonts w:ascii="Times New Roman" w:hAnsi="Times New Roman" w:cs="Times New Roman"/>
          <w:kern w:val="0"/>
        </w:rPr>
        <w:t xml:space="preserve">’, </w:t>
      </w:r>
      <w:r w:rsidRPr="00291602">
        <w:rPr>
          <w:rFonts w:ascii="Times New Roman" w:hAnsi="Times New Roman" w:cs="Times New Roman"/>
          <w:i/>
          <w:iCs/>
          <w:kern w:val="0"/>
        </w:rPr>
        <w:t>PLOS ONE</w:t>
      </w:r>
      <w:r w:rsidRPr="00291602">
        <w:rPr>
          <w:rFonts w:ascii="Times New Roman" w:hAnsi="Times New Roman" w:cs="Times New Roman"/>
          <w:kern w:val="0"/>
        </w:rPr>
        <w:t>, 19(1).</w:t>
      </w:r>
      <w:r w:rsidR="000C328F" w:rsidRPr="00291602">
        <w:rPr>
          <w:rFonts w:ascii="Times New Roman" w:hAnsi="Times New Roman" w:cs="Times New Roman"/>
          <w:kern w:val="0"/>
        </w:rPr>
        <w:t xml:space="preserve"> Available at: </w:t>
      </w:r>
      <w:hyperlink r:id="rId13" w:history="1">
        <w:r w:rsidRPr="00291602">
          <w:rPr>
            <w:rFonts w:ascii="Times New Roman" w:hAnsi="Times New Roman" w:cs="Times New Roman"/>
            <w:kern w:val="0"/>
          </w:rPr>
          <w:t>https://doi.org/10.1371/journal.pone.0297438</w:t>
        </w:r>
      </w:hyperlink>
      <w:r w:rsidRPr="00291602">
        <w:rPr>
          <w:rFonts w:ascii="Times New Roman" w:hAnsi="Times New Roman" w:cs="Times New Roman"/>
          <w:kern w:val="0"/>
        </w:rPr>
        <w:t>.</w:t>
      </w:r>
    </w:p>
    <w:p w14:paraId="339CAC7D" w14:textId="6C8A51E5" w:rsidR="007C739B" w:rsidRPr="00291602" w:rsidRDefault="007C739B" w:rsidP="007C739B">
      <w:pPr>
        <w:pStyle w:val="ListParagraph"/>
        <w:widowControl w:val="0"/>
        <w:numPr>
          <w:ilvl w:val="0"/>
          <w:numId w:val="2"/>
        </w:numPr>
        <w:autoSpaceDE w:val="0"/>
        <w:autoSpaceDN w:val="0"/>
        <w:adjustRightInd w:val="0"/>
        <w:spacing w:after="240" w:line="360" w:lineRule="auto"/>
        <w:jc w:val="both"/>
        <w:rPr>
          <w:rFonts w:ascii="Times New Roman" w:hAnsi="Times New Roman" w:cs="Times New Roman"/>
          <w:kern w:val="0"/>
        </w:rPr>
      </w:pPr>
      <w:proofErr w:type="spellStart"/>
      <w:r w:rsidRPr="00291602">
        <w:rPr>
          <w:rFonts w:ascii="Times New Roman" w:hAnsi="Times New Roman" w:cs="Times New Roman"/>
          <w:kern w:val="0"/>
        </w:rPr>
        <w:t>Kukurika</w:t>
      </w:r>
      <w:proofErr w:type="spellEnd"/>
      <w:r w:rsidRPr="00291602">
        <w:rPr>
          <w:rFonts w:ascii="Times New Roman" w:hAnsi="Times New Roman" w:cs="Times New Roman"/>
          <w:kern w:val="0"/>
        </w:rPr>
        <w:t>, A.V. (2021)</w:t>
      </w:r>
      <w:r w:rsidR="000C328F" w:rsidRPr="00291602">
        <w:rPr>
          <w:rFonts w:ascii="Times New Roman" w:hAnsi="Times New Roman" w:cs="Times New Roman"/>
          <w:kern w:val="0"/>
        </w:rPr>
        <w:t>, ‘</w:t>
      </w:r>
      <w:r w:rsidRPr="00291602">
        <w:rPr>
          <w:rFonts w:ascii="Times New Roman" w:hAnsi="Times New Roman" w:cs="Times New Roman"/>
          <w:kern w:val="0"/>
        </w:rPr>
        <w:t>Human resources in a healthcare institution as the management efficacy improvement factor</w:t>
      </w:r>
      <w:r w:rsidR="000C328F" w:rsidRPr="00291602">
        <w:rPr>
          <w:rFonts w:ascii="Times New Roman" w:hAnsi="Times New Roman" w:cs="Times New Roman"/>
          <w:kern w:val="0"/>
        </w:rPr>
        <w:t xml:space="preserve">’, </w:t>
      </w:r>
      <w:r w:rsidRPr="00291602">
        <w:rPr>
          <w:rFonts w:ascii="Times New Roman" w:hAnsi="Times New Roman" w:cs="Times New Roman"/>
          <w:i/>
          <w:iCs/>
          <w:kern w:val="0"/>
        </w:rPr>
        <w:t>Research and Practical Medicine Journal</w:t>
      </w:r>
      <w:r w:rsidRPr="00291602">
        <w:rPr>
          <w:rFonts w:ascii="Times New Roman" w:hAnsi="Times New Roman" w:cs="Times New Roman"/>
          <w:kern w:val="0"/>
        </w:rPr>
        <w:t>, 8(4), pp</w:t>
      </w:r>
      <w:r w:rsidR="000C328F" w:rsidRPr="00291602">
        <w:rPr>
          <w:rFonts w:ascii="Times New Roman" w:hAnsi="Times New Roman" w:cs="Times New Roman"/>
          <w:kern w:val="0"/>
        </w:rPr>
        <w:t xml:space="preserve"> </w:t>
      </w:r>
      <w:r w:rsidRPr="00291602">
        <w:rPr>
          <w:rFonts w:ascii="Times New Roman" w:hAnsi="Times New Roman" w:cs="Times New Roman"/>
          <w:kern w:val="0"/>
        </w:rPr>
        <w:t>109–117.</w:t>
      </w:r>
      <w:r w:rsidR="000C328F" w:rsidRPr="00291602">
        <w:rPr>
          <w:rFonts w:ascii="Times New Roman" w:hAnsi="Times New Roman" w:cs="Times New Roman"/>
          <w:kern w:val="0"/>
        </w:rPr>
        <w:t xml:space="preserve"> Available at: </w:t>
      </w:r>
      <w:hyperlink r:id="rId14" w:history="1">
        <w:r w:rsidRPr="00291602">
          <w:rPr>
            <w:rFonts w:ascii="Times New Roman" w:hAnsi="Times New Roman" w:cs="Times New Roman"/>
            <w:kern w:val="0"/>
          </w:rPr>
          <w:t>https://doi.org/10.17709/2410-1893-2021-8-4-11</w:t>
        </w:r>
      </w:hyperlink>
      <w:r w:rsidRPr="00291602">
        <w:rPr>
          <w:rFonts w:ascii="Times New Roman" w:hAnsi="Times New Roman" w:cs="Times New Roman"/>
          <w:kern w:val="0"/>
        </w:rPr>
        <w:t>.</w:t>
      </w:r>
    </w:p>
    <w:p w14:paraId="1C91F394" w14:textId="1F8C05B6" w:rsidR="007C739B" w:rsidRPr="00291602" w:rsidRDefault="007C739B" w:rsidP="007C739B">
      <w:pPr>
        <w:pStyle w:val="ListParagraph"/>
        <w:widowControl w:val="0"/>
        <w:numPr>
          <w:ilvl w:val="0"/>
          <w:numId w:val="2"/>
        </w:numPr>
        <w:autoSpaceDE w:val="0"/>
        <w:autoSpaceDN w:val="0"/>
        <w:adjustRightInd w:val="0"/>
        <w:spacing w:after="240" w:line="360" w:lineRule="auto"/>
        <w:jc w:val="both"/>
        <w:rPr>
          <w:rFonts w:ascii="Times New Roman" w:hAnsi="Times New Roman" w:cs="Times New Roman"/>
          <w:kern w:val="0"/>
        </w:rPr>
      </w:pPr>
      <w:proofErr w:type="spellStart"/>
      <w:r w:rsidRPr="00291602">
        <w:rPr>
          <w:rFonts w:ascii="Times New Roman" w:hAnsi="Times New Roman" w:cs="Times New Roman"/>
          <w:kern w:val="0"/>
        </w:rPr>
        <w:t>Marambire</w:t>
      </w:r>
      <w:proofErr w:type="spellEnd"/>
      <w:r w:rsidRPr="00291602">
        <w:rPr>
          <w:rFonts w:ascii="Times New Roman" w:hAnsi="Times New Roman" w:cs="Times New Roman"/>
          <w:kern w:val="0"/>
        </w:rPr>
        <w:t xml:space="preserve">, E.T., Rudo, Calderwood, C.J., Larsson, L., Sibusisiwe Sibanda, Fungai </w:t>
      </w:r>
      <w:proofErr w:type="spellStart"/>
      <w:r w:rsidRPr="00291602">
        <w:rPr>
          <w:rFonts w:ascii="Times New Roman" w:hAnsi="Times New Roman" w:cs="Times New Roman"/>
          <w:kern w:val="0"/>
        </w:rPr>
        <w:t>Kavenga</w:t>
      </w:r>
      <w:proofErr w:type="spellEnd"/>
      <w:r w:rsidRPr="00291602">
        <w:rPr>
          <w:rFonts w:ascii="Times New Roman" w:hAnsi="Times New Roman" w:cs="Times New Roman"/>
          <w:kern w:val="0"/>
        </w:rPr>
        <w:t xml:space="preserve">, </w:t>
      </w:r>
      <w:proofErr w:type="spellStart"/>
      <w:r w:rsidRPr="00291602">
        <w:rPr>
          <w:rFonts w:ascii="Times New Roman" w:hAnsi="Times New Roman" w:cs="Times New Roman"/>
          <w:kern w:val="0"/>
        </w:rPr>
        <w:t>Nzvere</w:t>
      </w:r>
      <w:proofErr w:type="spellEnd"/>
      <w:r w:rsidRPr="00291602">
        <w:rPr>
          <w:rFonts w:ascii="Times New Roman" w:hAnsi="Times New Roman" w:cs="Times New Roman"/>
          <w:kern w:val="0"/>
        </w:rPr>
        <w:t xml:space="preserve">, F.P., Olaru, I.D., Simms, V., McHugh, G., Tsitsi </w:t>
      </w:r>
      <w:proofErr w:type="spellStart"/>
      <w:r w:rsidRPr="00291602">
        <w:rPr>
          <w:rFonts w:ascii="Times New Roman" w:hAnsi="Times New Roman" w:cs="Times New Roman"/>
          <w:kern w:val="0"/>
        </w:rPr>
        <w:t>Bandason</w:t>
      </w:r>
      <w:proofErr w:type="spellEnd"/>
      <w:r w:rsidRPr="00291602">
        <w:rPr>
          <w:rFonts w:ascii="Times New Roman" w:hAnsi="Times New Roman" w:cs="Times New Roman"/>
          <w:kern w:val="0"/>
        </w:rPr>
        <w:t xml:space="preserve">, </w:t>
      </w:r>
      <w:proofErr w:type="spellStart"/>
      <w:r w:rsidRPr="00291602">
        <w:rPr>
          <w:rFonts w:ascii="Times New Roman" w:hAnsi="Times New Roman" w:cs="Times New Roman"/>
          <w:kern w:val="0"/>
        </w:rPr>
        <w:t>Redzo</w:t>
      </w:r>
      <w:proofErr w:type="spellEnd"/>
      <w:r w:rsidRPr="00291602">
        <w:rPr>
          <w:rFonts w:ascii="Times New Roman" w:hAnsi="Times New Roman" w:cs="Times New Roman"/>
          <w:kern w:val="0"/>
        </w:rPr>
        <w:t xml:space="preserve">, N., Gregson, C.L., Aspect J. V. Maunganidze, Pasi, C., </w:t>
      </w:r>
      <w:proofErr w:type="spellStart"/>
      <w:r w:rsidRPr="00291602">
        <w:rPr>
          <w:rFonts w:ascii="Times New Roman" w:hAnsi="Times New Roman" w:cs="Times New Roman"/>
          <w:kern w:val="0"/>
        </w:rPr>
        <w:t>Chiwanga</w:t>
      </w:r>
      <w:proofErr w:type="spellEnd"/>
      <w:r w:rsidRPr="00291602">
        <w:rPr>
          <w:rFonts w:ascii="Times New Roman" w:hAnsi="Times New Roman" w:cs="Times New Roman"/>
          <w:kern w:val="0"/>
        </w:rPr>
        <w:t xml:space="preserve">, M., Prosper </w:t>
      </w:r>
      <w:proofErr w:type="spellStart"/>
      <w:r w:rsidRPr="00291602">
        <w:rPr>
          <w:rFonts w:ascii="Times New Roman" w:hAnsi="Times New Roman" w:cs="Times New Roman"/>
          <w:kern w:val="0"/>
        </w:rPr>
        <w:t>Chonzi</w:t>
      </w:r>
      <w:proofErr w:type="spellEnd"/>
      <w:r w:rsidRPr="00291602">
        <w:rPr>
          <w:rFonts w:ascii="Times New Roman" w:hAnsi="Times New Roman" w:cs="Times New Roman"/>
          <w:kern w:val="0"/>
        </w:rPr>
        <w:t xml:space="preserve">, Ndhlovu, C.E., Mujuru, H. and Simbarashe </w:t>
      </w:r>
      <w:proofErr w:type="spellStart"/>
      <w:r w:rsidRPr="00291602">
        <w:rPr>
          <w:rFonts w:ascii="Times New Roman" w:hAnsi="Times New Roman" w:cs="Times New Roman"/>
          <w:kern w:val="0"/>
        </w:rPr>
        <w:t>Rusakaniko</w:t>
      </w:r>
      <w:proofErr w:type="spellEnd"/>
      <w:r w:rsidRPr="00291602">
        <w:rPr>
          <w:rFonts w:ascii="Times New Roman" w:hAnsi="Times New Roman" w:cs="Times New Roman"/>
          <w:kern w:val="0"/>
        </w:rPr>
        <w:t xml:space="preserve"> (2024)</w:t>
      </w:r>
      <w:r w:rsidR="000C328F" w:rsidRPr="00291602">
        <w:rPr>
          <w:rFonts w:ascii="Times New Roman" w:hAnsi="Times New Roman" w:cs="Times New Roman"/>
          <w:kern w:val="0"/>
        </w:rPr>
        <w:t>, ‘</w:t>
      </w:r>
      <w:r w:rsidRPr="00291602">
        <w:rPr>
          <w:rFonts w:ascii="Times New Roman" w:hAnsi="Times New Roman" w:cs="Times New Roman"/>
          <w:kern w:val="0"/>
        </w:rPr>
        <w:t>Evaluation of a comprehensive health check offered to frontline health workers in Zimbabwe</w:t>
      </w:r>
      <w:r w:rsidR="000C328F" w:rsidRPr="00291602">
        <w:rPr>
          <w:rFonts w:ascii="Times New Roman" w:hAnsi="Times New Roman" w:cs="Times New Roman"/>
          <w:kern w:val="0"/>
        </w:rPr>
        <w:t xml:space="preserve">’, </w:t>
      </w:r>
      <w:r w:rsidRPr="00291602">
        <w:rPr>
          <w:rFonts w:ascii="Times New Roman" w:hAnsi="Times New Roman" w:cs="Times New Roman"/>
          <w:i/>
          <w:iCs/>
          <w:kern w:val="0"/>
        </w:rPr>
        <w:t>PLOS global public health</w:t>
      </w:r>
      <w:r w:rsidRPr="00291602">
        <w:rPr>
          <w:rFonts w:ascii="Times New Roman" w:hAnsi="Times New Roman" w:cs="Times New Roman"/>
          <w:kern w:val="0"/>
        </w:rPr>
        <w:t>, 4(1).</w:t>
      </w:r>
      <w:r w:rsidR="00E24A82" w:rsidRPr="00291602">
        <w:rPr>
          <w:rFonts w:ascii="Times New Roman" w:hAnsi="Times New Roman" w:cs="Times New Roman"/>
          <w:kern w:val="0"/>
        </w:rPr>
        <w:t xml:space="preserve"> Available at: </w:t>
      </w:r>
      <w:hyperlink r:id="rId15" w:history="1">
        <w:r w:rsidRPr="00291602">
          <w:rPr>
            <w:rFonts w:ascii="Times New Roman" w:hAnsi="Times New Roman" w:cs="Times New Roman"/>
            <w:kern w:val="0"/>
          </w:rPr>
          <w:t>https://doi.org/10.1371/journal.pgph.0002328</w:t>
        </w:r>
      </w:hyperlink>
      <w:r w:rsidRPr="00291602">
        <w:rPr>
          <w:rFonts w:ascii="Times New Roman" w:hAnsi="Times New Roman" w:cs="Times New Roman"/>
          <w:kern w:val="0"/>
        </w:rPr>
        <w:t>.</w:t>
      </w:r>
    </w:p>
    <w:p w14:paraId="263A4923" w14:textId="3BC2EADC" w:rsidR="007C739B" w:rsidRPr="00291602" w:rsidRDefault="007C739B" w:rsidP="007C739B">
      <w:pPr>
        <w:pStyle w:val="ListParagraph"/>
        <w:widowControl w:val="0"/>
        <w:numPr>
          <w:ilvl w:val="0"/>
          <w:numId w:val="2"/>
        </w:numPr>
        <w:autoSpaceDE w:val="0"/>
        <w:autoSpaceDN w:val="0"/>
        <w:adjustRightInd w:val="0"/>
        <w:spacing w:after="240" w:line="360" w:lineRule="auto"/>
        <w:jc w:val="both"/>
        <w:rPr>
          <w:rFonts w:ascii="Times New Roman" w:hAnsi="Times New Roman" w:cs="Times New Roman"/>
          <w:kern w:val="0"/>
        </w:rPr>
      </w:pPr>
      <w:r w:rsidRPr="00291602">
        <w:rPr>
          <w:rFonts w:ascii="Times New Roman" w:hAnsi="Times New Roman" w:cs="Times New Roman"/>
          <w:kern w:val="0"/>
        </w:rPr>
        <w:t>Meyer, I., Schmitt, G., Maier, M., Horn, L., Hynek, S., Kardel, U., Melle, C. and Hildebrandt, H. (2017)</w:t>
      </w:r>
      <w:r w:rsidR="00E24A82" w:rsidRPr="00291602">
        <w:rPr>
          <w:rFonts w:ascii="Times New Roman" w:hAnsi="Times New Roman" w:cs="Times New Roman"/>
          <w:kern w:val="0"/>
        </w:rPr>
        <w:t>, ‘</w:t>
      </w:r>
      <w:proofErr w:type="spellStart"/>
      <w:r w:rsidRPr="00291602">
        <w:rPr>
          <w:rFonts w:ascii="Times New Roman" w:hAnsi="Times New Roman" w:cs="Times New Roman"/>
          <w:kern w:val="0"/>
        </w:rPr>
        <w:t>Gesundes</w:t>
      </w:r>
      <w:proofErr w:type="spellEnd"/>
      <w:r w:rsidRPr="00291602">
        <w:rPr>
          <w:rFonts w:ascii="Times New Roman" w:hAnsi="Times New Roman" w:cs="Times New Roman"/>
          <w:kern w:val="0"/>
        </w:rPr>
        <w:t xml:space="preserve"> </w:t>
      </w:r>
      <w:proofErr w:type="spellStart"/>
      <w:r w:rsidRPr="00291602">
        <w:rPr>
          <w:rFonts w:ascii="Times New Roman" w:hAnsi="Times New Roman" w:cs="Times New Roman"/>
          <w:kern w:val="0"/>
        </w:rPr>
        <w:t>Kinzigtal</w:t>
      </w:r>
      <w:proofErr w:type="spellEnd"/>
      <w:r w:rsidRPr="00291602">
        <w:rPr>
          <w:rFonts w:ascii="Times New Roman" w:hAnsi="Times New Roman" w:cs="Times New Roman"/>
          <w:kern w:val="0"/>
        </w:rPr>
        <w:t xml:space="preserve"> 4.0 - A new financial model and performance metrics for the delivery of population-based integrated care</w:t>
      </w:r>
      <w:r w:rsidR="00E24A82" w:rsidRPr="00291602">
        <w:rPr>
          <w:rFonts w:ascii="Times New Roman" w:hAnsi="Times New Roman" w:cs="Times New Roman"/>
          <w:kern w:val="0"/>
        </w:rPr>
        <w:t xml:space="preserve">’, </w:t>
      </w:r>
      <w:r w:rsidRPr="00291602">
        <w:rPr>
          <w:rFonts w:ascii="Times New Roman" w:hAnsi="Times New Roman" w:cs="Times New Roman"/>
          <w:i/>
          <w:iCs/>
          <w:kern w:val="0"/>
        </w:rPr>
        <w:t>International Journal of Integrated Care</w:t>
      </w:r>
      <w:r w:rsidRPr="00291602">
        <w:rPr>
          <w:rFonts w:ascii="Times New Roman" w:hAnsi="Times New Roman" w:cs="Times New Roman"/>
          <w:kern w:val="0"/>
        </w:rPr>
        <w:t>, 17(5), p</w:t>
      </w:r>
      <w:r w:rsidR="00E24A82" w:rsidRPr="00291602">
        <w:rPr>
          <w:rFonts w:ascii="Times New Roman" w:hAnsi="Times New Roman" w:cs="Times New Roman"/>
          <w:kern w:val="0"/>
        </w:rPr>
        <w:t xml:space="preserve">p </w:t>
      </w:r>
      <w:r w:rsidRPr="00291602">
        <w:rPr>
          <w:rFonts w:ascii="Times New Roman" w:hAnsi="Times New Roman" w:cs="Times New Roman"/>
          <w:kern w:val="0"/>
        </w:rPr>
        <w:t>291.</w:t>
      </w:r>
      <w:r w:rsidR="00E24A82" w:rsidRPr="00291602">
        <w:rPr>
          <w:rFonts w:ascii="Times New Roman" w:hAnsi="Times New Roman" w:cs="Times New Roman"/>
          <w:kern w:val="0"/>
        </w:rPr>
        <w:t xml:space="preserve"> Available at: </w:t>
      </w:r>
      <w:hyperlink r:id="rId16" w:history="1">
        <w:r w:rsidRPr="00291602">
          <w:rPr>
            <w:rFonts w:ascii="Times New Roman" w:hAnsi="Times New Roman" w:cs="Times New Roman"/>
            <w:kern w:val="0"/>
          </w:rPr>
          <w:t>https://doi.org/10.5334/ijic.3604</w:t>
        </w:r>
      </w:hyperlink>
      <w:r w:rsidRPr="00291602">
        <w:rPr>
          <w:rFonts w:ascii="Times New Roman" w:hAnsi="Times New Roman" w:cs="Times New Roman"/>
          <w:kern w:val="0"/>
        </w:rPr>
        <w:t>.</w:t>
      </w:r>
    </w:p>
    <w:p w14:paraId="25148B6C" w14:textId="44C2AB79" w:rsidR="007C739B" w:rsidRPr="00291602" w:rsidRDefault="007C739B" w:rsidP="007C739B">
      <w:pPr>
        <w:pStyle w:val="ListParagraph"/>
        <w:widowControl w:val="0"/>
        <w:numPr>
          <w:ilvl w:val="0"/>
          <w:numId w:val="2"/>
        </w:numPr>
        <w:autoSpaceDE w:val="0"/>
        <w:autoSpaceDN w:val="0"/>
        <w:adjustRightInd w:val="0"/>
        <w:spacing w:after="240" w:line="360" w:lineRule="auto"/>
        <w:jc w:val="both"/>
        <w:rPr>
          <w:rFonts w:ascii="Times New Roman" w:hAnsi="Times New Roman" w:cs="Times New Roman"/>
          <w:kern w:val="0"/>
        </w:rPr>
      </w:pPr>
      <w:r w:rsidRPr="00291602">
        <w:rPr>
          <w:rFonts w:ascii="Times New Roman" w:hAnsi="Times New Roman" w:cs="Times New Roman"/>
          <w:kern w:val="0"/>
        </w:rPr>
        <w:t>Mishal L, Rabia B, Iram L and LA, R. (2020)</w:t>
      </w:r>
      <w:r w:rsidR="00E24A82" w:rsidRPr="00291602">
        <w:rPr>
          <w:rFonts w:ascii="Times New Roman" w:hAnsi="Times New Roman" w:cs="Times New Roman"/>
          <w:kern w:val="0"/>
        </w:rPr>
        <w:t>, ‘</w:t>
      </w:r>
      <w:r w:rsidRPr="00291602">
        <w:rPr>
          <w:rFonts w:ascii="Times New Roman" w:hAnsi="Times New Roman" w:cs="Times New Roman"/>
          <w:kern w:val="0"/>
        </w:rPr>
        <w:t xml:space="preserve">Exploring Human Resource Management </w:t>
      </w:r>
      <w:proofErr w:type="gramStart"/>
      <w:r w:rsidRPr="00291602">
        <w:rPr>
          <w:rFonts w:ascii="Times New Roman" w:hAnsi="Times New Roman" w:cs="Times New Roman"/>
          <w:kern w:val="0"/>
        </w:rPr>
        <w:t>In</w:t>
      </w:r>
      <w:proofErr w:type="gramEnd"/>
      <w:r w:rsidRPr="00291602">
        <w:rPr>
          <w:rFonts w:ascii="Times New Roman" w:hAnsi="Times New Roman" w:cs="Times New Roman"/>
          <w:kern w:val="0"/>
        </w:rPr>
        <w:t xml:space="preserve"> The Health Care Systems Of Pakistan</w:t>
      </w:r>
      <w:r w:rsidR="00E24A82" w:rsidRPr="00291602">
        <w:rPr>
          <w:rFonts w:ascii="Times New Roman" w:hAnsi="Times New Roman" w:cs="Times New Roman"/>
          <w:kern w:val="0"/>
        </w:rPr>
        <w:t xml:space="preserve">’, </w:t>
      </w:r>
      <w:r w:rsidRPr="00291602">
        <w:rPr>
          <w:rFonts w:ascii="Times New Roman" w:hAnsi="Times New Roman" w:cs="Times New Roman"/>
          <w:i/>
          <w:iCs/>
          <w:kern w:val="0"/>
        </w:rPr>
        <w:t>HSOA journal of practical and professional nursing</w:t>
      </w:r>
      <w:r w:rsidRPr="00291602">
        <w:rPr>
          <w:rFonts w:ascii="Times New Roman" w:hAnsi="Times New Roman" w:cs="Times New Roman"/>
          <w:kern w:val="0"/>
        </w:rPr>
        <w:t>, 4(1), pp</w:t>
      </w:r>
      <w:r w:rsidR="00E24A82" w:rsidRPr="00291602">
        <w:rPr>
          <w:rFonts w:ascii="Times New Roman" w:hAnsi="Times New Roman" w:cs="Times New Roman"/>
          <w:kern w:val="0"/>
        </w:rPr>
        <w:t xml:space="preserve"> </w:t>
      </w:r>
      <w:r w:rsidRPr="00291602">
        <w:rPr>
          <w:rFonts w:ascii="Times New Roman" w:hAnsi="Times New Roman" w:cs="Times New Roman"/>
          <w:kern w:val="0"/>
        </w:rPr>
        <w:t xml:space="preserve">1–6. </w:t>
      </w:r>
      <w:r w:rsidR="00E24A82" w:rsidRPr="00291602">
        <w:rPr>
          <w:rFonts w:ascii="Times New Roman" w:hAnsi="Times New Roman" w:cs="Times New Roman"/>
          <w:kern w:val="0"/>
        </w:rPr>
        <w:t xml:space="preserve">Available at: </w:t>
      </w:r>
      <w:hyperlink r:id="rId17" w:history="1">
        <w:r w:rsidRPr="00291602">
          <w:rPr>
            <w:rFonts w:ascii="Times New Roman" w:hAnsi="Times New Roman" w:cs="Times New Roman"/>
            <w:kern w:val="0"/>
          </w:rPr>
          <w:t>https://doi.org/10.24966/ppn-5681/100018</w:t>
        </w:r>
      </w:hyperlink>
      <w:r w:rsidRPr="00291602">
        <w:rPr>
          <w:rFonts w:ascii="Times New Roman" w:hAnsi="Times New Roman" w:cs="Times New Roman"/>
          <w:kern w:val="0"/>
        </w:rPr>
        <w:t>.</w:t>
      </w:r>
    </w:p>
    <w:p w14:paraId="2035818F" w14:textId="013CC8BA" w:rsidR="007C739B" w:rsidRPr="00291602" w:rsidRDefault="007C739B" w:rsidP="007C739B">
      <w:pPr>
        <w:pStyle w:val="ListParagraph"/>
        <w:widowControl w:val="0"/>
        <w:numPr>
          <w:ilvl w:val="0"/>
          <w:numId w:val="2"/>
        </w:numPr>
        <w:autoSpaceDE w:val="0"/>
        <w:autoSpaceDN w:val="0"/>
        <w:adjustRightInd w:val="0"/>
        <w:spacing w:after="240" w:line="360" w:lineRule="auto"/>
        <w:jc w:val="both"/>
        <w:rPr>
          <w:rFonts w:ascii="Times New Roman" w:hAnsi="Times New Roman" w:cs="Times New Roman"/>
          <w:kern w:val="0"/>
        </w:rPr>
      </w:pPr>
      <w:r w:rsidRPr="00291602">
        <w:rPr>
          <w:rFonts w:ascii="Times New Roman" w:hAnsi="Times New Roman" w:cs="Times New Roman"/>
          <w:kern w:val="0"/>
        </w:rPr>
        <w:t>Morales-Borges, R.H. and Rodriguez-Diaz, M. (2020)</w:t>
      </w:r>
      <w:r w:rsidR="00E24A82" w:rsidRPr="00291602">
        <w:rPr>
          <w:rFonts w:ascii="Times New Roman" w:hAnsi="Times New Roman" w:cs="Times New Roman"/>
          <w:kern w:val="0"/>
        </w:rPr>
        <w:t>, ‘</w:t>
      </w:r>
      <w:r w:rsidRPr="00291602">
        <w:rPr>
          <w:rFonts w:ascii="Times New Roman" w:hAnsi="Times New Roman" w:cs="Times New Roman"/>
          <w:kern w:val="0"/>
        </w:rPr>
        <w:t>Business Management, Organi</w:t>
      </w:r>
      <w:r w:rsidR="004F6D97">
        <w:rPr>
          <w:rFonts w:ascii="Times New Roman" w:hAnsi="Times New Roman" w:cs="Times New Roman"/>
          <w:kern w:val="0"/>
        </w:rPr>
        <w:t>s</w:t>
      </w:r>
      <w:r w:rsidRPr="00291602">
        <w:rPr>
          <w:rFonts w:ascii="Times New Roman" w:hAnsi="Times New Roman" w:cs="Times New Roman"/>
          <w:kern w:val="0"/>
        </w:rPr>
        <w:t>ational Behaviour, Quality and Safety in the Integrative Medicine Healthcare Model</w:t>
      </w:r>
      <w:r w:rsidR="00E24A82" w:rsidRPr="00291602">
        <w:rPr>
          <w:rFonts w:ascii="Times New Roman" w:hAnsi="Times New Roman" w:cs="Times New Roman"/>
          <w:kern w:val="0"/>
        </w:rPr>
        <w:t xml:space="preserve">’, </w:t>
      </w:r>
      <w:r w:rsidRPr="00291602">
        <w:rPr>
          <w:rFonts w:ascii="Times New Roman" w:hAnsi="Times New Roman" w:cs="Times New Roman"/>
          <w:i/>
          <w:iCs/>
          <w:kern w:val="0"/>
        </w:rPr>
        <w:t>Journal of Medicine and HealthCare</w:t>
      </w:r>
      <w:r w:rsidRPr="00291602">
        <w:rPr>
          <w:rFonts w:ascii="Times New Roman" w:hAnsi="Times New Roman" w:cs="Times New Roman"/>
          <w:kern w:val="0"/>
        </w:rPr>
        <w:t>, pp</w:t>
      </w:r>
      <w:r w:rsidR="00E24A82" w:rsidRPr="00291602">
        <w:rPr>
          <w:rFonts w:ascii="Times New Roman" w:hAnsi="Times New Roman" w:cs="Times New Roman"/>
          <w:kern w:val="0"/>
        </w:rPr>
        <w:t xml:space="preserve"> </w:t>
      </w:r>
      <w:r w:rsidRPr="00291602">
        <w:rPr>
          <w:rFonts w:ascii="Times New Roman" w:hAnsi="Times New Roman" w:cs="Times New Roman"/>
          <w:kern w:val="0"/>
        </w:rPr>
        <w:t xml:space="preserve">1–5. </w:t>
      </w:r>
      <w:r w:rsidR="00E24A82" w:rsidRPr="00291602">
        <w:rPr>
          <w:rFonts w:ascii="Times New Roman" w:hAnsi="Times New Roman" w:cs="Times New Roman"/>
          <w:kern w:val="0"/>
        </w:rPr>
        <w:t xml:space="preserve">Available at: </w:t>
      </w:r>
      <w:hyperlink r:id="rId18" w:history="1">
        <w:r w:rsidRPr="00291602">
          <w:rPr>
            <w:rFonts w:ascii="Times New Roman" w:hAnsi="Times New Roman" w:cs="Times New Roman"/>
            <w:kern w:val="0"/>
          </w:rPr>
          <w:t>https://doi.org/10.47363/jmhc/2020(2)115</w:t>
        </w:r>
      </w:hyperlink>
      <w:r w:rsidRPr="00291602">
        <w:rPr>
          <w:rFonts w:ascii="Times New Roman" w:hAnsi="Times New Roman" w:cs="Times New Roman"/>
          <w:kern w:val="0"/>
        </w:rPr>
        <w:t>.</w:t>
      </w:r>
    </w:p>
    <w:p w14:paraId="3FB7FDD3" w14:textId="5F0C16C6" w:rsidR="007C739B" w:rsidRPr="00291602" w:rsidRDefault="007C739B" w:rsidP="007C739B">
      <w:pPr>
        <w:pStyle w:val="ListParagraph"/>
        <w:widowControl w:val="0"/>
        <w:numPr>
          <w:ilvl w:val="0"/>
          <w:numId w:val="2"/>
        </w:numPr>
        <w:autoSpaceDE w:val="0"/>
        <w:autoSpaceDN w:val="0"/>
        <w:adjustRightInd w:val="0"/>
        <w:spacing w:after="240" w:line="360" w:lineRule="auto"/>
        <w:jc w:val="both"/>
        <w:rPr>
          <w:rFonts w:ascii="Times New Roman" w:hAnsi="Times New Roman" w:cs="Times New Roman"/>
          <w:kern w:val="0"/>
        </w:rPr>
      </w:pPr>
      <w:proofErr w:type="spellStart"/>
      <w:r w:rsidRPr="00291602">
        <w:rPr>
          <w:rFonts w:ascii="Times New Roman" w:hAnsi="Times New Roman" w:cs="Times New Roman"/>
          <w:kern w:val="0"/>
        </w:rPr>
        <w:t>Mulaku</w:t>
      </w:r>
      <w:proofErr w:type="spellEnd"/>
      <w:r w:rsidRPr="00291602">
        <w:rPr>
          <w:rFonts w:ascii="Times New Roman" w:hAnsi="Times New Roman" w:cs="Times New Roman"/>
          <w:kern w:val="0"/>
        </w:rPr>
        <w:t xml:space="preserve">, M.N., </w:t>
      </w:r>
      <w:proofErr w:type="spellStart"/>
      <w:r w:rsidRPr="00291602">
        <w:rPr>
          <w:rFonts w:ascii="Times New Roman" w:hAnsi="Times New Roman" w:cs="Times New Roman"/>
          <w:kern w:val="0"/>
        </w:rPr>
        <w:t>Nyagol</w:t>
      </w:r>
      <w:proofErr w:type="spellEnd"/>
      <w:r w:rsidRPr="00291602">
        <w:rPr>
          <w:rFonts w:ascii="Times New Roman" w:hAnsi="Times New Roman" w:cs="Times New Roman"/>
          <w:kern w:val="0"/>
        </w:rPr>
        <w:t xml:space="preserve">, B., Owino, E.J., </w:t>
      </w:r>
      <w:proofErr w:type="spellStart"/>
      <w:r w:rsidRPr="00291602">
        <w:rPr>
          <w:rFonts w:ascii="Times New Roman" w:hAnsi="Times New Roman" w:cs="Times New Roman"/>
          <w:kern w:val="0"/>
        </w:rPr>
        <w:t>Ochodo</w:t>
      </w:r>
      <w:proofErr w:type="spellEnd"/>
      <w:r w:rsidRPr="00291602">
        <w:rPr>
          <w:rFonts w:ascii="Times New Roman" w:hAnsi="Times New Roman" w:cs="Times New Roman"/>
          <w:kern w:val="0"/>
        </w:rPr>
        <w:t>, E., Young, T. and Steingart, K.R. (2022)</w:t>
      </w:r>
      <w:r w:rsidR="006A6958" w:rsidRPr="00291602">
        <w:rPr>
          <w:rFonts w:ascii="Times New Roman" w:hAnsi="Times New Roman" w:cs="Times New Roman"/>
          <w:kern w:val="0"/>
        </w:rPr>
        <w:t>, ‘</w:t>
      </w:r>
      <w:r w:rsidRPr="00291602">
        <w:rPr>
          <w:rFonts w:ascii="Times New Roman" w:hAnsi="Times New Roman" w:cs="Times New Roman"/>
          <w:kern w:val="0"/>
        </w:rPr>
        <w:t>Factors contributing to pre-treatment loss to follow-up in adults with pulmonary tuberculosis: a qualitative evidence synthesis of patient and healthcare worker perspectives</w:t>
      </w:r>
      <w:r w:rsidR="00D05C91" w:rsidRPr="00291602">
        <w:rPr>
          <w:rFonts w:ascii="Times New Roman" w:hAnsi="Times New Roman" w:cs="Times New Roman"/>
          <w:kern w:val="0"/>
        </w:rPr>
        <w:t xml:space="preserve">’, </w:t>
      </w:r>
      <w:r w:rsidRPr="00291602">
        <w:rPr>
          <w:rFonts w:ascii="Times New Roman" w:hAnsi="Times New Roman" w:cs="Times New Roman"/>
          <w:i/>
          <w:iCs/>
          <w:kern w:val="0"/>
        </w:rPr>
        <w:t>Global Health Action</w:t>
      </w:r>
      <w:r w:rsidRPr="00291602">
        <w:rPr>
          <w:rFonts w:ascii="Times New Roman" w:hAnsi="Times New Roman" w:cs="Times New Roman"/>
          <w:kern w:val="0"/>
        </w:rPr>
        <w:t>, 16(1).</w:t>
      </w:r>
      <w:r w:rsidR="00D05C91" w:rsidRPr="00291602">
        <w:rPr>
          <w:rFonts w:ascii="Times New Roman" w:hAnsi="Times New Roman" w:cs="Times New Roman"/>
          <w:kern w:val="0"/>
        </w:rPr>
        <w:t xml:space="preserve"> Available to: </w:t>
      </w:r>
      <w:hyperlink r:id="rId19" w:history="1">
        <w:r w:rsidRPr="00291602">
          <w:rPr>
            <w:rFonts w:ascii="Times New Roman" w:hAnsi="Times New Roman" w:cs="Times New Roman"/>
            <w:kern w:val="0"/>
          </w:rPr>
          <w:t>https://doi.org/10.1080/16549716.2022.2148355</w:t>
        </w:r>
      </w:hyperlink>
      <w:r w:rsidRPr="00291602">
        <w:rPr>
          <w:rFonts w:ascii="Times New Roman" w:hAnsi="Times New Roman" w:cs="Times New Roman"/>
          <w:kern w:val="0"/>
        </w:rPr>
        <w:t>.</w:t>
      </w:r>
    </w:p>
    <w:p w14:paraId="10916E4F" w14:textId="07D4BD16" w:rsidR="007C739B" w:rsidRPr="00291602" w:rsidRDefault="007C739B" w:rsidP="007C739B">
      <w:pPr>
        <w:pStyle w:val="ListParagraph"/>
        <w:widowControl w:val="0"/>
        <w:numPr>
          <w:ilvl w:val="0"/>
          <w:numId w:val="2"/>
        </w:numPr>
        <w:autoSpaceDE w:val="0"/>
        <w:autoSpaceDN w:val="0"/>
        <w:adjustRightInd w:val="0"/>
        <w:spacing w:after="240" w:line="360" w:lineRule="auto"/>
        <w:jc w:val="both"/>
        <w:rPr>
          <w:rFonts w:ascii="Times New Roman" w:hAnsi="Times New Roman" w:cs="Times New Roman"/>
          <w:kern w:val="0"/>
        </w:rPr>
      </w:pPr>
      <w:r w:rsidRPr="00291602">
        <w:rPr>
          <w:rFonts w:ascii="Times New Roman" w:hAnsi="Times New Roman" w:cs="Times New Roman"/>
          <w:kern w:val="0"/>
        </w:rPr>
        <w:t xml:space="preserve">Rasmussen, L.V., Agrawal, A.H., Botsford, P., Powers, A., Schnoebelen, J., Stavroula </w:t>
      </w:r>
      <w:proofErr w:type="spellStart"/>
      <w:r w:rsidRPr="00291602">
        <w:rPr>
          <w:rFonts w:ascii="Times New Roman" w:hAnsi="Times New Roman" w:cs="Times New Roman"/>
          <w:kern w:val="0"/>
        </w:rPr>
        <w:t>Xinos</w:t>
      </w:r>
      <w:proofErr w:type="spellEnd"/>
      <w:r w:rsidRPr="00291602">
        <w:rPr>
          <w:rFonts w:ascii="Times New Roman" w:hAnsi="Times New Roman" w:cs="Times New Roman"/>
          <w:kern w:val="0"/>
        </w:rPr>
        <w:t>, Harper, G., Thanner, J., McCabe, S., Moore, S., Wicklund, C.A., Duquette, D. and Gordon, E.J. (2023)</w:t>
      </w:r>
      <w:r w:rsidR="00D05C91" w:rsidRPr="00291602">
        <w:rPr>
          <w:rFonts w:ascii="Times New Roman" w:hAnsi="Times New Roman" w:cs="Times New Roman"/>
          <w:kern w:val="0"/>
        </w:rPr>
        <w:t>, ‘</w:t>
      </w:r>
      <w:r w:rsidRPr="00291602">
        <w:rPr>
          <w:rFonts w:ascii="Times New Roman" w:hAnsi="Times New Roman" w:cs="Times New Roman"/>
          <w:kern w:val="0"/>
        </w:rPr>
        <w:t>Challenges of Integrating APOL1 Genetic Test Results into the Electronic Health Record</w:t>
      </w:r>
      <w:r w:rsidR="00D05C91" w:rsidRPr="00291602">
        <w:rPr>
          <w:rFonts w:ascii="Times New Roman" w:hAnsi="Times New Roman" w:cs="Times New Roman"/>
          <w:kern w:val="0"/>
        </w:rPr>
        <w:t xml:space="preserve">’, </w:t>
      </w:r>
      <w:r w:rsidRPr="00291602">
        <w:rPr>
          <w:rFonts w:ascii="Times New Roman" w:hAnsi="Times New Roman" w:cs="Times New Roman"/>
          <w:i/>
          <w:iCs/>
          <w:kern w:val="0"/>
        </w:rPr>
        <w:t>Applied Clinical Informatics</w:t>
      </w:r>
      <w:r w:rsidRPr="00291602">
        <w:rPr>
          <w:rFonts w:ascii="Times New Roman" w:hAnsi="Times New Roman" w:cs="Times New Roman"/>
          <w:kern w:val="0"/>
        </w:rPr>
        <w:t>, 14(02), pp</w:t>
      </w:r>
      <w:r w:rsidR="00D05C91" w:rsidRPr="00291602">
        <w:rPr>
          <w:rFonts w:ascii="Times New Roman" w:hAnsi="Times New Roman" w:cs="Times New Roman"/>
          <w:kern w:val="0"/>
        </w:rPr>
        <w:t xml:space="preserve"> </w:t>
      </w:r>
      <w:r w:rsidRPr="00291602">
        <w:rPr>
          <w:rFonts w:ascii="Times New Roman" w:hAnsi="Times New Roman" w:cs="Times New Roman"/>
          <w:kern w:val="0"/>
        </w:rPr>
        <w:t xml:space="preserve">321–325. </w:t>
      </w:r>
      <w:r w:rsidR="00D05C91" w:rsidRPr="00291602">
        <w:rPr>
          <w:rFonts w:ascii="Times New Roman" w:hAnsi="Times New Roman" w:cs="Times New Roman"/>
          <w:kern w:val="0"/>
        </w:rPr>
        <w:t xml:space="preserve">Available to: </w:t>
      </w:r>
      <w:hyperlink r:id="rId20" w:history="1">
        <w:r w:rsidRPr="00291602">
          <w:rPr>
            <w:rFonts w:ascii="Times New Roman" w:hAnsi="Times New Roman" w:cs="Times New Roman"/>
            <w:kern w:val="0"/>
          </w:rPr>
          <w:t>https://doi.org/10.1055/s-0043-1767680</w:t>
        </w:r>
      </w:hyperlink>
      <w:r w:rsidRPr="00291602">
        <w:rPr>
          <w:rFonts w:ascii="Times New Roman" w:hAnsi="Times New Roman" w:cs="Times New Roman"/>
          <w:kern w:val="0"/>
        </w:rPr>
        <w:t>.</w:t>
      </w:r>
    </w:p>
    <w:p w14:paraId="36417A55" w14:textId="27DCEFBB" w:rsidR="007C739B" w:rsidRPr="00291602" w:rsidRDefault="007C739B" w:rsidP="007C739B">
      <w:pPr>
        <w:pStyle w:val="ListParagraph"/>
        <w:widowControl w:val="0"/>
        <w:numPr>
          <w:ilvl w:val="0"/>
          <w:numId w:val="2"/>
        </w:numPr>
        <w:autoSpaceDE w:val="0"/>
        <w:autoSpaceDN w:val="0"/>
        <w:adjustRightInd w:val="0"/>
        <w:spacing w:after="240" w:line="360" w:lineRule="auto"/>
        <w:jc w:val="both"/>
        <w:rPr>
          <w:rFonts w:ascii="Times New Roman" w:hAnsi="Times New Roman" w:cs="Times New Roman"/>
          <w:kern w:val="0"/>
        </w:rPr>
      </w:pPr>
      <w:r w:rsidRPr="00291602">
        <w:rPr>
          <w:rFonts w:ascii="Times New Roman" w:hAnsi="Times New Roman" w:cs="Times New Roman"/>
          <w:kern w:val="0"/>
        </w:rPr>
        <w:t>Rogers, H.L., Pablo Hernando, S., Núñez - Fernández, S., Sanchez, A., Martos, C., Moreno, M. and Grandes, G. (2021)</w:t>
      </w:r>
      <w:r w:rsidR="00D05C91" w:rsidRPr="00291602">
        <w:rPr>
          <w:rFonts w:ascii="Times New Roman" w:hAnsi="Times New Roman" w:cs="Times New Roman"/>
          <w:kern w:val="0"/>
        </w:rPr>
        <w:t>, ‘</w:t>
      </w:r>
      <w:r w:rsidRPr="00291602">
        <w:rPr>
          <w:rFonts w:ascii="Times New Roman" w:hAnsi="Times New Roman" w:cs="Times New Roman"/>
          <w:kern w:val="0"/>
        </w:rPr>
        <w:t>Barriers and facilitators in the implementation of an evidence-based health promotion intervention in a primary care setting: a qualitative study</w:t>
      </w:r>
      <w:r w:rsidR="00D05C91" w:rsidRPr="00291602">
        <w:rPr>
          <w:rFonts w:ascii="Times New Roman" w:hAnsi="Times New Roman" w:cs="Times New Roman"/>
          <w:kern w:val="0"/>
        </w:rPr>
        <w:t xml:space="preserve">’, </w:t>
      </w:r>
      <w:r w:rsidRPr="00291602">
        <w:rPr>
          <w:rFonts w:ascii="Times New Roman" w:hAnsi="Times New Roman" w:cs="Times New Roman"/>
          <w:i/>
          <w:iCs/>
          <w:kern w:val="0"/>
        </w:rPr>
        <w:t>Journal of Health Organi</w:t>
      </w:r>
      <w:r w:rsidR="00316644">
        <w:rPr>
          <w:rFonts w:ascii="Times New Roman" w:hAnsi="Times New Roman" w:cs="Times New Roman"/>
          <w:i/>
          <w:iCs/>
          <w:kern w:val="0"/>
        </w:rPr>
        <w:t>s</w:t>
      </w:r>
      <w:r w:rsidRPr="00291602">
        <w:rPr>
          <w:rFonts w:ascii="Times New Roman" w:hAnsi="Times New Roman" w:cs="Times New Roman"/>
          <w:i/>
          <w:iCs/>
          <w:kern w:val="0"/>
        </w:rPr>
        <w:t>ation and Management</w:t>
      </w:r>
      <w:r w:rsidRPr="00291602">
        <w:rPr>
          <w:rFonts w:ascii="Times New Roman" w:hAnsi="Times New Roman" w:cs="Times New Roman"/>
          <w:kern w:val="0"/>
        </w:rPr>
        <w:t xml:space="preserve">. </w:t>
      </w:r>
      <w:r w:rsidR="00F31A2B" w:rsidRPr="00291602">
        <w:rPr>
          <w:rFonts w:ascii="Times New Roman" w:hAnsi="Times New Roman" w:cs="Times New Roman"/>
          <w:kern w:val="0"/>
        </w:rPr>
        <w:t xml:space="preserve">Available at: </w:t>
      </w:r>
      <w:hyperlink r:id="rId21" w:history="1">
        <w:r w:rsidRPr="00291602">
          <w:rPr>
            <w:rFonts w:ascii="Times New Roman" w:hAnsi="Times New Roman" w:cs="Times New Roman"/>
            <w:kern w:val="0"/>
          </w:rPr>
          <w:t>https://doi.org/10.1108/jhom-12-2020-0512</w:t>
        </w:r>
      </w:hyperlink>
      <w:r w:rsidRPr="00291602">
        <w:rPr>
          <w:rFonts w:ascii="Times New Roman" w:hAnsi="Times New Roman" w:cs="Times New Roman"/>
          <w:kern w:val="0"/>
        </w:rPr>
        <w:t>.</w:t>
      </w:r>
    </w:p>
    <w:p w14:paraId="08FEDA1C" w14:textId="508D02A7" w:rsidR="007C739B" w:rsidRPr="00291602" w:rsidRDefault="007C739B" w:rsidP="007C739B">
      <w:pPr>
        <w:pStyle w:val="ListParagraph"/>
        <w:widowControl w:val="0"/>
        <w:numPr>
          <w:ilvl w:val="0"/>
          <w:numId w:val="2"/>
        </w:numPr>
        <w:autoSpaceDE w:val="0"/>
        <w:autoSpaceDN w:val="0"/>
        <w:adjustRightInd w:val="0"/>
        <w:spacing w:after="240" w:line="360" w:lineRule="auto"/>
        <w:jc w:val="both"/>
        <w:rPr>
          <w:rFonts w:ascii="Times New Roman" w:hAnsi="Times New Roman" w:cs="Times New Roman"/>
          <w:kern w:val="0"/>
        </w:rPr>
      </w:pPr>
      <w:r w:rsidRPr="00291602">
        <w:rPr>
          <w:rFonts w:ascii="Times New Roman" w:hAnsi="Times New Roman" w:cs="Times New Roman"/>
          <w:kern w:val="0"/>
        </w:rPr>
        <w:t xml:space="preserve">Salim Matagi </w:t>
      </w:r>
      <w:proofErr w:type="spellStart"/>
      <w:r w:rsidRPr="00291602">
        <w:rPr>
          <w:rFonts w:ascii="Times New Roman" w:hAnsi="Times New Roman" w:cs="Times New Roman"/>
          <w:kern w:val="0"/>
        </w:rPr>
        <w:t>Omambia</w:t>
      </w:r>
      <w:proofErr w:type="spellEnd"/>
      <w:r w:rsidRPr="00291602">
        <w:rPr>
          <w:rFonts w:ascii="Times New Roman" w:hAnsi="Times New Roman" w:cs="Times New Roman"/>
          <w:kern w:val="0"/>
        </w:rPr>
        <w:t xml:space="preserve"> (2021)</w:t>
      </w:r>
      <w:r w:rsidR="00F31A2B" w:rsidRPr="00291602">
        <w:rPr>
          <w:rFonts w:ascii="Times New Roman" w:hAnsi="Times New Roman" w:cs="Times New Roman"/>
          <w:kern w:val="0"/>
        </w:rPr>
        <w:t>, ‘</w:t>
      </w:r>
      <w:r w:rsidRPr="00291602">
        <w:rPr>
          <w:rFonts w:ascii="Times New Roman" w:hAnsi="Times New Roman" w:cs="Times New Roman"/>
          <w:kern w:val="0"/>
        </w:rPr>
        <w:t>Budgetary parameters on health human resource among healthcare workers in Samburu County Referral Hospital, Kenya</w:t>
      </w:r>
      <w:r w:rsidR="00F31A2B" w:rsidRPr="00291602">
        <w:rPr>
          <w:rFonts w:ascii="Times New Roman" w:hAnsi="Times New Roman" w:cs="Times New Roman"/>
          <w:kern w:val="0"/>
        </w:rPr>
        <w:t xml:space="preserve">’, </w:t>
      </w:r>
      <w:r w:rsidRPr="00291602">
        <w:rPr>
          <w:rFonts w:ascii="Times New Roman" w:hAnsi="Times New Roman" w:cs="Times New Roman"/>
          <w:i/>
          <w:iCs/>
          <w:kern w:val="0"/>
        </w:rPr>
        <w:t>Open Access Research Journal of Science and Technology</w:t>
      </w:r>
      <w:r w:rsidRPr="00291602">
        <w:rPr>
          <w:rFonts w:ascii="Times New Roman" w:hAnsi="Times New Roman" w:cs="Times New Roman"/>
          <w:kern w:val="0"/>
        </w:rPr>
        <w:t>, 1(1), pp</w:t>
      </w:r>
      <w:r w:rsidR="00F31A2B" w:rsidRPr="00291602">
        <w:rPr>
          <w:rFonts w:ascii="Times New Roman" w:hAnsi="Times New Roman" w:cs="Times New Roman"/>
          <w:kern w:val="0"/>
        </w:rPr>
        <w:t xml:space="preserve"> </w:t>
      </w:r>
      <w:r w:rsidRPr="00291602">
        <w:rPr>
          <w:rFonts w:ascii="Times New Roman" w:hAnsi="Times New Roman" w:cs="Times New Roman"/>
          <w:kern w:val="0"/>
        </w:rPr>
        <w:t xml:space="preserve">01–07. </w:t>
      </w:r>
      <w:r w:rsidR="00F31A2B" w:rsidRPr="00291602">
        <w:rPr>
          <w:rFonts w:ascii="Times New Roman" w:hAnsi="Times New Roman" w:cs="Times New Roman"/>
          <w:kern w:val="0"/>
        </w:rPr>
        <w:t xml:space="preserve">Available at: </w:t>
      </w:r>
      <w:hyperlink r:id="rId22" w:history="1">
        <w:r w:rsidRPr="00291602">
          <w:rPr>
            <w:rFonts w:ascii="Times New Roman" w:hAnsi="Times New Roman" w:cs="Times New Roman"/>
            <w:kern w:val="0"/>
          </w:rPr>
          <w:t>https://doi.org/10.53022/oarjst.2021.1.1.0011</w:t>
        </w:r>
      </w:hyperlink>
      <w:r w:rsidRPr="00291602">
        <w:rPr>
          <w:rFonts w:ascii="Times New Roman" w:hAnsi="Times New Roman" w:cs="Times New Roman"/>
          <w:kern w:val="0"/>
        </w:rPr>
        <w:t>.</w:t>
      </w:r>
    </w:p>
    <w:p w14:paraId="340225BC" w14:textId="64C92746" w:rsidR="007C739B" w:rsidRPr="00291602" w:rsidRDefault="007C739B" w:rsidP="007C739B">
      <w:pPr>
        <w:pStyle w:val="ListParagraph"/>
        <w:widowControl w:val="0"/>
        <w:numPr>
          <w:ilvl w:val="0"/>
          <w:numId w:val="2"/>
        </w:numPr>
        <w:autoSpaceDE w:val="0"/>
        <w:autoSpaceDN w:val="0"/>
        <w:adjustRightInd w:val="0"/>
        <w:spacing w:after="240" w:line="360" w:lineRule="auto"/>
        <w:jc w:val="both"/>
        <w:rPr>
          <w:rFonts w:ascii="Times New Roman" w:hAnsi="Times New Roman" w:cs="Times New Roman"/>
          <w:kern w:val="0"/>
        </w:rPr>
      </w:pPr>
      <w:r w:rsidRPr="00291602">
        <w:rPr>
          <w:rFonts w:ascii="Times New Roman" w:hAnsi="Times New Roman" w:cs="Times New Roman"/>
          <w:kern w:val="0"/>
        </w:rPr>
        <w:t>Sforza, V. and Cimini, R. (2020)</w:t>
      </w:r>
      <w:r w:rsidR="00F31A2B" w:rsidRPr="00291602">
        <w:rPr>
          <w:rFonts w:ascii="Times New Roman" w:hAnsi="Times New Roman" w:cs="Times New Roman"/>
          <w:kern w:val="0"/>
        </w:rPr>
        <w:t>, ‘</w:t>
      </w:r>
      <w:r w:rsidRPr="00291602">
        <w:rPr>
          <w:rFonts w:ascii="Times New Roman" w:hAnsi="Times New Roman" w:cs="Times New Roman"/>
          <w:kern w:val="0"/>
        </w:rPr>
        <w:t>The (Sub-Optimal) Use of Technological Innovation by Public Healthcare Organi</w:t>
      </w:r>
      <w:r w:rsidR="00316644">
        <w:rPr>
          <w:rFonts w:ascii="Times New Roman" w:hAnsi="Times New Roman" w:cs="Times New Roman"/>
          <w:kern w:val="0"/>
        </w:rPr>
        <w:t>s</w:t>
      </w:r>
      <w:r w:rsidRPr="00291602">
        <w:rPr>
          <w:rFonts w:ascii="Times New Roman" w:hAnsi="Times New Roman" w:cs="Times New Roman"/>
          <w:kern w:val="0"/>
        </w:rPr>
        <w:t>ation Management: A Literature Review</w:t>
      </w:r>
      <w:r w:rsidR="00F31A2B" w:rsidRPr="00291602">
        <w:rPr>
          <w:rFonts w:ascii="Times New Roman" w:hAnsi="Times New Roman" w:cs="Times New Roman"/>
          <w:kern w:val="0"/>
        </w:rPr>
        <w:t xml:space="preserve">’, </w:t>
      </w:r>
      <w:r w:rsidRPr="00291602">
        <w:rPr>
          <w:rFonts w:ascii="Times New Roman" w:hAnsi="Times New Roman" w:cs="Times New Roman"/>
          <w:i/>
          <w:iCs/>
          <w:kern w:val="0"/>
        </w:rPr>
        <w:t>International Journal of Business and Social Science</w:t>
      </w:r>
      <w:r w:rsidRPr="00291602">
        <w:rPr>
          <w:rFonts w:ascii="Times New Roman" w:hAnsi="Times New Roman" w:cs="Times New Roman"/>
          <w:kern w:val="0"/>
        </w:rPr>
        <w:t xml:space="preserve">, 11(3). </w:t>
      </w:r>
      <w:r w:rsidR="00F31A2B" w:rsidRPr="00291602">
        <w:rPr>
          <w:rFonts w:ascii="Times New Roman" w:hAnsi="Times New Roman" w:cs="Times New Roman"/>
          <w:kern w:val="0"/>
        </w:rPr>
        <w:t xml:space="preserve">Available at: </w:t>
      </w:r>
      <w:hyperlink r:id="rId23" w:history="1">
        <w:r w:rsidRPr="00291602">
          <w:rPr>
            <w:rFonts w:ascii="Times New Roman" w:hAnsi="Times New Roman" w:cs="Times New Roman"/>
            <w:kern w:val="0"/>
          </w:rPr>
          <w:t>https://doi.org/10.30845/ijbss.v11n3p5</w:t>
        </w:r>
      </w:hyperlink>
      <w:r w:rsidRPr="00291602">
        <w:rPr>
          <w:rFonts w:ascii="Times New Roman" w:hAnsi="Times New Roman" w:cs="Times New Roman"/>
          <w:kern w:val="0"/>
        </w:rPr>
        <w:t>.</w:t>
      </w:r>
    </w:p>
    <w:p w14:paraId="6EB210C2" w14:textId="01FBA5F8" w:rsidR="00C42370" w:rsidRPr="00291602" w:rsidRDefault="00C42370" w:rsidP="00BA14F8">
      <w:pPr>
        <w:pStyle w:val="ListParagraph"/>
        <w:widowControl w:val="0"/>
        <w:numPr>
          <w:ilvl w:val="0"/>
          <w:numId w:val="2"/>
        </w:numPr>
        <w:autoSpaceDE w:val="0"/>
        <w:autoSpaceDN w:val="0"/>
        <w:adjustRightInd w:val="0"/>
        <w:spacing w:after="240" w:line="360" w:lineRule="auto"/>
        <w:jc w:val="both"/>
        <w:rPr>
          <w:rFonts w:ascii="Times New Roman" w:hAnsi="Times New Roman" w:cs="Times New Roman"/>
          <w:kern w:val="0"/>
        </w:rPr>
      </w:pPr>
      <w:r w:rsidRPr="00291602">
        <w:rPr>
          <w:rFonts w:ascii="Times New Roman" w:hAnsi="Times New Roman" w:cs="Times New Roman"/>
          <w:kern w:val="0"/>
        </w:rPr>
        <w:t>Sharma, D. and Cotton, M. (2023)</w:t>
      </w:r>
      <w:r w:rsidR="009D086F" w:rsidRPr="00291602">
        <w:rPr>
          <w:rFonts w:ascii="Times New Roman" w:hAnsi="Times New Roman" w:cs="Times New Roman"/>
          <w:kern w:val="0"/>
        </w:rPr>
        <w:t>, ‘</w:t>
      </w:r>
      <w:r w:rsidRPr="00291602">
        <w:rPr>
          <w:rFonts w:ascii="Times New Roman" w:hAnsi="Times New Roman" w:cs="Times New Roman"/>
          <w:kern w:val="0"/>
        </w:rPr>
        <w:t>Overcoming the barriers between resource constraints and healthcare quality</w:t>
      </w:r>
      <w:r w:rsidR="009D086F" w:rsidRPr="00291602">
        <w:rPr>
          <w:rFonts w:ascii="Times New Roman" w:hAnsi="Times New Roman" w:cs="Times New Roman"/>
          <w:kern w:val="0"/>
        </w:rPr>
        <w:t xml:space="preserve">’, </w:t>
      </w:r>
      <w:r w:rsidRPr="00291602">
        <w:rPr>
          <w:rFonts w:ascii="Times New Roman" w:hAnsi="Times New Roman" w:cs="Times New Roman"/>
          <w:i/>
          <w:iCs/>
          <w:kern w:val="0"/>
        </w:rPr>
        <w:t>Tropical Doctor</w:t>
      </w:r>
      <w:r w:rsidRPr="00291602">
        <w:rPr>
          <w:rFonts w:ascii="Times New Roman" w:hAnsi="Times New Roman" w:cs="Times New Roman"/>
          <w:kern w:val="0"/>
        </w:rPr>
        <w:t>, 53(3), pp</w:t>
      </w:r>
      <w:r w:rsidR="009D086F" w:rsidRPr="00291602">
        <w:rPr>
          <w:rFonts w:ascii="Times New Roman" w:hAnsi="Times New Roman" w:cs="Times New Roman"/>
          <w:kern w:val="0"/>
        </w:rPr>
        <w:t xml:space="preserve"> </w:t>
      </w:r>
      <w:r w:rsidRPr="00291602">
        <w:rPr>
          <w:rFonts w:ascii="Times New Roman" w:hAnsi="Times New Roman" w:cs="Times New Roman"/>
          <w:kern w:val="0"/>
        </w:rPr>
        <w:t>341–343.</w:t>
      </w:r>
      <w:r w:rsidR="009D086F" w:rsidRPr="00291602">
        <w:rPr>
          <w:rFonts w:ascii="Times New Roman" w:hAnsi="Times New Roman" w:cs="Times New Roman"/>
          <w:kern w:val="0"/>
        </w:rPr>
        <w:t xml:space="preserve"> Available at:</w:t>
      </w:r>
      <w:r w:rsidR="00D609E2" w:rsidRPr="00291602">
        <w:rPr>
          <w:rFonts w:ascii="Times New Roman" w:hAnsi="Times New Roman" w:cs="Times New Roman"/>
          <w:kern w:val="0"/>
        </w:rPr>
        <w:t xml:space="preserve"> </w:t>
      </w:r>
      <w:hyperlink r:id="rId24" w:history="1">
        <w:r w:rsidRPr="00291602">
          <w:rPr>
            <w:rFonts w:ascii="Times New Roman" w:hAnsi="Times New Roman" w:cs="Times New Roman"/>
            <w:kern w:val="0"/>
          </w:rPr>
          <w:t>https://doi.org/10.1177/00494755231183784</w:t>
        </w:r>
      </w:hyperlink>
      <w:r w:rsidRPr="00291602">
        <w:rPr>
          <w:rFonts w:ascii="Times New Roman" w:hAnsi="Times New Roman" w:cs="Times New Roman"/>
          <w:kern w:val="0"/>
        </w:rPr>
        <w:t>.</w:t>
      </w:r>
    </w:p>
    <w:p w14:paraId="516E74AA" w14:textId="0D3D500F" w:rsidR="007C739B" w:rsidRPr="00291602" w:rsidRDefault="007C739B" w:rsidP="007C739B">
      <w:pPr>
        <w:pStyle w:val="ListParagraph"/>
        <w:widowControl w:val="0"/>
        <w:numPr>
          <w:ilvl w:val="0"/>
          <w:numId w:val="2"/>
        </w:numPr>
        <w:autoSpaceDE w:val="0"/>
        <w:autoSpaceDN w:val="0"/>
        <w:adjustRightInd w:val="0"/>
        <w:spacing w:after="240" w:line="360" w:lineRule="auto"/>
        <w:jc w:val="both"/>
        <w:rPr>
          <w:rFonts w:ascii="Times New Roman" w:hAnsi="Times New Roman" w:cs="Times New Roman"/>
          <w:kern w:val="0"/>
        </w:rPr>
      </w:pPr>
      <w:r w:rsidRPr="00291602">
        <w:rPr>
          <w:rFonts w:ascii="Times New Roman" w:hAnsi="Times New Roman" w:cs="Times New Roman"/>
          <w:kern w:val="0"/>
        </w:rPr>
        <w:lastRenderedPageBreak/>
        <w:t>Sharma, S.K., Nilmini Wickramasinghe and Jatinder N.D. Gupta (2011)</w:t>
      </w:r>
      <w:r w:rsidR="00F31A2B" w:rsidRPr="00291602">
        <w:rPr>
          <w:rFonts w:ascii="Times New Roman" w:hAnsi="Times New Roman" w:cs="Times New Roman"/>
          <w:kern w:val="0"/>
        </w:rPr>
        <w:t>, ‘</w:t>
      </w:r>
      <w:r w:rsidRPr="00291602">
        <w:rPr>
          <w:rFonts w:ascii="Times New Roman" w:hAnsi="Times New Roman" w:cs="Times New Roman"/>
          <w:kern w:val="0"/>
        </w:rPr>
        <w:t>Knowledge Management in Healthcare</w:t>
      </w:r>
      <w:r w:rsidR="00F31A2B" w:rsidRPr="00291602">
        <w:rPr>
          <w:rFonts w:ascii="Times New Roman" w:hAnsi="Times New Roman" w:cs="Times New Roman"/>
          <w:kern w:val="0"/>
        </w:rPr>
        <w:t xml:space="preserve">’, </w:t>
      </w:r>
      <w:r w:rsidRPr="00291602">
        <w:rPr>
          <w:rFonts w:ascii="Times New Roman" w:hAnsi="Times New Roman" w:cs="Times New Roman"/>
          <w:i/>
          <w:iCs/>
          <w:kern w:val="0"/>
        </w:rPr>
        <w:t>IGI Global eBooks</w:t>
      </w:r>
      <w:r w:rsidRPr="00291602">
        <w:rPr>
          <w:rFonts w:ascii="Times New Roman" w:hAnsi="Times New Roman" w:cs="Times New Roman"/>
          <w:kern w:val="0"/>
        </w:rPr>
        <w:t>, pp</w:t>
      </w:r>
      <w:r w:rsidR="00F31A2B" w:rsidRPr="00291602">
        <w:rPr>
          <w:rFonts w:ascii="Times New Roman" w:hAnsi="Times New Roman" w:cs="Times New Roman"/>
          <w:kern w:val="0"/>
        </w:rPr>
        <w:t xml:space="preserve"> </w:t>
      </w:r>
      <w:r w:rsidRPr="00291602">
        <w:rPr>
          <w:rFonts w:ascii="Times New Roman" w:hAnsi="Times New Roman" w:cs="Times New Roman"/>
          <w:kern w:val="0"/>
        </w:rPr>
        <w:t xml:space="preserve">186–197. </w:t>
      </w:r>
      <w:r w:rsidR="00F31A2B" w:rsidRPr="00291602">
        <w:rPr>
          <w:rFonts w:ascii="Times New Roman" w:hAnsi="Times New Roman" w:cs="Times New Roman"/>
          <w:kern w:val="0"/>
        </w:rPr>
        <w:t xml:space="preserve">Available at: </w:t>
      </w:r>
      <w:hyperlink r:id="rId25" w:history="1">
        <w:r w:rsidRPr="00291602">
          <w:rPr>
            <w:rFonts w:ascii="Times New Roman" w:hAnsi="Times New Roman" w:cs="Times New Roman"/>
            <w:kern w:val="0"/>
          </w:rPr>
          <w:t>https://doi.org/10.4018/978-1-60566-050-9.ch016</w:t>
        </w:r>
      </w:hyperlink>
      <w:r w:rsidRPr="00291602">
        <w:rPr>
          <w:rFonts w:ascii="Times New Roman" w:hAnsi="Times New Roman" w:cs="Times New Roman"/>
          <w:kern w:val="0"/>
        </w:rPr>
        <w:t>.</w:t>
      </w:r>
    </w:p>
    <w:p w14:paraId="157E6FA8" w14:textId="4DBFE3B1" w:rsidR="007C739B" w:rsidRPr="00291602" w:rsidRDefault="007C739B" w:rsidP="007C739B">
      <w:pPr>
        <w:pStyle w:val="ListParagraph"/>
        <w:widowControl w:val="0"/>
        <w:numPr>
          <w:ilvl w:val="0"/>
          <w:numId w:val="2"/>
        </w:numPr>
        <w:autoSpaceDE w:val="0"/>
        <w:autoSpaceDN w:val="0"/>
        <w:adjustRightInd w:val="0"/>
        <w:spacing w:after="240" w:line="360" w:lineRule="auto"/>
        <w:jc w:val="both"/>
        <w:rPr>
          <w:rFonts w:ascii="Times New Roman" w:hAnsi="Times New Roman" w:cs="Times New Roman"/>
          <w:kern w:val="0"/>
        </w:rPr>
      </w:pPr>
      <w:proofErr w:type="spellStart"/>
      <w:r w:rsidRPr="00291602">
        <w:rPr>
          <w:rFonts w:ascii="Times New Roman" w:hAnsi="Times New Roman" w:cs="Times New Roman"/>
          <w:kern w:val="0"/>
        </w:rPr>
        <w:t>Szewieczek</w:t>
      </w:r>
      <w:proofErr w:type="spellEnd"/>
      <w:r w:rsidRPr="00291602">
        <w:rPr>
          <w:rFonts w:ascii="Times New Roman" w:hAnsi="Times New Roman" w:cs="Times New Roman"/>
          <w:kern w:val="0"/>
        </w:rPr>
        <w:t>, A. (2019)</w:t>
      </w:r>
      <w:r w:rsidR="00C625D2" w:rsidRPr="00291602">
        <w:rPr>
          <w:rFonts w:ascii="Times New Roman" w:hAnsi="Times New Roman" w:cs="Times New Roman"/>
          <w:kern w:val="0"/>
        </w:rPr>
        <w:t>, ‘</w:t>
      </w:r>
      <w:r w:rsidRPr="00291602">
        <w:rPr>
          <w:rFonts w:ascii="Times New Roman" w:hAnsi="Times New Roman" w:cs="Times New Roman"/>
          <w:kern w:val="0"/>
        </w:rPr>
        <w:t>BUSINESS MODEL TRANSFORMATION – CHALLENGES FOR THE MANAGEMENT OF THE HEALTH CARE ENTITY</w:t>
      </w:r>
      <w:r w:rsidR="00C861E6" w:rsidRPr="00291602">
        <w:rPr>
          <w:rFonts w:ascii="Times New Roman" w:hAnsi="Times New Roman" w:cs="Times New Roman"/>
          <w:kern w:val="0"/>
        </w:rPr>
        <w:t xml:space="preserve">’, </w:t>
      </w:r>
      <w:proofErr w:type="spellStart"/>
      <w:r w:rsidRPr="00291602">
        <w:rPr>
          <w:rFonts w:ascii="Times New Roman" w:hAnsi="Times New Roman" w:cs="Times New Roman"/>
          <w:i/>
          <w:iCs/>
          <w:kern w:val="0"/>
        </w:rPr>
        <w:t>Ekonomicko-mana</w:t>
      </w:r>
      <w:r w:rsidR="00316644">
        <w:rPr>
          <w:rFonts w:ascii="Times New Roman" w:hAnsi="Times New Roman" w:cs="Times New Roman"/>
          <w:i/>
          <w:iCs/>
          <w:kern w:val="0"/>
        </w:rPr>
        <w:t>s</w:t>
      </w:r>
      <w:r w:rsidRPr="00291602">
        <w:rPr>
          <w:rFonts w:ascii="Times New Roman" w:hAnsi="Times New Roman" w:cs="Times New Roman"/>
          <w:i/>
          <w:iCs/>
          <w:kern w:val="0"/>
        </w:rPr>
        <w:t>erske</w:t>
      </w:r>
      <w:proofErr w:type="spellEnd"/>
      <w:r w:rsidRPr="00291602">
        <w:rPr>
          <w:rFonts w:ascii="Times New Roman" w:hAnsi="Times New Roman" w:cs="Times New Roman"/>
          <w:i/>
          <w:iCs/>
          <w:kern w:val="0"/>
        </w:rPr>
        <w:t xml:space="preserve"> </w:t>
      </w:r>
      <w:proofErr w:type="spellStart"/>
      <w:r w:rsidRPr="00291602">
        <w:rPr>
          <w:rFonts w:ascii="Times New Roman" w:hAnsi="Times New Roman" w:cs="Times New Roman"/>
          <w:i/>
          <w:iCs/>
          <w:kern w:val="0"/>
        </w:rPr>
        <w:t>spektrum</w:t>
      </w:r>
      <w:proofErr w:type="spellEnd"/>
      <w:r w:rsidRPr="00291602">
        <w:rPr>
          <w:rFonts w:ascii="Times New Roman" w:hAnsi="Times New Roman" w:cs="Times New Roman"/>
          <w:kern w:val="0"/>
        </w:rPr>
        <w:t>, 13(2), pp</w:t>
      </w:r>
      <w:r w:rsidR="00C861E6" w:rsidRPr="00291602">
        <w:rPr>
          <w:rFonts w:ascii="Times New Roman" w:hAnsi="Times New Roman" w:cs="Times New Roman"/>
          <w:kern w:val="0"/>
        </w:rPr>
        <w:t xml:space="preserve"> </w:t>
      </w:r>
      <w:r w:rsidRPr="00291602">
        <w:rPr>
          <w:rFonts w:ascii="Times New Roman" w:hAnsi="Times New Roman" w:cs="Times New Roman"/>
          <w:kern w:val="0"/>
        </w:rPr>
        <w:t xml:space="preserve">46–55. </w:t>
      </w:r>
      <w:r w:rsidR="00C861E6" w:rsidRPr="00291602">
        <w:rPr>
          <w:rFonts w:ascii="Times New Roman" w:hAnsi="Times New Roman" w:cs="Times New Roman"/>
          <w:kern w:val="0"/>
        </w:rPr>
        <w:t xml:space="preserve">Available to: </w:t>
      </w:r>
      <w:hyperlink r:id="rId26" w:history="1">
        <w:r w:rsidRPr="00291602">
          <w:rPr>
            <w:rFonts w:ascii="Times New Roman" w:hAnsi="Times New Roman" w:cs="Times New Roman"/>
            <w:kern w:val="0"/>
          </w:rPr>
          <w:t>https://doi.org/10.26552/ems.2019.2.46-55</w:t>
        </w:r>
      </w:hyperlink>
      <w:r w:rsidRPr="00291602">
        <w:rPr>
          <w:rFonts w:ascii="Times New Roman" w:hAnsi="Times New Roman" w:cs="Times New Roman"/>
          <w:kern w:val="0"/>
        </w:rPr>
        <w:t>.</w:t>
      </w:r>
    </w:p>
    <w:p w14:paraId="2E8E47F7" w14:textId="1289D9E1" w:rsidR="007C739B" w:rsidRPr="00291602" w:rsidRDefault="007C739B" w:rsidP="007C739B">
      <w:pPr>
        <w:pStyle w:val="ListParagraph"/>
        <w:widowControl w:val="0"/>
        <w:numPr>
          <w:ilvl w:val="0"/>
          <w:numId w:val="2"/>
        </w:numPr>
        <w:autoSpaceDE w:val="0"/>
        <w:autoSpaceDN w:val="0"/>
        <w:adjustRightInd w:val="0"/>
        <w:spacing w:after="240" w:line="360" w:lineRule="auto"/>
        <w:jc w:val="both"/>
        <w:rPr>
          <w:rFonts w:ascii="Times New Roman" w:hAnsi="Times New Roman" w:cs="Times New Roman"/>
          <w:kern w:val="0"/>
        </w:rPr>
      </w:pPr>
      <w:proofErr w:type="spellStart"/>
      <w:r w:rsidRPr="00291602">
        <w:rPr>
          <w:rFonts w:ascii="Times New Roman" w:hAnsi="Times New Roman" w:cs="Times New Roman"/>
          <w:kern w:val="0"/>
        </w:rPr>
        <w:t>Telizhenko</w:t>
      </w:r>
      <w:proofErr w:type="spellEnd"/>
      <w:r w:rsidRPr="00291602">
        <w:rPr>
          <w:rFonts w:ascii="Times New Roman" w:hAnsi="Times New Roman" w:cs="Times New Roman"/>
          <w:kern w:val="0"/>
        </w:rPr>
        <w:t xml:space="preserve">, O., </w:t>
      </w:r>
      <w:proofErr w:type="spellStart"/>
      <w:r w:rsidRPr="00291602">
        <w:rPr>
          <w:rFonts w:ascii="Times New Roman" w:hAnsi="Times New Roman" w:cs="Times New Roman"/>
          <w:kern w:val="0"/>
        </w:rPr>
        <w:t>Halynska</w:t>
      </w:r>
      <w:proofErr w:type="spellEnd"/>
      <w:r w:rsidRPr="00291602">
        <w:rPr>
          <w:rFonts w:ascii="Times New Roman" w:hAnsi="Times New Roman" w:cs="Times New Roman"/>
          <w:kern w:val="0"/>
        </w:rPr>
        <w:t xml:space="preserve">, Y., </w:t>
      </w:r>
      <w:proofErr w:type="spellStart"/>
      <w:r w:rsidRPr="00291602">
        <w:rPr>
          <w:rFonts w:ascii="Times New Roman" w:hAnsi="Times New Roman" w:cs="Times New Roman"/>
          <w:kern w:val="0"/>
        </w:rPr>
        <w:t>Baistriuchenko</w:t>
      </w:r>
      <w:proofErr w:type="spellEnd"/>
      <w:r w:rsidRPr="00291602">
        <w:rPr>
          <w:rFonts w:ascii="Times New Roman" w:hAnsi="Times New Roman" w:cs="Times New Roman"/>
          <w:kern w:val="0"/>
        </w:rPr>
        <w:t xml:space="preserve">, N., </w:t>
      </w:r>
      <w:proofErr w:type="spellStart"/>
      <w:r w:rsidRPr="00291602">
        <w:rPr>
          <w:rFonts w:ascii="Times New Roman" w:hAnsi="Times New Roman" w:cs="Times New Roman"/>
          <w:kern w:val="0"/>
        </w:rPr>
        <w:t>Potseluiev</w:t>
      </w:r>
      <w:proofErr w:type="spellEnd"/>
      <w:r w:rsidRPr="00291602">
        <w:rPr>
          <w:rFonts w:ascii="Times New Roman" w:hAnsi="Times New Roman" w:cs="Times New Roman"/>
          <w:kern w:val="0"/>
        </w:rPr>
        <w:t>, V. and Demchuk, K. (2022)</w:t>
      </w:r>
      <w:r w:rsidR="00C861E6" w:rsidRPr="00291602">
        <w:rPr>
          <w:rFonts w:ascii="Times New Roman" w:hAnsi="Times New Roman" w:cs="Times New Roman"/>
          <w:kern w:val="0"/>
        </w:rPr>
        <w:t xml:space="preserve">, </w:t>
      </w:r>
      <w:r w:rsidR="00A917BE" w:rsidRPr="00291602">
        <w:rPr>
          <w:rFonts w:ascii="Times New Roman" w:hAnsi="Times New Roman" w:cs="Times New Roman"/>
          <w:kern w:val="0"/>
        </w:rPr>
        <w:t>‘</w:t>
      </w:r>
      <w:r w:rsidRPr="00291602">
        <w:rPr>
          <w:rFonts w:ascii="Times New Roman" w:hAnsi="Times New Roman" w:cs="Times New Roman"/>
          <w:kern w:val="0"/>
        </w:rPr>
        <w:t>Organi</w:t>
      </w:r>
      <w:r w:rsidR="00156FE8">
        <w:rPr>
          <w:rFonts w:ascii="Times New Roman" w:hAnsi="Times New Roman" w:cs="Times New Roman"/>
          <w:kern w:val="0"/>
        </w:rPr>
        <w:t>s</w:t>
      </w:r>
      <w:r w:rsidRPr="00291602">
        <w:rPr>
          <w:rFonts w:ascii="Times New Roman" w:hAnsi="Times New Roman" w:cs="Times New Roman"/>
          <w:kern w:val="0"/>
        </w:rPr>
        <w:t>ational and Economic Factors of Health System Optimi</w:t>
      </w:r>
      <w:r w:rsidR="00156FE8">
        <w:rPr>
          <w:rFonts w:ascii="Times New Roman" w:hAnsi="Times New Roman" w:cs="Times New Roman"/>
          <w:kern w:val="0"/>
        </w:rPr>
        <w:t>s</w:t>
      </w:r>
      <w:r w:rsidRPr="00291602">
        <w:rPr>
          <w:rFonts w:ascii="Times New Roman" w:hAnsi="Times New Roman" w:cs="Times New Roman"/>
          <w:kern w:val="0"/>
        </w:rPr>
        <w:t>ation</w:t>
      </w:r>
      <w:r w:rsidR="00A917BE" w:rsidRPr="00291602">
        <w:rPr>
          <w:rFonts w:ascii="Times New Roman" w:hAnsi="Times New Roman" w:cs="Times New Roman"/>
          <w:kern w:val="0"/>
        </w:rPr>
        <w:t xml:space="preserve">’, </w:t>
      </w:r>
      <w:r w:rsidRPr="00291602">
        <w:rPr>
          <w:rFonts w:ascii="Times New Roman" w:hAnsi="Times New Roman" w:cs="Times New Roman"/>
          <w:i/>
          <w:iCs/>
          <w:kern w:val="0"/>
        </w:rPr>
        <w:t>Health Economics and Management Review</w:t>
      </w:r>
      <w:r w:rsidRPr="00291602">
        <w:rPr>
          <w:rFonts w:ascii="Times New Roman" w:hAnsi="Times New Roman" w:cs="Times New Roman"/>
          <w:kern w:val="0"/>
        </w:rPr>
        <w:t>, 3(2), pp</w:t>
      </w:r>
      <w:r w:rsidR="00A917BE" w:rsidRPr="00291602">
        <w:rPr>
          <w:rFonts w:ascii="Times New Roman" w:hAnsi="Times New Roman" w:cs="Times New Roman"/>
          <w:kern w:val="0"/>
        </w:rPr>
        <w:t xml:space="preserve"> </w:t>
      </w:r>
      <w:r w:rsidRPr="00291602">
        <w:rPr>
          <w:rFonts w:ascii="Times New Roman" w:hAnsi="Times New Roman" w:cs="Times New Roman"/>
          <w:kern w:val="0"/>
        </w:rPr>
        <w:t xml:space="preserve">26–35. </w:t>
      </w:r>
      <w:r w:rsidR="00A917BE" w:rsidRPr="00291602">
        <w:rPr>
          <w:rFonts w:ascii="Times New Roman" w:hAnsi="Times New Roman" w:cs="Times New Roman"/>
          <w:kern w:val="0"/>
        </w:rPr>
        <w:t xml:space="preserve">Available at: </w:t>
      </w:r>
      <w:hyperlink r:id="rId27" w:history="1">
        <w:r w:rsidRPr="00291602">
          <w:rPr>
            <w:rFonts w:ascii="Times New Roman" w:hAnsi="Times New Roman" w:cs="Times New Roman"/>
            <w:kern w:val="0"/>
          </w:rPr>
          <w:t>https://doi.org/10.21272/hem.2022.2-03</w:t>
        </w:r>
      </w:hyperlink>
      <w:r w:rsidRPr="00291602">
        <w:rPr>
          <w:rFonts w:ascii="Times New Roman" w:hAnsi="Times New Roman" w:cs="Times New Roman"/>
          <w:kern w:val="0"/>
        </w:rPr>
        <w:t>.</w:t>
      </w:r>
    </w:p>
    <w:p w14:paraId="236B9098" w14:textId="3F93AF75" w:rsidR="007C739B" w:rsidRPr="00291602" w:rsidRDefault="007C739B" w:rsidP="007C739B">
      <w:pPr>
        <w:pStyle w:val="ListParagraph"/>
        <w:widowControl w:val="0"/>
        <w:numPr>
          <w:ilvl w:val="0"/>
          <w:numId w:val="2"/>
        </w:numPr>
        <w:autoSpaceDE w:val="0"/>
        <w:autoSpaceDN w:val="0"/>
        <w:adjustRightInd w:val="0"/>
        <w:spacing w:after="240" w:line="360" w:lineRule="auto"/>
        <w:jc w:val="both"/>
        <w:rPr>
          <w:rFonts w:ascii="Times New Roman" w:hAnsi="Times New Roman" w:cs="Times New Roman"/>
          <w:kern w:val="0"/>
        </w:rPr>
      </w:pPr>
      <w:proofErr w:type="spellStart"/>
      <w:r w:rsidRPr="00291602">
        <w:rPr>
          <w:rFonts w:ascii="Times New Roman" w:hAnsi="Times New Roman" w:cs="Times New Roman"/>
          <w:kern w:val="0"/>
        </w:rPr>
        <w:t>Tsartsara</w:t>
      </w:r>
      <w:proofErr w:type="spellEnd"/>
      <w:r w:rsidRPr="00291602">
        <w:rPr>
          <w:rFonts w:ascii="Times New Roman" w:hAnsi="Times New Roman" w:cs="Times New Roman"/>
          <w:kern w:val="0"/>
        </w:rPr>
        <w:t xml:space="preserve">, </w:t>
      </w:r>
      <w:proofErr w:type="spellStart"/>
      <w:r w:rsidRPr="00291602">
        <w:rPr>
          <w:rFonts w:ascii="Times New Roman" w:hAnsi="Times New Roman" w:cs="Times New Roman"/>
          <w:kern w:val="0"/>
        </w:rPr>
        <w:t>S.Li</w:t>
      </w:r>
      <w:proofErr w:type="spellEnd"/>
      <w:r w:rsidRPr="00291602">
        <w:rPr>
          <w:rFonts w:ascii="Times New Roman" w:hAnsi="Times New Roman" w:cs="Times New Roman"/>
          <w:kern w:val="0"/>
        </w:rPr>
        <w:t>. (2016)</w:t>
      </w:r>
      <w:r w:rsidR="00A917BE" w:rsidRPr="00291602">
        <w:rPr>
          <w:rFonts w:ascii="Times New Roman" w:hAnsi="Times New Roman" w:cs="Times New Roman"/>
          <w:kern w:val="0"/>
        </w:rPr>
        <w:t xml:space="preserve">, </w:t>
      </w:r>
      <w:r w:rsidR="00CF5580" w:rsidRPr="00291602">
        <w:rPr>
          <w:rFonts w:ascii="Times New Roman" w:hAnsi="Times New Roman" w:cs="Times New Roman"/>
          <w:kern w:val="0"/>
        </w:rPr>
        <w:t>‘</w:t>
      </w:r>
      <w:r w:rsidRPr="00291602">
        <w:rPr>
          <w:rFonts w:ascii="Times New Roman" w:hAnsi="Times New Roman" w:cs="Times New Roman"/>
          <w:kern w:val="0"/>
        </w:rPr>
        <w:t>What are the regional governance structures at early stages of Integrated Care design and management in a LMIC Region under economic crisis?</w:t>
      </w:r>
      <w:r w:rsidR="00CF5580" w:rsidRPr="00291602">
        <w:rPr>
          <w:rFonts w:ascii="Times New Roman" w:hAnsi="Times New Roman" w:cs="Times New Roman"/>
          <w:kern w:val="0"/>
        </w:rPr>
        <w:t xml:space="preserve">’, </w:t>
      </w:r>
      <w:r w:rsidRPr="00291602">
        <w:rPr>
          <w:rFonts w:ascii="Times New Roman" w:hAnsi="Times New Roman" w:cs="Times New Roman"/>
          <w:i/>
          <w:iCs/>
          <w:kern w:val="0"/>
        </w:rPr>
        <w:t>International Journal of Integrated Care</w:t>
      </w:r>
      <w:r w:rsidRPr="00291602">
        <w:rPr>
          <w:rFonts w:ascii="Times New Roman" w:hAnsi="Times New Roman" w:cs="Times New Roman"/>
          <w:kern w:val="0"/>
        </w:rPr>
        <w:t>, 16(6), p</w:t>
      </w:r>
      <w:r w:rsidR="00CF5580" w:rsidRPr="00291602">
        <w:rPr>
          <w:rFonts w:ascii="Times New Roman" w:hAnsi="Times New Roman" w:cs="Times New Roman"/>
          <w:kern w:val="0"/>
        </w:rPr>
        <w:t xml:space="preserve">p </w:t>
      </w:r>
      <w:r w:rsidRPr="00291602">
        <w:rPr>
          <w:rFonts w:ascii="Times New Roman" w:hAnsi="Times New Roman" w:cs="Times New Roman"/>
          <w:kern w:val="0"/>
        </w:rPr>
        <w:t xml:space="preserve">197. </w:t>
      </w:r>
      <w:r w:rsidR="00CF5580" w:rsidRPr="00291602">
        <w:rPr>
          <w:rFonts w:ascii="Times New Roman" w:hAnsi="Times New Roman" w:cs="Times New Roman"/>
          <w:kern w:val="0"/>
        </w:rPr>
        <w:t xml:space="preserve">Available at: </w:t>
      </w:r>
      <w:hyperlink r:id="rId28" w:history="1">
        <w:r w:rsidRPr="00291602">
          <w:rPr>
            <w:rFonts w:ascii="Times New Roman" w:hAnsi="Times New Roman" w:cs="Times New Roman"/>
            <w:kern w:val="0"/>
          </w:rPr>
          <w:t>https://doi.org/10.5334/ijic.2745</w:t>
        </w:r>
      </w:hyperlink>
      <w:r w:rsidRPr="00291602">
        <w:rPr>
          <w:rFonts w:ascii="Times New Roman" w:hAnsi="Times New Roman" w:cs="Times New Roman"/>
          <w:kern w:val="0"/>
        </w:rPr>
        <w:t>.</w:t>
      </w:r>
    </w:p>
    <w:p w14:paraId="7096E418" w14:textId="0BB0490D" w:rsidR="007C739B" w:rsidRPr="00291602" w:rsidRDefault="007C739B" w:rsidP="007C739B">
      <w:pPr>
        <w:pStyle w:val="ListParagraph"/>
        <w:widowControl w:val="0"/>
        <w:numPr>
          <w:ilvl w:val="0"/>
          <w:numId w:val="2"/>
        </w:numPr>
        <w:autoSpaceDE w:val="0"/>
        <w:autoSpaceDN w:val="0"/>
        <w:adjustRightInd w:val="0"/>
        <w:spacing w:after="240" w:line="360" w:lineRule="auto"/>
        <w:jc w:val="both"/>
        <w:rPr>
          <w:rFonts w:ascii="Times New Roman" w:hAnsi="Times New Roman" w:cs="Times New Roman"/>
          <w:kern w:val="0"/>
        </w:rPr>
      </w:pPr>
      <w:proofErr w:type="spellStart"/>
      <w:r w:rsidRPr="00291602">
        <w:rPr>
          <w:rFonts w:ascii="Times New Roman" w:hAnsi="Times New Roman" w:cs="Times New Roman"/>
          <w:kern w:val="0"/>
        </w:rPr>
        <w:t>Yuyun</w:t>
      </w:r>
      <w:proofErr w:type="spellEnd"/>
      <w:r w:rsidRPr="00291602">
        <w:rPr>
          <w:rFonts w:ascii="Times New Roman" w:hAnsi="Times New Roman" w:cs="Times New Roman"/>
          <w:kern w:val="0"/>
        </w:rPr>
        <w:t xml:space="preserve"> Wahyuni, </w:t>
      </w:r>
      <w:proofErr w:type="spellStart"/>
      <w:r w:rsidRPr="00291602">
        <w:rPr>
          <w:rFonts w:ascii="Times New Roman" w:hAnsi="Times New Roman" w:cs="Times New Roman"/>
          <w:kern w:val="0"/>
        </w:rPr>
        <w:t>Zata</w:t>
      </w:r>
      <w:proofErr w:type="spellEnd"/>
      <w:r w:rsidRPr="00291602">
        <w:rPr>
          <w:rFonts w:ascii="Times New Roman" w:hAnsi="Times New Roman" w:cs="Times New Roman"/>
          <w:kern w:val="0"/>
        </w:rPr>
        <w:t xml:space="preserve"> Ismah and Dewi Agustina (2024)</w:t>
      </w:r>
      <w:r w:rsidR="00F045EF" w:rsidRPr="00291602">
        <w:rPr>
          <w:rFonts w:ascii="Times New Roman" w:hAnsi="Times New Roman" w:cs="Times New Roman"/>
          <w:kern w:val="0"/>
        </w:rPr>
        <w:t>, ‘</w:t>
      </w:r>
      <w:r w:rsidRPr="00291602">
        <w:rPr>
          <w:rFonts w:ascii="Times New Roman" w:hAnsi="Times New Roman" w:cs="Times New Roman"/>
          <w:kern w:val="0"/>
        </w:rPr>
        <w:t>Analysis of Outpatient Satisfaction with Health Personnel Services at the Haji General Hospital Medan</w:t>
      </w:r>
      <w:r w:rsidR="00F045EF" w:rsidRPr="00291602">
        <w:rPr>
          <w:rFonts w:ascii="Times New Roman" w:hAnsi="Times New Roman" w:cs="Times New Roman"/>
          <w:kern w:val="0"/>
        </w:rPr>
        <w:t xml:space="preserve">’, </w:t>
      </w:r>
      <w:r w:rsidRPr="00291602">
        <w:rPr>
          <w:rFonts w:ascii="Times New Roman" w:hAnsi="Times New Roman" w:cs="Times New Roman"/>
          <w:i/>
          <w:iCs/>
          <w:kern w:val="0"/>
        </w:rPr>
        <w:t>Al Qalam</w:t>
      </w:r>
      <w:r w:rsidRPr="00291602">
        <w:rPr>
          <w:rFonts w:ascii="Times New Roman" w:hAnsi="Times New Roman" w:cs="Times New Roman"/>
          <w:kern w:val="0"/>
        </w:rPr>
        <w:t>, 18(1), pp</w:t>
      </w:r>
      <w:r w:rsidR="00F045EF" w:rsidRPr="00291602">
        <w:rPr>
          <w:rFonts w:ascii="Times New Roman" w:hAnsi="Times New Roman" w:cs="Times New Roman"/>
          <w:kern w:val="0"/>
        </w:rPr>
        <w:t xml:space="preserve"> </w:t>
      </w:r>
      <w:r w:rsidRPr="00291602">
        <w:rPr>
          <w:rFonts w:ascii="Times New Roman" w:hAnsi="Times New Roman" w:cs="Times New Roman"/>
          <w:kern w:val="0"/>
        </w:rPr>
        <w:t xml:space="preserve">863–863. </w:t>
      </w:r>
      <w:r w:rsidR="00F045EF" w:rsidRPr="00291602">
        <w:rPr>
          <w:rFonts w:ascii="Times New Roman" w:hAnsi="Times New Roman" w:cs="Times New Roman"/>
          <w:kern w:val="0"/>
        </w:rPr>
        <w:t xml:space="preserve">Available at: </w:t>
      </w:r>
      <w:hyperlink r:id="rId29" w:history="1">
        <w:r w:rsidRPr="00291602">
          <w:rPr>
            <w:rFonts w:ascii="Times New Roman" w:hAnsi="Times New Roman" w:cs="Times New Roman"/>
            <w:kern w:val="0"/>
          </w:rPr>
          <w:t>https://doi.org/10.35931/aq.v18i1.2776</w:t>
        </w:r>
      </w:hyperlink>
      <w:r w:rsidRPr="00291602">
        <w:rPr>
          <w:rFonts w:ascii="Times New Roman" w:hAnsi="Times New Roman" w:cs="Times New Roman"/>
          <w:kern w:val="0"/>
        </w:rPr>
        <w:t>.</w:t>
      </w:r>
    </w:p>
    <w:p w14:paraId="5CD2956A" w14:textId="77777777" w:rsidR="00A0782C" w:rsidRPr="00291602" w:rsidRDefault="00A0782C" w:rsidP="007C739B">
      <w:pPr>
        <w:jc w:val="both"/>
        <w:rPr>
          <w:rFonts w:ascii="Times New Roman" w:hAnsi="Times New Roman" w:cs="Times New Roman"/>
          <w:sz w:val="24"/>
          <w:szCs w:val="24"/>
        </w:rPr>
      </w:pPr>
    </w:p>
    <w:sectPr w:rsidR="00A0782C" w:rsidRPr="00291602">
      <w:footerReference w:type="default" r:id="rId3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1AD9B2B" w14:textId="77777777" w:rsidR="008B3F40" w:rsidRDefault="008B3F40" w:rsidP="007C7211">
      <w:pPr>
        <w:spacing w:after="0" w:line="240" w:lineRule="auto"/>
      </w:pPr>
      <w:r>
        <w:separator/>
      </w:r>
    </w:p>
  </w:endnote>
  <w:endnote w:type="continuationSeparator" w:id="0">
    <w:p w14:paraId="65A371B1" w14:textId="77777777" w:rsidR="008B3F40" w:rsidRDefault="008B3F40" w:rsidP="007C721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39308450"/>
      <w:docPartObj>
        <w:docPartGallery w:val="Page Numbers (Bottom of Page)"/>
        <w:docPartUnique/>
      </w:docPartObj>
    </w:sdtPr>
    <w:sdtContent>
      <w:p w14:paraId="462016D1" w14:textId="6D8F4F3D" w:rsidR="007C7211" w:rsidRDefault="007C7211">
        <w:pPr>
          <w:pStyle w:val="Footer"/>
          <w:jc w:val="right"/>
        </w:pPr>
        <w:r>
          <w:fldChar w:fldCharType="begin"/>
        </w:r>
        <w:r>
          <w:instrText>PAGE   \* MERGEFORMAT</w:instrText>
        </w:r>
        <w:r>
          <w:fldChar w:fldCharType="separate"/>
        </w:r>
        <w:r>
          <w:t>2</w:t>
        </w:r>
        <w:r>
          <w:fldChar w:fldCharType="end"/>
        </w:r>
      </w:p>
    </w:sdtContent>
  </w:sdt>
  <w:p w14:paraId="219ABC97" w14:textId="77777777" w:rsidR="007C7211" w:rsidRDefault="007C721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52A00F3" w14:textId="77777777" w:rsidR="008B3F40" w:rsidRDefault="008B3F40" w:rsidP="007C7211">
      <w:pPr>
        <w:spacing w:after="0" w:line="240" w:lineRule="auto"/>
      </w:pPr>
      <w:r>
        <w:separator/>
      </w:r>
    </w:p>
  </w:footnote>
  <w:footnote w:type="continuationSeparator" w:id="0">
    <w:p w14:paraId="1AE0F1E5" w14:textId="77777777" w:rsidR="008B3F40" w:rsidRDefault="008B3F40" w:rsidP="007C721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4475CC"/>
    <w:multiLevelType w:val="hybridMultilevel"/>
    <w:tmpl w:val="F41EBE3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2ED4BBC"/>
    <w:multiLevelType w:val="multilevel"/>
    <w:tmpl w:val="651A30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7E9B4C11"/>
    <w:multiLevelType w:val="hybridMultilevel"/>
    <w:tmpl w:val="DA7A099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2116165820">
    <w:abstractNumId w:val="2"/>
  </w:num>
  <w:num w:numId="2" w16cid:durableId="2090544043">
    <w:abstractNumId w:val="0"/>
  </w:num>
  <w:num w:numId="3" w16cid:durableId="120914392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35ED8"/>
    <w:rsid w:val="000125A3"/>
    <w:rsid w:val="00014D8C"/>
    <w:rsid w:val="000522A1"/>
    <w:rsid w:val="000730DE"/>
    <w:rsid w:val="00093166"/>
    <w:rsid w:val="000C328F"/>
    <w:rsid w:val="000C3B95"/>
    <w:rsid w:val="000C6798"/>
    <w:rsid w:val="000D5EAC"/>
    <w:rsid w:val="00132D34"/>
    <w:rsid w:val="0013684D"/>
    <w:rsid w:val="00150840"/>
    <w:rsid w:val="00156FE8"/>
    <w:rsid w:val="00291602"/>
    <w:rsid w:val="002F2961"/>
    <w:rsid w:val="002F4815"/>
    <w:rsid w:val="0030755D"/>
    <w:rsid w:val="00316644"/>
    <w:rsid w:val="003438EA"/>
    <w:rsid w:val="00381BCF"/>
    <w:rsid w:val="003B7F7A"/>
    <w:rsid w:val="003C0D4F"/>
    <w:rsid w:val="00436BF4"/>
    <w:rsid w:val="00450500"/>
    <w:rsid w:val="00450E05"/>
    <w:rsid w:val="00483B95"/>
    <w:rsid w:val="00492319"/>
    <w:rsid w:val="004A5981"/>
    <w:rsid w:val="004B66CA"/>
    <w:rsid w:val="004C66D4"/>
    <w:rsid w:val="004D7635"/>
    <w:rsid w:val="004F6D97"/>
    <w:rsid w:val="00615366"/>
    <w:rsid w:val="006A6958"/>
    <w:rsid w:val="006A7102"/>
    <w:rsid w:val="006E534B"/>
    <w:rsid w:val="006E67A9"/>
    <w:rsid w:val="007036FB"/>
    <w:rsid w:val="00711515"/>
    <w:rsid w:val="00730AB6"/>
    <w:rsid w:val="00733DF9"/>
    <w:rsid w:val="0074426D"/>
    <w:rsid w:val="007B0E8B"/>
    <w:rsid w:val="007C7211"/>
    <w:rsid w:val="007C739B"/>
    <w:rsid w:val="0082169D"/>
    <w:rsid w:val="00822161"/>
    <w:rsid w:val="0086291F"/>
    <w:rsid w:val="008914C5"/>
    <w:rsid w:val="008B3F40"/>
    <w:rsid w:val="008D4EB1"/>
    <w:rsid w:val="009860DF"/>
    <w:rsid w:val="009D086F"/>
    <w:rsid w:val="009E2F99"/>
    <w:rsid w:val="009E4BD7"/>
    <w:rsid w:val="00A00E2F"/>
    <w:rsid w:val="00A0782C"/>
    <w:rsid w:val="00A1352B"/>
    <w:rsid w:val="00A24BF9"/>
    <w:rsid w:val="00A475A4"/>
    <w:rsid w:val="00A917BE"/>
    <w:rsid w:val="00AA34AE"/>
    <w:rsid w:val="00AC7A41"/>
    <w:rsid w:val="00B34A64"/>
    <w:rsid w:val="00BA14F8"/>
    <w:rsid w:val="00BC3F04"/>
    <w:rsid w:val="00BC6377"/>
    <w:rsid w:val="00BD508C"/>
    <w:rsid w:val="00BD7C22"/>
    <w:rsid w:val="00C30273"/>
    <w:rsid w:val="00C35ED8"/>
    <w:rsid w:val="00C42370"/>
    <w:rsid w:val="00C625D2"/>
    <w:rsid w:val="00C86039"/>
    <w:rsid w:val="00C861E6"/>
    <w:rsid w:val="00CE7C83"/>
    <w:rsid w:val="00CF5580"/>
    <w:rsid w:val="00D05C91"/>
    <w:rsid w:val="00D201BA"/>
    <w:rsid w:val="00D353BD"/>
    <w:rsid w:val="00D609E2"/>
    <w:rsid w:val="00D85161"/>
    <w:rsid w:val="00D90CE4"/>
    <w:rsid w:val="00D94305"/>
    <w:rsid w:val="00DB0042"/>
    <w:rsid w:val="00DB2528"/>
    <w:rsid w:val="00DB540B"/>
    <w:rsid w:val="00DC25D8"/>
    <w:rsid w:val="00DE732C"/>
    <w:rsid w:val="00E24A82"/>
    <w:rsid w:val="00E81B38"/>
    <w:rsid w:val="00F045EF"/>
    <w:rsid w:val="00F31A2B"/>
    <w:rsid w:val="00FA3CC6"/>
    <w:rsid w:val="00FB18D7"/>
    <w:rsid w:val="00FB199A"/>
    <w:rsid w:val="00FD646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7031B1"/>
  <w15:chartTrackingRefBased/>
  <w15:docId w15:val="{656D0B41-69B9-4796-93C8-85B5FEE9C2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C35ED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35ED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35ED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35ED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35ED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35ED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35ED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35ED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35ED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35ED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35ED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35ED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35ED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35ED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35ED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35ED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35ED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35ED8"/>
    <w:rPr>
      <w:rFonts w:eastAsiaTheme="majorEastAsia" w:cstheme="majorBidi"/>
      <w:color w:val="272727" w:themeColor="text1" w:themeTint="D8"/>
    </w:rPr>
  </w:style>
  <w:style w:type="paragraph" w:styleId="Title">
    <w:name w:val="Title"/>
    <w:basedOn w:val="Normal"/>
    <w:next w:val="Normal"/>
    <w:link w:val="TitleChar"/>
    <w:uiPriority w:val="10"/>
    <w:qFormat/>
    <w:rsid w:val="00C35ED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35ED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35ED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35ED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35ED8"/>
    <w:pPr>
      <w:spacing w:before="160"/>
      <w:jc w:val="center"/>
    </w:pPr>
    <w:rPr>
      <w:i/>
      <w:iCs/>
      <w:color w:val="404040" w:themeColor="text1" w:themeTint="BF"/>
    </w:rPr>
  </w:style>
  <w:style w:type="character" w:customStyle="1" w:styleId="QuoteChar">
    <w:name w:val="Quote Char"/>
    <w:basedOn w:val="DefaultParagraphFont"/>
    <w:link w:val="Quote"/>
    <w:uiPriority w:val="29"/>
    <w:rsid w:val="00C35ED8"/>
    <w:rPr>
      <w:i/>
      <w:iCs/>
      <w:color w:val="404040" w:themeColor="text1" w:themeTint="BF"/>
    </w:rPr>
  </w:style>
  <w:style w:type="paragraph" w:styleId="ListParagraph">
    <w:name w:val="List Paragraph"/>
    <w:basedOn w:val="Normal"/>
    <w:uiPriority w:val="34"/>
    <w:qFormat/>
    <w:rsid w:val="00C35ED8"/>
    <w:pPr>
      <w:ind w:left="720"/>
      <w:contextualSpacing/>
    </w:pPr>
  </w:style>
  <w:style w:type="character" w:styleId="IntenseEmphasis">
    <w:name w:val="Intense Emphasis"/>
    <w:basedOn w:val="DefaultParagraphFont"/>
    <w:uiPriority w:val="21"/>
    <w:qFormat/>
    <w:rsid w:val="00C35ED8"/>
    <w:rPr>
      <w:i/>
      <w:iCs/>
      <w:color w:val="0F4761" w:themeColor="accent1" w:themeShade="BF"/>
    </w:rPr>
  </w:style>
  <w:style w:type="paragraph" w:styleId="IntenseQuote">
    <w:name w:val="Intense Quote"/>
    <w:basedOn w:val="Normal"/>
    <w:next w:val="Normal"/>
    <w:link w:val="IntenseQuoteChar"/>
    <w:uiPriority w:val="30"/>
    <w:qFormat/>
    <w:rsid w:val="00C35ED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35ED8"/>
    <w:rPr>
      <w:i/>
      <w:iCs/>
      <w:color w:val="0F4761" w:themeColor="accent1" w:themeShade="BF"/>
    </w:rPr>
  </w:style>
  <w:style w:type="character" w:styleId="IntenseReference">
    <w:name w:val="Intense Reference"/>
    <w:basedOn w:val="DefaultParagraphFont"/>
    <w:uiPriority w:val="32"/>
    <w:qFormat/>
    <w:rsid w:val="00C35ED8"/>
    <w:rPr>
      <w:b/>
      <w:bCs/>
      <w:smallCaps/>
      <w:color w:val="0F4761" w:themeColor="accent1" w:themeShade="BF"/>
      <w:spacing w:val="5"/>
    </w:rPr>
  </w:style>
  <w:style w:type="character" w:styleId="Hyperlink">
    <w:name w:val="Hyperlink"/>
    <w:basedOn w:val="DefaultParagraphFont"/>
    <w:uiPriority w:val="99"/>
    <w:unhideWhenUsed/>
    <w:rsid w:val="00A0782C"/>
    <w:rPr>
      <w:color w:val="467886" w:themeColor="hyperlink"/>
      <w:u w:val="single"/>
    </w:rPr>
  </w:style>
  <w:style w:type="character" w:styleId="FollowedHyperlink">
    <w:name w:val="FollowedHyperlink"/>
    <w:basedOn w:val="DefaultParagraphFont"/>
    <w:uiPriority w:val="99"/>
    <w:semiHidden/>
    <w:unhideWhenUsed/>
    <w:rsid w:val="00A0782C"/>
    <w:rPr>
      <w:color w:val="96607D" w:themeColor="followedHyperlink"/>
      <w:u w:val="single"/>
    </w:rPr>
  </w:style>
  <w:style w:type="character" w:styleId="Strong">
    <w:name w:val="Strong"/>
    <w:basedOn w:val="DefaultParagraphFont"/>
    <w:uiPriority w:val="22"/>
    <w:qFormat/>
    <w:rsid w:val="003B7F7A"/>
    <w:rPr>
      <w:b/>
      <w:bCs/>
    </w:rPr>
  </w:style>
  <w:style w:type="paragraph" w:styleId="Header">
    <w:name w:val="header"/>
    <w:basedOn w:val="Normal"/>
    <w:link w:val="HeaderChar"/>
    <w:uiPriority w:val="99"/>
    <w:unhideWhenUsed/>
    <w:rsid w:val="007C7211"/>
    <w:pPr>
      <w:tabs>
        <w:tab w:val="center" w:pos="4513"/>
        <w:tab w:val="right" w:pos="9026"/>
      </w:tabs>
      <w:spacing w:after="0" w:line="240" w:lineRule="auto"/>
    </w:pPr>
  </w:style>
  <w:style w:type="character" w:customStyle="1" w:styleId="HeaderChar">
    <w:name w:val="Header Char"/>
    <w:basedOn w:val="DefaultParagraphFont"/>
    <w:link w:val="Header"/>
    <w:uiPriority w:val="99"/>
    <w:rsid w:val="007C7211"/>
    <w:rPr>
      <w:lang w:val="en-GB"/>
    </w:rPr>
  </w:style>
  <w:style w:type="paragraph" w:styleId="Footer">
    <w:name w:val="footer"/>
    <w:basedOn w:val="Normal"/>
    <w:link w:val="FooterChar"/>
    <w:uiPriority w:val="99"/>
    <w:unhideWhenUsed/>
    <w:rsid w:val="007C7211"/>
    <w:pPr>
      <w:tabs>
        <w:tab w:val="center" w:pos="4513"/>
        <w:tab w:val="right" w:pos="9026"/>
      </w:tabs>
      <w:spacing w:after="0" w:line="240" w:lineRule="auto"/>
    </w:pPr>
  </w:style>
  <w:style w:type="character" w:customStyle="1" w:styleId="FooterChar">
    <w:name w:val="Footer Char"/>
    <w:basedOn w:val="DefaultParagraphFont"/>
    <w:link w:val="Footer"/>
    <w:uiPriority w:val="99"/>
    <w:rsid w:val="007C7211"/>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841201">
      <w:bodyDiv w:val="1"/>
      <w:marLeft w:val="0"/>
      <w:marRight w:val="0"/>
      <w:marTop w:val="0"/>
      <w:marBottom w:val="0"/>
      <w:divBdr>
        <w:top w:val="none" w:sz="0" w:space="0" w:color="auto"/>
        <w:left w:val="none" w:sz="0" w:space="0" w:color="auto"/>
        <w:bottom w:val="none" w:sz="0" w:space="0" w:color="auto"/>
        <w:right w:val="none" w:sz="0" w:space="0" w:color="auto"/>
      </w:divBdr>
    </w:div>
    <w:div w:id="315450944">
      <w:bodyDiv w:val="1"/>
      <w:marLeft w:val="0"/>
      <w:marRight w:val="0"/>
      <w:marTop w:val="0"/>
      <w:marBottom w:val="0"/>
      <w:divBdr>
        <w:top w:val="none" w:sz="0" w:space="0" w:color="auto"/>
        <w:left w:val="none" w:sz="0" w:space="0" w:color="auto"/>
        <w:bottom w:val="none" w:sz="0" w:space="0" w:color="auto"/>
        <w:right w:val="none" w:sz="0" w:space="0" w:color="auto"/>
      </w:divBdr>
    </w:div>
    <w:div w:id="483548879">
      <w:bodyDiv w:val="1"/>
      <w:marLeft w:val="0"/>
      <w:marRight w:val="0"/>
      <w:marTop w:val="0"/>
      <w:marBottom w:val="0"/>
      <w:divBdr>
        <w:top w:val="none" w:sz="0" w:space="0" w:color="auto"/>
        <w:left w:val="none" w:sz="0" w:space="0" w:color="auto"/>
        <w:bottom w:val="none" w:sz="0" w:space="0" w:color="auto"/>
        <w:right w:val="none" w:sz="0" w:space="0" w:color="auto"/>
      </w:divBdr>
    </w:div>
    <w:div w:id="507721229">
      <w:bodyDiv w:val="1"/>
      <w:marLeft w:val="0"/>
      <w:marRight w:val="0"/>
      <w:marTop w:val="0"/>
      <w:marBottom w:val="0"/>
      <w:divBdr>
        <w:top w:val="none" w:sz="0" w:space="0" w:color="auto"/>
        <w:left w:val="none" w:sz="0" w:space="0" w:color="auto"/>
        <w:bottom w:val="none" w:sz="0" w:space="0" w:color="auto"/>
        <w:right w:val="none" w:sz="0" w:space="0" w:color="auto"/>
      </w:divBdr>
    </w:div>
    <w:div w:id="547300847">
      <w:bodyDiv w:val="1"/>
      <w:marLeft w:val="0"/>
      <w:marRight w:val="0"/>
      <w:marTop w:val="0"/>
      <w:marBottom w:val="0"/>
      <w:divBdr>
        <w:top w:val="none" w:sz="0" w:space="0" w:color="auto"/>
        <w:left w:val="none" w:sz="0" w:space="0" w:color="auto"/>
        <w:bottom w:val="none" w:sz="0" w:space="0" w:color="auto"/>
        <w:right w:val="none" w:sz="0" w:space="0" w:color="auto"/>
      </w:divBdr>
    </w:div>
    <w:div w:id="584387383">
      <w:bodyDiv w:val="1"/>
      <w:marLeft w:val="0"/>
      <w:marRight w:val="0"/>
      <w:marTop w:val="0"/>
      <w:marBottom w:val="0"/>
      <w:divBdr>
        <w:top w:val="none" w:sz="0" w:space="0" w:color="auto"/>
        <w:left w:val="none" w:sz="0" w:space="0" w:color="auto"/>
        <w:bottom w:val="none" w:sz="0" w:space="0" w:color="auto"/>
        <w:right w:val="none" w:sz="0" w:space="0" w:color="auto"/>
      </w:divBdr>
    </w:div>
    <w:div w:id="591202779">
      <w:bodyDiv w:val="1"/>
      <w:marLeft w:val="0"/>
      <w:marRight w:val="0"/>
      <w:marTop w:val="0"/>
      <w:marBottom w:val="0"/>
      <w:divBdr>
        <w:top w:val="none" w:sz="0" w:space="0" w:color="auto"/>
        <w:left w:val="none" w:sz="0" w:space="0" w:color="auto"/>
        <w:bottom w:val="none" w:sz="0" w:space="0" w:color="auto"/>
        <w:right w:val="none" w:sz="0" w:space="0" w:color="auto"/>
      </w:divBdr>
      <w:divsChild>
        <w:div w:id="1012026546">
          <w:marLeft w:val="0"/>
          <w:marRight w:val="0"/>
          <w:marTop w:val="0"/>
          <w:marBottom w:val="0"/>
          <w:divBdr>
            <w:top w:val="single" w:sz="2" w:space="0" w:color="E3E3E3"/>
            <w:left w:val="single" w:sz="2" w:space="0" w:color="E3E3E3"/>
            <w:bottom w:val="single" w:sz="2" w:space="0" w:color="E3E3E3"/>
            <w:right w:val="single" w:sz="2" w:space="0" w:color="E3E3E3"/>
          </w:divBdr>
          <w:divsChild>
            <w:div w:id="1202090300">
              <w:marLeft w:val="0"/>
              <w:marRight w:val="0"/>
              <w:marTop w:val="0"/>
              <w:marBottom w:val="0"/>
              <w:divBdr>
                <w:top w:val="single" w:sz="2" w:space="0" w:color="E3E3E3"/>
                <w:left w:val="single" w:sz="2" w:space="0" w:color="E3E3E3"/>
                <w:bottom w:val="single" w:sz="2" w:space="0" w:color="E3E3E3"/>
                <w:right w:val="single" w:sz="2" w:space="0" w:color="E3E3E3"/>
              </w:divBdr>
              <w:divsChild>
                <w:div w:id="242227804">
                  <w:marLeft w:val="0"/>
                  <w:marRight w:val="0"/>
                  <w:marTop w:val="0"/>
                  <w:marBottom w:val="0"/>
                  <w:divBdr>
                    <w:top w:val="single" w:sz="2" w:space="0" w:color="E3E3E3"/>
                    <w:left w:val="single" w:sz="2" w:space="0" w:color="E3E3E3"/>
                    <w:bottom w:val="single" w:sz="2" w:space="0" w:color="E3E3E3"/>
                    <w:right w:val="single" w:sz="2" w:space="0" w:color="E3E3E3"/>
                  </w:divBdr>
                  <w:divsChild>
                    <w:div w:id="338236574">
                      <w:marLeft w:val="0"/>
                      <w:marRight w:val="0"/>
                      <w:marTop w:val="0"/>
                      <w:marBottom w:val="0"/>
                      <w:divBdr>
                        <w:top w:val="single" w:sz="2" w:space="0" w:color="E3E3E3"/>
                        <w:left w:val="single" w:sz="2" w:space="0" w:color="E3E3E3"/>
                        <w:bottom w:val="single" w:sz="2" w:space="0" w:color="E3E3E3"/>
                        <w:right w:val="single" w:sz="2" w:space="0" w:color="E3E3E3"/>
                      </w:divBdr>
                      <w:divsChild>
                        <w:div w:id="751050124">
                          <w:marLeft w:val="0"/>
                          <w:marRight w:val="0"/>
                          <w:marTop w:val="0"/>
                          <w:marBottom w:val="0"/>
                          <w:divBdr>
                            <w:top w:val="single" w:sz="2" w:space="0" w:color="E3E3E3"/>
                            <w:left w:val="single" w:sz="2" w:space="0" w:color="E3E3E3"/>
                            <w:bottom w:val="single" w:sz="2" w:space="0" w:color="E3E3E3"/>
                            <w:right w:val="single" w:sz="2" w:space="0" w:color="E3E3E3"/>
                          </w:divBdr>
                          <w:divsChild>
                            <w:div w:id="15172104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 w:id="411243188">
          <w:marLeft w:val="0"/>
          <w:marRight w:val="0"/>
          <w:marTop w:val="0"/>
          <w:marBottom w:val="0"/>
          <w:divBdr>
            <w:top w:val="single" w:sz="2" w:space="0" w:color="E3E3E3"/>
            <w:left w:val="single" w:sz="2" w:space="0" w:color="E3E3E3"/>
            <w:bottom w:val="single" w:sz="2" w:space="0" w:color="E3E3E3"/>
            <w:right w:val="single" w:sz="2" w:space="0" w:color="E3E3E3"/>
          </w:divBdr>
          <w:divsChild>
            <w:div w:id="1807310981">
              <w:marLeft w:val="0"/>
              <w:marRight w:val="0"/>
              <w:marTop w:val="0"/>
              <w:marBottom w:val="0"/>
              <w:divBdr>
                <w:top w:val="single" w:sz="2" w:space="0" w:color="E3E3E3"/>
                <w:left w:val="single" w:sz="2" w:space="0" w:color="E3E3E3"/>
                <w:bottom w:val="single" w:sz="2" w:space="0" w:color="E3E3E3"/>
                <w:right w:val="single" w:sz="2" w:space="0" w:color="E3E3E3"/>
              </w:divBdr>
            </w:div>
            <w:div w:id="1082603381">
              <w:marLeft w:val="0"/>
              <w:marRight w:val="0"/>
              <w:marTop w:val="0"/>
              <w:marBottom w:val="0"/>
              <w:divBdr>
                <w:top w:val="single" w:sz="2" w:space="0" w:color="E3E3E3"/>
                <w:left w:val="single" w:sz="2" w:space="0" w:color="E3E3E3"/>
                <w:bottom w:val="single" w:sz="2" w:space="0" w:color="E3E3E3"/>
                <w:right w:val="single" w:sz="2" w:space="0" w:color="E3E3E3"/>
              </w:divBdr>
              <w:divsChild>
                <w:div w:id="2014068822">
                  <w:marLeft w:val="0"/>
                  <w:marRight w:val="0"/>
                  <w:marTop w:val="0"/>
                  <w:marBottom w:val="0"/>
                  <w:divBdr>
                    <w:top w:val="single" w:sz="2" w:space="0" w:color="E3E3E3"/>
                    <w:left w:val="single" w:sz="2" w:space="0" w:color="E3E3E3"/>
                    <w:bottom w:val="single" w:sz="2" w:space="0" w:color="E3E3E3"/>
                    <w:right w:val="single" w:sz="2" w:space="0" w:color="E3E3E3"/>
                  </w:divBdr>
                  <w:divsChild>
                    <w:div w:id="1976912047">
                      <w:marLeft w:val="0"/>
                      <w:marRight w:val="0"/>
                      <w:marTop w:val="0"/>
                      <w:marBottom w:val="0"/>
                      <w:divBdr>
                        <w:top w:val="single" w:sz="2" w:space="0" w:color="E3E3E3"/>
                        <w:left w:val="single" w:sz="2" w:space="0" w:color="E3E3E3"/>
                        <w:bottom w:val="single" w:sz="2" w:space="0" w:color="E3E3E3"/>
                        <w:right w:val="single" w:sz="2" w:space="0" w:color="E3E3E3"/>
                      </w:divBdr>
                      <w:divsChild>
                        <w:div w:id="171049439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 w:id="619343999">
      <w:bodyDiv w:val="1"/>
      <w:marLeft w:val="0"/>
      <w:marRight w:val="0"/>
      <w:marTop w:val="0"/>
      <w:marBottom w:val="0"/>
      <w:divBdr>
        <w:top w:val="none" w:sz="0" w:space="0" w:color="auto"/>
        <w:left w:val="none" w:sz="0" w:space="0" w:color="auto"/>
        <w:bottom w:val="none" w:sz="0" w:space="0" w:color="auto"/>
        <w:right w:val="none" w:sz="0" w:space="0" w:color="auto"/>
      </w:divBdr>
      <w:divsChild>
        <w:div w:id="170267727">
          <w:marLeft w:val="0"/>
          <w:marRight w:val="0"/>
          <w:marTop w:val="0"/>
          <w:marBottom w:val="0"/>
          <w:divBdr>
            <w:top w:val="single" w:sz="2" w:space="0" w:color="E3E3E3"/>
            <w:left w:val="single" w:sz="2" w:space="0" w:color="E3E3E3"/>
            <w:bottom w:val="single" w:sz="2" w:space="0" w:color="E3E3E3"/>
            <w:right w:val="single" w:sz="2" w:space="0" w:color="E3E3E3"/>
          </w:divBdr>
          <w:divsChild>
            <w:div w:id="685837573">
              <w:marLeft w:val="0"/>
              <w:marRight w:val="0"/>
              <w:marTop w:val="0"/>
              <w:marBottom w:val="0"/>
              <w:divBdr>
                <w:top w:val="single" w:sz="2" w:space="0" w:color="E3E3E3"/>
                <w:left w:val="single" w:sz="2" w:space="0" w:color="E3E3E3"/>
                <w:bottom w:val="single" w:sz="2" w:space="0" w:color="E3E3E3"/>
                <w:right w:val="single" w:sz="2" w:space="0" w:color="E3E3E3"/>
              </w:divBdr>
              <w:divsChild>
                <w:div w:id="760184185">
                  <w:marLeft w:val="0"/>
                  <w:marRight w:val="0"/>
                  <w:marTop w:val="0"/>
                  <w:marBottom w:val="0"/>
                  <w:divBdr>
                    <w:top w:val="single" w:sz="2" w:space="0" w:color="E3E3E3"/>
                    <w:left w:val="single" w:sz="2" w:space="0" w:color="E3E3E3"/>
                    <w:bottom w:val="single" w:sz="2" w:space="0" w:color="E3E3E3"/>
                    <w:right w:val="single" w:sz="2" w:space="0" w:color="E3E3E3"/>
                  </w:divBdr>
                  <w:divsChild>
                    <w:div w:id="2130977585">
                      <w:marLeft w:val="0"/>
                      <w:marRight w:val="0"/>
                      <w:marTop w:val="0"/>
                      <w:marBottom w:val="0"/>
                      <w:divBdr>
                        <w:top w:val="single" w:sz="2" w:space="0" w:color="E3E3E3"/>
                        <w:left w:val="single" w:sz="2" w:space="0" w:color="E3E3E3"/>
                        <w:bottom w:val="single" w:sz="2" w:space="0" w:color="E3E3E3"/>
                        <w:right w:val="single" w:sz="2" w:space="0" w:color="E3E3E3"/>
                      </w:divBdr>
                      <w:divsChild>
                        <w:div w:id="1211768731">
                          <w:marLeft w:val="0"/>
                          <w:marRight w:val="0"/>
                          <w:marTop w:val="0"/>
                          <w:marBottom w:val="0"/>
                          <w:divBdr>
                            <w:top w:val="single" w:sz="2" w:space="0" w:color="E3E3E3"/>
                            <w:left w:val="single" w:sz="2" w:space="0" w:color="E3E3E3"/>
                            <w:bottom w:val="single" w:sz="2" w:space="0" w:color="E3E3E3"/>
                            <w:right w:val="single" w:sz="2" w:space="0" w:color="E3E3E3"/>
                          </w:divBdr>
                          <w:divsChild>
                            <w:div w:id="12524050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 w:id="1442258457">
          <w:marLeft w:val="0"/>
          <w:marRight w:val="0"/>
          <w:marTop w:val="0"/>
          <w:marBottom w:val="0"/>
          <w:divBdr>
            <w:top w:val="single" w:sz="2" w:space="0" w:color="E3E3E3"/>
            <w:left w:val="single" w:sz="2" w:space="0" w:color="E3E3E3"/>
            <w:bottom w:val="single" w:sz="2" w:space="0" w:color="E3E3E3"/>
            <w:right w:val="single" w:sz="2" w:space="0" w:color="E3E3E3"/>
          </w:divBdr>
          <w:divsChild>
            <w:div w:id="470027693">
              <w:marLeft w:val="0"/>
              <w:marRight w:val="0"/>
              <w:marTop w:val="0"/>
              <w:marBottom w:val="0"/>
              <w:divBdr>
                <w:top w:val="single" w:sz="2" w:space="0" w:color="E3E3E3"/>
                <w:left w:val="single" w:sz="2" w:space="0" w:color="E3E3E3"/>
                <w:bottom w:val="single" w:sz="2" w:space="0" w:color="E3E3E3"/>
                <w:right w:val="single" w:sz="2" w:space="0" w:color="E3E3E3"/>
              </w:divBdr>
            </w:div>
            <w:div w:id="1629817899">
              <w:marLeft w:val="0"/>
              <w:marRight w:val="0"/>
              <w:marTop w:val="0"/>
              <w:marBottom w:val="0"/>
              <w:divBdr>
                <w:top w:val="single" w:sz="2" w:space="0" w:color="E3E3E3"/>
                <w:left w:val="single" w:sz="2" w:space="0" w:color="E3E3E3"/>
                <w:bottom w:val="single" w:sz="2" w:space="0" w:color="E3E3E3"/>
                <w:right w:val="single" w:sz="2" w:space="0" w:color="E3E3E3"/>
              </w:divBdr>
              <w:divsChild>
                <w:div w:id="973292995">
                  <w:marLeft w:val="0"/>
                  <w:marRight w:val="0"/>
                  <w:marTop w:val="0"/>
                  <w:marBottom w:val="0"/>
                  <w:divBdr>
                    <w:top w:val="single" w:sz="2" w:space="0" w:color="E3E3E3"/>
                    <w:left w:val="single" w:sz="2" w:space="0" w:color="E3E3E3"/>
                    <w:bottom w:val="single" w:sz="2" w:space="0" w:color="E3E3E3"/>
                    <w:right w:val="single" w:sz="2" w:space="0" w:color="E3E3E3"/>
                  </w:divBdr>
                  <w:divsChild>
                    <w:div w:id="1766195869">
                      <w:marLeft w:val="0"/>
                      <w:marRight w:val="0"/>
                      <w:marTop w:val="0"/>
                      <w:marBottom w:val="0"/>
                      <w:divBdr>
                        <w:top w:val="single" w:sz="2" w:space="0" w:color="E3E3E3"/>
                        <w:left w:val="single" w:sz="2" w:space="0" w:color="E3E3E3"/>
                        <w:bottom w:val="single" w:sz="2" w:space="0" w:color="E3E3E3"/>
                        <w:right w:val="single" w:sz="2" w:space="0" w:color="E3E3E3"/>
                      </w:divBdr>
                      <w:divsChild>
                        <w:div w:id="64654534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 w:id="746223844">
      <w:bodyDiv w:val="1"/>
      <w:marLeft w:val="0"/>
      <w:marRight w:val="0"/>
      <w:marTop w:val="0"/>
      <w:marBottom w:val="0"/>
      <w:divBdr>
        <w:top w:val="none" w:sz="0" w:space="0" w:color="auto"/>
        <w:left w:val="none" w:sz="0" w:space="0" w:color="auto"/>
        <w:bottom w:val="none" w:sz="0" w:space="0" w:color="auto"/>
        <w:right w:val="none" w:sz="0" w:space="0" w:color="auto"/>
      </w:divBdr>
    </w:div>
    <w:div w:id="889534234">
      <w:bodyDiv w:val="1"/>
      <w:marLeft w:val="0"/>
      <w:marRight w:val="0"/>
      <w:marTop w:val="0"/>
      <w:marBottom w:val="0"/>
      <w:divBdr>
        <w:top w:val="none" w:sz="0" w:space="0" w:color="auto"/>
        <w:left w:val="none" w:sz="0" w:space="0" w:color="auto"/>
        <w:bottom w:val="none" w:sz="0" w:space="0" w:color="auto"/>
        <w:right w:val="none" w:sz="0" w:space="0" w:color="auto"/>
      </w:divBdr>
    </w:div>
    <w:div w:id="925918170">
      <w:bodyDiv w:val="1"/>
      <w:marLeft w:val="0"/>
      <w:marRight w:val="0"/>
      <w:marTop w:val="0"/>
      <w:marBottom w:val="0"/>
      <w:divBdr>
        <w:top w:val="none" w:sz="0" w:space="0" w:color="auto"/>
        <w:left w:val="none" w:sz="0" w:space="0" w:color="auto"/>
        <w:bottom w:val="none" w:sz="0" w:space="0" w:color="auto"/>
        <w:right w:val="none" w:sz="0" w:space="0" w:color="auto"/>
      </w:divBdr>
    </w:div>
    <w:div w:id="927007320">
      <w:bodyDiv w:val="1"/>
      <w:marLeft w:val="0"/>
      <w:marRight w:val="0"/>
      <w:marTop w:val="0"/>
      <w:marBottom w:val="0"/>
      <w:divBdr>
        <w:top w:val="none" w:sz="0" w:space="0" w:color="auto"/>
        <w:left w:val="none" w:sz="0" w:space="0" w:color="auto"/>
        <w:bottom w:val="none" w:sz="0" w:space="0" w:color="auto"/>
        <w:right w:val="none" w:sz="0" w:space="0" w:color="auto"/>
      </w:divBdr>
    </w:div>
    <w:div w:id="1075933870">
      <w:bodyDiv w:val="1"/>
      <w:marLeft w:val="0"/>
      <w:marRight w:val="0"/>
      <w:marTop w:val="0"/>
      <w:marBottom w:val="0"/>
      <w:divBdr>
        <w:top w:val="none" w:sz="0" w:space="0" w:color="auto"/>
        <w:left w:val="none" w:sz="0" w:space="0" w:color="auto"/>
        <w:bottom w:val="none" w:sz="0" w:space="0" w:color="auto"/>
        <w:right w:val="none" w:sz="0" w:space="0" w:color="auto"/>
      </w:divBdr>
    </w:div>
    <w:div w:id="1146900910">
      <w:bodyDiv w:val="1"/>
      <w:marLeft w:val="0"/>
      <w:marRight w:val="0"/>
      <w:marTop w:val="0"/>
      <w:marBottom w:val="0"/>
      <w:divBdr>
        <w:top w:val="none" w:sz="0" w:space="0" w:color="auto"/>
        <w:left w:val="none" w:sz="0" w:space="0" w:color="auto"/>
        <w:bottom w:val="none" w:sz="0" w:space="0" w:color="auto"/>
        <w:right w:val="none" w:sz="0" w:space="0" w:color="auto"/>
      </w:divBdr>
    </w:div>
    <w:div w:id="1156994561">
      <w:bodyDiv w:val="1"/>
      <w:marLeft w:val="0"/>
      <w:marRight w:val="0"/>
      <w:marTop w:val="0"/>
      <w:marBottom w:val="0"/>
      <w:divBdr>
        <w:top w:val="none" w:sz="0" w:space="0" w:color="auto"/>
        <w:left w:val="none" w:sz="0" w:space="0" w:color="auto"/>
        <w:bottom w:val="none" w:sz="0" w:space="0" w:color="auto"/>
        <w:right w:val="none" w:sz="0" w:space="0" w:color="auto"/>
      </w:divBdr>
    </w:div>
    <w:div w:id="1297564209">
      <w:bodyDiv w:val="1"/>
      <w:marLeft w:val="0"/>
      <w:marRight w:val="0"/>
      <w:marTop w:val="0"/>
      <w:marBottom w:val="0"/>
      <w:divBdr>
        <w:top w:val="none" w:sz="0" w:space="0" w:color="auto"/>
        <w:left w:val="none" w:sz="0" w:space="0" w:color="auto"/>
        <w:bottom w:val="none" w:sz="0" w:space="0" w:color="auto"/>
        <w:right w:val="none" w:sz="0" w:space="0" w:color="auto"/>
      </w:divBdr>
    </w:div>
    <w:div w:id="1343514249">
      <w:bodyDiv w:val="1"/>
      <w:marLeft w:val="0"/>
      <w:marRight w:val="0"/>
      <w:marTop w:val="0"/>
      <w:marBottom w:val="0"/>
      <w:divBdr>
        <w:top w:val="none" w:sz="0" w:space="0" w:color="auto"/>
        <w:left w:val="none" w:sz="0" w:space="0" w:color="auto"/>
        <w:bottom w:val="none" w:sz="0" w:space="0" w:color="auto"/>
        <w:right w:val="none" w:sz="0" w:space="0" w:color="auto"/>
      </w:divBdr>
    </w:div>
    <w:div w:id="1457404377">
      <w:bodyDiv w:val="1"/>
      <w:marLeft w:val="0"/>
      <w:marRight w:val="0"/>
      <w:marTop w:val="0"/>
      <w:marBottom w:val="0"/>
      <w:divBdr>
        <w:top w:val="none" w:sz="0" w:space="0" w:color="auto"/>
        <w:left w:val="none" w:sz="0" w:space="0" w:color="auto"/>
        <w:bottom w:val="none" w:sz="0" w:space="0" w:color="auto"/>
        <w:right w:val="none" w:sz="0" w:space="0" w:color="auto"/>
      </w:divBdr>
    </w:div>
    <w:div w:id="1551914066">
      <w:bodyDiv w:val="1"/>
      <w:marLeft w:val="0"/>
      <w:marRight w:val="0"/>
      <w:marTop w:val="0"/>
      <w:marBottom w:val="0"/>
      <w:divBdr>
        <w:top w:val="none" w:sz="0" w:space="0" w:color="auto"/>
        <w:left w:val="none" w:sz="0" w:space="0" w:color="auto"/>
        <w:bottom w:val="none" w:sz="0" w:space="0" w:color="auto"/>
        <w:right w:val="none" w:sz="0" w:space="0" w:color="auto"/>
      </w:divBdr>
    </w:div>
    <w:div w:id="1628589476">
      <w:bodyDiv w:val="1"/>
      <w:marLeft w:val="0"/>
      <w:marRight w:val="0"/>
      <w:marTop w:val="0"/>
      <w:marBottom w:val="0"/>
      <w:divBdr>
        <w:top w:val="none" w:sz="0" w:space="0" w:color="auto"/>
        <w:left w:val="none" w:sz="0" w:space="0" w:color="auto"/>
        <w:bottom w:val="none" w:sz="0" w:space="0" w:color="auto"/>
        <w:right w:val="none" w:sz="0" w:space="0" w:color="auto"/>
      </w:divBdr>
    </w:div>
    <w:div w:id="1744643200">
      <w:bodyDiv w:val="1"/>
      <w:marLeft w:val="0"/>
      <w:marRight w:val="0"/>
      <w:marTop w:val="0"/>
      <w:marBottom w:val="0"/>
      <w:divBdr>
        <w:top w:val="none" w:sz="0" w:space="0" w:color="auto"/>
        <w:left w:val="none" w:sz="0" w:space="0" w:color="auto"/>
        <w:bottom w:val="none" w:sz="0" w:space="0" w:color="auto"/>
        <w:right w:val="none" w:sz="0" w:space="0" w:color="auto"/>
      </w:divBdr>
    </w:div>
    <w:div w:id="1889339151">
      <w:bodyDiv w:val="1"/>
      <w:marLeft w:val="0"/>
      <w:marRight w:val="0"/>
      <w:marTop w:val="0"/>
      <w:marBottom w:val="0"/>
      <w:divBdr>
        <w:top w:val="none" w:sz="0" w:space="0" w:color="auto"/>
        <w:left w:val="none" w:sz="0" w:space="0" w:color="auto"/>
        <w:bottom w:val="none" w:sz="0" w:space="0" w:color="auto"/>
        <w:right w:val="none" w:sz="0" w:space="0" w:color="auto"/>
      </w:divBdr>
    </w:div>
    <w:div w:id="2044935034">
      <w:bodyDiv w:val="1"/>
      <w:marLeft w:val="0"/>
      <w:marRight w:val="0"/>
      <w:marTop w:val="0"/>
      <w:marBottom w:val="0"/>
      <w:divBdr>
        <w:top w:val="none" w:sz="0" w:space="0" w:color="auto"/>
        <w:left w:val="none" w:sz="0" w:space="0" w:color="auto"/>
        <w:bottom w:val="none" w:sz="0" w:space="0" w:color="auto"/>
        <w:right w:val="none" w:sz="0" w:space="0" w:color="auto"/>
      </w:divBdr>
    </w:div>
    <w:div w:id="21164399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371/journal.pone.0209222" TargetMode="External"/><Relationship Id="rId13" Type="http://schemas.openxmlformats.org/officeDocument/2006/relationships/hyperlink" Target="https://doi.org/10.1371/journal.pone.0297438" TargetMode="External"/><Relationship Id="rId18" Type="http://schemas.openxmlformats.org/officeDocument/2006/relationships/hyperlink" Target="https://doi.org/10.47363/jmhc/2020(2)115" TargetMode="External"/><Relationship Id="rId26" Type="http://schemas.openxmlformats.org/officeDocument/2006/relationships/hyperlink" Target="https://doi.org/10.26552/ems.2019.2.46-55" TargetMode="External"/><Relationship Id="rId3" Type="http://schemas.openxmlformats.org/officeDocument/2006/relationships/settings" Target="settings.xml"/><Relationship Id="rId21" Type="http://schemas.openxmlformats.org/officeDocument/2006/relationships/hyperlink" Target="https://doi.org/10.1108/jhom-12-2020-0512" TargetMode="External"/><Relationship Id="rId7" Type="http://schemas.openxmlformats.org/officeDocument/2006/relationships/hyperlink" Target="https://doi.org/10.24891/fc.26.11.2542" TargetMode="External"/><Relationship Id="rId12" Type="http://schemas.openxmlformats.org/officeDocument/2006/relationships/hyperlink" Target="https://doi.org/10.21037/jhmhp-2021-05" TargetMode="External"/><Relationship Id="rId17" Type="http://schemas.openxmlformats.org/officeDocument/2006/relationships/hyperlink" Target="https://doi.org/10.24966/ppn-5681/100018" TargetMode="External"/><Relationship Id="rId25" Type="http://schemas.openxmlformats.org/officeDocument/2006/relationships/hyperlink" Target="https://doi.org/10.4018/978-1-60566-050-9.ch016" TargetMode="External"/><Relationship Id="rId2" Type="http://schemas.openxmlformats.org/officeDocument/2006/relationships/styles" Target="styles.xml"/><Relationship Id="rId16" Type="http://schemas.openxmlformats.org/officeDocument/2006/relationships/hyperlink" Target="https://doi.org/10.5334/ijic.3604" TargetMode="External"/><Relationship Id="rId20" Type="http://schemas.openxmlformats.org/officeDocument/2006/relationships/hyperlink" Target="https://doi.org/10.1055/s-0043-1767680" TargetMode="External"/><Relationship Id="rId29" Type="http://schemas.openxmlformats.org/officeDocument/2006/relationships/hyperlink" Target="https://doi.org/10.35931/aq.v18i1.2776"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8535/ijsrm/v5i7.68" TargetMode="External"/><Relationship Id="rId24" Type="http://schemas.openxmlformats.org/officeDocument/2006/relationships/hyperlink" Target="https://doi.org/10.1177/00494755231183784" TargetMode="External"/><Relationship Id="rId32"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doi.org/10.1371/journal.pgph.0002328" TargetMode="External"/><Relationship Id="rId23" Type="http://schemas.openxmlformats.org/officeDocument/2006/relationships/hyperlink" Target="https://doi.org/10.30845/ijbss.v11n3p5" TargetMode="External"/><Relationship Id="rId28" Type="http://schemas.openxmlformats.org/officeDocument/2006/relationships/hyperlink" Target="https://doi.org/10.5334/ijic.2745" TargetMode="External"/><Relationship Id="rId10" Type="http://schemas.openxmlformats.org/officeDocument/2006/relationships/hyperlink" Target="https://doi.org/10.36948/ijfmr.2024.v06i01.11892" TargetMode="External"/><Relationship Id="rId19" Type="http://schemas.openxmlformats.org/officeDocument/2006/relationships/hyperlink" Target="https://doi.org/10.1080/16549716.2022.2148355" TargetMode="External"/><Relationship Id="rId31"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doi.org/10.5334/ijic.icic23070" TargetMode="External"/><Relationship Id="rId14" Type="http://schemas.openxmlformats.org/officeDocument/2006/relationships/hyperlink" Target="https://doi.org/10.17709/2410-1893-2021-8-4-11" TargetMode="External"/><Relationship Id="rId22" Type="http://schemas.openxmlformats.org/officeDocument/2006/relationships/hyperlink" Target="https://doi.org/10.53022/oarjst.2021.1.1.0011" TargetMode="External"/><Relationship Id="rId27" Type="http://schemas.openxmlformats.org/officeDocument/2006/relationships/hyperlink" Target="https://doi.org/10.21272/hem.2022.2-03" TargetMode="External"/><Relationship Id="rId3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149</TotalTime>
  <Pages>8</Pages>
  <Words>3692</Words>
  <Characters>21047</Characters>
  <Application>Microsoft Office Word</Application>
  <DocSecurity>0</DocSecurity>
  <Lines>175</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24690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razv razv</dc:creator>
  <cp:keywords/>
  <dc:description/>
  <cp:lastModifiedBy>Marinel Biban</cp:lastModifiedBy>
  <cp:revision>86</cp:revision>
  <dcterms:created xsi:type="dcterms:W3CDTF">2024-02-20T14:39:00Z</dcterms:created>
  <dcterms:modified xsi:type="dcterms:W3CDTF">2024-03-07T18:53:00Z</dcterms:modified>
</cp:coreProperties>
</file>