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E1D6B" w14:textId="170C40B5" w:rsidR="0051519F" w:rsidRPr="0051519F" w:rsidRDefault="00565B6B" w:rsidP="0051519F">
      <w:pPr>
        <w:rPr>
          <w:rFonts w:ascii="Arial" w:hAnsi="Arial" w:cs="Arial"/>
        </w:rPr>
      </w:pPr>
      <w:r>
        <w:rPr>
          <w:rFonts w:ascii="Arial" w:hAnsi="Arial" w:cs="Arial"/>
        </w:rPr>
        <w:t>​</w:t>
      </w:r>
      <w:r w:rsidR="0051519F" w:rsidRPr="0051519F">
        <w:t xml:space="preserve"> </w:t>
      </w:r>
      <w:r w:rsidR="0051519F" w:rsidRPr="0051519F">
        <w:rPr>
          <w:rFonts w:ascii="Arial" w:hAnsi="Arial" w:cs="Arial"/>
        </w:rPr>
        <w:t>BA (Hons) Leadership and Management Skills for the Workplace</w:t>
      </w:r>
    </w:p>
    <w:p w14:paraId="2DCB7E4B" w14:textId="77777777" w:rsidR="0051519F" w:rsidRPr="0051519F" w:rsidRDefault="0051519F" w:rsidP="0051519F">
      <w:pPr>
        <w:rPr>
          <w:rFonts w:ascii="Arial" w:hAnsi="Arial" w:cs="Arial"/>
        </w:rPr>
      </w:pPr>
    </w:p>
    <w:p w14:paraId="72B8D6CA" w14:textId="77777777" w:rsidR="0051519F" w:rsidRPr="0051519F" w:rsidRDefault="0051519F" w:rsidP="0051519F">
      <w:pPr>
        <w:rPr>
          <w:rFonts w:ascii="Arial" w:hAnsi="Arial" w:cs="Arial"/>
        </w:rPr>
      </w:pPr>
      <w:r w:rsidRPr="0051519F">
        <w:rPr>
          <w:rFonts w:ascii="Arial" w:hAnsi="Arial" w:cs="Arial"/>
        </w:rPr>
        <w:t>Module: Leading and Implementing Change (LCLM6003)</w:t>
      </w:r>
    </w:p>
    <w:p w14:paraId="3814F187" w14:textId="77777777" w:rsidR="0051519F" w:rsidRPr="0051519F" w:rsidRDefault="0051519F" w:rsidP="0051519F">
      <w:pPr>
        <w:rPr>
          <w:rFonts w:ascii="Arial" w:hAnsi="Arial" w:cs="Arial"/>
        </w:rPr>
      </w:pPr>
    </w:p>
    <w:p w14:paraId="1682A27C" w14:textId="77777777" w:rsidR="0051519F" w:rsidRPr="0051519F" w:rsidRDefault="0051519F" w:rsidP="0051519F">
      <w:pPr>
        <w:rPr>
          <w:rFonts w:ascii="Arial" w:hAnsi="Arial" w:cs="Arial"/>
        </w:rPr>
      </w:pPr>
      <w:r w:rsidRPr="0051519F">
        <w:rPr>
          <w:rFonts w:ascii="Arial" w:hAnsi="Arial" w:cs="Arial"/>
        </w:rPr>
        <w:t>Assignment Title:</w:t>
      </w:r>
    </w:p>
    <w:p w14:paraId="2CA02BBE" w14:textId="77777777" w:rsidR="0051519F" w:rsidRPr="0051519F" w:rsidRDefault="0051519F" w:rsidP="0051519F">
      <w:pPr>
        <w:rPr>
          <w:rFonts w:ascii="Arial" w:hAnsi="Arial" w:cs="Arial"/>
        </w:rPr>
      </w:pPr>
      <w:r w:rsidRPr="0051519F">
        <w:rPr>
          <w:rFonts w:ascii="Arial" w:hAnsi="Arial" w:cs="Arial"/>
        </w:rPr>
        <w:t>A Strategic Change Plan</w:t>
      </w:r>
    </w:p>
    <w:p w14:paraId="17BAD072" w14:textId="77777777" w:rsidR="0051519F" w:rsidRPr="0051519F" w:rsidRDefault="0051519F" w:rsidP="0051519F">
      <w:pPr>
        <w:rPr>
          <w:rFonts w:ascii="Arial" w:hAnsi="Arial" w:cs="Arial"/>
        </w:rPr>
      </w:pPr>
    </w:p>
    <w:p w14:paraId="74DB76A2" w14:textId="77777777" w:rsidR="0051519F" w:rsidRPr="0051519F" w:rsidRDefault="0051519F" w:rsidP="0051519F">
      <w:pPr>
        <w:rPr>
          <w:rFonts w:ascii="Arial" w:hAnsi="Arial" w:cs="Arial"/>
        </w:rPr>
      </w:pPr>
      <w:r w:rsidRPr="0051519F">
        <w:rPr>
          <w:rFonts w:ascii="Arial" w:hAnsi="Arial" w:cs="Arial"/>
        </w:rPr>
        <w:t>Student Name: Ashfiq Hussain</w:t>
      </w:r>
    </w:p>
    <w:p w14:paraId="22632129" w14:textId="77777777" w:rsidR="0051519F" w:rsidRPr="0051519F" w:rsidRDefault="0051519F" w:rsidP="0051519F">
      <w:pPr>
        <w:rPr>
          <w:rFonts w:ascii="Arial" w:hAnsi="Arial" w:cs="Arial"/>
        </w:rPr>
      </w:pPr>
      <w:r w:rsidRPr="0051519F">
        <w:rPr>
          <w:rFonts w:ascii="Arial" w:hAnsi="Arial" w:cs="Arial"/>
        </w:rPr>
        <w:t>Student ID: 2323532</w:t>
      </w:r>
    </w:p>
    <w:p w14:paraId="4FFBE28F" w14:textId="77777777" w:rsidR="0051519F" w:rsidRPr="0051519F" w:rsidRDefault="0051519F" w:rsidP="0051519F">
      <w:pPr>
        <w:rPr>
          <w:rFonts w:ascii="Arial" w:hAnsi="Arial" w:cs="Arial"/>
        </w:rPr>
      </w:pPr>
    </w:p>
    <w:p w14:paraId="0D2F586D" w14:textId="77777777" w:rsidR="0051519F" w:rsidRPr="0051519F" w:rsidRDefault="0051519F" w:rsidP="0051519F">
      <w:pPr>
        <w:rPr>
          <w:rFonts w:ascii="Arial" w:hAnsi="Arial" w:cs="Arial"/>
        </w:rPr>
      </w:pPr>
      <w:r w:rsidRPr="0051519F">
        <w:rPr>
          <w:rFonts w:ascii="Arial" w:hAnsi="Arial" w:cs="Arial"/>
        </w:rPr>
        <w:t>Lecturer: Taonga Kaonga Sobere-Snithers</w:t>
      </w:r>
    </w:p>
    <w:p w14:paraId="6C600438" w14:textId="77777777" w:rsidR="0051519F" w:rsidRPr="0051519F" w:rsidRDefault="0051519F" w:rsidP="0051519F">
      <w:pPr>
        <w:rPr>
          <w:rFonts w:ascii="Arial" w:hAnsi="Arial" w:cs="Arial"/>
        </w:rPr>
      </w:pPr>
    </w:p>
    <w:p w14:paraId="3A8EC225" w14:textId="77777777" w:rsidR="0051519F" w:rsidRPr="0051519F" w:rsidRDefault="0051519F" w:rsidP="0051519F">
      <w:pPr>
        <w:rPr>
          <w:rFonts w:ascii="Arial" w:hAnsi="Arial" w:cs="Arial"/>
        </w:rPr>
      </w:pPr>
      <w:r w:rsidRPr="0051519F">
        <w:rPr>
          <w:rFonts w:ascii="Arial" w:hAnsi="Arial" w:cs="Arial"/>
        </w:rPr>
        <w:t>Submission Date:</w:t>
      </w:r>
    </w:p>
    <w:p w14:paraId="11BACB34" w14:textId="77777777" w:rsidR="0051519F" w:rsidRPr="0051519F" w:rsidRDefault="0051519F" w:rsidP="0051519F">
      <w:pPr>
        <w:rPr>
          <w:rFonts w:ascii="Arial" w:hAnsi="Arial" w:cs="Arial"/>
        </w:rPr>
      </w:pPr>
    </w:p>
    <w:p w14:paraId="4612417D" w14:textId="77777777" w:rsidR="0051519F" w:rsidRPr="0051519F" w:rsidRDefault="0051519F" w:rsidP="0051519F">
      <w:pPr>
        <w:rPr>
          <w:rFonts w:ascii="Arial" w:hAnsi="Arial" w:cs="Arial"/>
        </w:rPr>
      </w:pPr>
      <w:r w:rsidRPr="0051519F">
        <w:rPr>
          <w:rFonts w:ascii="Arial" w:hAnsi="Arial" w:cs="Arial"/>
        </w:rPr>
        <w:t>Word Count:</w:t>
      </w:r>
    </w:p>
    <w:p w14:paraId="456729B5" w14:textId="77777777" w:rsidR="0051519F" w:rsidRPr="0051519F" w:rsidRDefault="0051519F" w:rsidP="0051519F">
      <w:pPr>
        <w:rPr>
          <w:rFonts w:ascii="Arial" w:hAnsi="Arial" w:cs="Arial"/>
        </w:rPr>
      </w:pPr>
      <w:r w:rsidRPr="0051519F">
        <w:rPr>
          <w:rFonts w:ascii="Arial" w:hAnsi="Arial" w:cs="Arial"/>
        </w:rPr>
        <w:t> </w:t>
      </w:r>
    </w:p>
    <w:p w14:paraId="21B7E1AB" w14:textId="77777777" w:rsidR="0051519F" w:rsidRPr="0051519F" w:rsidRDefault="0051519F" w:rsidP="0051519F">
      <w:pPr>
        <w:rPr>
          <w:rFonts w:ascii="Arial" w:hAnsi="Arial" w:cs="Arial"/>
        </w:rPr>
      </w:pPr>
    </w:p>
    <w:p w14:paraId="26591997" w14:textId="77777777" w:rsidR="0051519F" w:rsidRPr="0051519F" w:rsidRDefault="0051519F" w:rsidP="0051519F">
      <w:pPr>
        <w:rPr>
          <w:rFonts w:ascii="Arial" w:hAnsi="Arial" w:cs="Arial"/>
        </w:rPr>
      </w:pPr>
    </w:p>
    <w:p w14:paraId="43377FBC" w14:textId="77777777" w:rsidR="0051519F" w:rsidRPr="0051519F" w:rsidRDefault="0051519F" w:rsidP="0051519F">
      <w:pPr>
        <w:rPr>
          <w:rFonts w:ascii="Arial" w:hAnsi="Arial" w:cs="Arial"/>
        </w:rPr>
      </w:pPr>
    </w:p>
    <w:p w14:paraId="432C2CE2" w14:textId="77777777" w:rsidR="0051519F" w:rsidRPr="0051519F" w:rsidRDefault="0051519F" w:rsidP="0051519F">
      <w:pPr>
        <w:rPr>
          <w:rFonts w:ascii="Arial" w:hAnsi="Arial" w:cs="Arial"/>
        </w:rPr>
      </w:pPr>
    </w:p>
    <w:p w14:paraId="10C2AEEC" w14:textId="77777777" w:rsidR="0051519F" w:rsidRPr="0051519F" w:rsidRDefault="0051519F" w:rsidP="0051519F">
      <w:pPr>
        <w:rPr>
          <w:rFonts w:ascii="Arial" w:hAnsi="Arial" w:cs="Arial"/>
        </w:rPr>
      </w:pPr>
    </w:p>
    <w:p w14:paraId="17BD5EE4" w14:textId="77777777" w:rsidR="0051519F" w:rsidRPr="0051519F" w:rsidRDefault="0051519F" w:rsidP="0051519F">
      <w:pPr>
        <w:rPr>
          <w:rFonts w:ascii="Arial" w:hAnsi="Arial" w:cs="Arial"/>
        </w:rPr>
      </w:pPr>
    </w:p>
    <w:p w14:paraId="56EE0B6C" w14:textId="77777777" w:rsidR="0051519F" w:rsidRPr="0051519F" w:rsidRDefault="0051519F" w:rsidP="0051519F">
      <w:pPr>
        <w:rPr>
          <w:rFonts w:ascii="Arial" w:hAnsi="Arial" w:cs="Arial"/>
        </w:rPr>
      </w:pPr>
    </w:p>
    <w:p w14:paraId="053909BA" w14:textId="77777777" w:rsidR="0051519F" w:rsidRPr="0051519F" w:rsidRDefault="0051519F" w:rsidP="0051519F">
      <w:pPr>
        <w:rPr>
          <w:rFonts w:ascii="Arial" w:hAnsi="Arial" w:cs="Arial"/>
        </w:rPr>
      </w:pPr>
    </w:p>
    <w:p w14:paraId="7836CFBA" w14:textId="77777777" w:rsidR="0051519F" w:rsidRPr="0051519F" w:rsidRDefault="0051519F" w:rsidP="0051519F">
      <w:pPr>
        <w:rPr>
          <w:rFonts w:ascii="Arial" w:hAnsi="Arial" w:cs="Arial"/>
        </w:rPr>
      </w:pPr>
    </w:p>
    <w:p w14:paraId="69CC0462" w14:textId="77777777" w:rsidR="0051519F" w:rsidRPr="0051519F" w:rsidRDefault="0051519F" w:rsidP="0051519F">
      <w:pPr>
        <w:rPr>
          <w:rFonts w:ascii="Arial" w:hAnsi="Arial" w:cs="Arial"/>
        </w:rPr>
      </w:pPr>
    </w:p>
    <w:p w14:paraId="52D12082" w14:textId="77777777" w:rsidR="0051519F" w:rsidRPr="0051519F" w:rsidRDefault="0051519F" w:rsidP="0051519F">
      <w:pPr>
        <w:rPr>
          <w:rFonts w:ascii="Arial" w:hAnsi="Arial" w:cs="Arial"/>
        </w:rPr>
      </w:pPr>
    </w:p>
    <w:p w14:paraId="3BD8ED33" w14:textId="77777777" w:rsidR="0051519F" w:rsidRPr="0051519F" w:rsidRDefault="0051519F" w:rsidP="0051519F">
      <w:pPr>
        <w:rPr>
          <w:rFonts w:ascii="Arial" w:hAnsi="Arial" w:cs="Arial"/>
        </w:rPr>
      </w:pPr>
    </w:p>
    <w:p w14:paraId="0C108C6E" w14:textId="77777777" w:rsidR="0051519F" w:rsidRPr="0051519F" w:rsidRDefault="0051519F" w:rsidP="0051519F">
      <w:pPr>
        <w:rPr>
          <w:rFonts w:ascii="Arial" w:hAnsi="Arial" w:cs="Arial"/>
        </w:rPr>
      </w:pPr>
    </w:p>
    <w:p w14:paraId="71E815B3" w14:textId="77777777" w:rsidR="0051519F" w:rsidRPr="0051519F" w:rsidRDefault="0051519F" w:rsidP="0051519F">
      <w:pPr>
        <w:rPr>
          <w:rFonts w:ascii="Arial" w:hAnsi="Arial" w:cs="Arial"/>
        </w:rPr>
      </w:pPr>
    </w:p>
    <w:p w14:paraId="6F9567A4" w14:textId="77777777" w:rsidR="0051519F" w:rsidRPr="0051519F" w:rsidRDefault="0051519F" w:rsidP="0051519F">
      <w:pPr>
        <w:rPr>
          <w:rFonts w:ascii="Arial" w:hAnsi="Arial" w:cs="Arial"/>
        </w:rPr>
      </w:pPr>
    </w:p>
    <w:p w14:paraId="49339D58" w14:textId="77777777" w:rsidR="00AB7ACA" w:rsidRDefault="00AB7ACA" w:rsidP="0051519F">
      <w:pPr>
        <w:rPr>
          <w:rFonts w:ascii="Arial" w:hAnsi="Arial" w:cs="Arial"/>
        </w:rPr>
      </w:pPr>
    </w:p>
    <w:p w14:paraId="51B5E2E8" w14:textId="00369660" w:rsidR="0051519F" w:rsidRPr="0051519F" w:rsidRDefault="0051519F" w:rsidP="00AB7ACA">
      <w:pPr>
        <w:pStyle w:val="Heading1"/>
      </w:pPr>
      <w:r w:rsidRPr="0051519F">
        <w:lastRenderedPageBreak/>
        <w:t>Introduction to JLR</w:t>
      </w:r>
    </w:p>
    <w:p w14:paraId="49CEC083" w14:textId="77777777" w:rsidR="0051519F" w:rsidRPr="0051519F" w:rsidRDefault="0051519F" w:rsidP="0051519F">
      <w:pPr>
        <w:rPr>
          <w:rFonts w:ascii="Arial" w:hAnsi="Arial" w:cs="Arial"/>
        </w:rPr>
      </w:pPr>
      <w:r w:rsidRPr="0051519F">
        <w:rPr>
          <w:rFonts w:ascii="Arial" w:hAnsi="Arial" w:cs="Arial"/>
        </w:rPr>
        <w:t>Jaguar Land Rover (JLR) Automotive PLC is the UK's largest automotive manufacturer, operating as a wholly owned subsidiary of Tata Motors since 2008. Headquarters based in Coventry, West Midlands, JLR is an iconic British multinational company renowned for designing, manufacturing and selling high-end luxury saloons, sports cars and premium four-wheel-drive utility vehicles. The company’s operational footprint is deeply anchored within the United Kingdom, featuring major engineering and manufacturing facilities at Solihull, Castle Bromwich, Halewood and its Electric Propulsion Manufacturing Centre in Wolverhampton (JLR, 2023).</w:t>
      </w:r>
    </w:p>
    <w:p w14:paraId="1BBC4074" w14:textId="77777777" w:rsidR="0051519F" w:rsidRPr="0051519F" w:rsidRDefault="0051519F" w:rsidP="0051519F">
      <w:pPr>
        <w:rPr>
          <w:rFonts w:ascii="Arial" w:hAnsi="Arial" w:cs="Arial"/>
        </w:rPr>
      </w:pPr>
      <w:r w:rsidRPr="0051519F">
        <w:rPr>
          <w:rFonts w:ascii="Arial" w:hAnsi="Arial" w:cs="Arial"/>
        </w:rPr>
        <w:t>Historically managed as two distinct entities, the company has recently transitioned structurally into a "House of Brands" architecture, categorising its portfolio into four distinct, highly targeted pillars: Range Rover, Defender, Discovery and Jaguar (JLR, 2023). Guided by its flagship corporate strategy, "Reimagine" JLR’s stated organisational vision is to be the proud creators of the most desirable, modern luxury brands, for the most discerning of clients (JLR, 2023). This vision is underpinned by a strict, formalized mission to achieve net-zero carbon emissions across its entire supply chain, products and global operations by 2035 (GOV.UK (2024).</w:t>
      </w:r>
    </w:p>
    <w:p w14:paraId="200153F8" w14:textId="77777777" w:rsidR="0051519F" w:rsidRPr="0051519F" w:rsidRDefault="0051519F" w:rsidP="0051519F">
      <w:pPr>
        <w:rPr>
          <w:rFonts w:ascii="Arial" w:hAnsi="Arial" w:cs="Arial"/>
        </w:rPr>
      </w:pPr>
      <w:r w:rsidRPr="0051519F">
        <w:rPr>
          <w:rFonts w:ascii="Arial" w:hAnsi="Arial" w:cs="Arial"/>
        </w:rPr>
        <w:t>JLR presents an ideal case study for strategic change analysis due to its unique positioning at the intersection of heritage engineering and modern digital disruption (Sheridan, 2025). The organisation has recently faced profound macroeconomic pressures, including post-Brexit trade friction, supply chain vulnerabilities highlighted by the global semiconductor shortage, and intense legislative pressure from the UK Government’s zero-emission vehicle (ZEV) mandates. Furthermore, the accelerating paradigm of automation, Connected, Autonomous, Shared and Electric (CASE) technologies and generative Artificial Intelligence (AI) has forced JLR to aggressively pivot away from its traditional internal combustion engine (ICE) legacy (Gao et al., 2025). Consequently, studying JLR provides a highly transparent, academically rigorous framework to evaluate how a legacy premium manufacturer can strategically navigate volatile market shifts, cultural transformations and digital disruption while attempting to safeguard its competitive advantage (Sheridan, 2025).</w:t>
      </w:r>
    </w:p>
    <w:p w14:paraId="6DFF22EA" w14:textId="77777777" w:rsidR="0051519F" w:rsidRPr="0051519F" w:rsidRDefault="0051519F" w:rsidP="0051519F">
      <w:pPr>
        <w:rPr>
          <w:rFonts w:ascii="Arial" w:hAnsi="Arial" w:cs="Arial"/>
        </w:rPr>
      </w:pPr>
    </w:p>
    <w:p w14:paraId="6FEB5255" w14:textId="77777777" w:rsidR="0051519F" w:rsidRPr="0051519F" w:rsidRDefault="0051519F" w:rsidP="0051519F">
      <w:pPr>
        <w:rPr>
          <w:rFonts w:ascii="Arial" w:hAnsi="Arial" w:cs="Arial"/>
        </w:rPr>
      </w:pPr>
      <w:r w:rsidRPr="0051519F">
        <w:rPr>
          <w:rFonts w:ascii="Arial" w:hAnsi="Arial" w:cs="Arial"/>
        </w:rPr>
        <w:t>References</w:t>
      </w:r>
    </w:p>
    <w:p w14:paraId="31C2734D" w14:textId="77777777" w:rsidR="0051519F" w:rsidRPr="0051519F" w:rsidRDefault="0051519F" w:rsidP="0051519F">
      <w:pPr>
        <w:rPr>
          <w:rFonts w:ascii="Arial" w:hAnsi="Arial" w:cs="Arial"/>
        </w:rPr>
      </w:pPr>
      <w:r w:rsidRPr="0051519F">
        <w:rPr>
          <w:rFonts w:ascii="Arial" w:hAnsi="Arial" w:cs="Arial"/>
        </w:rPr>
        <w:t>JLR (2023) JAGUAR LAND ROVER UNVEILS NEW JLR CORPORATE IDENTITY AS IT ACCELERATES MODERN LUXURY VISION | JLR Media Newsroom, media.jaguarlandrover.com. Available at: https://media.jaguarlandrover.com/news/2023/06/jaguar-land-rover-unveils-new-jlr-corporate-identity-it-accelerates-modern-luxury.</w:t>
      </w:r>
    </w:p>
    <w:p w14:paraId="0BCE2485" w14:textId="77777777" w:rsidR="0051519F" w:rsidRPr="0051519F" w:rsidRDefault="0051519F" w:rsidP="0051519F">
      <w:pPr>
        <w:rPr>
          <w:rFonts w:ascii="Arial" w:hAnsi="Arial" w:cs="Arial"/>
        </w:rPr>
      </w:pPr>
      <w:r w:rsidRPr="0051519F">
        <w:rPr>
          <w:rFonts w:ascii="Arial" w:hAnsi="Arial" w:cs="Arial"/>
        </w:rPr>
        <w:t>Sheridan, N. (2025) Jaguar Land Rover Marketing Strategy 2025: A Case Study – Latterly.org, Latterly.org. Available at: https://www.latterly.org/jaguar-land-rover-marketing-strategy/.</w:t>
      </w:r>
    </w:p>
    <w:p w14:paraId="7E5BCA18" w14:textId="77777777" w:rsidR="0051519F" w:rsidRPr="0051519F" w:rsidRDefault="0051519F" w:rsidP="0051519F">
      <w:pPr>
        <w:rPr>
          <w:rFonts w:ascii="Arial" w:hAnsi="Arial" w:cs="Arial"/>
        </w:rPr>
      </w:pPr>
      <w:r w:rsidRPr="0051519F">
        <w:rPr>
          <w:rFonts w:ascii="Arial" w:hAnsi="Arial" w:cs="Arial"/>
        </w:rPr>
        <w:t>GOV.UK (2024) Pathway for zero emission vehicle transition by 2035 becomes law, GOV.UK. Available at: https://www.gov.uk/government/news/pathway-for-zero-emission-vehicle-transition-by-2035-becomes-law.</w:t>
      </w:r>
    </w:p>
    <w:p w14:paraId="322D9D42" w14:textId="2264FB5F" w:rsidR="00D31FD1" w:rsidRDefault="0051519F" w:rsidP="0051519F">
      <w:r w:rsidRPr="0051519F">
        <w:rPr>
          <w:rFonts w:ascii="Arial" w:hAnsi="Arial" w:cs="Arial"/>
        </w:rPr>
        <w:t>Gao, S. et al. (2025) ‘Artificial Intelligence Revolutionising the Automotive Sector: A Comprehensive Review of Current Insights, Challenges, and Future Scope’, Computers,</w:t>
      </w:r>
    </w:p>
    <w:sectPr w:rsidR="00D31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B6B"/>
    <w:rsid w:val="001E72E2"/>
    <w:rsid w:val="002D7012"/>
    <w:rsid w:val="003C5F71"/>
    <w:rsid w:val="004B4AF4"/>
    <w:rsid w:val="0051519F"/>
    <w:rsid w:val="00565B6B"/>
    <w:rsid w:val="00A24DE6"/>
    <w:rsid w:val="00AB7ACA"/>
    <w:rsid w:val="00D17498"/>
    <w:rsid w:val="00D31FD1"/>
    <w:rsid w:val="00D47757"/>
    <w:rsid w:val="00ED6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252FA"/>
  <w15:chartTrackingRefBased/>
  <w15:docId w15:val="{847E2BC7-7D88-4552-BD05-3FD2D0254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5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5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5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B6B"/>
    <w:rPr>
      <w:rFonts w:eastAsiaTheme="majorEastAsia" w:cstheme="majorBidi"/>
      <w:color w:val="272727" w:themeColor="text1" w:themeTint="D8"/>
    </w:rPr>
  </w:style>
  <w:style w:type="paragraph" w:styleId="Title">
    <w:name w:val="Title"/>
    <w:basedOn w:val="Normal"/>
    <w:next w:val="Normal"/>
    <w:link w:val="TitleChar"/>
    <w:uiPriority w:val="10"/>
    <w:qFormat/>
    <w:rsid w:val="00565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B6B"/>
    <w:pPr>
      <w:spacing w:before="160"/>
      <w:jc w:val="center"/>
    </w:pPr>
    <w:rPr>
      <w:i/>
      <w:iCs/>
      <w:color w:val="404040" w:themeColor="text1" w:themeTint="BF"/>
    </w:rPr>
  </w:style>
  <w:style w:type="character" w:customStyle="1" w:styleId="QuoteChar">
    <w:name w:val="Quote Char"/>
    <w:basedOn w:val="DefaultParagraphFont"/>
    <w:link w:val="Quote"/>
    <w:uiPriority w:val="29"/>
    <w:rsid w:val="00565B6B"/>
    <w:rPr>
      <w:i/>
      <w:iCs/>
      <w:color w:val="404040" w:themeColor="text1" w:themeTint="BF"/>
    </w:rPr>
  </w:style>
  <w:style w:type="paragraph" w:styleId="ListParagraph">
    <w:name w:val="List Paragraph"/>
    <w:basedOn w:val="Normal"/>
    <w:uiPriority w:val="34"/>
    <w:qFormat/>
    <w:rsid w:val="00565B6B"/>
    <w:pPr>
      <w:ind w:left="720"/>
      <w:contextualSpacing/>
    </w:pPr>
  </w:style>
  <w:style w:type="character" w:styleId="IntenseEmphasis">
    <w:name w:val="Intense Emphasis"/>
    <w:basedOn w:val="DefaultParagraphFont"/>
    <w:uiPriority w:val="21"/>
    <w:qFormat/>
    <w:rsid w:val="00565B6B"/>
    <w:rPr>
      <w:i/>
      <w:iCs/>
      <w:color w:val="0F4761" w:themeColor="accent1" w:themeShade="BF"/>
    </w:rPr>
  </w:style>
  <w:style w:type="paragraph" w:styleId="IntenseQuote">
    <w:name w:val="Intense Quote"/>
    <w:basedOn w:val="Normal"/>
    <w:next w:val="Normal"/>
    <w:link w:val="IntenseQuoteChar"/>
    <w:uiPriority w:val="30"/>
    <w:qFormat/>
    <w:rsid w:val="00565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B6B"/>
    <w:rPr>
      <w:i/>
      <w:iCs/>
      <w:color w:val="0F4761" w:themeColor="accent1" w:themeShade="BF"/>
    </w:rPr>
  </w:style>
  <w:style w:type="character" w:styleId="IntenseReference">
    <w:name w:val="Intense Reference"/>
    <w:basedOn w:val="DefaultParagraphFont"/>
    <w:uiPriority w:val="32"/>
    <w:qFormat/>
    <w:rsid w:val="00565B6B"/>
    <w:rPr>
      <w:b/>
      <w:bCs/>
      <w:smallCaps/>
      <w:color w:val="0F4761" w:themeColor="accent1" w:themeShade="BF"/>
      <w:spacing w:val="5"/>
    </w:rPr>
  </w:style>
  <w:style w:type="paragraph" w:styleId="NoSpacing">
    <w:name w:val="No Spacing"/>
    <w:link w:val="NoSpacingChar"/>
    <w:uiPriority w:val="1"/>
    <w:qFormat/>
    <w:rsid w:val="00AB7AC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B7AC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0b64d007bdb2b24250ebd744600abdf8">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382096ec4cb5cd8a9bcdfcef30d414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8D0A6C-1D2C-4700-96B8-10A0605CF0A1}">
  <ds:schemaRefs>
    <ds:schemaRef ds:uri="http://schemas.microsoft.com/office/2006/metadata/properties"/>
    <ds:schemaRef ds:uri="http://schemas.microsoft.com/office/infopath/2007/PartnerControls"/>
    <ds:schemaRef ds:uri="a653a6be-78ee-4b80-ae82-fa43b262699b"/>
  </ds:schemaRefs>
</ds:datastoreItem>
</file>

<file path=customXml/itemProps2.xml><?xml version="1.0" encoding="utf-8"?>
<ds:datastoreItem xmlns:ds="http://schemas.openxmlformats.org/officeDocument/2006/customXml" ds:itemID="{C4791BE0-9968-4DFF-89CF-3FA805F83EED}">
  <ds:schemaRefs>
    <ds:schemaRef ds:uri="http://schemas.microsoft.com/sharepoint/v3/contenttype/forms"/>
  </ds:schemaRefs>
</ds:datastoreItem>
</file>

<file path=customXml/itemProps3.xml><?xml version="1.0" encoding="utf-8"?>
<ds:datastoreItem xmlns:ds="http://schemas.openxmlformats.org/officeDocument/2006/customXml" ds:itemID="{C9281233-6354-45C2-8B73-166FE757C1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Pages>
  <Words>528</Words>
  <Characters>3013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Ashfiq Hussain (2323532)</dc:creator>
  <cp:keywords/>
  <dc:description/>
  <cp:lastModifiedBy>Ashfiq Hussain (2323532)</cp:lastModifiedBy>
  <cp:revision>4</cp:revision>
  <dcterms:created xsi:type="dcterms:W3CDTF">2026-06-15T10:42:00Z</dcterms:created>
  <dcterms:modified xsi:type="dcterms:W3CDTF">2026-06-19T08:28:00Z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