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94243117"/>
        <w:docPartObj>
          <w:docPartGallery w:val="Cover Pages"/>
          <w:docPartUnique/>
        </w:docPartObj>
      </w:sdtPr>
      <w:sdtEndPr>
        <w:rPr>
          <w:sz w:val="56"/>
        </w:rPr>
      </w:sdtEndPr>
      <w:sdtContent>
        <w:p w14:paraId="18B6AA69" w14:textId="77777777" w:rsidR="00EC6094" w:rsidRPr="009C415A" w:rsidRDefault="00EC6094"/>
        <w:p w14:paraId="32B44F25" w14:textId="77777777" w:rsidR="005E2F5D" w:rsidRPr="009C415A" w:rsidRDefault="00EC6094" w:rsidP="00DC5870">
          <w:pPr>
            <w:jc w:val="both"/>
            <w:rPr>
              <w:sz w:val="56"/>
            </w:rPr>
          </w:pPr>
          <w:r w:rsidRPr="009C415A">
            <w:rPr>
              <w:noProof/>
              <w:lang w:eastAsia="en-GB"/>
            </w:rPr>
            <mc:AlternateContent>
              <mc:Choice Requires="wpg">
                <w:drawing>
                  <wp:anchor distT="0" distB="0" distL="114300" distR="114300" simplePos="0" relativeHeight="251659264" behindDoc="1" locked="0" layoutInCell="1" allowOverlap="1" wp14:anchorId="08B8D2E2" wp14:editId="357EE5C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839F451" w14:textId="77777777" w:rsidR="003C0696" w:rsidRPr="00EC6094" w:rsidRDefault="003B0E55">
                                  <w:pPr>
                                    <w:rPr>
                                      <w:color w:val="FFFFFF" w:themeColor="background1"/>
                                      <w:sz w:val="48"/>
                                      <w:szCs w:val="72"/>
                                    </w:rPr>
                                  </w:pPr>
                                  <w:sdt>
                                    <w:sdtPr>
                                      <w:rPr>
                                        <w:color w:val="FFFFFF" w:themeColor="background1"/>
                                        <w:sz w:val="48"/>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C0696">
                                        <w:rPr>
                                          <w:color w:val="FFFFFF" w:themeColor="background1"/>
                                          <w:sz w:val="48"/>
                                          <w:szCs w:val="72"/>
                                        </w:rPr>
                                        <w:t>Resonant Acoustic Mixing: PBX Warheads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8B8D2E2" id="Group 125" o:spid="_x0000_s1026"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839F451" w14:textId="77777777" w:rsidR="003C0696" w:rsidRPr="00EC6094" w:rsidRDefault="003C0696">
                            <w:pPr>
                              <w:rPr>
                                <w:color w:val="FFFFFF" w:themeColor="background1"/>
                                <w:sz w:val="48"/>
                                <w:szCs w:val="72"/>
                              </w:rPr>
                            </w:pPr>
                            <w:sdt>
                              <w:sdtPr>
                                <w:rPr>
                                  <w:color w:val="FFFFFF" w:themeColor="background1"/>
                                  <w:sz w:val="48"/>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48"/>
                                    <w:szCs w:val="72"/>
                                  </w:rPr>
                                  <w:t>Resonant Acoustic Mixing: PBX Warheads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9C415A">
            <w:rPr>
              <w:noProof/>
              <w:lang w:eastAsia="en-GB"/>
            </w:rPr>
            <mc:AlternateContent>
              <mc:Choice Requires="wps">
                <w:drawing>
                  <wp:anchor distT="0" distB="0" distL="114300" distR="114300" simplePos="0" relativeHeight="251662336" behindDoc="0" locked="0" layoutInCell="1" allowOverlap="1" wp14:anchorId="60417CD9" wp14:editId="4B5F7935">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7FFDD3" w14:textId="77777777" w:rsidR="003C0696" w:rsidRDefault="003B0E55">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3C0696">
                                      <w:rPr>
                                        <w:caps/>
                                        <w:color w:val="7F7F7F" w:themeColor="text1" w:themeTint="80"/>
                                        <w:sz w:val="18"/>
                                        <w:szCs w:val="18"/>
                                      </w:rPr>
                                      <w:t>BAE Systems</w:t>
                                    </w:r>
                                  </w:sdtContent>
                                </w:sdt>
                                <w:r w:rsidR="003C0696">
                                  <w:rPr>
                                    <w:caps/>
                                    <w:color w:val="7F7F7F" w:themeColor="text1" w:themeTint="80"/>
                                    <w:sz w:val="18"/>
                                    <w:szCs w:val="18"/>
                                  </w:rPr>
                                  <w:t> </w:t>
                                </w:r>
                                <w:r w:rsidR="003C0696">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3C0696">
                                      <w:rPr>
                                        <w:color w:val="7F7F7F" w:themeColor="text1" w:themeTint="80"/>
                                        <w:sz w:val="18"/>
                                        <w:szCs w:val="18"/>
                                      </w:rPr>
                                      <w:t>UWTSD</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0417CD9" id="_x0000_t202" coordsize="21600,21600" o:spt="202" path="m,l,21600r21600,l21600,xe">
                    <v:stroke joinstyle="miter"/>
                    <v:path gradientshapeok="t" o:connecttype="rect"/>
                  </v:shapetype>
                  <v:shape id="Text Box 128" o:spid="_x0000_s1029" type="#_x0000_t202" style="position:absolute;left:0;text-align:left;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337FFDD3" w14:textId="77777777" w:rsidR="003C0696" w:rsidRDefault="003C0696">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BAE Systems</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UWTSD</w:t>
                              </w:r>
                            </w:sdtContent>
                          </w:sdt>
                        </w:p>
                      </w:txbxContent>
                    </v:textbox>
                    <w10:wrap type="square" anchorx="page" anchory="margin"/>
                  </v:shape>
                </w:pict>
              </mc:Fallback>
            </mc:AlternateContent>
          </w:r>
          <w:r w:rsidRPr="009C415A">
            <w:rPr>
              <w:noProof/>
              <w:lang w:eastAsia="en-GB"/>
            </w:rPr>
            <mc:AlternateContent>
              <mc:Choice Requires="wps">
                <w:drawing>
                  <wp:anchor distT="0" distB="0" distL="114300" distR="114300" simplePos="0" relativeHeight="251661312" behindDoc="0" locked="0" layoutInCell="1" allowOverlap="1" wp14:anchorId="28B9C112" wp14:editId="793088B5">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2A9041A" w14:textId="77777777" w:rsidR="003C0696" w:rsidRDefault="003C0696">
                                    <w:pPr>
                                      <w:pStyle w:val="NoSpacing"/>
                                      <w:spacing w:before="40" w:after="40"/>
                                      <w:rPr>
                                        <w:caps/>
                                        <w:color w:val="5B9BD5" w:themeColor="accent1"/>
                                        <w:sz w:val="28"/>
                                        <w:szCs w:val="28"/>
                                      </w:rPr>
                                    </w:pPr>
                                    <w:r>
                                      <w:rPr>
                                        <w:caps/>
                                        <w:color w:val="5B9BD5" w:themeColor="accent1"/>
                                        <w:sz w:val="28"/>
                                        <w:szCs w:val="28"/>
                                      </w:rPr>
                                      <w:t>An investigation into the feasability of using resonant acoustic mixing for pbx warheads</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90F3F6C" w14:textId="77777777" w:rsidR="003C0696" w:rsidRDefault="003C0696">
                                    <w:pPr>
                                      <w:pStyle w:val="NoSpacing"/>
                                      <w:spacing w:before="40" w:after="40"/>
                                      <w:rPr>
                                        <w:caps/>
                                        <w:color w:val="4472C4" w:themeColor="accent5"/>
                                        <w:sz w:val="24"/>
                                        <w:szCs w:val="24"/>
                                      </w:rPr>
                                    </w:pPr>
                                    <w:r>
                                      <w:rPr>
                                        <w:caps/>
                                        <w:color w:val="4472C4" w:themeColor="accent5"/>
                                        <w:sz w:val="24"/>
                                        <w:szCs w:val="24"/>
                                      </w:rPr>
                                      <w:t>Josh Martin | 1810346</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8B9C112" id="Text Box 129" o:spid="_x0000_s1030" type="#_x0000_t202" style="position:absolute;left:0;text-align:left;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2A9041A" w14:textId="77777777" w:rsidR="003C0696" w:rsidRDefault="003C0696">
                              <w:pPr>
                                <w:pStyle w:val="NoSpacing"/>
                                <w:spacing w:before="40" w:after="40"/>
                                <w:rPr>
                                  <w:caps/>
                                  <w:color w:val="5B9BD5" w:themeColor="accent1"/>
                                  <w:sz w:val="28"/>
                                  <w:szCs w:val="28"/>
                                </w:rPr>
                              </w:pPr>
                              <w:r>
                                <w:rPr>
                                  <w:caps/>
                                  <w:color w:val="5B9BD5" w:themeColor="accent1"/>
                                  <w:sz w:val="28"/>
                                  <w:szCs w:val="28"/>
                                </w:rPr>
                                <w:t>An investigation into the feasability of using resonant acoustic mixing for pbx warheads</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90F3F6C" w14:textId="77777777" w:rsidR="003C0696" w:rsidRDefault="003C0696">
                              <w:pPr>
                                <w:pStyle w:val="NoSpacing"/>
                                <w:spacing w:before="40" w:after="40"/>
                                <w:rPr>
                                  <w:caps/>
                                  <w:color w:val="4472C4" w:themeColor="accent5"/>
                                  <w:sz w:val="24"/>
                                  <w:szCs w:val="24"/>
                                </w:rPr>
                              </w:pPr>
                              <w:r>
                                <w:rPr>
                                  <w:caps/>
                                  <w:color w:val="4472C4" w:themeColor="accent5"/>
                                  <w:sz w:val="24"/>
                                  <w:szCs w:val="24"/>
                                </w:rPr>
                                <w:t>Josh Martin | 1810346</w:t>
                              </w:r>
                            </w:p>
                          </w:sdtContent>
                        </w:sdt>
                      </w:txbxContent>
                    </v:textbox>
                    <w10:wrap type="square" anchorx="page" anchory="page"/>
                  </v:shape>
                </w:pict>
              </mc:Fallback>
            </mc:AlternateContent>
          </w:r>
          <w:r w:rsidRPr="009C415A">
            <w:rPr>
              <w:noProof/>
              <w:lang w:eastAsia="en-GB"/>
            </w:rPr>
            <mc:AlternateContent>
              <mc:Choice Requires="wps">
                <w:drawing>
                  <wp:anchor distT="0" distB="0" distL="114300" distR="114300" simplePos="0" relativeHeight="251660288" behindDoc="0" locked="0" layoutInCell="1" allowOverlap="1" wp14:anchorId="55F9784C" wp14:editId="5E88CED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04A6B87B" w14:textId="77777777" w:rsidR="003C0696" w:rsidRDefault="003C0696">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5F9784C" id="Rectangle 130" o:spid="_x0000_s1031"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5b9bd5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04A6B87B" w14:textId="77777777" w:rsidR="003C0696" w:rsidRDefault="003C0696">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sidRPr="009C415A">
            <w:rPr>
              <w:sz w:val="56"/>
            </w:rPr>
            <w:br w:type="page"/>
          </w:r>
        </w:p>
      </w:sdtContent>
    </w:sdt>
    <w:sdt>
      <w:sdtPr>
        <w:rPr>
          <w:rFonts w:asciiTheme="minorHAnsi" w:eastAsiaTheme="minorHAnsi" w:hAnsiTheme="minorHAnsi" w:cstheme="minorBidi"/>
          <w:color w:val="auto"/>
          <w:sz w:val="22"/>
          <w:szCs w:val="22"/>
          <w:lang w:val="en-GB"/>
        </w:rPr>
        <w:id w:val="-26723360"/>
        <w:docPartObj>
          <w:docPartGallery w:val="Table of Contents"/>
          <w:docPartUnique/>
        </w:docPartObj>
      </w:sdtPr>
      <w:sdtEndPr>
        <w:rPr>
          <w:bCs/>
          <w:noProof/>
        </w:rPr>
      </w:sdtEndPr>
      <w:sdtContent>
        <w:p w14:paraId="4A4CFF7B" w14:textId="77777777" w:rsidR="00D23A39" w:rsidRPr="009C415A" w:rsidRDefault="00D23A39" w:rsidP="00DC5870">
          <w:pPr>
            <w:pStyle w:val="TOCHeading"/>
            <w:jc w:val="both"/>
          </w:pPr>
          <w:r w:rsidRPr="009C415A">
            <w:t>Contents</w:t>
          </w:r>
        </w:p>
        <w:p w14:paraId="73827A6C" w14:textId="3B3AF759" w:rsidR="005E5108" w:rsidRDefault="00D23A39">
          <w:pPr>
            <w:pStyle w:val="TOC1"/>
            <w:tabs>
              <w:tab w:val="left" w:pos="440"/>
              <w:tab w:val="right" w:leader="dot" w:pos="9016"/>
            </w:tabs>
            <w:rPr>
              <w:rFonts w:eastAsiaTheme="minorEastAsia"/>
              <w:noProof/>
              <w:lang w:eastAsia="en-GB"/>
            </w:rPr>
          </w:pPr>
          <w:r w:rsidRPr="009C415A">
            <w:fldChar w:fldCharType="begin"/>
          </w:r>
          <w:r w:rsidRPr="009C415A">
            <w:instrText xml:space="preserve"> TOC \o "1-3" \h \z \u </w:instrText>
          </w:r>
          <w:r w:rsidRPr="009C415A">
            <w:fldChar w:fldCharType="separate"/>
          </w:r>
          <w:hyperlink w:anchor="_Toc70684784" w:history="1">
            <w:r w:rsidR="005E5108" w:rsidRPr="00701D48">
              <w:rPr>
                <w:rStyle w:val="Hyperlink"/>
                <w:noProof/>
              </w:rPr>
              <w:t>1</w:t>
            </w:r>
            <w:r w:rsidR="005E5108">
              <w:rPr>
                <w:rFonts w:eastAsiaTheme="minorEastAsia"/>
                <w:noProof/>
                <w:lang w:eastAsia="en-GB"/>
              </w:rPr>
              <w:tab/>
            </w:r>
            <w:r w:rsidR="005E5108" w:rsidRPr="00701D48">
              <w:rPr>
                <w:rStyle w:val="Hyperlink"/>
                <w:noProof/>
              </w:rPr>
              <w:t>Introduction</w:t>
            </w:r>
            <w:r w:rsidR="005E5108">
              <w:rPr>
                <w:noProof/>
                <w:webHidden/>
              </w:rPr>
              <w:tab/>
            </w:r>
            <w:r w:rsidR="005E5108">
              <w:rPr>
                <w:noProof/>
                <w:webHidden/>
              </w:rPr>
              <w:fldChar w:fldCharType="begin"/>
            </w:r>
            <w:r w:rsidR="005E5108">
              <w:rPr>
                <w:noProof/>
                <w:webHidden/>
              </w:rPr>
              <w:instrText xml:space="preserve"> PAGEREF _Toc70684784 \h </w:instrText>
            </w:r>
            <w:r w:rsidR="005E5108">
              <w:rPr>
                <w:noProof/>
                <w:webHidden/>
              </w:rPr>
            </w:r>
            <w:r w:rsidR="005E5108">
              <w:rPr>
                <w:noProof/>
                <w:webHidden/>
              </w:rPr>
              <w:fldChar w:fldCharType="separate"/>
            </w:r>
            <w:r w:rsidR="005E5108">
              <w:rPr>
                <w:noProof/>
                <w:webHidden/>
              </w:rPr>
              <w:t>2</w:t>
            </w:r>
            <w:r w:rsidR="005E5108">
              <w:rPr>
                <w:noProof/>
                <w:webHidden/>
              </w:rPr>
              <w:fldChar w:fldCharType="end"/>
            </w:r>
          </w:hyperlink>
        </w:p>
        <w:p w14:paraId="6F9F6A35" w14:textId="707F6F8B" w:rsidR="005E5108" w:rsidRDefault="003B0E55">
          <w:pPr>
            <w:pStyle w:val="TOC2"/>
            <w:tabs>
              <w:tab w:val="left" w:pos="880"/>
              <w:tab w:val="right" w:leader="dot" w:pos="9016"/>
            </w:tabs>
            <w:rPr>
              <w:rFonts w:eastAsiaTheme="minorEastAsia"/>
              <w:noProof/>
              <w:lang w:eastAsia="en-GB"/>
            </w:rPr>
          </w:pPr>
          <w:hyperlink w:anchor="_Toc70684785" w:history="1">
            <w:r w:rsidR="005E5108" w:rsidRPr="00701D48">
              <w:rPr>
                <w:rStyle w:val="Hyperlink"/>
                <w:noProof/>
              </w:rPr>
              <w:t>1.1</w:t>
            </w:r>
            <w:r w:rsidR="005E5108">
              <w:rPr>
                <w:rFonts w:eastAsiaTheme="minorEastAsia"/>
                <w:noProof/>
                <w:lang w:eastAsia="en-GB"/>
              </w:rPr>
              <w:tab/>
            </w:r>
            <w:r w:rsidR="005E5108" w:rsidRPr="00701D48">
              <w:rPr>
                <w:rStyle w:val="Hyperlink"/>
                <w:noProof/>
              </w:rPr>
              <w:t>PBX Warheads</w:t>
            </w:r>
            <w:r w:rsidR="005E5108">
              <w:rPr>
                <w:noProof/>
                <w:webHidden/>
              </w:rPr>
              <w:tab/>
            </w:r>
            <w:r w:rsidR="005E5108">
              <w:rPr>
                <w:noProof/>
                <w:webHidden/>
              </w:rPr>
              <w:fldChar w:fldCharType="begin"/>
            </w:r>
            <w:r w:rsidR="005E5108">
              <w:rPr>
                <w:noProof/>
                <w:webHidden/>
              </w:rPr>
              <w:instrText xml:space="preserve"> PAGEREF _Toc70684785 \h </w:instrText>
            </w:r>
            <w:r w:rsidR="005E5108">
              <w:rPr>
                <w:noProof/>
                <w:webHidden/>
              </w:rPr>
            </w:r>
            <w:r w:rsidR="005E5108">
              <w:rPr>
                <w:noProof/>
                <w:webHidden/>
              </w:rPr>
              <w:fldChar w:fldCharType="separate"/>
            </w:r>
            <w:r w:rsidR="005E5108">
              <w:rPr>
                <w:noProof/>
                <w:webHidden/>
              </w:rPr>
              <w:t>2</w:t>
            </w:r>
            <w:r w:rsidR="005E5108">
              <w:rPr>
                <w:noProof/>
                <w:webHidden/>
              </w:rPr>
              <w:fldChar w:fldCharType="end"/>
            </w:r>
          </w:hyperlink>
        </w:p>
        <w:p w14:paraId="51BA5F86" w14:textId="71676AE8" w:rsidR="005E5108" w:rsidRDefault="003B0E55">
          <w:pPr>
            <w:pStyle w:val="TOC2"/>
            <w:tabs>
              <w:tab w:val="left" w:pos="880"/>
              <w:tab w:val="right" w:leader="dot" w:pos="9016"/>
            </w:tabs>
            <w:rPr>
              <w:rFonts w:eastAsiaTheme="minorEastAsia"/>
              <w:noProof/>
              <w:lang w:eastAsia="en-GB"/>
            </w:rPr>
          </w:pPr>
          <w:hyperlink w:anchor="_Toc70684786" w:history="1">
            <w:r w:rsidR="005E5108" w:rsidRPr="00701D48">
              <w:rPr>
                <w:rStyle w:val="Hyperlink"/>
                <w:noProof/>
              </w:rPr>
              <w:t>1.2</w:t>
            </w:r>
            <w:r w:rsidR="005E5108">
              <w:rPr>
                <w:rFonts w:eastAsiaTheme="minorEastAsia"/>
                <w:noProof/>
                <w:lang w:eastAsia="en-GB"/>
              </w:rPr>
              <w:tab/>
            </w:r>
            <w:r w:rsidR="005E5108" w:rsidRPr="00701D48">
              <w:rPr>
                <w:rStyle w:val="Hyperlink"/>
                <w:noProof/>
              </w:rPr>
              <w:t>Resonant Acoustic Mixing</w:t>
            </w:r>
            <w:r w:rsidR="005E5108">
              <w:rPr>
                <w:noProof/>
                <w:webHidden/>
              </w:rPr>
              <w:tab/>
            </w:r>
            <w:r w:rsidR="005E5108">
              <w:rPr>
                <w:noProof/>
                <w:webHidden/>
              </w:rPr>
              <w:fldChar w:fldCharType="begin"/>
            </w:r>
            <w:r w:rsidR="005E5108">
              <w:rPr>
                <w:noProof/>
                <w:webHidden/>
              </w:rPr>
              <w:instrText xml:space="preserve"> PAGEREF _Toc70684786 \h </w:instrText>
            </w:r>
            <w:r w:rsidR="005E5108">
              <w:rPr>
                <w:noProof/>
                <w:webHidden/>
              </w:rPr>
            </w:r>
            <w:r w:rsidR="005E5108">
              <w:rPr>
                <w:noProof/>
                <w:webHidden/>
              </w:rPr>
              <w:fldChar w:fldCharType="separate"/>
            </w:r>
            <w:r w:rsidR="005E5108">
              <w:rPr>
                <w:noProof/>
                <w:webHidden/>
              </w:rPr>
              <w:t>2</w:t>
            </w:r>
            <w:r w:rsidR="005E5108">
              <w:rPr>
                <w:noProof/>
                <w:webHidden/>
              </w:rPr>
              <w:fldChar w:fldCharType="end"/>
            </w:r>
          </w:hyperlink>
        </w:p>
        <w:p w14:paraId="75EF83A6" w14:textId="2257E516" w:rsidR="005E5108" w:rsidRDefault="003B0E55">
          <w:pPr>
            <w:pStyle w:val="TOC1"/>
            <w:tabs>
              <w:tab w:val="left" w:pos="440"/>
              <w:tab w:val="right" w:leader="dot" w:pos="9016"/>
            </w:tabs>
            <w:rPr>
              <w:rFonts w:eastAsiaTheme="minorEastAsia"/>
              <w:noProof/>
              <w:lang w:eastAsia="en-GB"/>
            </w:rPr>
          </w:pPr>
          <w:hyperlink w:anchor="_Toc70684787" w:history="1">
            <w:r w:rsidR="005E5108" w:rsidRPr="00701D48">
              <w:rPr>
                <w:rStyle w:val="Hyperlink"/>
                <w:noProof/>
              </w:rPr>
              <w:t>2</w:t>
            </w:r>
            <w:r w:rsidR="005E5108">
              <w:rPr>
                <w:rFonts w:eastAsiaTheme="minorEastAsia"/>
                <w:noProof/>
                <w:lang w:eastAsia="en-GB"/>
              </w:rPr>
              <w:tab/>
            </w:r>
            <w:r w:rsidR="005E5108" w:rsidRPr="00701D48">
              <w:rPr>
                <w:rStyle w:val="Hyperlink"/>
                <w:noProof/>
              </w:rPr>
              <w:t>Background to the Proposed Research</w:t>
            </w:r>
            <w:r w:rsidR="005E5108">
              <w:rPr>
                <w:noProof/>
                <w:webHidden/>
              </w:rPr>
              <w:tab/>
            </w:r>
            <w:r w:rsidR="005E5108">
              <w:rPr>
                <w:noProof/>
                <w:webHidden/>
              </w:rPr>
              <w:fldChar w:fldCharType="begin"/>
            </w:r>
            <w:r w:rsidR="005E5108">
              <w:rPr>
                <w:noProof/>
                <w:webHidden/>
              </w:rPr>
              <w:instrText xml:space="preserve"> PAGEREF _Toc70684787 \h </w:instrText>
            </w:r>
            <w:r w:rsidR="005E5108">
              <w:rPr>
                <w:noProof/>
                <w:webHidden/>
              </w:rPr>
            </w:r>
            <w:r w:rsidR="005E5108">
              <w:rPr>
                <w:noProof/>
                <w:webHidden/>
              </w:rPr>
              <w:fldChar w:fldCharType="separate"/>
            </w:r>
            <w:r w:rsidR="005E5108">
              <w:rPr>
                <w:noProof/>
                <w:webHidden/>
              </w:rPr>
              <w:t>2</w:t>
            </w:r>
            <w:r w:rsidR="005E5108">
              <w:rPr>
                <w:noProof/>
                <w:webHidden/>
              </w:rPr>
              <w:fldChar w:fldCharType="end"/>
            </w:r>
          </w:hyperlink>
        </w:p>
        <w:p w14:paraId="009A6DB2" w14:textId="7C51BE20" w:rsidR="005E5108" w:rsidRDefault="003B0E55">
          <w:pPr>
            <w:pStyle w:val="TOC1"/>
            <w:tabs>
              <w:tab w:val="left" w:pos="440"/>
              <w:tab w:val="right" w:leader="dot" w:pos="9016"/>
            </w:tabs>
            <w:rPr>
              <w:rFonts w:eastAsiaTheme="minorEastAsia"/>
              <w:noProof/>
              <w:lang w:eastAsia="en-GB"/>
            </w:rPr>
          </w:pPr>
          <w:hyperlink w:anchor="_Toc70684788" w:history="1">
            <w:r w:rsidR="005E5108" w:rsidRPr="00701D48">
              <w:rPr>
                <w:rStyle w:val="Hyperlink"/>
                <w:noProof/>
              </w:rPr>
              <w:t>3</w:t>
            </w:r>
            <w:r w:rsidR="005E5108">
              <w:rPr>
                <w:rFonts w:eastAsiaTheme="minorEastAsia"/>
                <w:noProof/>
                <w:lang w:eastAsia="en-GB"/>
              </w:rPr>
              <w:tab/>
            </w:r>
            <w:r w:rsidR="005E5108" w:rsidRPr="00701D48">
              <w:rPr>
                <w:rStyle w:val="Hyperlink"/>
                <w:noProof/>
              </w:rPr>
              <w:t>Aims</w:t>
            </w:r>
            <w:r w:rsidR="005E5108">
              <w:rPr>
                <w:noProof/>
                <w:webHidden/>
              </w:rPr>
              <w:tab/>
            </w:r>
            <w:r w:rsidR="005E5108">
              <w:rPr>
                <w:noProof/>
                <w:webHidden/>
              </w:rPr>
              <w:fldChar w:fldCharType="begin"/>
            </w:r>
            <w:r w:rsidR="005E5108">
              <w:rPr>
                <w:noProof/>
                <w:webHidden/>
              </w:rPr>
              <w:instrText xml:space="preserve"> PAGEREF _Toc70684788 \h </w:instrText>
            </w:r>
            <w:r w:rsidR="005E5108">
              <w:rPr>
                <w:noProof/>
                <w:webHidden/>
              </w:rPr>
            </w:r>
            <w:r w:rsidR="005E5108">
              <w:rPr>
                <w:noProof/>
                <w:webHidden/>
              </w:rPr>
              <w:fldChar w:fldCharType="separate"/>
            </w:r>
            <w:r w:rsidR="005E5108">
              <w:rPr>
                <w:noProof/>
                <w:webHidden/>
              </w:rPr>
              <w:t>3</w:t>
            </w:r>
            <w:r w:rsidR="005E5108">
              <w:rPr>
                <w:noProof/>
                <w:webHidden/>
              </w:rPr>
              <w:fldChar w:fldCharType="end"/>
            </w:r>
          </w:hyperlink>
        </w:p>
        <w:p w14:paraId="3F6EF8D7" w14:textId="3949496E" w:rsidR="005E5108" w:rsidRDefault="003B0E55">
          <w:pPr>
            <w:pStyle w:val="TOC1"/>
            <w:tabs>
              <w:tab w:val="left" w:pos="440"/>
              <w:tab w:val="right" w:leader="dot" w:pos="9016"/>
            </w:tabs>
            <w:rPr>
              <w:rFonts w:eastAsiaTheme="minorEastAsia"/>
              <w:noProof/>
              <w:lang w:eastAsia="en-GB"/>
            </w:rPr>
          </w:pPr>
          <w:hyperlink w:anchor="_Toc70684789" w:history="1">
            <w:r w:rsidR="005E5108" w:rsidRPr="00701D48">
              <w:rPr>
                <w:rStyle w:val="Hyperlink"/>
                <w:noProof/>
              </w:rPr>
              <w:t>4</w:t>
            </w:r>
            <w:r w:rsidR="005E5108">
              <w:rPr>
                <w:rFonts w:eastAsiaTheme="minorEastAsia"/>
                <w:noProof/>
                <w:lang w:eastAsia="en-GB"/>
              </w:rPr>
              <w:tab/>
            </w:r>
            <w:r w:rsidR="005E5108" w:rsidRPr="00701D48">
              <w:rPr>
                <w:rStyle w:val="Hyperlink"/>
                <w:noProof/>
              </w:rPr>
              <w:t>Objectives</w:t>
            </w:r>
            <w:r w:rsidR="005E5108">
              <w:rPr>
                <w:noProof/>
                <w:webHidden/>
              </w:rPr>
              <w:tab/>
            </w:r>
            <w:r w:rsidR="005E5108">
              <w:rPr>
                <w:noProof/>
                <w:webHidden/>
              </w:rPr>
              <w:fldChar w:fldCharType="begin"/>
            </w:r>
            <w:r w:rsidR="005E5108">
              <w:rPr>
                <w:noProof/>
                <w:webHidden/>
              </w:rPr>
              <w:instrText xml:space="preserve"> PAGEREF _Toc70684789 \h </w:instrText>
            </w:r>
            <w:r w:rsidR="005E5108">
              <w:rPr>
                <w:noProof/>
                <w:webHidden/>
              </w:rPr>
            </w:r>
            <w:r w:rsidR="005E5108">
              <w:rPr>
                <w:noProof/>
                <w:webHidden/>
              </w:rPr>
              <w:fldChar w:fldCharType="separate"/>
            </w:r>
            <w:r w:rsidR="005E5108">
              <w:rPr>
                <w:noProof/>
                <w:webHidden/>
              </w:rPr>
              <w:t>4</w:t>
            </w:r>
            <w:r w:rsidR="005E5108">
              <w:rPr>
                <w:noProof/>
                <w:webHidden/>
              </w:rPr>
              <w:fldChar w:fldCharType="end"/>
            </w:r>
          </w:hyperlink>
        </w:p>
        <w:p w14:paraId="1F4D2C45" w14:textId="4A1C7EC2" w:rsidR="005E5108" w:rsidRDefault="003B0E55">
          <w:pPr>
            <w:pStyle w:val="TOC1"/>
            <w:tabs>
              <w:tab w:val="left" w:pos="440"/>
              <w:tab w:val="right" w:leader="dot" w:pos="9016"/>
            </w:tabs>
            <w:rPr>
              <w:rFonts w:eastAsiaTheme="minorEastAsia"/>
              <w:noProof/>
              <w:lang w:eastAsia="en-GB"/>
            </w:rPr>
          </w:pPr>
          <w:hyperlink w:anchor="_Toc70684790" w:history="1">
            <w:r w:rsidR="005E5108" w:rsidRPr="00701D48">
              <w:rPr>
                <w:rStyle w:val="Hyperlink"/>
                <w:noProof/>
              </w:rPr>
              <w:t>5</w:t>
            </w:r>
            <w:r w:rsidR="005E5108">
              <w:rPr>
                <w:rFonts w:eastAsiaTheme="minorEastAsia"/>
                <w:noProof/>
                <w:lang w:eastAsia="en-GB"/>
              </w:rPr>
              <w:tab/>
            </w:r>
            <w:r w:rsidR="005E5108" w:rsidRPr="00701D48">
              <w:rPr>
                <w:rStyle w:val="Hyperlink"/>
                <w:noProof/>
              </w:rPr>
              <w:t>Experimental Design</w:t>
            </w:r>
            <w:r w:rsidR="005E5108">
              <w:rPr>
                <w:noProof/>
                <w:webHidden/>
              </w:rPr>
              <w:tab/>
            </w:r>
            <w:r w:rsidR="005E5108">
              <w:rPr>
                <w:noProof/>
                <w:webHidden/>
              </w:rPr>
              <w:fldChar w:fldCharType="begin"/>
            </w:r>
            <w:r w:rsidR="005E5108">
              <w:rPr>
                <w:noProof/>
                <w:webHidden/>
              </w:rPr>
              <w:instrText xml:space="preserve"> PAGEREF _Toc70684790 \h </w:instrText>
            </w:r>
            <w:r w:rsidR="005E5108">
              <w:rPr>
                <w:noProof/>
                <w:webHidden/>
              </w:rPr>
            </w:r>
            <w:r w:rsidR="005E5108">
              <w:rPr>
                <w:noProof/>
                <w:webHidden/>
              </w:rPr>
              <w:fldChar w:fldCharType="separate"/>
            </w:r>
            <w:r w:rsidR="005E5108">
              <w:rPr>
                <w:noProof/>
                <w:webHidden/>
              </w:rPr>
              <w:t>4</w:t>
            </w:r>
            <w:r w:rsidR="005E5108">
              <w:rPr>
                <w:noProof/>
                <w:webHidden/>
              </w:rPr>
              <w:fldChar w:fldCharType="end"/>
            </w:r>
          </w:hyperlink>
        </w:p>
        <w:p w14:paraId="6EA8220A" w14:textId="514766E6" w:rsidR="005E5108" w:rsidRDefault="003B0E55">
          <w:pPr>
            <w:pStyle w:val="TOC3"/>
            <w:tabs>
              <w:tab w:val="left" w:pos="1320"/>
              <w:tab w:val="right" w:leader="dot" w:pos="9016"/>
            </w:tabs>
            <w:rPr>
              <w:rFonts w:eastAsiaTheme="minorEastAsia"/>
              <w:noProof/>
              <w:lang w:eastAsia="en-GB"/>
            </w:rPr>
          </w:pPr>
          <w:hyperlink w:anchor="_Toc70684791" w:history="1">
            <w:r w:rsidR="005E5108" w:rsidRPr="00701D48">
              <w:rPr>
                <w:rStyle w:val="Hyperlink"/>
                <w:noProof/>
              </w:rPr>
              <w:t>5.1.1</w:t>
            </w:r>
            <w:r w:rsidR="005E5108">
              <w:rPr>
                <w:rFonts w:eastAsiaTheme="minorEastAsia"/>
                <w:noProof/>
                <w:lang w:eastAsia="en-GB"/>
              </w:rPr>
              <w:tab/>
            </w:r>
            <w:r w:rsidR="005E5108" w:rsidRPr="00701D48">
              <w:rPr>
                <w:rStyle w:val="Hyperlink"/>
                <w:noProof/>
              </w:rPr>
              <w:t>Controlled Sample preparation</w:t>
            </w:r>
            <w:r w:rsidR="005E5108">
              <w:rPr>
                <w:noProof/>
                <w:webHidden/>
              </w:rPr>
              <w:tab/>
            </w:r>
            <w:r w:rsidR="005E5108">
              <w:rPr>
                <w:noProof/>
                <w:webHidden/>
              </w:rPr>
              <w:fldChar w:fldCharType="begin"/>
            </w:r>
            <w:r w:rsidR="005E5108">
              <w:rPr>
                <w:noProof/>
                <w:webHidden/>
              </w:rPr>
              <w:instrText xml:space="preserve"> PAGEREF _Toc70684791 \h </w:instrText>
            </w:r>
            <w:r w:rsidR="005E5108">
              <w:rPr>
                <w:noProof/>
                <w:webHidden/>
              </w:rPr>
            </w:r>
            <w:r w:rsidR="005E5108">
              <w:rPr>
                <w:noProof/>
                <w:webHidden/>
              </w:rPr>
              <w:fldChar w:fldCharType="separate"/>
            </w:r>
            <w:r w:rsidR="005E5108">
              <w:rPr>
                <w:noProof/>
                <w:webHidden/>
              </w:rPr>
              <w:t>4</w:t>
            </w:r>
            <w:r w:rsidR="005E5108">
              <w:rPr>
                <w:noProof/>
                <w:webHidden/>
              </w:rPr>
              <w:fldChar w:fldCharType="end"/>
            </w:r>
          </w:hyperlink>
        </w:p>
        <w:p w14:paraId="432EC4B5" w14:textId="2304510A" w:rsidR="005E5108" w:rsidRDefault="003B0E55">
          <w:pPr>
            <w:pStyle w:val="TOC3"/>
            <w:tabs>
              <w:tab w:val="left" w:pos="1320"/>
              <w:tab w:val="right" w:leader="dot" w:pos="9016"/>
            </w:tabs>
            <w:rPr>
              <w:rFonts w:eastAsiaTheme="minorEastAsia"/>
              <w:noProof/>
              <w:lang w:eastAsia="en-GB"/>
            </w:rPr>
          </w:pPr>
          <w:hyperlink w:anchor="_Toc70684792" w:history="1">
            <w:r w:rsidR="005E5108" w:rsidRPr="00701D48">
              <w:rPr>
                <w:rStyle w:val="Hyperlink"/>
                <w:noProof/>
              </w:rPr>
              <w:t>5.1.2</w:t>
            </w:r>
            <w:r w:rsidR="005E5108">
              <w:rPr>
                <w:rFonts w:eastAsiaTheme="minorEastAsia"/>
                <w:noProof/>
                <w:lang w:eastAsia="en-GB"/>
              </w:rPr>
              <w:tab/>
            </w:r>
            <w:r w:rsidR="005E5108" w:rsidRPr="00701D48">
              <w:rPr>
                <w:rStyle w:val="Hyperlink"/>
                <w:noProof/>
              </w:rPr>
              <w:t>Scenario 1 – Time variable</w:t>
            </w:r>
            <w:r w:rsidR="005E5108">
              <w:rPr>
                <w:noProof/>
                <w:webHidden/>
              </w:rPr>
              <w:tab/>
            </w:r>
            <w:r w:rsidR="005E5108">
              <w:rPr>
                <w:noProof/>
                <w:webHidden/>
              </w:rPr>
              <w:fldChar w:fldCharType="begin"/>
            </w:r>
            <w:r w:rsidR="005E5108">
              <w:rPr>
                <w:noProof/>
                <w:webHidden/>
              </w:rPr>
              <w:instrText xml:space="preserve"> PAGEREF _Toc70684792 \h </w:instrText>
            </w:r>
            <w:r w:rsidR="005E5108">
              <w:rPr>
                <w:noProof/>
                <w:webHidden/>
              </w:rPr>
            </w:r>
            <w:r w:rsidR="005E5108">
              <w:rPr>
                <w:noProof/>
                <w:webHidden/>
              </w:rPr>
              <w:fldChar w:fldCharType="separate"/>
            </w:r>
            <w:r w:rsidR="005E5108">
              <w:rPr>
                <w:noProof/>
                <w:webHidden/>
              </w:rPr>
              <w:t>4</w:t>
            </w:r>
            <w:r w:rsidR="005E5108">
              <w:rPr>
                <w:noProof/>
                <w:webHidden/>
              </w:rPr>
              <w:fldChar w:fldCharType="end"/>
            </w:r>
          </w:hyperlink>
        </w:p>
        <w:p w14:paraId="743D1CF5" w14:textId="1A21B894" w:rsidR="005E5108" w:rsidRDefault="003B0E55">
          <w:pPr>
            <w:pStyle w:val="TOC3"/>
            <w:tabs>
              <w:tab w:val="left" w:pos="1320"/>
              <w:tab w:val="right" w:leader="dot" w:pos="9016"/>
            </w:tabs>
            <w:rPr>
              <w:rFonts w:eastAsiaTheme="minorEastAsia"/>
              <w:noProof/>
              <w:lang w:eastAsia="en-GB"/>
            </w:rPr>
          </w:pPr>
          <w:hyperlink w:anchor="_Toc70684793" w:history="1">
            <w:r w:rsidR="005E5108" w:rsidRPr="00701D48">
              <w:rPr>
                <w:rStyle w:val="Hyperlink"/>
                <w:noProof/>
              </w:rPr>
              <w:t>5.1.3</w:t>
            </w:r>
            <w:r w:rsidR="005E5108">
              <w:rPr>
                <w:rFonts w:eastAsiaTheme="minorEastAsia"/>
                <w:noProof/>
                <w:lang w:eastAsia="en-GB"/>
              </w:rPr>
              <w:tab/>
            </w:r>
            <w:r w:rsidR="005E5108" w:rsidRPr="00701D48">
              <w:rPr>
                <w:rStyle w:val="Hyperlink"/>
                <w:noProof/>
              </w:rPr>
              <w:t>Test 2 – Speed variable</w:t>
            </w:r>
            <w:r w:rsidR="005E5108">
              <w:rPr>
                <w:noProof/>
                <w:webHidden/>
              </w:rPr>
              <w:tab/>
            </w:r>
            <w:r w:rsidR="005E5108">
              <w:rPr>
                <w:noProof/>
                <w:webHidden/>
              </w:rPr>
              <w:fldChar w:fldCharType="begin"/>
            </w:r>
            <w:r w:rsidR="005E5108">
              <w:rPr>
                <w:noProof/>
                <w:webHidden/>
              </w:rPr>
              <w:instrText xml:space="preserve"> PAGEREF _Toc70684793 \h </w:instrText>
            </w:r>
            <w:r w:rsidR="005E5108">
              <w:rPr>
                <w:noProof/>
                <w:webHidden/>
              </w:rPr>
            </w:r>
            <w:r w:rsidR="005E5108">
              <w:rPr>
                <w:noProof/>
                <w:webHidden/>
              </w:rPr>
              <w:fldChar w:fldCharType="separate"/>
            </w:r>
            <w:r w:rsidR="005E5108">
              <w:rPr>
                <w:noProof/>
                <w:webHidden/>
              </w:rPr>
              <w:t>5</w:t>
            </w:r>
            <w:r w:rsidR="005E5108">
              <w:rPr>
                <w:noProof/>
                <w:webHidden/>
              </w:rPr>
              <w:fldChar w:fldCharType="end"/>
            </w:r>
          </w:hyperlink>
        </w:p>
        <w:p w14:paraId="678CCE99" w14:textId="222B6FEE" w:rsidR="005E5108" w:rsidRDefault="003B0E55">
          <w:pPr>
            <w:pStyle w:val="TOC3"/>
            <w:tabs>
              <w:tab w:val="left" w:pos="1320"/>
              <w:tab w:val="right" w:leader="dot" w:pos="9016"/>
            </w:tabs>
            <w:rPr>
              <w:rFonts w:eastAsiaTheme="minorEastAsia"/>
              <w:noProof/>
              <w:lang w:eastAsia="en-GB"/>
            </w:rPr>
          </w:pPr>
          <w:hyperlink w:anchor="_Toc70684794" w:history="1">
            <w:r w:rsidR="005E5108" w:rsidRPr="00701D48">
              <w:rPr>
                <w:rStyle w:val="Hyperlink"/>
                <w:noProof/>
              </w:rPr>
              <w:t>5.1.4</w:t>
            </w:r>
            <w:r w:rsidR="005E5108">
              <w:rPr>
                <w:rFonts w:eastAsiaTheme="minorEastAsia"/>
                <w:noProof/>
                <w:lang w:eastAsia="en-GB"/>
              </w:rPr>
              <w:tab/>
            </w:r>
            <w:r w:rsidR="005E5108" w:rsidRPr="00701D48">
              <w:rPr>
                <w:rStyle w:val="Hyperlink"/>
                <w:noProof/>
              </w:rPr>
              <w:t>Test 3 – Temperature variable</w:t>
            </w:r>
            <w:r w:rsidR="005E5108">
              <w:rPr>
                <w:noProof/>
                <w:webHidden/>
              </w:rPr>
              <w:tab/>
            </w:r>
            <w:r w:rsidR="005E5108">
              <w:rPr>
                <w:noProof/>
                <w:webHidden/>
              </w:rPr>
              <w:fldChar w:fldCharType="begin"/>
            </w:r>
            <w:r w:rsidR="005E5108">
              <w:rPr>
                <w:noProof/>
                <w:webHidden/>
              </w:rPr>
              <w:instrText xml:space="preserve"> PAGEREF _Toc70684794 \h </w:instrText>
            </w:r>
            <w:r w:rsidR="005E5108">
              <w:rPr>
                <w:noProof/>
                <w:webHidden/>
              </w:rPr>
            </w:r>
            <w:r w:rsidR="005E5108">
              <w:rPr>
                <w:noProof/>
                <w:webHidden/>
              </w:rPr>
              <w:fldChar w:fldCharType="separate"/>
            </w:r>
            <w:r w:rsidR="005E5108">
              <w:rPr>
                <w:noProof/>
                <w:webHidden/>
              </w:rPr>
              <w:t>5</w:t>
            </w:r>
            <w:r w:rsidR="005E5108">
              <w:rPr>
                <w:noProof/>
                <w:webHidden/>
              </w:rPr>
              <w:fldChar w:fldCharType="end"/>
            </w:r>
          </w:hyperlink>
        </w:p>
        <w:p w14:paraId="1FDEBD7E" w14:textId="13F827F2" w:rsidR="005E5108" w:rsidRDefault="003B0E55">
          <w:pPr>
            <w:pStyle w:val="TOC2"/>
            <w:tabs>
              <w:tab w:val="left" w:pos="880"/>
              <w:tab w:val="right" w:leader="dot" w:pos="9016"/>
            </w:tabs>
            <w:rPr>
              <w:rFonts w:eastAsiaTheme="minorEastAsia"/>
              <w:noProof/>
              <w:lang w:eastAsia="en-GB"/>
            </w:rPr>
          </w:pPr>
          <w:hyperlink w:anchor="_Toc70684795" w:history="1">
            <w:r w:rsidR="005E5108" w:rsidRPr="00701D48">
              <w:rPr>
                <w:rStyle w:val="Hyperlink"/>
                <w:noProof/>
              </w:rPr>
              <w:t>5.2</w:t>
            </w:r>
            <w:r w:rsidR="005E5108">
              <w:rPr>
                <w:rFonts w:eastAsiaTheme="minorEastAsia"/>
                <w:noProof/>
                <w:lang w:eastAsia="en-GB"/>
              </w:rPr>
              <w:tab/>
            </w:r>
            <w:r w:rsidR="005E5108" w:rsidRPr="00701D48">
              <w:rPr>
                <w:rStyle w:val="Hyperlink"/>
                <w:noProof/>
              </w:rPr>
              <w:t>Considerations</w:t>
            </w:r>
            <w:r w:rsidR="005E5108">
              <w:rPr>
                <w:noProof/>
                <w:webHidden/>
              </w:rPr>
              <w:tab/>
            </w:r>
            <w:r w:rsidR="005E5108">
              <w:rPr>
                <w:noProof/>
                <w:webHidden/>
              </w:rPr>
              <w:fldChar w:fldCharType="begin"/>
            </w:r>
            <w:r w:rsidR="005E5108">
              <w:rPr>
                <w:noProof/>
                <w:webHidden/>
              </w:rPr>
              <w:instrText xml:space="preserve"> PAGEREF _Toc70684795 \h </w:instrText>
            </w:r>
            <w:r w:rsidR="005E5108">
              <w:rPr>
                <w:noProof/>
                <w:webHidden/>
              </w:rPr>
            </w:r>
            <w:r w:rsidR="005E5108">
              <w:rPr>
                <w:noProof/>
                <w:webHidden/>
              </w:rPr>
              <w:fldChar w:fldCharType="separate"/>
            </w:r>
            <w:r w:rsidR="005E5108">
              <w:rPr>
                <w:noProof/>
                <w:webHidden/>
              </w:rPr>
              <w:t>5</w:t>
            </w:r>
            <w:r w:rsidR="005E5108">
              <w:rPr>
                <w:noProof/>
                <w:webHidden/>
              </w:rPr>
              <w:fldChar w:fldCharType="end"/>
            </w:r>
          </w:hyperlink>
        </w:p>
        <w:p w14:paraId="3F18528E" w14:textId="37492133" w:rsidR="005E5108" w:rsidRDefault="003B0E55">
          <w:pPr>
            <w:pStyle w:val="TOC2"/>
            <w:tabs>
              <w:tab w:val="left" w:pos="880"/>
              <w:tab w:val="right" w:leader="dot" w:pos="9016"/>
            </w:tabs>
            <w:rPr>
              <w:rFonts w:eastAsiaTheme="minorEastAsia"/>
              <w:noProof/>
              <w:lang w:eastAsia="en-GB"/>
            </w:rPr>
          </w:pPr>
          <w:hyperlink w:anchor="_Toc70684796" w:history="1">
            <w:r w:rsidR="005E5108" w:rsidRPr="00701D48">
              <w:rPr>
                <w:rStyle w:val="Hyperlink"/>
                <w:noProof/>
              </w:rPr>
              <w:t>5.3</w:t>
            </w:r>
            <w:r w:rsidR="005E5108">
              <w:rPr>
                <w:rFonts w:eastAsiaTheme="minorEastAsia"/>
                <w:noProof/>
                <w:lang w:eastAsia="en-GB"/>
              </w:rPr>
              <w:tab/>
            </w:r>
            <w:r w:rsidR="005E5108" w:rsidRPr="00701D48">
              <w:rPr>
                <w:rStyle w:val="Hyperlink"/>
                <w:noProof/>
              </w:rPr>
              <w:t>Data Collection</w:t>
            </w:r>
            <w:r w:rsidR="005E5108">
              <w:rPr>
                <w:noProof/>
                <w:webHidden/>
              </w:rPr>
              <w:tab/>
            </w:r>
            <w:r w:rsidR="005E5108">
              <w:rPr>
                <w:noProof/>
                <w:webHidden/>
              </w:rPr>
              <w:fldChar w:fldCharType="begin"/>
            </w:r>
            <w:r w:rsidR="005E5108">
              <w:rPr>
                <w:noProof/>
                <w:webHidden/>
              </w:rPr>
              <w:instrText xml:space="preserve"> PAGEREF _Toc70684796 \h </w:instrText>
            </w:r>
            <w:r w:rsidR="005E5108">
              <w:rPr>
                <w:noProof/>
                <w:webHidden/>
              </w:rPr>
            </w:r>
            <w:r w:rsidR="005E5108">
              <w:rPr>
                <w:noProof/>
                <w:webHidden/>
              </w:rPr>
              <w:fldChar w:fldCharType="separate"/>
            </w:r>
            <w:r w:rsidR="005E5108">
              <w:rPr>
                <w:noProof/>
                <w:webHidden/>
              </w:rPr>
              <w:t>5</w:t>
            </w:r>
            <w:r w:rsidR="005E5108">
              <w:rPr>
                <w:noProof/>
                <w:webHidden/>
              </w:rPr>
              <w:fldChar w:fldCharType="end"/>
            </w:r>
          </w:hyperlink>
        </w:p>
        <w:p w14:paraId="2323EBE0" w14:textId="7971966C" w:rsidR="005E5108" w:rsidRDefault="003B0E55">
          <w:pPr>
            <w:pStyle w:val="TOC2"/>
            <w:tabs>
              <w:tab w:val="left" w:pos="880"/>
              <w:tab w:val="right" w:leader="dot" w:pos="9016"/>
            </w:tabs>
            <w:rPr>
              <w:rFonts w:eastAsiaTheme="minorEastAsia"/>
              <w:noProof/>
              <w:lang w:eastAsia="en-GB"/>
            </w:rPr>
          </w:pPr>
          <w:hyperlink w:anchor="_Toc70684797" w:history="1">
            <w:r w:rsidR="005E5108" w:rsidRPr="00701D48">
              <w:rPr>
                <w:rStyle w:val="Hyperlink"/>
                <w:noProof/>
              </w:rPr>
              <w:t>5.4</w:t>
            </w:r>
            <w:r w:rsidR="005E5108">
              <w:rPr>
                <w:rFonts w:eastAsiaTheme="minorEastAsia"/>
                <w:noProof/>
                <w:lang w:eastAsia="en-GB"/>
              </w:rPr>
              <w:tab/>
            </w:r>
            <w:r w:rsidR="005E5108" w:rsidRPr="00701D48">
              <w:rPr>
                <w:rStyle w:val="Hyperlink"/>
                <w:noProof/>
              </w:rPr>
              <w:t>Data Evaluation</w:t>
            </w:r>
            <w:r w:rsidR="005E5108">
              <w:rPr>
                <w:noProof/>
                <w:webHidden/>
              </w:rPr>
              <w:tab/>
            </w:r>
            <w:r w:rsidR="005E5108">
              <w:rPr>
                <w:noProof/>
                <w:webHidden/>
              </w:rPr>
              <w:fldChar w:fldCharType="begin"/>
            </w:r>
            <w:r w:rsidR="005E5108">
              <w:rPr>
                <w:noProof/>
                <w:webHidden/>
              </w:rPr>
              <w:instrText xml:space="preserve"> PAGEREF _Toc70684797 \h </w:instrText>
            </w:r>
            <w:r w:rsidR="005E5108">
              <w:rPr>
                <w:noProof/>
                <w:webHidden/>
              </w:rPr>
            </w:r>
            <w:r w:rsidR="005E5108">
              <w:rPr>
                <w:noProof/>
                <w:webHidden/>
              </w:rPr>
              <w:fldChar w:fldCharType="separate"/>
            </w:r>
            <w:r w:rsidR="005E5108">
              <w:rPr>
                <w:noProof/>
                <w:webHidden/>
              </w:rPr>
              <w:t>6</w:t>
            </w:r>
            <w:r w:rsidR="005E5108">
              <w:rPr>
                <w:noProof/>
                <w:webHidden/>
              </w:rPr>
              <w:fldChar w:fldCharType="end"/>
            </w:r>
          </w:hyperlink>
        </w:p>
        <w:p w14:paraId="341CC57F" w14:textId="142B4A97" w:rsidR="005E5108" w:rsidRDefault="003B0E55">
          <w:pPr>
            <w:pStyle w:val="TOC2"/>
            <w:tabs>
              <w:tab w:val="left" w:pos="880"/>
              <w:tab w:val="right" w:leader="dot" w:pos="9016"/>
            </w:tabs>
            <w:rPr>
              <w:rFonts w:eastAsiaTheme="minorEastAsia"/>
              <w:noProof/>
              <w:lang w:eastAsia="en-GB"/>
            </w:rPr>
          </w:pPr>
          <w:hyperlink w:anchor="_Toc70684798" w:history="1">
            <w:r w:rsidR="005E5108" w:rsidRPr="00701D48">
              <w:rPr>
                <w:rStyle w:val="Hyperlink"/>
                <w:noProof/>
              </w:rPr>
              <w:t>5.5</w:t>
            </w:r>
            <w:r w:rsidR="005E5108">
              <w:rPr>
                <w:rFonts w:eastAsiaTheme="minorEastAsia"/>
                <w:noProof/>
                <w:lang w:eastAsia="en-GB"/>
              </w:rPr>
              <w:tab/>
            </w:r>
            <w:r w:rsidR="005E5108" w:rsidRPr="00701D48">
              <w:rPr>
                <w:rStyle w:val="Hyperlink"/>
                <w:noProof/>
              </w:rPr>
              <w:t>Risks</w:t>
            </w:r>
            <w:r w:rsidR="005E5108">
              <w:rPr>
                <w:noProof/>
                <w:webHidden/>
              </w:rPr>
              <w:tab/>
            </w:r>
            <w:r w:rsidR="005E5108">
              <w:rPr>
                <w:noProof/>
                <w:webHidden/>
              </w:rPr>
              <w:fldChar w:fldCharType="begin"/>
            </w:r>
            <w:r w:rsidR="005E5108">
              <w:rPr>
                <w:noProof/>
                <w:webHidden/>
              </w:rPr>
              <w:instrText xml:space="preserve"> PAGEREF _Toc70684798 \h </w:instrText>
            </w:r>
            <w:r w:rsidR="005E5108">
              <w:rPr>
                <w:noProof/>
                <w:webHidden/>
              </w:rPr>
            </w:r>
            <w:r w:rsidR="005E5108">
              <w:rPr>
                <w:noProof/>
                <w:webHidden/>
              </w:rPr>
              <w:fldChar w:fldCharType="separate"/>
            </w:r>
            <w:r w:rsidR="005E5108">
              <w:rPr>
                <w:noProof/>
                <w:webHidden/>
              </w:rPr>
              <w:t>6</w:t>
            </w:r>
            <w:r w:rsidR="005E5108">
              <w:rPr>
                <w:noProof/>
                <w:webHidden/>
              </w:rPr>
              <w:fldChar w:fldCharType="end"/>
            </w:r>
          </w:hyperlink>
        </w:p>
        <w:p w14:paraId="4ED159CD" w14:textId="74184746" w:rsidR="005E5108" w:rsidRDefault="003B0E55">
          <w:pPr>
            <w:pStyle w:val="TOC2"/>
            <w:tabs>
              <w:tab w:val="left" w:pos="880"/>
              <w:tab w:val="right" w:leader="dot" w:pos="9016"/>
            </w:tabs>
            <w:rPr>
              <w:rFonts w:eastAsiaTheme="minorEastAsia"/>
              <w:noProof/>
              <w:lang w:eastAsia="en-GB"/>
            </w:rPr>
          </w:pPr>
          <w:hyperlink w:anchor="_Toc70684799" w:history="1">
            <w:r w:rsidR="005E5108" w:rsidRPr="00701D48">
              <w:rPr>
                <w:rStyle w:val="Hyperlink"/>
                <w:noProof/>
              </w:rPr>
              <w:t>5.6</w:t>
            </w:r>
            <w:r w:rsidR="005E5108">
              <w:rPr>
                <w:rFonts w:eastAsiaTheme="minorEastAsia"/>
                <w:noProof/>
                <w:lang w:eastAsia="en-GB"/>
              </w:rPr>
              <w:tab/>
            </w:r>
            <w:r w:rsidR="005E5108" w:rsidRPr="00701D48">
              <w:rPr>
                <w:rStyle w:val="Hyperlink"/>
                <w:noProof/>
              </w:rPr>
              <w:t>Ethical Issues</w:t>
            </w:r>
            <w:r w:rsidR="005E5108">
              <w:rPr>
                <w:noProof/>
                <w:webHidden/>
              </w:rPr>
              <w:tab/>
            </w:r>
            <w:r w:rsidR="005E5108">
              <w:rPr>
                <w:noProof/>
                <w:webHidden/>
              </w:rPr>
              <w:fldChar w:fldCharType="begin"/>
            </w:r>
            <w:r w:rsidR="005E5108">
              <w:rPr>
                <w:noProof/>
                <w:webHidden/>
              </w:rPr>
              <w:instrText xml:space="preserve"> PAGEREF _Toc70684799 \h </w:instrText>
            </w:r>
            <w:r w:rsidR="005E5108">
              <w:rPr>
                <w:noProof/>
                <w:webHidden/>
              </w:rPr>
            </w:r>
            <w:r w:rsidR="005E5108">
              <w:rPr>
                <w:noProof/>
                <w:webHidden/>
              </w:rPr>
              <w:fldChar w:fldCharType="separate"/>
            </w:r>
            <w:r w:rsidR="005E5108">
              <w:rPr>
                <w:noProof/>
                <w:webHidden/>
              </w:rPr>
              <w:t>6</w:t>
            </w:r>
            <w:r w:rsidR="005E5108">
              <w:rPr>
                <w:noProof/>
                <w:webHidden/>
              </w:rPr>
              <w:fldChar w:fldCharType="end"/>
            </w:r>
          </w:hyperlink>
        </w:p>
        <w:p w14:paraId="506EDDF2" w14:textId="153A54FC" w:rsidR="005E5108" w:rsidRDefault="003B0E55">
          <w:pPr>
            <w:pStyle w:val="TOC1"/>
            <w:tabs>
              <w:tab w:val="left" w:pos="440"/>
              <w:tab w:val="right" w:leader="dot" w:pos="9016"/>
            </w:tabs>
            <w:rPr>
              <w:rFonts w:eastAsiaTheme="minorEastAsia"/>
              <w:noProof/>
              <w:lang w:eastAsia="en-GB"/>
            </w:rPr>
          </w:pPr>
          <w:hyperlink w:anchor="_Toc70684800" w:history="1">
            <w:r w:rsidR="005E5108" w:rsidRPr="00701D48">
              <w:rPr>
                <w:rStyle w:val="Hyperlink"/>
                <w:noProof/>
              </w:rPr>
              <w:t>6</w:t>
            </w:r>
            <w:r w:rsidR="005E5108">
              <w:rPr>
                <w:rFonts w:eastAsiaTheme="minorEastAsia"/>
                <w:noProof/>
                <w:lang w:eastAsia="en-GB"/>
              </w:rPr>
              <w:tab/>
            </w:r>
            <w:r w:rsidR="005E5108" w:rsidRPr="00701D48">
              <w:rPr>
                <w:rStyle w:val="Hyperlink"/>
                <w:noProof/>
              </w:rPr>
              <w:t>Resources &amp; Planning</w:t>
            </w:r>
            <w:r w:rsidR="005E5108">
              <w:rPr>
                <w:noProof/>
                <w:webHidden/>
              </w:rPr>
              <w:tab/>
            </w:r>
            <w:r w:rsidR="005E5108">
              <w:rPr>
                <w:noProof/>
                <w:webHidden/>
              </w:rPr>
              <w:fldChar w:fldCharType="begin"/>
            </w:r>
            <w:r w:rsidR="005E5108">
              <w:rPr>
                <w:noProof/>
                <w:webHidden/>
              </w:rPr>
              <w:instrText xml:space="preserve"> PAGEREF _Toc70684800 \h </w:instrText>
            </w:r>
            <w:r w:rsidR="005E5108">
              <w:rPr>
                <w:noProof/>
                <w:webHidden/>
              </w:rPr>
            </w:r>
            <w:r w:rsidR="005E5108">
              <w:rPr>
                <w:noProof/>
                <w:webHidden/>
              </w:rPr>
              <w:fldChar w:fldCharType="separate"/>
            </w:r>
            <w:r w:rsidR="005E5108">
              <w:rPr>
                <w:noProof/>
                <w:webHidden/>
              </w:rPr>
              <w:t>6</w:t>
            </w:r>
            <w:r w:rsidR="005E5108">
              <w:rPr>
                <w:noProof/>
                <w:webHidden/>
              </w:rPr>
              <w:fldChar w:fldCharType="end"/>
            </w:r>
          </w:hyperlink>
        </w:p>
        <w:p w14:paraId="484569E6" w14:textId="283EDAD8" w:rsidR="005E5108" w:rsidRDefault="003B0E55">
          <w:pPr>
            <w:pStyle w:val="TOC2"/>
            <w:tabs>
              <w:tab w:val="left" w:pos="880"/>
              <w:tab w:val="right" w:leader="dot" w:pos="9016"/>
            </w:tabs>
            <w:rPr>
              <w:rFonts w:eastAsiaTheme="minorEastAsia"/>
              <w:noProof/>
              <w:lang w:eastAsia="en-GB"/>
            </w:rPr>
          </w:pPr>
          <w:hyperlink w:anchor="_Toc70684801" w:history="1">
            <w:r w:rsidR="005E5108" w:rsidRPr="00701D48">
              <w:rPr>
                <w:rStyle w:val="Hyperlink"/>
                <w:noProof/>
              </w:rPr>
              <w:t>6.1</w:t>
            </w:r>
            <w:r w:rsidR="005E5108">
              <w:rPr>
                <w:rFonts w:eastAsiaTheme="minorEastAsia"/>
                <w:noProof/>
                <w:lang w:eastAsia="en-GB"/>
              </w:rPr>
              <w:tab/>
            </w:r>
            <w:r w:rsidR="005E5108" w:rsidRPr="00701D48">
              <w:rPr>
                <w:rStyle w:val="Hyperlink"/>
                <w:noProof/>
              </w:rPr>
              <w:t>Resources Required</w:t>
            </w:r>
            <w:r w:rsidR="005E5108">
              <w:rPr>
                <w:noProof/>
                <w:webHidden/>
              </w:rPr>
              <w:tab/>
            </w:r>
            <w:r w:rsidR="005E5108">
              <w:rPr>
                <w:noProof/>
                <w:webHidden/>
              </w:rPr>
              <w:fldChar w:fldCharType="begin"/>
            </w:r>
            <w:r w:rsidR="005E5108">
              <w:rPr>
                <w:noProof/>
                <w:webHidden/>
              </w:rPr>
              <w:instrText xml:space="preserve"> PAGEREF _Toc70684801 \h </w:instrText>
            </w:r>
            <w:r w:rsidR="005E5108">
              <w:rPr>
                <w:noProof/>
                <w:webHidden/>
              </w:rPr>
            </w:r>
            <w:r w:rsidR="005E5108">
              <w:rPr>
                <w:noProof/>
                <w:webHidden/>
              </w:rPr>
              <w:fldChar w:fldCharType="separate"/>
            </w:r>
            <w:r w:rsidR="005E5108">
              <w:rPr>
                <w:noProof/>
                <w:webHidden/>
              </w:rPr>
              <w:t>6</w:t>
            </w:r>
            <w:r w:rsidR="005E5108">
              <w:rPr>
                <w:noProof/>
                <w:webHidden/>
              </w:rPr>
              <w:fldChar w:fldCharType="end"/>
            </w:r>
          </w:hyperlink>
        </w:p>
        <w:p w14:paraId="29FC865B" w14:textId="08C44A29" w:rsidR="005E5108" w:rsidRDefault="003B0E55">
          <w:pPr>
            <w:pStyle w:val="TOC3"/>
            <w:tabs>
              <w:tab w:val="left" w:pos="1320"/>
              <w:tab w:val="right" w:leader="dot" w:pos="9016"/>
            </w:tabs>
            <w:rPr>
              <w:rFonts w:eastAsiaTheme="minorEastAsia"/>
              <w:noProof/>
              <w:lang w:eastAsia="en-GB"/>
            </w:rPr>
          </w:pPr>
          <w:hyperlink w:anchor="_Toc70684802" w:history="1">
            <w:r w:rsidR="005E5108" w:rsidRPr="00701D48">
              <w:rPr>
                <w:rStyle w:val="Hyperlink"/>
                <w:noProof/>
              </w:rPr>
              <w:t>6.1.1</w:t>
            </w:r>
            <w:r w:rsidR="005E5108">
              <w:rPr>
                <w:rFonts w:eastAsiaTheme="minorEastAsia"/>
                <w:noProof/>
                <w:lang w:eastAsia="en-GB"/>
              </w:rPr>
              <w:tab/>
            </w:r>
            <w:r w:rsidR="005E5108" w:rsidRPr="00701D48">
              <w:rPr>
                <w:rStyle w:val="Hyperlink"/>
                <w:noProof/>
              </w:rPr>
              <w:t>Physical Resources</w:t>
            </w:r>
            <w:r w:rsidR="005E5108">
              <w:rPr>
                <w:noProof/>
                <w:webHidden/>
              </w:rPr>
              <w:tab/>
            </w:r>
            <w:r w:rsidR="005E5108">
              <w:rPr>
                <w:noProof/>
                <w:webHidden/>
              </w:rPr>
              <w:fldChar w:fldCharType="begin"/>
            </w:r>
            <w:r w:rsidR="005E5108">
              <w:rPr>
                <w:noProof/>
                <w:webHidden/>
              </w:rPr>
              <w:instrText xml:space="preserve"> PAGEREF _Toc70684802 \h </w:instrText>
            </w:r>
            <w:r w:rsidR="005E5108">
              <w:rPr>
                <w:noProof/>
                <w:webHidden/>
              </w:rPr>
            </w:r>
            <w:r w:rsidR="005E5108">
              <w:rPr>
                <w:noProof/>
                <w:webHidden/>
              </w:rPr>
              <w:fldChar w:fldCharType="separate"/>
            </w:r>
            <w:r w:rsidR="005E5108">
              <w:rPr>
                <w:noProof/>
                <w:webHidden/>
              </w:rPr>
              <w:t>6</w:t>
            </w:r>
            <w:r w:rsidR="005E5108">
              <w:rPr>
                <w:noProof/>
                <w:webHidden/>
              </w:rPr>
              <w:fldChar w:fldCharType="end"/>
            </w:r>
          </w:hyperlink>
        </w:p>
        <w:p w14:paraId="57BB16D1" w14:textId="227BB822" w:rsidR="005E5108" w:rsidRDefault="003B0E55">
          <w:pPr>
            <w:pStyle w:val="TOC3"/>
            <w:tabs>
              <w:tab w:val="left" w:pos="1320"/>
              <w:tab w:val="right" w:leader="dot" w:pos="9016"/>
            </w:tabs>
            <w:rPr>
              <w:rFonts w:eastAsiaTheme="minorEastAsia"/>
              <w:noProof/>
              <w:lang w:eastAsia="en-GB"/>
            </w:rPr>
          </w:pPr>
          <w:hyperlink w:anchor="_Toc70684803" w:history="1">
            <w:r w:rsidR="005E5108" w:rsidRPr="00701D48">
              <w:rPr>
                <w:rStyle w:val="Hyperlink"/>
                <w:noProof/>
              </w:rPr>
              <w:t>6.1.2</w:t>
            </w:r>
            <w:r w:rsidR="005E5108">
              <w:rPr>
                <w:rFonts w:eastAsiaTheme="minorEastAsia"/>
                <w:noProof/>
                <w:lang w:eastAsia="en-GB"/>
              </w:rPr>
              <w:tab/>
            </w:r>
            <w:r w:rsidR="005E5108" w:rsidRPr="00701D48">
              <w:rPr>
                <w:rStyle w:val="Hyperlink"/>
                <w:noProof/>
              </w:rPr>
              <w:t>Human Resources</w:t>
            </w:r>
            <w:r w:rsidR="005E5108">
              <w:rPr>
                <w:noProof/>
                <w:webHidden/>
              </w:rPr>
              <w:tab/>
            </w:r>
            <w:r w:rsidR="005E5108">
              <w:rPr>
                <w:noProof/>
                <w:webHidden/>
              </w:rPr>
              <w:fldChar w:fldCharType="begin"/>
            </w:r>
            <w:r w:rsidR="005E5108">
              <w:rPr>
                <w:noProof/>
                <w:webHidden/>
              </w:rPr>
              <w:instrText xml:space="preserve"> PAGEREF _Toc70684803 \h </w:instrText>
            </w:r>
            <w:r w:rsidR="005E5108">
              <w:rPr>
                <w:noProof/>
                <w:webHidden/>
              </w:rPr>
            </w:r>
            <w:r w:rsidR="005E5108">
              <w:rPr>
                <w:noProof/>
                <w:webHidden/>
              </w:rPr>
              <w:fldChar w:fldCharType="separate"/>
            </w:r>
            <w:r w:rsidR="005E5108">
              <w:rPr>
                <w:noProof/>
                <w:webHidden/>
              </w:rPr>
              <w:t>6</w:t>
            </w:r>
            <w:r w:rsidR="005E5108">
              <w:rPr>
                <w:noProof/>
                <w:webHidden/>
              </w:rPr>
              <w:fldChar w:fldCharType="end"/>
            </w:r>
          </w:hyperlink>
        </w:p>
        <w:p w14:paraId="3F672DE3" w14:textId="36A7D121" w:rsidR="005E5108" w:rsidRDefault="003B0E55">
          <w:pPr>
            <w:pStyle w:val="TOC3"/>
            <w:tabs>
              <w:tab w:val="left" w:pos="1320"/>
              <w:tab w:val="right" w:leader="dot" w:pos="9016"/>
            </w:tabs>
            <w:rPr>
              <w:rFonts w:eastAsiaTheme="minorEastAsia"/>
              <w:noProof/>
              <w:lang w:eastAsia="en-GB"/>
            </w:rPr>
          </w:pPr>
          <w:hyperlink w:anchor="_Toc70684804" w:history="1">
            <w:r w:rsidR="005E5108" w:rsidRPr="00701D48">
              <w:rPr>
                <w:rStyle w:val="Hyperlink"/>
                <w:noProof/>
              </w:rPr>
              <w:t>6.1.3</w:t>
            </w:r>
            <w:r w:rsidR="005E5108">
              <w:rPr>
                <w:rFonts w:eastAsiaTheme="minorEastAsia"/>
                <w:noProof/>
                <w:lang w:eastAsia="en-GB"/>
              </w:rPr>
              <w:tab/>
            </w:r>
            <w:r w:rsidR="005E5108" w:rsidRPr="00701D48">
              <w:rPr>
                <w:rStyle w:val="Hyperlink"/>
                <w:noProof/>
              </w:rPr>
              <w:t>Other Resources</w:t>
            </w:r>
            <w:r w:rsidR="005E5108">
              <w:rPr>
                <w:noProof/>
                <w:webHidden/>
              </w:rPr>
              <w:tab/>
            </w:r>
            <w:r w:rsidR="005E5108">
              <w:rPr>
                <w:noProof/>
                <w:webHidden/>
              </w:rPr>
              <w:fldChar w:fldCharType="begin"/>
            </w:r>
            <w:r w:rsidR="005E5108">
              <w:rPr>
                <w:noProof/>
                <w:webHidden/>
              </w:rPr>
              <w:instrText xml:space="preserve"> PAGEREF _Toc70684804 \h </w:instrText>
            </w:r>
            <w:r w:rsidR="005E5108">
              <w:rPr>
                <w:noProof/>
                <w:webHidden/>
              </w:rPr>
            </w:r>
            <w:r w:rsidR="005E5108">
              <w:rPr>
                <w:noProof/>
                <w:webHidden/>
              </w:rPr>
              <w:fldChar w:fldCharType="separate"/>
            </w:r>
            <w:r w:rsidR="005E5108">
              <w:rPr>
                <w:noProof/>
                <w:webHidden/>
              </w:rPr>
              <w:t>7</w:t>
            </w:r>
            <w:r w:rsidR="005E5108">
              <w:rPr>
                <w:noProof/>
                <w:webHidden/>
              </w:rPr>
              <w:fldChar w:fldCharType="end"/>
            </w:r>
          </w:hyperlink>
        </w:p>
        <w:p w14:paraId="74582EC2" w14:textId="15A4FCFF" w:rsidR="005E5108" w:rsidRDefault="003B0E55">
          <w:pPr>
            <w:pStyle w:val="TOC2"/>
            <w:tabs>
              <w:tab w:val="left" w:pos="880"/>
              <w:tab w:val="right" w:leader="dot" w:pos="9016"/>
            </w:tabs>
            <w:rPr>
              <w:rFonts w:eastAsiaTheme="minorEastAsia"/>
              <w:noProof/>
              <w:lang w:eastAsia="en-GB"/>
            </w:rPr>
          </w:pPr>
          <w:hyperlink w:anchor="_Toc70684805" w:history="1">
            <w:r w:rsidR="005E5108" w:rsidRPr="00701D48">
              <w:rPr>
                <w:rStyle w:val="Hyperlink"/>
                <w:noProof/>
              </w:rPr>
              <w:t>6.2</w:t>
            </w:r>
            <w:r w:rsidR="005E5108">
              <w:rPr>
                <w:rFonts w:eastAsiaTheme="minorEastAsia"/>
                <w:noProof/>
                <w:lang w:eastAsia="en-GB"/>
              </w:rPr>
              <w:tab/>
            </w:r>
            <w:r w:rsidR="005E5108" w:rsidRPr="00701D48">
              <w:rPr>
                <w:rStyle w:val="Hyperlink"/>
                <w:noProof/>
              </w:rPr>
              <w:t>Gantt chart</w:t>
            </w:r>
            <w:r w:rsidR="005E5108">
              <w:rPr>
                <w:noProof/>
                <w:webHidden/>
              </w:rPr>
              <w:tab/>
            </w:r>
            <w:r w:rsidR="005E5108">
              <w:rPr>
                <w:noProof/>
                <w:webHidden/>
              </w:rPr>
              <w:fldChar w:fldCharType="begin"/>
            </w:r>
            <w:r w:rsidR="005E5108">
              <w:rPr>
                <w:noProof/>
                <w:webHidden/>
              </w:rPr>
              <w:instrText xml:space="preserve"> PAGEREF _Toc70684805 \h </w:instrText>
            </w:r>
            <w:r w:rsidR="005E5108">
              <w:rPr>
                <w:noProof/>
                <w:webHidden/>
              </w:rPr>
            </w:r>
            <w:r w:rsidR="005E5108">
              <w:rPr>
                <w:noProof/>
                <w:webHidden/>
              </w:rPr>
              <w:fldChar w:fldCharType="separate"/>
            </w:r>
            <w:r w:rsidR="005E5108">
              <w:rPr>
                <w:noProof/>
                <w:webHidden/>
              </w:rPr>
              <w:t>7</w:t>
            </w:r>
            <w:r w:rsidR="005E5108">
              <w:rPr>
                <w:noProof/>
                <w:webHidden/>
              </w:rPr>
              <w:fldChar w:fldCharType="end"/>
            </w:r>
          </w:hyperlink>
        </w:p>
        <w:p w14:paraId="7606CBBF" w14:textId="42AB98AD" w:rsidR="005E5108" w:rsidRDefault="003B0E55">
          <w:pPr>
            <w:pStyle w:val="TOC1"/>
            <w:tabs>
              <w:tab w:val="left" w:pos="440"/>
              <w:tab w:val="right" w:leader="dot" w:pos="9016"/>
            </w:tabs>
            <w:rPr>
              <w:rFonts w:eastAsiaTheme="minorEastAsia"/>
              <w:noProof/>
              <w:lang w:eastAsia="en-GB"/>
            </w:rPr>
          </w:pPr>
          <w:hyperlink w:anchor="_Toc70684806" w:history="1">
            <w:r w:rsidR="005E5108" w:rsidRPr="00701D48">
              <w:rPr>
                <w:rStyle w:val="Hyperlink"/>
                <w:noProof/>
              </w:rPr>
              <w:t>7</w:t>
            </w:r>
            <w:r w:rsidR="005E5108">
              <w:rPr>
                <w:rFonts w:eastAsiaTheme="minorEastAsia"/>
                <w:noProof/>
                <w:lang w:eastAsia="en-GB"/>
              </w:rPr>
              <w:tab/>
            </w:r>
            <w:r w:rsidR="005E5108" w:rsidRPr="00701D48">
              <w:rPr>
                <w:rStyle w:val="Hyperlink"/>
                <w:noProof/>
              </w:rPr>
              <w:t>References</w:t>
            </w:r>
            <w:r w:rsidR="005E5108">
              <w:rPr>
                <w:noProof/>
                <w:webHidden/>
              </w:rPr>
              <w:tab/>
            </w:r>
            <w:r w:rsidR="005E5108">
              <w:rPr>
                <w:noProof/>
                <w:webHidden/>
              </w:rPr>
              <w:fldChar w:fldCharType="begin"/>
            </w:r>
            <w:r w:rsidR="005E5108">
              <w:rPr>
                <w:noProof/>
                <w:webHidden/>
              </w:rPr>
              <w:instrText xml:space="preserve"> PAGEREF _Toc70684806 \h </w:instrText>
            </w:r>
            <w:r w:rsidR="005E5108">
              <w:rPr>
                <w:noProof/>
                <w:webHidden/>
              </w:rPr>
            </w:r>
            <w:r w:rsidR="005E5108">
              <w:rPr>
                <w:noProof/>
                <w:webHidden/>
              </w:rPr>
              <w:fldChar w:fldCharType="separate"/>
            </w:r>
            <w:r w:rsidR="005E5108">
              <w:rPr>
                <w:noProof/>
                <w:webHidden/>
              </w:rPr>
              <w:t>9</w:t>
            </w:r>
            <w:r w:rsidR="005E5108">
              <w:rPr>
                <w:noProof/>
                <w:webHidden/>
              </w:rPr>
              <w:fldChar w:fldCharType="end"/>
            </w:r>
          </w:hyperlink>
        </w:p>
        <w:p w14:paraId="06FFDD34" w14:textId="5E1C01EB" w:rsidR="00D23A39" w:rsidRPr="009C415A" w:rsidRDefault="00D23A39" w:rsidP="00DC5870">
          <w:pPr>
            <w:jc w:val="both"/>
          </w:pPr>
          <w:r w:rsidRPr="009C415A">
            <w:rPr>
              <w:bCs/>
              <w:noProof/>
            </w:rPr>
            <w:fldChar w:fldCharType="end"/>
          </w:r>
        </w:p>
      </w:sdtContent>
    </w:sdt>
    <w:p w14:paraId="72AA6D1F" w14:textId="3B4EE565" w:rsidR="007D41A0" w:rsidRDefault="003C0696">
      <w:pPr>
        <w:pStyle w:val="TableofFigures"/>
        <w:tabs>
          <w:tab w:val="right" w:leader="dot" w:pos="9016"/>
        </w:tabs>
        <w:rPr>
          <w:noProof/>
        </w:rPr>
      </w:pPr>
      <w:r w:rsidRPr="003C0696">
        <w:rPr>
          <w:b/>
        </w:rPr>
        <w:fldChar w:fldCharType="begin"/>
      </w:r>
      <w:r w:rsidRPr="003C0696">
        <w:rPr>
          <w:b/>
        </w:rPr>
        <w:instrText xml:space="preserve"> TOC \h \z \c "Figure" </w:instrText>
      </w:r>
      <w:r w:rsidRPr="003C0696">
        <w:rPr>
          <w:b/>
        </w:rPr>
        <w:fldChar w:fldCharType="separate"/>
      </w:r>
      <w:hyperlink w:anchor="_Toc70684817" w:history="1">
        <w:r w:rsidR="007D41A0" w:rsidRPr="0065721B">
          <w:rPr>
            <w:rStyle w:val="Hyperlink"/>
            <w:noProof/>
          </w:rPr>
          <w:t>Figure 1 Project Gantt Chart</w:t>
        </w:r>
        <w:r w:rsidR="007D41A0">
          <w:rPr>
            <w:noProof/>
            <w:webHidden/>
          </w:rPr>
          <w:tab/>
        </w:r>
        <w:r w:rsidR="007D41A0">
          <w:rPr>
            <w:noProof/>
            <w:webHidden/>
          </w:rPr>
          <w:fldChar w:fldCharType="begin"/>
        </w:r>
        <w:r w:rsidR="007D41A0">
          <w:rPr>
            <w:noProof/>
            <w:webHidden/>
          </w:rPr>
          <w:instrText xml:space="preserve"> PAGEREF _Toc70684817 \h </w:instrText>
        </w:r>
        <w:r w:rsidR="007D41A0">
          <w:rPr>
            <w:noProof/>
            <w:webHidden/>
          </w:rPr>
        </w:r>
        <w:r w:rsidR="007D41A0">
          <w:rPr>
            <w:noProof/>
            <w:webHidden/>
          </w:rPr>
          <w:fldChar w:fldCharType="separate"/>
        </w:r>
        <w:r w:rsidR="007D41A0">
          <w:rPr>
            <w:noProof/>
            <w:webHidden/>
          </w:rPr>
          <w:t>7</w:t>
        </w:r>
        <w:r w:rsidR="007D41A0">
          <w:rPr>
            <w:noProof/>
            <w:webHidden/>
          </w:rPr>
          <w:fldChar w:fldCharType="end"/>
        </w:r>
      </w:hyperlink>
    </w:p>
    <w:p w14:paraId="20D5C293" w14:textId="5FC06332" w:rsidR="005E2F5D" w:rsidRPr="003C0696" w:rsidRDefault="003C0696" w:rsidP="00DC5870">
      <w:pPr>
        <w:jc w:val="both"/>
        <w:rPr>
          <w:b/>
        </w:rPr>
      </w:pPr>
      <w:r w:rsidRPr="003C0696">
        <w:rPr>
          <w:b/>
          <w:noProof/>
          <w:lang w:val="en-US"/>
        </w:rPr>
        <w:fldChar w:fldCharType="end"/>
      </w:r>
    </w:p>
    <w:p w14:paraId="43963B19" w14:textId="77777777" w:rsidR="009D1F9C" w:rsidRPr="009C415A" w:rsidRDefault="009D1F9C" w:rsidP="00DC5870">
      <w:pPr>
        <w:jc w:val="both"/>
        <w:rPr>
          <w:rFonts w:asciiTheme="majorHAnsi" w:eastAsiaTheme="majorEastAsia" w:hAnsiTheme="majorHAnsi" w:cstheme="majorBidi"/>
          <w:color w:val="2E74B5" w:themeColor="accent1" w:themeShade="BF"/>
          <w:sz w:val="32"/>
          <w:szCs w:val="32"/>
        </w:rPr>
      </w:pPr>
      <w:r w:rsidRPr="009C415A">
        <w:br w:type="page"/>
      </w:r>
    </w:p>
    <w:p w14:paraId="756602AC" w14:textId="77777777" w:rsidR="005E2F5D" w:rsidRPr="009C415A" w:rsidRDefault="005E2F5D" w:rsidP="00DC5870">
      <w:pPr>
        <w:pStyle w:val="Heading1"/>
        <w:jc w:val="both"/>
      </w:pPr>
      <w:bookmarkStart w:id="0" w:name="_Toc70684784"/>
      <w:r w:rsidRPr="009C415A">
        <w:lastRenderedPageBreak/>
        <w:t>Introduction</w:t>
      </w:r>
      <w:bookmarkEnd w:id="0"/>
    </w:p>
    <w:p w14:paraId="0F666C8C" w14:textId="73332BEC" w:rsidR="00097236" w:rsidRDefault="008E4362" w:rsidP="00DC5870">
      <w:pPr>
        <w:jc w:val="both"/>
      </w:pPr>
      <w:r w:rsidRPr="009C415A">
        <w:t>The defence industry has been manufacturing exp</w:t>
      </w:r>
      <w:r w:rsidR="00B062BF">
        <w:t>losives using the same principal</w:t>
      </w:r>
      <w:r w:rsidRPr="009C415A">
        <w:t xml:space="preserve"> method for decades, for this report, it will be called the ‘bladed’ method. In principle, this method is a </w:t>
      </w:r>
      <w:proofErr w:type="gramStart"/>
      <w:r w:rsidRPr="009C415A">
        <w:t>scaled up</w:t>
      </w:r>
      <w:proofErr w:type="gramEnd"/>
      <w:r w:rsidRPr="009C415A">
        <w:t xml:space="preserve"> version of a standard kitchen mixer, using blades and a mixing bowl to incorporate the ingredients required to make the explosive material</w:t>
      </w:r>
      <w:r w:rsidR="004B1D95" w:rsidRPr="009C415A">
        <w:t>. While this method is generally accepted as safe with the appropriate controls in plac</w:t>
      </w:r>
      <w:r w:rsidR="007D41A0">
        <w:t xml:space="preserve">e, there is an undeniable risk. </w:t>
      </w:r>
      <w:r w:rsidR="004B1D95" w:rsidRPr="009C415A">
        <w:t xml:space="preserve">The bladed process has the risk of creating a spark through </w:t>
      </w:r>
      <w:proofErr w:type="gramStart"/>
      <w:r w:rsidR="004B1D95" w:rsidRPr="009C415A">
        <w:t>metal on metal</w:t>
      </w:r>
      <w:proofErr w:type="gramEnd"/>
      <w:r w:rsidR="004B1D95" w:rsidRPr="009C415A">
        <w:t xml:space="preserve"> contact, if the blades were to come into </w:t>
      </w:r>
      <w:r w:rsidR="007D41A0">
        <w:t>contact with the mixing bowl</w:t>
      </w:r>
      <w:r w:rsidR="004B1D95" w:rsidRPr="009C415A">
        <w:t xml:space="preserve">, this could ignite the explosive mixture and cause harm to the surrounding area and people. </w:t>
      </w:r>
    </w:p>
    <w:p w14:paraId="65818375" w14:textId="7BA93940" w:rsidR="008E4362" w:rsidRPr="009C415A" w:rsidRDefault="004B1D95" w:rsidP="00DC5870">
      <w:pPr>
        <w:jc w:val="both"/>
      </w:pPr>
      <w:r w:rsidRPr="009C415A">
        <w:t>Resonant acoustic mixing could eliminate this risk, the p</w:t>
      </w:r>
      <w:r w:rsidR="007D41A0">
        <w:t>rocess does not have</w:t>
      </w:r>
      <w:r w:rsidRPr="009C415A">
        <w:t xml:space="preserve"> any </w:t>
      </w:r>
      <w:proofErr w:type="gramStart"/>
      <w:r w:rsidRPr="009C415A">
        <w:t>metal on metal</w:t>
      </w:r>
      <w:proofErr w:type="gramEnd"/>
      <w:r w:rsidRPr="009C415A">
        <w:t xml:space="preserve"> contact</w:t>
      </w:r>
      <w:r w:rsidR="007D41A0">
        <w:t>.</w:t>
      </w:r>
      <w:r w:rsidR="00E22E42" w:rsidRPr="009C415A">
        <w:t xml:space="preserve"> </w:t>
      </w:r>
      <w:r w:rsidR="007D41A0">
        <w:t xml:space="preserve"> T</w:t>
      </w:r>
      <w:r w:rsidR="00E22E42" w:rsidRPr="009C415A">
        <w:t>herefore</w:t>
      </w:r>
      <w:r w:rsidR="007D41A0">
        <w:t>,</w:t>
      </w:r>
      <w:r w:rsidR="00E22E42" w:rsidRPr="009C415A">
        <w:t xml:space="preserve"> this </w:t>
      </w:r>
      <w:r w:rsidR="00B062BF">
        <w:t>proposal is to</w:t>
      </w:r>
      <w:r w:rsidR="00E22E42" w:rsidRPr="009C415A">
        <w:t xml:space="preserve"> investigate whether it is possible for the resonant acoustic mixing tech</w:t>
      </w:r>
      <w:r w:rsidR="007D41A0">
        <w:t xml:space="preserve">nique </w:t>
      </w:r>
      <w:r w:rsidR="00E22E42" w:rsidRPr="009C415A">
        <w:t>to produce the same</w:t>
      </w:r>
      <w:r w:rsidR="00B062BF">
        <w:t xml:space="preserve"> or superior</w:t>
      </w:r>
      <w:r w:rsidR="00E22E42" w:rsidRPr="009C415A">
        <w:t xml:space="preserve"> quality of mixture for plastic based explosives (PBX), for the purpose of filling large warheads.</w:t>
      </w:r>
    </w:p>
    <w:p w14:paraId="349D0CD3" w14:textId="77777777" w:rsidR="005E2F5D" w:rsidRPr="009C415A" w:rsidRDefault="00EC6094" w:rsidP="00DC5870">
      <w:pPr>
        <w:pStyle w:val="Heading2"/>
        <w:jc w:val="both"/>
      </w:pPr>
      <w:bookmarkStart w:id="1" w:name="_Toc70684785"/>
      <w:r w:rsidRPr="009C415A">
        <w:t>PBX Warheads</w:t>
      </w:r>
      <w:bookmarkEnd w:id="1"/>
    </w:p>
    <w:p w14:paraId="0801D505" w14:textId="5848AB90" w:rsidR="00E22E42" w:rsidRPr="009C415A" w:rsidRDefault="00E22E42" w:rsidP="00DC5870">
      <w:pPr>
        <w:jc w:val="both"/>
      </w:pPr>
      <w:r w:rsidRPr="009C415A">
        <w:t>A warhead is</w:t>
      </w:r>
      <w:r w:rsidR="005C7C4B" w:rsidRPr="009C415A">
        <w:t xml:space="preserve"> defined as</w:t>
      </w:r>
      <w:r w:rsidRPr="009C415A">
        <w:t xml:space="preserve"> the explosive part of a missile, torpedo, or similar weapon</w:t>
      </w:r>
      <w:sdt>
        <w:sdtPr>
          <w:id w:val="459307944"/>
          <w:citation/>
        </w:sdtPr>
        <w:sdtEndPr/>
        <w:sdtContent>
          <w:r w:rsidR="00097236">
            <w:fldChar w:fldCharType="begin"/>
          </w:r>
          <w:r w:rsidR="00097236">
            <w:instrText xml:space="preserve"> CITATION Sim19 \l 2057 </w:instrText>
          </w:r>
          <w:r w:rsidR="00097236">
            <w:fldChar w:fldCharType="separate"/>
          </w:r>
          <w:r w:rsidR="00097236">
            <w:rPr>
              <w:noProof/>
            </w:rPr>
            <w:t xml:space="preserve"> </w:t>
          </w:r>
          <w:r w:rsidR="00097236" w:rsidRPr="00097236">
            <w:rPr>
              <w:noProof/>
            </w:rPr>
            <w:t>[1]</w:t>
          </w:r>
          <w:r w:rsidR="00097236">
            <w:fldChar w:fldCharType="end"/>
          </w:r>
        </w:sdtContent>
      </w:sdt>
      <w:r w:rsidRPr="009C415A">
        <w:t>. For this report, we will focus on the Spearfish Heavyweight Torpedo that carries a 300kg PBX warhead</w:t>
      </w:r>
      <w:sdt>
        <w:sdtPr>
          <w:id w:val="1362788520"/>
          <w:citation/>
        </w:sdtPr>
        <w:sdtEndPr/>
        <w:sdtContent>
          <w:r w:rsidR="00097236">
            <w:fldChar w:fldCharType="begin"/>
          </w:r>
          <w:r w:rsidR="00097236">
            <w:instrText xml:space="preserve"> CITATION Nav21 \l 2057 </w:instrText>
          </w:r>
          <w:r w:rsidR="00097236">
            <w:fldChar w:fldCharType="separate"/>
          </w:r>
          <w:r w:rsidR="00097236">
            <w:rPr>
              <w:noProof/>
            </w:rPr>
            <w:t xml:space="preserve"> </w:t>
          </w:r>
          <w:r w:rsidR="00097236" w:rsidRPr="00097236">
            <w:rPr>
              <w:noProof/>
            </w:rPr>
            <w:t>[2]</w:t>
          </w:r>
          <w:r w:rsidR="00097236">
            <w:fldChar w:fldCharType="end"/>
          </w:r>
        </w:sdtContent>
      </w:sdt>
      <w:r w:rsidRPr="009C415A">
        <w:t>. Warheads have been chosen instead of shell due to their size, one Spearfish warhead contains</w:t>
      </w:r>
      <w:r w:rsidR="005C7C4B" w:rsidRPr="009C415A">
        <w:t xml:space="preserve"> the equivalent explosive of</w:t>
      </w:r>
      <w:r w:rsidRPr="009C415A">
        <w:t xml:space="preserve"> more than 400 mortar bombs</w:t>
      </w:r>
      <w:r w:rsidR="005C7C4B" w:rsidRPr="009C415A">
        <w:t>. This means that a mix in case operation could also be considered. A mix in case warhead means that the ingredients n</w:t>
      </w:r>
      <w:r w:rsidR="007D41A0">
        <w:t>eeded for the explosive mixture</w:t>
      </w:r>
      <w:r w:rsidR="005C7C4B" w:rsidRPr="009C415A">
        <w:t xml:space="preserve"> can be put inside the warhead casing, and mixed inside the case, eliminating the filling process completely.</w:t>
      </w:r>
      <w:r w:rsidR="00B84CF4" w:rsidRPr="009C415A">
        <w:t xml:space="preserve"> </w:t>
      </w:r>
    </w:p>
    <w:p w14:paraId="7BFC706A" w14:textId="18E82D98" w:rsidR="00B84CF4" w:rsidRPr="009C415A" w:rsidRDefault="00B84CF4" w:rsidP="00DC5870">
      <w:pPr>
        <w:jc w:val="both"/>
      </w:pPr>
      <w:r w:rsidRPr="009C415A">
        <w:t>A PBX is made from a slurry, unlike a TNT mixture that is a wax-like liquid, therefore</w:t>
      </w:r>
      <w:r w:rsidR="007D41A0">
        <w:t>,</w:t>
      </w:r>
      <w:r w:rsidRPr="009C415A">
        <w:t xml:space="preserve"> the chemical properties of the slurry need to be understood</w:t>
      </w:r>
      <w:sdt>
        <w:sdtPr>
          <w:id w:val="-429190540"/>
          <w:citation/>
        </w:sdtPr>
        <w:sdtEndPr/>
        <w:sdtContent>
          <w:r w:rsidR="00097236">
            <w:fldChar w:fldCharType="begin"/>
          </w:r>
          <w:r w:rsidR="00097236">
            <w:instrText xml:space="preserve"> CITATION Sul03 \l 2057 </w:instrText>
          </w:r>
          <w:r w:rsidR="00097236">
            <w:fldChar w:fldCharType="separate"/>
          </w:r>
          <w:r w:rsidR="00097236">
            <w:rPr>
              <w:noProof/>
            </w:rPr>
            <w:t xml:space="preserve"> </w:t>
          </w:r>
          <w:r w:rsidR="00097236" w:rsidRPr="00097236">
            <w:rPr>
              <w:noProof/>
            </w:rPr>
            <w:t>[3]</w:t>
          </w:r>
          <w:r w:rsidR="00097236">
            <w:fldChar w:fldCharType="end"/>
          </w:r>
        </w:sdtContent>
      </w:sdt>
      <w:r w:rsidRPr="009C415A">
        <w:t xml:space="preserve">. How they react to certain types of mixing will be different to other consistencies </w:t>
      </w:r>
      <w:r w:rsidR="009956D4" w:rsidRPr="009C415A">
        <w:t xml:space="preserve">and an explanation is given below on </w:t>
      </w:r>
      <w:r w:rsidR="00D84DD9">
        <w:t>how RAM operates</w:t>
      </w:r>
      <w:r w:rsidR="003B67BB">
        <w:t xml:space="preserve"> with a slurry mix</w:t>
      </w:r>
      <w:r w:rsidR="009956D4" w:rsidRPr="009C415A">
        <w:t>.</w:t>
      </w:r>
    </w:p>
    <w:p w14:paraId="4955D68A" w14:textId="77777777" w:rsidR="005E2F5D" w:rsidRPr="009C415A" w:rsidRDefault="00EC6094" w:rsidP="00DC5870">
      <w:pPr>
        <w:pStyle w:val="Heading2"/>
        <w:jc w:val="both"/>
      </w:pPr>
      <w:bookmarkStart w:id="2" w:name="_Toc70684786"/>
      <w:r w:rsidRPr="009C415A">
        <w:t>Resonant Acoustic Mixing</w:t>
      </w:r>
      <w:bookmarkEnd w:id="2"/>
    </w:p>
    <w:p w14:paraId="7D144F09" w14:textId="02AB8151" w:rsidR="005C7C4B" w:rsidRPr="009C415A" w:rsidRDefault="005C7C4B" w:rsidP="00DC5870">
      <w:pPr>
        <w:jc w:val="both"/>
      </w:pPr>
      <w:r w:rsidRPr="009C415A">
        <w:t xml:space="preserve">Resonant acoustic mixing is not </w:t>
      </w:r>
      <w:r w:rsidR="00D84DD9">
        <w:t xml:space="preserve">a new technique, although </w:t>
      </w:r>
      <w:r w:rsidRPr="009C415A">
        <w:t xml:space="preserve">a new area of investigation for the OME industry, </w:t>
      </w:r>
      <w:r w:rsidR="00D84DD9">
        <w:t xml:space="preserve">and </w:t>
      </w:r>
      <w:r w:rsidR="00E74C45" w:rsidRPr="009C415A">
        <w:t>commercially it is commonly used for mixing paint. DIY stores across the country use small scale RAM technology to create an effective paint mixture, this is where mixing in case has been proven effective already.</w:t>
      </w:r>
      <w:r w:rsidR="00D23A39" w:rsidRPr="009C415A">
        <w:t xml:space="preserve"> </w:t>
      </w:r>
      <w:r w:rsidR="00D11D11" w:rsidRPr="009C415A">
        <w:t xml:space="preserve"> </w:t>
      </w:r>
    </w:p>
    <w:p w14:paraId="0F29037C" w14:textId="6392272D" w:rsidR="00551056" w:rsidRPr="009C415A" w:rsidRDefault="00177B01" w:rsidP="00DC5870">
      <w:pPr>
        <w:jc w:val="both"/>
      </w:pPr>
      <w:r w:rsidRPr="009C415A">
        <w:t>Resonant acoustic mixing works by ‘generating a high level of energy and operating at the resonant condition of the mechanical system’</w:t>
      </w:r>
      <w:r w:rsidR="009956D4" w:rsidRPr="009C415A">
        <w:t>. T</w:t>
      </w:r>
      <w:r w:rsidR="00B84CF4" w:rsidRPr="009C415A">
        <w:t>he system transfers acoustic wave energy into mechanical movement, essentially a vibrating plate to mix the substances together with great efficiency</w:t>
      </w:r>
      <w:sdt>
        <w:sdtPr>
          <w:id w:val="-100644687"/>
          <w:citation/>
        </w:sdtPr>
        <w:sdtEndPr/>
        <w:sdtContent>
          <w:r w:rsidR="005E3E00">
            <w:fldChar w:fldCharType="begin"/>
          </w:r>
          <w:r w:rsidR="005E3E00">
            <w:instrText xml:space="preserve"> CITATION Dav18 \l 2057 </w:instrText>
          </w:r>
          <w:r w:rsidR="005E3E00">
            <w:fldChar w:fldCharType="separate"/>
          </w:r>
          <w:r w:rsidR="005E3E00">
            <w:rPr>
              <w:noProof/>
            </w:rPr>
            <w:t xml:space="preserve"> </w:t>
          </w:r>
          <w:r w:rsidR="005E3E00" w:rsidRPr="005E3E00">
            <w:rPr>
              <w:noProof/>
            </w:rPr>
            <w:t>[4]</w:t>
          </w:r>
          <w:r w:rsidR="005E3E00">
            <w:fldChar w:fldCharType="end"/>
          </w:r>
        </w:sdtContent>
      </w:sdt>
      <w:r w:rsidR="00B84CF4" w:rsidRPr="009C415A">
        <w:t xml:space="preserve">. </w:t>
      </w:r>
      <w:r w:rsidR="009956D4" w:rsidRPr="009C415A">
        <w:t>For a PBX slurry, t</w:t>
      </w:r>
      <w:r w:rsidR="00B84CF4" w:rsidRPr="009C415A">
        <w:t>he process</w:t>
      </w:r>
      <w:r w:rsidR="009956D4" w:rsidRPr="009C415A">
        <w:t xml:space="preserve"> works by creating intense material density border interaction through surface disturbances. </w:t>
      </w:r>
      <w:sdt>
        <w:sdtPr>
          <w:id w:val="-1157680411"/>
          <w:citation/>
        </w:sdtPr>
        <w:sdtEndPr/>
        <w:sdtContent>
          <w:r w:rsidR="004A6FA6">
            <w:fldChar w:fldCharType="begin"/>
          </w:r>
          <w:r w:rsidR="004A6FA6">
            <w:instrText xml:space="preserve"> CITATION Res21 \l 2057 </w:instrText>
          </w:r>
          <w:r w:rsidR="004A6FA6">
            <w:fldChar w:fldCharType="separate"/>
          </w:r>
          <w:r w:rsidR="005E3E00" w:rsidRPr="005E3E00">
            <w:rPr>
              <w:noProof/>
            </w:rPr>
            <w:t>[5]</w:t>
          </w:r>
          <w:r w:rsidR="004A6FA6">
            <w:fldChar w:fldCharType="end"/>
          </w:r>
        </w:sdtContent>
      </w:sdt>
    </w:p>
    <w:p w14:paraId="33775F39" w14:textId="77777777" w:rsidR="005C7C4B" w:rsidRPr="009C415A" w:rsidRDefault="005E2F5D" w:rsidP="00DC5870">
      <w:pPr>
        <w:pStyle w:val="Heading1"/>
        <w:jc w:val="both"/>
      </w:pPr>
      <w:bookmarkStart w:id="3" w:name="_Toc70684787"/>
      <w:r w:rsidRPr="009C415A">
        <w:t>Background to the Proposed Research</w:t>
      </w:r>
      <w:bookmarkEnd w:id="3"/>
    </w:p>
    <w:p w14:paraId="058CE9DF" w14:textId="43D7B258" w:rsidR="00F15683" w:rsidRPr="009C415A" w:rsidRDefault="000118A0" w:rsidP="00DC5870">
      <w:pPr>
        <w:jc w:val="both"/>
      </w:pPr>
      <w:r w:rsidRPr="009C415A">
        <w:t>The OME industry is generally behind the times when it comes to technology, due</w:t>
      </w:r>
      <w:r w:rsidR="00D84DD9">
        <w:t xml:space="preserve"> to a number of factors. First</w:t>
      </w:r>
      <w:r w:rsidRPr="009C415A">
        <w:t xml:space="preserve"> is the explosive aspect</w:t>
      </w:r>
      <w:r w:rsidR="00D84DD9">
        <w:t>;</w:t>
      </w:r>
      <w:r w:rsidR="00BA53D2" w:rsidRPr="009C415A">
        <w:t xml:space="preserve"> new technology often is not ATEX rated, meaning i</w:t>
      </w:r>
      <w:r w:rsidR="00972BBE" w:rsidRPr="009C415A">
        <w:t>t cannot be installed safely into explosive atmospheres</w:t>
      </w:r>
      <w:sdt>
        <w:sdtPr>
          <w:id w:val="2124115012"/>
          <w:citation/>
        </w:sdtPr>
        <w:sdtEndPr/>
        <w:sdtContent>
          <w:r w:rsidR="005E3E00">
            <w:fldChar w:fldCharType="begin"/>
          </w:r>
          <w:r w:rsidR="005E3E00">
            <w:instrText xml:space="preserve"> CITATION Hea14 \l 2057 </w:instrText>
          </w:r>
          <w:r w:rsidR="005E3E00">
            <w:fldChar w:fldCharType="separate"/>
          </w:r>
          <w:r w:rsidR="005E3E00">
            <w:rPr>
              <w:noProof/>
            </w:rPr>
            <w:t xml:space="preserve"> </w:t>
          </w:r>
          <w:r w:rsidR="005E3E00" w:rsidRPr="005E3E00">
            <w:rPr>
              <w:noProof/>
            </w:rPr>
            <w:t>[6]</w:t>
          </w:r>
          <w:r w:rsidR="005E3E00">
            <w:fldChar w:fldCharType="end"/>
          </w:r>
        </w:sdtContent>
      </w:sdt>
      <w:r w:rsidR="00972BBE" w:rsidRPr="009C415A">
        <w:t>. The ATEX rating essentially means that the equipment is sealed off against dust and water ingress, so if there was an electrical fault, there would be no explosive traces inside the equipment that could cause an eve</w:t>
      </w:r>
      <w:r w:rsidR="00D84DD9">
        <w:t>nt. The next big issue is cost. A</w:t>
      </w:r>
      <w:r w:rsidR="00972BBE" w:rsidRPr="009C415A">
        <w:t>lthough the installation of the equipment may not be too expensive, the surrounding work needed for an explosive environment is remarkably extensive. Civil engineering work needed to reinforce buildings in case of an event, along with licensing and various health and safety requirements</w:t>
      </w:r>
      <w:r w:rsidR="00D84DD9">
        <w:t>,</w:t>
      </w:r>
      <w:r w:rsidR="00972BBE" w:rsidRPr="009C415A">
        <w:t xml:space="preserve"> quickly escalate the cost</w:t>
      </w:r>
      <w:sdt>
        <w:sdtPr>
          <w:id w:val="1901479431"/>
          <w:citation/>
        </w:sdtPr>
        <w:sdtEndPr/>
        <w:sdtContent>
          <w:r w:rsidR="005E3E00">
            <w:fldChar w:fldCharType="begin"/>
          </w:r>
          <w:r w:rsidR="005E3E00">
            <w:instrText xml:space="preserve"> CITATION Hea141 \l 2057 </w:instrText>
          </w:r>
          <w:r w:rsidR="005E3E00">
            <w:fldChar w:fldCharType="separate"/>
          </w:r>
          <w:r w:rsidR="005E3E00">
            <w:rPr>
              <w:noProof/>
            </w:rPr>
            <w:t xml:space="preserve"> </w:t>
          </w:r>
          <w:r w:rsidR="005E3E00" w:rsidRPr="005E3E00">
            <w:rPr>
              <w:noProof/>
            </w:rPr>
            <w:t>[7]</w:t>
          </w:r>
          <w:r w:rsidR="005E3E00">
            <w:fldChar w:fldCharType="end"/>
          </w:r>
        </w:sdtContent>
      </w:sdt>
      <w:r w:rsidR="00972BBE" w:rsidRPr="009C415A">
        <w:t>. Therefore</w:t>
      </w:r>
      <w:r w:rsidR="00D84DD9">
        <w:t>,</w:t>
      </w:r>
      <w:r w:rsidR="00972BBE" w:rsidRPr="009C415A">
        <w:t xml:space="preserve"> for this project to be feasible, it should be done on a small scale giving a ‘proof </w:t>
      </w:r>
      <w:r w:rsidR="00972BBE" w:rsidRPr="009C415A">
        <w:lastRenderedPageBreak/>
        <w:t xml:space="preserve">of concept’ to keep cost to a </w:t>
      </w:r>
      <w:proofErr w:type="gramStart"/>
      <w:r w:rsidR="00972BBE" w:rsidRPr="009C415A">
        <w:t>minimum</w:t>
      </w:r>
      <w:r w:rsidR="00D84DD9">
        <w:t>,</w:t>
      </w:r>
      <w:r w:rsidR="00071683" w:rsidRPr="009C415A">
        <w:t xml:space="preserve"> and</w:t>
      </w:r>
      <w:proofErr w:type="gramEnd"/>
      <w:r w:rsidR="00071683" w:rsidRPr="009C415A">
        <w:t xml:space="preserve"> try to utilise existing licenses and building capabilities. </w:t>
      </w:r>
      <w:r w:rsidR="00ED3701" w:rsidRPr="009C415A">
        <w:t>Upon successful completion of the proof of concept, there would be a much more convincing case to take forward for significant investment</w:t>
      </w:r>
      <w:r w:rsidR="00996CCB" w:rsidRPr="009C415A">
        <w:t>.</w:t>
      </w:r>
    </w:p>
    <w:p w14:paraId="5ADE541B" w14:textId="436F8064" w:rsidR="009956D4" w:rsidRPr="009C415A" w:rsidRDefault="009956D4" w:rsidP="00DC5870">
      <w:pPr>
        <w:jc w:val="both"/>
      </w:pPr>
      <w:r w:rsidRPr="009C415A">
        <w:t xml:space="preserve">Research with RAM technology has been done with primary explosives by Eric Beckel, Karl </w:t>
      </w:r>
      <w:proofErr w:type="spellStart"/>
      <w:r w:rsidRPr="009C415A">
        <w:t>Oyler</w:t>
      </w:r>
      <w:proofErr w:type="spellEnd"/>
      <w:r w:rsidRPr="009C415A">
        <w:t xml:space="preserve">, Neha </w:t>
      </w:r>
      <w:proofErr w:type="gramStart"/>
      <w:r w:rsidRPr="009C415A">
        <w:t>Mehta</w:t>
      </w:r>
      <w:proofErr w:type="gramEnd"/>
      <w:r w:rsidRPr="009C415A">
        <w:t xml:space="preserve"> and others. This research discovered that even at maximum speed of the process, the primary explosive showed no reactions at any point of the mixing process, as well as no temperature increase </w:t>
      </w:r>
      <w:r w:rsidR="00D84DD9">
        <w:t>once mixing had been completed. This essentially proved</w:t>
      </w:r>
      <w:r w:rsidRPr="009C415A">
        <w:t xml:space="preserve"> that the mixing process is safe in itself and creates a stable product. They also analysed their physical sample and found that it produced a completely homogenous mixture, thus concluding that the RAM environment is potentially safe for processing and formulating primary explosives. This is promising data, as a primary explosive is a much more reactive explosive th</w:t>
      </w:r>
      <w:r w:rsidR="00D84DD9">
        <w:t>an PBX as a secondary explosive. It would therefore be</w:t>
      </w:r>
      <w:r w:rsidRPr="009C415A">
        <w:t xml:space="preserve"> reasonable</w:t>
      </w:r>
      <w:r w:rsidR="00D84DD9">
        <w:t xml:space="preserve"> to</w:t>
      </w:r>
      <w:r w:rsidRPr="009C415A">
        <w:t xml:space="preserve"> </w:t>
      </w:r>
      <w:r w:rsidR="00D84DD9">
        <w:t>predict</w:t>
      </w:r>
      <w:r w:rsidR="009C415A" w:rsidRPr="009C415A">
        <w:t xml:space="preserve"> that it will be safe for PBX mixing as well. While the homogenous mixture they achieved is also promising, the primary explosive they used was in powder for</w:t>
      </w:r>
      <w:r w:rsidR="00D84DD9">
        <w:t>m, and PBX will be in a slurry. T</w:t>
      </w:r>
      <w:r w:rsidR="009C415A" w:rsidRPr="009C415A">
        <w:t>herefore</w:t>
      </w:r>
      <w:r w:rsidR="00D84DD9">
        <w:t>,</w:t>
      </w:r>
      <w:r w:rsidR="009C415A" w:rsidRPr="009C415A">
        <w:t xml:space="preserve"> that data should not be taken forward as a ‘read across’ into PBX manufacture</w:t>
      </w:r>
      <w:sdt>
        <w:sdtPr>
          <w:id w:val="-1071576648"/>
          <w:citation/>
        </w:sdtPr>
        <w:sdtEndPr/>
        <w:sdtContent>
          <w:r w:rsidR="005E3E00">
            <w:fldChar w:fldCharType="begin"/>
          </w:r>
          <w:r w:rsidR="005E3E00">
            <w:instrText xml:space="preserve"> CITATION Bec21 \l 2057 </w:instrText>
          </w:r>
          <w:r w:rsidR="005E3E00">
            <w:fldChar w:fldCharType="separate"/>
          </w:r>
          <w:r w:rsidR="005E3E00">
            <w:rPr>
              <w:noProof/>
            </w:rPr>
            <w:t xml:space="preserve"> </w:t>
          </w:r>
          <w:r w:rsidR="005E3E00" w:rsidRPr="005E3E00">
            <w:rPr>
              <w:noProof/>
            </w:rPr>
            <w:t>[8]</w:t>
          </w:r>
          <w:r w:rsidR="005E3E00">
            <w:fldChar w:fldCharType="end"/>
          </w:r>
        </w:sdtContent>
      </w:sdt>
      <w:r w:rsidR="009C415A" w:rsidRPr="009C415A">
        <w:t>.</w:t>
      </w:r>
    </w:p>
    <w:p w14:paraId="302CC6D3" w14:textId="279D4A1B" w:rsidR="00B84CF4" w:rsidRPr="009C415A" w:rsidRDefault="003B67BB" w:rsidP="00DC5870">
      <w:pPr>
        <w:jc w:val="both"/>
      </w:pPr>
      <w:r>
        <w:t>An unknown explosive mixture wa</w:t>
      </w:r>
      <w:r w:rsidR="00B062BF">
        <w:t xml:space="preserve">s used in a </w:t>
      </w:r>
      <w:proofErr w:type="spellStart"/>
      <w:r w:rsidR="00B062BF">
        <w:t>R</w:t>
      </w:r>
      <w:r>
        <w:t>esodyn</w:t>
      </w:r>
      <w:proofErr w:type="spellEnd"/>
      <w:r w:rsidR="00B062BF">
        <w:rPr>
          <w:rFonts w:cstheme="minorHAnsi"/>
        </w:rPr>
        <w:t>™</w:t>
      </w:r>
      <w:r>
        <w:t xml:space="preserve"> resonant acoustic </w:t>
      </w:r>
      <w:proofErr w:type="gramStart"/>
      <w:r>
        <w:t>mixer, and</w:t>
      </w:r>
      <w:proofErr w:type="gramEnd"/>
      <w:r>
        <w:t xml:space="preserve"> showed that there were no adverse effects when the explosive was tested afterwards, including tensile testing and burning rate comparison</w:t>
      </w:r>
      <w:sdt>
        <w:sdtPr>
          <w:id w:val="1886444469"/>
          <w:citation/>
        </w:sdtPr>
        <w:sdtEndPr/>
        <w:sdtContent>
          <w:r>
            <w:fldChar w:fldCharType="begin"/>
          </w:r>
          <w:r>
            <w:instrText xml:space="preserve"> CITATION Nel12 \l 2057 </w:instrText>
          </w:r>
          <w:r>
            <w:fldChar w:fldCharType="separate"/>
          </w:r>
          <w:r>
            <w:rPr>
              <w:noProof/>
            </w:rPr>
            <w:t xml:space="preserve"> </w:t>
          </w:r>
          <w:r w:rsidRPr="003B67BB">
            <w:rPr>
              <w:noProof/>
            </w:rPr>
            <w:t>[9]</w:t>
          </w:r>
          <w:r>
            <w:fldChar w:fldCharType="end"/>
          </w:r>
        </w:sdtContent>
      </w:sdt>
      <w:r>
        <w:t>. Although the explosive is unnamed in this research for security purposes, the photos show the mix is a slurry, very similar to a standard PBX that is to be used in this proposal. Therefore</w:t>
      </w:r>
      <w:r w:rsidR="00D84DD9">
        <w:t>,</w:t>
      </w:r>
      <w:r>
        <w:t xml:space="preserve"> it gives a level of confidence that explosive slurries can be mixed with no detrimental effect to its performance.</w:t>
      </w:r>
    </w:p>
    <w:p w14:paraId="2FF3DB5E" w14:textId="5830B61D" w:rsidR="00B84CF4" w:rsidRPr="009C415A" w:rsidRDefault="00BB69D2" w:rsidP="00DC5870">
      <w:pPr>
        <w:jc w:val="both"/>
      </w:pPr>
      <w:r>
        <w:t>For the mix in case aspect of this report, the material of the spearfish warhead is classified, however</w:t>
      </w:r>
      <w:r w:rsidR="00D84DD9">
        <w:t>,</w:t>
      </w:r>
      <w:r>
        <w:t xml:space="preserve"> research from Cranfield University has shown that the type of material used with in case mixing can alter the length of time it takes to complete the mixing process. They found that a </w:t>
      </w:r>
      <w:proofErr w:type="gramStart"/>
      <w:r>
        <w:t>stainless steel</w:t>
      </w:r>
      <w:proofErr w:type="gramEnd"/>
      <w:r>
        <w:t xml:space="preserve"> case resulted in a mixing time 20% less than a plastic based material</w:t>
      </w:r>
      <w:sdt>
        <w:sdtPr>
          <w:id w:val="-958953293"/>
          <w:citation/>
        </w:sdtPr>
        <w:sdtEndPr/>
        <w:sdtContent>
          <w:r>
            <w:fldChar w:fldCharType="begin"/>
          </w:r>
          <w:r>
            <w:instrText xml:space="preserve"> CITATION Gau \l 2057 </w:instrText>
          </w:r>
          <w:r>
            <w:fldChar w:fldCharType="separate"/>
          </w:r>
          <w:r>
            <w:rPr>
              <w:noProof/>
            </w:rPr>
            <w:t xml:space="preserve"> </w:t>
          </w:r>
          <w:r w:rsidRPr="00BB69D2">
            <w:rPr>
              <w:noProof/>
            </w:rPr>
            <w:t>[10]</w:t>
          </w:r>
          <w:r>
            <w:fldChar w:fldCharType="end"/>
          </w:r>
        </w:sdtContent>
      </w:sdt>
      <w:r>
        <w:t>.</w:t>
      </w:r>
    </w:p>
    <w:p w14:paraId="04873BCE" w14:textId="7C42EE5C" w:rsidR="00071683" w:rsidRPr="006854D1" w:rsidRDefault="00071683" w:rsidP="00DC5870">
      <w:pPr>
        <w:jc w:val="both"/>
      </w:pPr>
      <w:r w:rsidRPr="006854D1">
        <w:t>The Resonant Acoustic Mixer</w:t>
      </w:r>
      <w:r w:rsidR="00DE69BD" w:rsidRPr="006854D1">
        <w:t xml:space="preserve"> to be used in this project is </w:t>
      </w:r>
      <w:r w:rsidR="00B062BF">
        <w:t xml:space="preserve">the </w:t>
      </w:r>
      <w:proofErr w:type="spellStart"/>
      <w:r w:rsidR="00B062BF">
        <w:t>LabRAM</w:t>
      </w:r>
      <w:proofErr w:type="spellEnd"/>
      <w:r w:rsidR="00B062BF">
        <w:rPr>
          <w:rFonts w:cstheme="minorHAnsi"/>
        </w:rPr>
        <w:t>™</w:t>
      </w:r>
      <w:r w:rsidR="00D84DD9">
        <w:rPr>
          <w:rFonts w:cstheme="minorHAnsi"/>
        </w:rPr>
        <w:t>,</w:t>
      </w:r>
      <w:r w:rsidR="00B062BF">
        <w:rPr>
          <w:rFonts w:cstheme="minorHAnsi"/>
        </w:rPr>
        <w:t xml:space="preserve"> </w:t>
      </w:r>
      <w:r w:rsidR="00D84DD9">
        <w:t xml:space="preserve">to be provided by </w:t>
      </w:r>
      <w:proofErr w:type="spellStart"/>
      <w:r w:rsidR="00DE69BD" w:rsidRPr="006854D1">
        <w:t>Resodyn</w:t>
      </w:r>
      <w:proofErr w:type="spellEnd"/>
      <w:r w:rsidR="00B062BF">
        <w:rPr>
          <w:rFonts w:cstheme="minorHAnsi"/>
        </w:rPr>
        <w:t>™</w:t>
      </w:r>
      <w:r w:rsidR="00D84DD9">
        <w:t xml:space="preserve">, </w:t>
      </w:r>
      <w:r w:rsidR="00DE69BD" w:rsidRPr="006854D1">
        <w:t xml:space="preserve">as they are the only company currently making this new technology. </w:t>
      </w:r>
      <w:r w:rsidR="003A1798" w:rsidRPr="006854D1">
        <w:t xml:space="preserve">They are </w:t>
      </w:r>
      <w:r w:rsidR="00D84DD9">
        <w:t xml:space="preserve">also </w:t>
      </w:r>
      <w:r w:rsidR="003A1798" w:rsidRPr="006854D1">
        <w:t>able to provide good scalability</w:t>
      </w:r>
      <w:r w:rsidR="00D84DD9">
        <w:t>.</w:t>
      </w:r>
      <w:r w:rsidR="002A41CE" w:rsidRPr="006854D1">
        <w:t xml:space="preserve"> RAM technology provides direct scaling from bench to production levels</w:t>
      </w:r>
      <w:r w:rsidR="00D47075" w:rsidRPr="006854D1">
        <w:t xml:space="preserve">, meaning this project can use a small sample </w:t>
      </w:r>
      <w:r w:rsidR="00D56572" w:rsidRPr="006854D1">
        <w:t>with minimal cost</w:t>
      </w:r>
      <w:r w:rsidR="006854D1">
        <w:t xml:space="preserve"> to achieve the required</w:t>
      </w:r>
      <w:r w:rsidR="00D84DD9">
        <w:t xml:space="preserve"> results. This then leads </w:t>
      </w:r>
      <w:r w:rsidR="006854D1">
        <w:t>directly onto larger equipment that could use the same settings to produce repeatable results.</w:t>
      </w:r>
      <w:sdt>
        <w:sdtPr>
          <w:id w:val="362027557"/>
          <w:citation/>
        </w:sdtPr>
        <w:sdtEndPr/>
        <w:sdtContent>
          <w:r w:rsidR="006854D1">
            <w:fldChar w:fldCharType="begin"/>
          </w:r>
          <w:r w:rsidR="006854D1">
            <w:instrText xml:space="preserve"> CITATION Res211 \l 2057 </w:instrText>
          </w:r>
          <w:r w:rsidR="006854D1">
            <w:fldChar w:fldCharType="separate"/>
          </w:r>
          <w:r w:rsidR="006854D1">
            <w:rPr>
              <w:noProof/>
            </w:rPr>
            <w:t xml:space="preserve"> </w:t>
          </w:r>
          <w:r w:rsidR="006854D1" w:rsidRPr="006854D1">
            <w:rPr>
              <w:noProof/>
            </w:rPr>
            <w:t>[11]</w:t>
          </w:r>
          <w:r w:rsidR="006854D1">
            <w:fldChar w:fldCharType="end"/>
          </w:r>
        </w:sdtContent>
      </w:sdt>
    </w:p>
    <w:p w14:paraId="58362B41" w14:textId="38CEB92B" w:rsidR="00D56572" w:rsidRPr="009C415A" w:rsidRDefault="006854D1" w:rsidP="00DC5870">
      <w:pPr>
        <w:jc w:val="both"/>
      </w:pPr>
      <w:r>
        <w:t>The</w:t>
      </w:r>
      <w:r w:rsidR="00D84DD9">
        <w:t xml:space="preserve"> research stated here</w:t>
      </w:r>
      <w:r>
        <w:t xml:space="preserve"> has given confidence in areas that are supporting </w:t>
      </w:r>
      <w:r w:rsidR="007105B6">
        <w:t>this proposal. M</w:t>
      </w:r>
      <w:r>
        <w:t>ixing of explosive with RAM technology seems safe and non-detrimental, however</w:t>
      </w:r>
      <w:r w:rsidR="007105B6">
        <w:t>,</w:t>
      </w:r>
      <w:r>
        <w:t xml:space="preserve"> there are areas here that can only have a minor influence on this </w:t>
      </w:r>
      <w:proofErr w:type="gramStart"/>
      <w:r>
        <w:t>project, but</w:t>
      </w:r>
      <w:proofErr w:type="gramEnd"/>
      <w:r>
        <w:t xml:space="preserve"> give reason to investigate further. The </w:t>
      </w:r>
      <w:r w:rsidR="003C0696">
        <w:t>research</w:t>
      </w:r>
      <w:r>
        <w:t xml:space="preserve"> of this </w:t>
      </w:r>
      <w:r w:rsidR="003C0696">
        <w:t>proposal</w:t>
      </w:r>
      <w:r>
        <w:t xml:space="preserve"> is needed as there is </w:t>
      </w:r>
      <w:r w:rsidR="007105B6">
        <w:t>no solid evidence</w:t>
      </w:r>
      <w:r>
        <w:t xml:space="preserve"> that PBX formulas</w:t>
      </w:r>
      <w:r w:rsidR="00A63B4E">
        <w:t xml:space="preserve"> specifically</w:t>
      </w:r>
      <w:r>
        <w:t xml:space="preserve"> can be successfully created using this technology</w:t>
      </w:r>
      <w:r w:rsidR="007105B6">
        <w:t>. A</w:t>
      </w:r>
      <w:r w:rsidR="003C0696">
        <w:t>lso</w:t>
      </w:r>
      <w:r w:rsidR="007105B6">
        <w:t>,</w:t>
      </w:r>
      <w:r w:rsidR="003C0696">
        <w:t xml:space="preserve"> the mixing in case evidence gives reassurance that it is </w:t>
      </w:r>
      <w:proofErr w:type="gramStart"/>
      <w:r w:rsidR="003C0696">
        <w:t>possible, and</w:t>
      </w:r>
      <w:proofErr w:type="gramEnd"/>
      <w:r w:rsidR="003C0696">
        <w:t xml:space="preserve"> </w:t>
      </w:r>
      <w:r w:rsidR="007105B6">
        <w:t xml:space="preserve">is </w:t>
      </w:r>
      <w:r w:rsidR="003C0696">
        <w:t>an interesting field to investigate further on successful completion of these tests</w:t>
      </w:r>
      <w:r w:rsidR="00B57182">
        <w:t>.</w:t>
      </w:r>
    </w:p>
    <w:p w14:paraId="09F4D387" w14:textId="22606136" w:rsidR="005C7C4B" w:rsidRPr="009C415A" w:rsidRDefault="005E2F5D" w:rsidP="00DC5870">
      <w:pPr>
        <w:pStyle w:val="Heading1"/>
        <w:jc w:val="both"/>
      </w:pPr>
      <w:bookmarkStart w:id="4" w:name="_Toc70684788"/>
      <w:r w:rsidRPr="009C415A">
        <w:t>Aims</w:t>
      </w:r>
      <w:bookmarkEnd w:id="4"/>
    </w:p>
    <w:p w14:paraId="10638869" w14:textId="2AF1329D" w:rsidR="00D23A39" w:rsidRDefault="00D23A39" w:rsidP="00DC5870">
      <w:pPr>
        <w:pStyle w:val="ListParagraph"/>
        <w:numPr>
          <w:ilvl w:val="0"/>
          <w:numId w:val="7"/>
        </w:numPr>
        <w:jc w:val="both"/>
      </w:pPr>
      <w:r w:rsidRPr="009C415A">
        <w:t xml:space="preserve">To determine </w:t>
      </w:r>
      <w:r w:rsidR="00B57182">
        <w:t xml:space="preserve">if resonant acoustic mixing can produce a PBX mixture of equivalent or enhanced quality against conventional </w:t>
      </w:r>
      <w:proofErr w:type="gramStart"/>
      <w:r w:rsidR="00B57182">
        <w:t>methods</w:t>
      </w:r>
      <w:proofErr w:type="gramEnd"/>
    </w:p>
    <w:p w14:paraId="022F8CD4" w14:textId="6C8B2167" w:rsidR="00B57182" w:rsidRPr="009C415A" w:rsidRDefault="00B57182" w:rsidP="00DC5870">
      <w:pPr>
        <w:pStyle w:val="ListParagraph"/>
        <w:numPr>
          <w:ilvl w:val="0"/>
          <w:numId w:val="7"/>
        </w:numPr>
        <w:jc w:val="both"/>
      </w:pPr>
      <w:r>
        <w:t xml:space="preserve">To determine if the RAM processing method is more efficient and beneficial than existing </w:t>
      </w:r>
      <w:proofErr w:type="gramStart"/>
      <w:r>
        <w:t>methods</w:t>
      </w:r>
      <w:proofErr w:type="gramEnd"/>
    </w:p>
    <w:p w14:paraId="5574D79F" w14:textId="667E180D" w:rsidR="00D23A39" w:rsidRDefault="00D23A39" w:rsidP="00DC5870">
      <w:pPr>
        <w:pStyle w:val="ListParagraph"/>
        <w:numPr>
          <w:ilvl w:val="0"/>
          <w:numId w:val="7"/>
        </w:numPr>
        <w:jc w:val="both"/>
      </w:pPr>
      <w:r w:rsidRPr="009C415A">
        <w:t xml:space="preserve">To determine if mixing in case for PBX warheads is </w:t>
      </w:r>
      <w:proofErr w:type="gramStart"/>
      <w:r w:rsidRPr="009C415A">
        <w:t>possible</w:t>
      </w:r>
      <w:proofErr w:type="gramEnd"/>
    </w:p>
    <w:p w14:paraId="0E6D96D9" w14:textId="37038A84" w:rsidR="00B57182" w:rsidRPr="009C415A" w:rsidRDefault="00B57182" w:rsidP="00B57182">
      <w:pPr>
        <w:pStyle w:val="Heading1"/>
      </w:pPr>
      <w:bookmarkStart w:id="5" w:name="_Toc70684789"/>
      <w:r>
        <w:lastRenderedPageBreak/>
        <w:t>Objectives</w:t>
      </w:r>
      <w:bookmarkEnd w:id="5"/>
    </w:p>
    <w:p w14:paraId="7E80C06E" w14:textId="77777777" w:rsidR="00D23A39" w:rsidRPr="009C415A" w:rsidRDefault="00D23A39" w:rsidP="00DC5870">
      <w:pPr>
        <w:pStyle w:val="ListParagraph"/>
        <w:numPr>
          <w:ilvl w:val="0"/>
          <w:numId w:val="7"/>
        </w:numPr>
        <w:jc w:val="both"/>
      </w:pPr>
      <w:r w:rsidRPr="009C415A">
        <w:t>To compare mix quality between Resonant Acoustic Mixing and Bladed methods</w:t>
      </w:r>
    </w:p>
    <w:p w14:paraId="2C633BB7" w14:textId="77777777" w:rsidR="00D23A39" w:rsidRPr="009C415A" w:rsidRDefault="00D23A39" w:rsidP="00DC5870">
      <w:pPr>
        <w:pStyle w:val="ListParagraph"/>
        <w:numPr>
          <w:ilvl w:val="0"/>
          <w:numId w:val="7"/>
        </w:numPr>
        <w:jc w:val="both"/>
      </w:pPr>
      <w:r w:rsidRPr="009C415A">
        <w:t xml:space="preserve">To compare time taken from process start up to completely filled warhead between resonant acoustic mixing and bladed </w:t>
      </w:r>
      <w:proofErr w:type="gramStart"/>
      <w:r w:rsidRPr="009C415A">
        <w:t>methods</w:t>
      </w:r>
      <w:proofErr w:type="gramEnd"/>
    </w:p>
    <w:p w14:paraId="75F6A9C7" w14:textId="77777777" w:rsidR="00D23A39" w:rsidRPr="009C415A" w:rsidRDefault="00D23A39" w:rsidP="00DC5870">
      <w:pPr>
        <w:pStyle w:val="ListParagraph"/>
        <w:numPr>
          <w:ilvl w:val="0"/>
          <w:numId w:val="7"/>
        </w:numPr>
        <w:jc w:val="both"/>
      </w:pPr>
      <w:r w:rsidRPr="009C415A">
        <w:t>To determine the most effective parameters/variables for the resonant acoustic mixing method</w:t>
      </w:r>
    </w:p>
    <w:p w14:paraId="39F4DF4F" w14:textId="698C7D98" w:rsidR="00B57182" w:rsidRPr="009C415A" w:rsidRDefault="00D11D11" w:rsidP="00691FF3">
      <w:pPr>
        <w:pStyle w:val="ListParagraph"/>
        <w:numPr>
          <w:ilvl w:val="0"/>
          <w:numId w:val="7"/>
        </w:numPr>
        <w:jc w:val="both"/>
      </w:pPr>
      <w:r w:rsidRPr="009C415A">
        <w:t>To provide enough experimental data to prove that an upscale operation o</w:t>
      </w:r>
      <w:r w:rsidR="00B57182">
        <w:t>f</w:t>
      </w:r>
      <w:r w:rsidRPr="009C415A">
        <w:t xml:space="preserve"> resonant acoustic mixing should be </w:t>
      </w:r>
      <w:proofErr w:type="gramStart"/>
      <w:r w:rsidRPr="009C415A">
        <w:t>investigated</w:t>
      </w:r>
      <w:proofErr w:type="gramEnd"/>
    </w:p>
    <w:p w14:paraId="3830C5D2" w14:textId="1C2B29D3" w:rsidR="00D23A39" w:rsidRPr="009C415A" w:rsidRDefault="00A248E9" w:rsidP="00691FF3">
      <w:pPr>
        <w:pStyle w:val="Heading1"/>
        <w:jc w:val="both"/>
      </w:pPr>
      <w:bookmarkStart w:id="6" w:name="_Toc70684790"/>
      <w:r w:rsidRPr="009C415A">
        <w:t>Experimental Design</w:t>
      </w:r>
      <w:bookmarkEnd w:id="6"/>
    </w:p>
    <w:p w14:paraId="4221CA54" w14:textId="50561C3B" w:rsidR="00F15683" w:rsidRPr="009C415A" w:rsidRDefault="00F15683" w:rsidP="00DC5870">
      <w:pPr>
        <w:jc w:val="both"/>
      </w:pPr>
      <w:r w:rsidRPr="009C415A">
        <w:t xml:space="preserve">The experiment will be split into 3 areas, each focusing on one particular variable. </w:t>
      </w:r>
      <w:r w:rsidR="009D1F9C" w:rsidRPr="009C415A">
        <w:t>T</w:t>
      </w:r>
      <w:r w:rsidRPr="009C415A">
        <w:t>o maintain a fair comparison, the tests will be done using a controlled sample</w:t>
      </w:r>
      <w:r w:rsidR="00FD29BD" w:rsidRPr="009C415A">
        <w:t>.</w:t>
      </w:r>
      <w:r w:rsidR="009A4C3A" w:rsidRPr="009C415A">
        <w:t xml:space="preserve"> The general procedure will go ahead as follows:</w:t>
      </w:r>
    </w:p>
    <w:p w14:paraId="2C246BFF" w14:textId="53D44AAC" w:rsidR="00555DE0" w:rsidRPr="009C415A" w:rsidRDefault="00555DE0" w:rsidP="00DC5870">
      <w:pPr>
        <w:pStyle w:val="ListParagraph"/>
        <w:numPr>
          <w:ilvl w:val="0"/>
          <w:numId w:val="3"/>
        </w:numPr>
        <w:jc w:val="both"/>
      </w:pPr>
      <w:r w:rsidRPr="009C415A">
        <w:t xml:space="preserve">Calibrate </w:t>
      </w:r>
      <w:proofErr w:type="gramStart"/>
      <w:r w:rsidRPr="009C415A">
        <w:t>equipment</w:t>
      </w:r>
      <w:proofErr w:type="gramEnd"/>
    </w:p>
    <w:p w14:paraId="12419B0E" w14:textId="2DD8F622" w:rsidR="00555DE0" w:rsidRPr="009C415A" w:rsidRDefault="00555DE0" w:rsidP="00DC5870">
      <w:pPr>
        <w:pStyle w:val="ListParagraph"/>
        <w:numPr>
          <w:ilvl w:val="0"/>
          <w:numId w:val="3"/>
        </w:numPr>
        <w:jc w:val="both"/>
      </w:pPr>
      <w:r w:rsidRPr="009C415A">
        <w:t xml:space="preserve">Prepare </w:t>
      </w:r>
      <w:proofErr w:type="gramStart"/>
      <w:r w:rsidRPr="009C415A">
        <w:t>sample</w:t>
      </w:r>
      <w:proofErr w:type="gramEnd"/>
    </w:p>
    <w:p w14:paraId="77673C08" w14:textId="6B5D1E21" w:rsidR="00555DE0" w:rsidRPr="009C415A" w:rsidRDefault="00555DE0" w:rsidP="00DC5870">
      <w:pPr>
        <w:pStyle w:val="ListParagraph"/>
        <w:numPr>
          <w:ilvl w:val="0"/>
          <w:numId w:val="3"/>
        </w:numPr>
        <w:jc w:val="both"/>
      </w:pPr>
      <w:r w:rsidRPr="009C415A">
        <w:t>Record conditions</w:t>
      </w:r>
    </w:p>
    <w:p w14:paraId="6E59C90D" w14:textId="1DA4F9D5" w:rsidR="00555DE0" w:rsidRPr="009C415A" w:rsidRDefault="00555DE0" w:rsidP="00DC5870">
      <w:pPr>
        <w:pStyle w:val="ListParagraph"/>
        <w:numPr>
          <w:ilvl w:val="0"/>
          <w:numId w:val="3"/>
        </w:numPr>
        <w:jc w:val="both"/>
      </w:pPr>
      <w:r w:rsidRPr="009C415A">
        <w:t xml:space="preserve">Set machine </w:t>
      </w:r>
      <w:proofErr w:type="gramStart"/>
      <w:r w:rsidRPr="009C415A">
        <w:t>parameters</w:t>
      </w:r>
      <w:proofErr w:type="gramEnd"/>
    </w:p>
    <w:p w14:paraId="5D111F04" w14:textId="18C3EC7A" w:rsidR="00555DE0" w:rsidRPr="009C415A" w:rsidRDefault="00555DE0" w:rsidP="00DC5870">
      <w:pPr>
        <w:pStyle w:val="ListParagraph"/>
        <w:numPr>
          <w:ilvl w:val="0"/>
          <w:numId w:val="3"/>
        </w:numPr>
        <w:jc w:val="both"/>
      </w:pPr>
      <w:r w:rsidRPr="009C415A">
        <w:t>Load sample into machine</w:t>
      </w:r>
    </w:p>
    <w:p w14:paraId="2F53D492" w14:textId="77356C67" w:rsidR="00555DE0" w:rsidRPr="009C415A" w:rsidRDefault="00555DE0" w:rsidP="00DC5870">
      <w:pPr>
        <w:pStyle w:val="ListParagraph"/>
        <w:numPr>
          <w:ilvl w:val="0"/>
          <w:numId w:val="3"/>
        </w:numPr>
        <w:jc w:val="both"/>
      </w:pPr>
      <w:r w:rsidRPr="009C415A">
        <w:t xml:space="preserve">Start </w:t>
      </w:r>
      <w:proofErr w:type="gramStart"/>
      <w:r w:rsidRPr="009C415A">
        <w:t>process</w:t>
      </w:r>
      <w:proofErr w:type="gramEnd"/>
    </w:p>
    <w:p w14:paraId="578C99F0" w14:textId="582113D5" w:rsidR="00555DE0" w:rsidRPr="009C415A" w:rsidRDefault="00555DE0" w:rsidP="00DC5870">
      <w:pPr>
        <w:pStyle w:val="ListParagraph"/>
        <w:numPr>
          <w:ilvl w:val="0"/>
          <w:numId w:val="3"/>
        </w:numPr>
        <w:jc w:val="both"/>
      </w:pPr>
      <w:r w:rsidRPr="009C415A">
        <w:t xml:space="preserve">Record any observations throughout </w:t>
      </w:r>
    </w:p>
    <w:p w14:paraId="0802C313" w14:textId="53742497" w:rsidR="00591A7D" w:rsidRPr="009C415A" w:rsidRDefault="00591A7D" w:rsidP="00DC5870">
      <w:pPr>
        <w:pStyle w:val="ListParagraph"/>
        <w:numPr>
          <w:ilvl w:val="0"/>
          <w:numId w:val="3"/>
        </w:numPr>
        <w:jc w:val="both"/>
      </w:pPr>
      <w:r w:rsidRPr="009C415A">
        <w:t>Finish process</w:t>
      </w:r>
    </w:p>
    <w:p w14:paraId="29AC96B7" w14:textId="24BFE6EE" w:rsidR="00591A7D" w:rsidRPr="009C415A" w:rsidRDefault="00591A7D" w:rsidP="00DC5870">
      <w:pPr>
        <w:pStyle w:val="ListParagraph"/>
        <w:numPr>
          <w:ilvl w:val="0"/>
          <w:numId w:val="3"/>
        </w:numPr>
        <w:jc w:val="both"/>
      </w:pPr>
      <w:r w:rsidRPr="009C415A">
        <w:t xml:space="preserve">Unload sample </w:t>
      </w:r>
    </w:p>
    <w:p w14:paraId="710B0137" w14:textId="7A4C1FF1" w:rsidR="00591A7D" w:rsidRPr="009C415A" w:rsidRDefault="00591A7D" w:rsidP="00DC5870">
      <w:pPr>
        <w:pStyle w:val="ListParagraph"/>
        <w:numPr>
          <w:ilvl w:val="0"/>
          <w:numId w:val="3"/>
        </w:numPr>
        <w:jc w:val="both"/>
      </w:pPr>
      <w:r w:rsidRPr="009C415A">
        <w:t xml:space="preserve">Transport sample to testing </w:t>
      </w:r>
      <w:proofErr w:type="gramStart"/>
      <w:r w:rsidRPr="009C415A">
        <w:t>facility</w:t>
      </w:r>
      <w:proofErr w:type="gramEnd"/>
    </w:p>
    <w:p w14:paraId="55725BBB" w14:textId="61C58C6F" w:rsidR="00591A7D" w:rsidRPr="009C415A" w:rsidRDefault="00591A7D" w:rsidP="00DC5870">
      <w:pPr>
        <w:pStyle w:val="ListParagraph"/>
        <w:numPr>
          <w:ilvl w:val="0"/>
          <w:numId w:val="3"/>
        </w:numPr>
        <w:jc w:val="both"/>
      </w:pPr>
      <w:r w:rsidRPr="009C415A">
        <w:t xml:space="preserve">Carry out </w:t>
      </w:r>
      <w:proofErr w:type="gramStart"/>
      <w:r w:rsidRPr="009C415A">
        <w:t>tests</w:t>
      </w:r>
      <w:proofErr w:type="gramEnd"/>
    </w:p>
    <w:p w14:paraId="72A96EA4" w14:textId="7CF6A26B" w:rsidR="00591A7D" w:rsidRPr="009C415A" w:rsidRDefault="00591A7D" w:rsidP="00DC5870">
      <w:pPr>
        <w:pStyle w:val="ListParagraph"/>
        <w:numPr>
          <w:ilvl w:val="0"/>
          <w:numId w:val="3"/>
        </w:numPr>
        <w:jc w:val="both"/>
      </w:pPr>
      <w:r w:rsidRPr="009C415A">
        <w:t xml:space="preserve">Evaluate </w:t>
      </w:r>
      <w:proofErr w:type="gramStart"/>
      <w:r w:rsidRPr="009C415A">
        <w:t>results</w:t>
      </w:r>
      <w:proofErr w:type="gramEnd"/>
    </w:p>
    <w:p w14:paraId="1CC1DA29" w14:textId="6A317869" w:rsidR="00591A7D" w:rsidRPr="009C415A" w:rsidRDefault="00591A7D" w:rsidP="00DC5870">
      <w:pPr>
        <w:pStyle w:val="ListParagraph"/>
        <w:numPr>
          <w:ilvl w:val="0"/>
          <w:numId w:val="3"/>
        </w:numPr>
        <w:jc w:val="both"/>
      </w:pPr>
      <w:r w:rsidRPr="009C415A">
        <w:t xml:space="preserve">Evaluate </w:t>
      </w:r>
      <w:proofErr w:type="gramStart"/>
      <w:r w:rsidRPr="009C415A">
        <w:t>test</w:t>
      </w:r>
      <w:proofErr w:type="gramEnd"/>
    </w:p>
    <w:p w14:paraId="06E54990" w14:textId="2EE68EDA" w:rsidR="00591A7D" w:rsidRPr="009C415A" w:rsidRDefault="00BC2F5D" w:rsidP="00DC5870">
      <w:pPr>
        <w:pStyle w:val="ListParagraph"/>
        <w:numPr>
          <w:ilvl w:val="0"/>
          <w:numId w:val="3"/>
        </w:numPr>
        <w:jc w:val="both"/>
      </w:pPr>
      <w:r w:rsidRPr="009C415A">
        <w:t>Write up a report with</w:t>
      </w:r>
      <w:r w:rsidR="00591A7D" w:rsidRPr="009C415A">
        <w:t xml:space="preserve"> a </w:t>
      </w:r>
      <w:proofErr w:type="gramStart"/>
      <w:r w:rsidR="00591A7D" w:rsidRPr="009C415A">
        <w:t>conclusion</w:t>
      </w:r>
      <w:proofErr w:type="gramEnd"/>
    </w:p>
    <w:p w14:paraId="648845AC" w14:textId="713DC813" w:rsidR="00591A7D" w:rsidRPr="009C415A" w:rsidRDefault="00591A7D" w:rsidP="00DC5870">
      <w:pPr>
        <w:pStyle w:val="ListParagraph"/>
        <w:numPr>
          <w:ilvl w:val="0"/>
          <w:numId w:val="3"/>
        </w:numPr>
        <w:jc w:val="both"/>
      </w:pPr>
      <w:r w:rsidRPr="009C415A">
        <w:t xml:space="preserve">Give recommendations for future </w:t>
      </w:r>
      <w:proofErr w:type="gramStart"/>
      <w:r w:rsidRPr="009C415A">
        <w:t>work</w:t>
      </w:r>
      <w:proofErr w:type="gramEnd"/>
    </w:p>
    <w:p w14:paraId="255BC578" w14:textId="3EA91C02" w:rsidR="00F15683" w:rsidRPr="009C415A" w:rsidRDefault="00873C62" w:rsidP="00DC5870">
      <w:pPr>
        <w:pStyle w:val="Heading3"/>
        <w:jc w:val="both"/>
      </w:pPr>
      <w:bookmarkStart w:id="7" w:name="_Toc70684791"/>
      <w:r w:rsidRPr="009C415A">
        <w:t>Controlled S</w:t>
      </w:r>
      <w:r w:rsidR="00F15683" w:rsidRPr="009C415A">
        <w:t>ample preparation</w:t>
      </w:r>
      <w:bookmarkEnd w:id="7"/>
    </w:p>
    <w:p w14:paraId="4CB354F9" w14:textId="77777777" w:rsidR="009D1F9C" w:rsidRPr="009C415A" w:rsidRDefault="009D1F9C" w:rsidP="00DC5870">
      <w:pPr>
        <w:jc w:val="both"/>
      </w:pPr>
      <w:r w:rsidRPr="009C415A">
        <w:t>The sample to be used will contain different substances, for each substance, the sample should be taken from the same batch to cover each test. Meaning that ‘substance A’ should come from ‘Batch 1’ only but will be used in test 1, 2 and 3. By restricting each substance to one batch, it gives the best chance for that substance being the same for each test.</w:t>
      </w:r>
    </w:p>
    <w:p w14:paraId="16CFC022" w14:textId="35583E47" w:rsidR="009D1F9C" w:rsidRPr="009C415A" w:rsidRDefault="009D1F9C" w:rsidP="00DC5870">
      <w:pPr>
        <w:jc w:val="both"/>
      </w:pPr>
      <w:r w:rsidRPr="009C415A">
        <w:t>Sample creation must be done</w:t>
      </w:r>
      <w:r w:rsidR="007105B6">
        <w:t xml:space="preserve"> in the same way for each test. T</w:t>
      </w:r>
      <w:r w:rsidR="00BA0580" w:rsidRPr="009C415A">
        <w:t>he substances will be weighed into individual containers to the same weight. Then e</w:t>
      </w:r>
      <w:r w:rsidR="00DA0F21" w:rsidRPr="009C415A">
        <w:t>ach substance will be given a designation from A-</w:t>
      </w:r>
      <w:proofErr w:type="gramStart"/>
      <w:r w:rsidR="00DA0F21" w:rsidRPr="009C415A">
        <w:t>Z, and</w:t>
      </w:r>
      <w:proofErr w:type="gramEnd"/>
      <w:r w:rsidR="00DA0F21" w:rsidRPr="009C415A">
        <w:t xml:space="preserve"> will be filled into the mixing vessel in </w:t>
      </w:r>
      <w:r w:rsidR="00BA0580" w:rsidRPr="009C415A">
        <w:t>the same sequence.</w:t>
      </w:r>
      <w:r w:rsidR="00DA0F21" w:rsidRPr="009C415A">
        <w:t xml:space="preserve"> </w:t>
      </w:r>
    </w:p>
    <w:p w14:paraId="3B0A8C81" w14:textId="1C14E6EE" w:rsidR="00F15683" w:rsidRPr="009C415A" w:rsidRDefault="00FD29BD" w:rsidP="00DC5870">
      <w:pPr>
        <w:pStyle w:val="Heading3"/>
        <w:jc w:val="both"/>
      </w:pPr>
      <w:bookmarkStart w:id="8" w:name="_Toc70684792"/>
      <w:r w:rsidRPr="009C415A">
        <w:t>Scenario</w:t>
      </w:r>
      <w:r w:rsidR="00873C62" w:rsidRPr="009C415A">
        <w:t xml:space="preserve"> 1 – T</w:t>
      </w:r>
      <w:r w:rsidR="00F15683" w:rsidRPr="009C415A">
        <w:t>ime variable</w:t>
      </w:r>
      <w:bookmarkEnd w:id="8"/>
    </w:p>
    <w:p w14:paraId="1EBCF487" w14:textId="1A55EF18" w:rsidR="009D1F9C" w:rsidRPr="009C415A" w:rsidRDefault="00BA0580" w:rsidP="00DC5870">
      <w:pPr>
        <w:jc w:val="both"/>
      </w:pPr>
      <w:r w:rsidRPr="009C415A">
        <w:t xml:space="preserve">5 tests within </w:t>
      </w:r>
      <w:r w:rsidR="00FD29BD" w:rsidRPr="009C415A">
        <w:t>scenario</w:t>
      </w:r>
      <w:r w:rsidRPr="009C415A">
        <w:t xml:space="preserve"> 1 will be </w:t>
      </w:r>
      <w:r w:rsidR="00FD29BD" w:rsidRPr="009C415A">
        <w:t xml:space="preserve">done, each mixing for a different period of time. A conventional mix takes approximately two </w:t>
      </w:r>
      <w:proofErr w:type="gramStart"/>
      <w:r w:rsidR="00FD29BD" w:rsidRPr="009C415A">
        <w:t>hours,</w:t>
      </w:r>
      <w:proofErr w:type="gramEnd"/>
      <w:r w:rsidR="00FD29BD" w:rsidRPr="009C415A">
        <w:t xml:space="preserve"> therefore</w:t>
      </w:r>
      <w:r w:rsidR="007105B6">
        <w:t>,</w:t>
      </w:r>
      <w:r w:rsidR="00FD29BD" w:rsidRPr="009C415A">
        <w:t xml:space="preserve"> the timings will span the period before and after this mark at 0.5, 1, 1.5, 2 and 2.5 hours. One test will be performed per day and, to allow the </w:t>
      </w:r>
      <w:proofErr w:type="spellStart"/>
      <w:r w:rsidR="00FD29BD" w:rsidRPr="009C415A">
        <w:t>LabRAM</w:t>
      </w:r>
      <w:proofErr w:type="spellEnd"/>
      <w:r w:rsidR="00B062BF">
        <w:rPr>
          <w:rFonts w:cstheme="minorHAnsi"/>
        </w:rPr>
        <w:t>™</w:t>
      </w:r>
      <w:r w:rsidR="00FD29BD" w:rsidRPr="009C415A">
        <w:t xml:space="preserve"> to return to standard conditions over night, the </w:t>
      </w:r>
      <w:proofErr w:type="spellStart"/>
      <w:r w:rsidR="00FD29BD" w:rsidRPr="009C415A">
        <w:t>LabRAM</w:t>
      </w:r>
      <w:proofErr w:type="spellEnd"/>
      <w:r w:rsidR="00B062BF">
        <w:rPr>
          <w:rFonts w:cstheme="minorHAnsi"/>
        </w:rPr>
        <w:t>™</w:t>
      </w:r>
      <w:r w:rsidR="00FD29BD" w:rsidRPr="009C415A">
        <w:t xml:space="preserve"> will be calibr</w:t>
      </w:r>
      <w:r w:rsidR="007105B6">
        <w:t>ated 30 minutes before each test.</w:t>
      </w:r>
      <w:r w:rsidR="007157C2" w:rsidRPr="009C415A">
        <w:t xml:space="preserve"> </w:t>
      </w:r>
      <w:r w:rsidR="007105B6">
        <w:t>T</w:t>
      </w:r>
      <w:r w:rsidR="00503DB6">
        <w:t>his minimises the possibility</w:t>
      </w:r>
      <w:r w:rsidR="00FD29BD" w:rsidRPr="009C415A">
        <w:t xml:space="preserve"> of the machine</w:t>
      </w:r>
      <w:r w:rsidR="00766185" w:rsidRPr="009C415A">
        <w:t xml:space="preserve"> operating under different conditions.</w:t>
      </w:r>
    </w:p>
    <w:p w14:paraId="51FD9358" w14:textId="11F4BC3F" w:rsidR="00F15683" w:rsidRPr="009C415A" w:rsidRDefault="00873C62" w:rsidP="00DC5870">
      <w:pPr>
        <w:pStyle w:val="Heading3"/>
        <w:jc w:val="both"/>
      </w:pPr>
      <w:bookmarkStart w:id="9" w:name="_Toc70684793"/>
      <w:r w:rsidRPr="009C415A">
        <w:lastRenderedPageBreak/>
        <w:t>Test 2 – S</w:t>
      </w:r>
      <w:r w:rsidR="00F15683" w:rsidRPr="009C415A">
        <w:t>peed variable</w:t>
      </w:r>
      <w:bookmarkEnd w:id="9"/>
    </w:p>
    <w:p w14:paraId="080A6892" w14:textId="14949C43" w:rsidR="00BA0580" w:rsidRPr="009C415A" w:rsidRDefault="00080007" w:rsidP="00DC5870">
      <w:pPr>
        <w:jc w:val="both"/>
      </w:pPr>
      <w:r w:rsidRPr="009C415A">
        <w:t>Once the time vari</w:t>
      </w:r>
      <w:r w:rsidR="00C949BF" w:rsidRPr="009C415A">
        <w:t xml:space="preserve">able tests have been completed, the results are </w:t>
      </w:r>
      <w:proofErr w:type="gramStart"/>
      <w:r w:rsidR="00C949BF" w:rsidRPr="009C415A">
        <w:t>analysed</w:t>
      </w:r>
      <w:proofErr w:type="gramEnd"/>
      <w:r w:rsidR="00C949BF" w:rsidRPr="009C415A">
        <w:t xml:space="preserve"> and the results of that test will feed into the requirements for the speed test. The optimum mixing time will be used as the standard for these tests, therefore finding the best match between time and speed. These t</w:t>
      </w:r>
      <w:r w:rsidRPr="009C415A">
        <w:t xml:space="preserve">ests will be done across a range of speeds for the </w:t>
      </w:r>
      <w:proofErr w:type="spellStart"/>
      <w:r w:rsidRPr="009C415A">
        <w:t>LabRAM</w:t>
      </w:r>
      <w:proofErr w:type="spellEnd"/>
      <w:r w:rsidR="00B062BF">
        <w:rPr>
          <w:rFonts w:cstheme="minorHAnsi"/>
        </w:rPr>
        <w:t>™</w:t>
      </w:r>
      <w:r w:rsidRPr="009C415A">
        <w:t xml:space="preserve">, in increments of 20% of </w:t>
      </w:r>
      <w:r w:rsidR="003C0696" w:rsidRPr="009C415A">
        <w:t>its</w:t>
      </w:r>
      <w:r w:rsidRPr="009C415A">
        <w:t xml:space="preserve"> maximum speed, </w:t>
      </w:r>
      <w:r w:rsidR="007105B6">
        <w:t xml:space="preserve">resulting in </w:t>
      </w:r>
      <w:r w:rsidRPr="009C415A">
        <w:t xml:space="preserve">5 tests in total. </w:t>
      </w:r>
    </w:p>
    <w:p w14:paraId="2DD61835" w14:textId="5403819D" w:rsidR="00080007" w:rsidRPr="009C415A" w:rsidRDefault="00873C62" w:rsidP="00DC5870">
      <w:pPr>
        <w:pStyle w:val="Heading3"/>
        <w:jc w:val="both"/>
      </w:pPr>
      <w:bookmarkStart w:id="10" w:name="_Toc70684794"/>
      <w:r w:rsidRPr="009C415A">
        <w:t>Test 3 – T</w:t>
      </w:r>
      <w:r w:rsidR="00F15683" w:rsidRPr="009C415A">
        <w:t>emperature variable</w:t>
      </w:r>
      <w:bookmarkEnd w:id="10"/>
    </w:p>
    <w:p w14:paraId="7D379EA4" w14:textId="1320F542" w:rsidR="00C949BF" w:rsidRDefault="00BC2F5D" w:rsidP="00DC5870">
      <w:pPr>
        <w:jc w:val="both"/>
      </w:pPr>
      <w:r w:rsidRPr="009C415A">
        <w:t xml:space="preserve">Scenario 3 will use the </w:t>
      </w:r>
      <w:proofErr w:type="spellStart"/>
      <w:r w:rsidRPr="009C415A">
        <w:t>Resodyn</w:t>
      </w:r>
      <w:proofErr w:type="spellEnd"/>
      <w:r w:rsidR="00B062BF">
        <w:rPr>
          <w:rFonts w:cstheme="minorHAnsi"/>
        </w:rPr>
        <w:t>™</w:t>
      </w:r>
      <w:r w:rsidRPr="009C415A">
        <w:t xml:space="preserve"> thermocouple to keep the temperature steady throughout the mixing process</w:t>
      </w:r>
      <w:r w:rsidR="00C949BF" w:rsidRPr="009C415A">
        <w:t xml:space="preserve"> and once again, utilise the data from the previous two tests to determine the best time and speed to mix at, with temperatures increasing in 25</w:t>
      </w:r>
      <w:r w:rsidR="00C949BF" w:rsidRPr="009C415A">
        <w:rPr>
          <w:vertAlign w:val="superscript"/>
        </w:rPr>
        <w:t xml:space="preserve">o </w:t>
      </w:r>
      <w:r w:rsidR="00C949BF" w:rsidRPr="009C415A">
        <w:t xml:space="preserve">increments from 25 to 150. </w:t>
      </w:r>
    </w:p>
    <w:p w14:paraId="726DAAE2" w14:textId="4C3F2E5E" w:rsidR="00503DB6" w:rsidRPr="009C415A" w:rsidRDefault="00503DB6" w:rsidP="00503DB6">
      <w:pPr>
        <w:pStyle w:val="Heading2"/>
      </w:pPr>
      <w:bookmarkStart w:id="11" w:name="_Toc70684795"/>
      <w:r>
        <w:t>Considerations</w:t>
      </w:r>
      <w:bookmarkEnd w:id="11"/>
    </w:p>
    <w:p w14:paraId="5D512D1F" w14:textId="0CFCADE2" w:rsidR="00C949BF" w:rsidRPr="009C415A" w:rsidRDefault="00C949BF" w:rsidP="00DC5870">
      <w:pPr>
        <w:jc w:val="both"/>
      </w:pPr>
      <w:r w:rsidRPr="009C415A">
        <w:t xml:space="preserve">Using the best machine settings for each test may not give the perfect </w:t>
      </w:r>
      <w:proofErr w:type="gramStart"/>
      <w:r w:rsidRPr="009C415A">
        <w:t>mix,</w:t>
      </w:r>
      <w:r w:rsidR="007105B6">
        <w:t xml:space="preserve"> but</w:t>
      </w:r>
      <w:proofErr w:type="gramEnd"/>
      <w:r w:rsidRPr="009C415A">
        <w:t xml:space="preserve"> is a good starting point for small</w:t>
      </w:r>
      <w:r w:rsidR="007105B6">
        <w:t xml:space="preserve"> scale proof of concept testing. F</w:t>
      </w:r>
      <w:r w:rsidRPr="009C415A">
        <w:t xml:space="preserve">or example, separately, each test may give a certain setting with the best result, but when combined, it may be the result that </w:t>
      </w:r>
      <w:r w:rsidR="00873C62" w:rsidRPr="009C415A">
        <w:t xml:space="preserve">a different combination of settings </w:t>
      </w:r>
      <w:proofErr w:type="gramStart"/>
      <w:r w:rsidR="00873C62" w:rsidRPr="009C415A">
        <w:t>interact</w:t>
      </w:r>
      <w:proofErr w:type="gramEnd"/>
      <w:r w:rsidR="00873C62" w:rsidRPr="009C415A">
        <w:t xml:space="preserve"> with each other differently and produce something better. </w:t>
      </w:r>
      <w:proofErr w:type="gramStart"/>
      <w:r w:rsidR="00873C62" w:rsidRPr="009C415A">
        <w:t>Unfortunately</w:t>
      </w:r>
      <w:proofErr w:type="gramEnd"/>
      <w:r w:rsidR="00873C62" w:rsidRPr="009C415A">
        <w:t xml:space="preserve"> this is not w</w:t>
      </w:r>
      <w:r w:rsidR="007105B6">
        <w:t>ithin the scope of this project. T</w:t>
      </w:r>
      <w:r w:rsidR="00873C62" w:rsidRPr="009C415A">
        <w:t xml:space="preserve">o test every variable against each other in a </w:t>
      </w:r>
      <w:proofErr w:type="gramStart"/>
      <w:r w:rsidR="00873C62" w:rsidRPr="009C415A">
        <w:t>three way</w:t>
      </w:r>
      <w:proofErr w:type="gramEnd"/>
      <w:r w:rsidR="00873C62" w:rsidRPr="009C415A">
        <w:t xml:space="preserve"> test would be 125 tests, this would take the project over budget and out of an appropriate timescale.</w:t>
      </w:r>
    </w:p>
    <w:p w14:paraId="6A55B156" w14:textId="36D2A38E" w:rsidR="00A248E9" w:rsidRPr="009C415A" w:rsidRDefault="005E2F5D" w:rsidP="00DC5870">
      <w:pPr>
        <w:pStyle w:val="Heading2"/>
        <w:jc w:val="both"/>
      </w:pPr>
      <w:bookmarkStart w:id="12" w:name="_Toc70684796"/>
      <w:r w:rsidRPr="009C415A">
        <w:t xml:space="preserve">Data </w:t>
      </w:r>
      <w:r w:rsidR="00A248E9" w:rsidRPr="009C415A">
        <w:t>Collection</w:t>
      </w:r>
      <w:bookmarkEnd w:id="12"/>
    </w:p>
    <w:p w14:paraId="07252394" w14:textId="305660C8" w:rsidR="009C350D" w:rsidRPr="009C415A" w:rsidRDefault="009C350D" w:rsidP="00DC5870">
      <w:pPr>
        <w:jc w:val="both"/>
      </w:pPr>
      <w:r w:rsidRPr="009C415A">
        <w:t xml:space="preserve">For </w:t>
      </w:r>
      <w:r w:rsidR="00307146" w:rsidRPr="009C415A">
        <w:t>this project t</w:t>
      </w:r>
      <w:r w:rsidRPr="009C415A">
        <w:t>o come to</w:t>
      </w:r>
      <w:r w:rsidR="00307146" w:rsidRPr="009C415A">
        <w:t xml:space="preserve"> </w:t>
      </w:r>
      <w:r w:rsidRPr="009C415A">
        <w:t>a successful conclusion, the data gat</w:t>
      </w:r>
      <w:r w:rsidR="00307146" w:rsidRPr="009C415A">
        <w:t>hered must prove that this is an area worth looking into for a scale up operation. There are multiple different analysis techniques t</w:t>
      </w:r>
      <w:r w:rsidR="009A5123" w:rsidRPr="009C415A">
        <w:t>o</w:t>
      </w:r>
      <w:r w:rsidR="00307146" w:rsidRPr="009C415A">
        <w:t xml:space="preserve"> be u</w:t>
      </w:r>
      <w:r w:rsidR="007105B6">
        <w:t>sed to gather appropriate data. T</w:t>
      </w:r>
      <w:r w:rsidR="00307146" w:rsidRPr="009C415A">
        <w:t>hese will be split up into the f</w:t>
      </w:r>
      <w:r w:rsidR="009A5123" w:rsidRPr="009C415A">
        <w:t xml:space="preserve">ollowing categories: physical testing, hazard testing, chemical </w:t>
      </w:r>
      <w:proofErr w:type="gramStart"/>
      <w:r w:rsidR="009A5123" w:rsidRPr="009C415A">
        <w:t>testing</w:t>
      </w:r>
      <w:proofErr w:type="gramEnd"/>
      <w:r w:rsidR="009A5123" w:rsidRPr="009C415A">
        <w:t xml:space="preserve"> and performance testing. </w:t>
      </w:r>
      <w:r w:rsidR="00377768" w:rsidRPr="009C415A">
        <w:t>To effectively analyse as much data as possible, both qualitative and quantitative data will be gathered. The quantitative data allows a direct comparison between the new and existing methods of manufacture that can be displayed graphically, whereas the qualitative data is more of a discussion point for analysis. The visual observations will be qualitative and should have a team of experts to analyse and draw conclusions from it. Whereas the actual testing and experimenting on the samples will have quantitative results.</w:t>
      </w:r>
    </w:p>
    <w:tbl>
      <w:tblPr>
        <w:tblStyle w:val="TableGrid"/>
        <w:tblW w:w="0" w:type="auto"/>
        <w:tblInd w:w="1502" w:type="dxa"/>
        <w:tblLook w:val="04A0" w:firstRow="1" w:lastRow="0" w:firstColumn="1" w:lastColumn="0" w:noHBand="0" w:noVBand="1"/>
      </w:tblPr>
      <w:tblGrid>
        <w:gridCol w:w="3005"/>
        <w:gridCol w:w="3005"/>
      </w:tblGrid>
      <w:tr w:rsidR="00691FF3" w:rsidRPr="009C415A" w14:paraId="185C3AAC" w14:textId="77777777" w:rsidTr="005E5108">
        <w:tc>
          <w:tcPr>
            <w:tcW w:w="3005" w:type="dxa"/>
            <w:shd w:val="clear" w:color="auto" w:fill="D9D9D9" w:themeFill="background1" w:themeFillShade="D9"/>
          </w:tcPr>
          <w:p w14:paraId="221F5B6E" w14:textId="0828DA05" w:rsidR="00691FF3" w:rsidRPr="005E5108" w:rsidRDefault="00691FF3" w:rsidP="00DC5870">
            <w:pPr>
              <w:jc w:val="both"/>
              <w:rPr>
                <w:b/>
              </w:rPr>
            </w:pPr>
            <w:r w:rsidRPr="005E5108">
              <w:rPr>
                <w:b/>
              </w:rPr>
              <w:t>Testing</w:t>
            </w:r>
          </w:p>
        </w:tc>
        <w:tc>
          <w:tcPr>
            <w:tcW w:w="3005" w:type="dxa"/>
            <w:shd w:val="clear" w:color="auto" w:fill="D9D9D9" w:themeFill="background1" w:themeFillShade="D9"/>
          </w:tcPr>
          <w:p w14:paraId="28033D2A" w14:textId="2375F290" w:rsidR="00691FF3" w:rsidRPr="005E5108" w:rsidRDefault="00691FF3" w:rsidP="00DC5870">
            <w:pPr>
              <w:jc w:val="both"/>
              <w:rPr>
                <w:b/>
              </w:rPr>
            </w:pPr>
            <w:r w:rsidRPr="005E5108">
              <w:rPr>
                <w:b/>
              </w:rPr>
              <w:t>Method</w:t>
            </w:r>
          </w:p>
        </w:tc>
      </w:tr>
      <w:tr w:rsidR="00691FF3" w:rsidRPr="009C415A" w14:paraId="3AAE5E8F" w14:textId="77777777" w:rsidTr="00691FF3">
        <w:tc>
          <w:tcPr>
            <w:tcW w:w="3005" w:type="dxa"/>
            <w:vMerge w:val="restart"/>
          </w:tcPr>
          <w:p w14:paraId="2543A058" w14:textId="45C80668" w:rsidR="00691FF3" w:rsidRPr="009C415A" w:rsidRDefault="00691FF3" w:rsidP="00DC5870">
            <w:pPr>
              <w:jc w:val="both"/>
            </w:pPr>
            <w:r w:rsidRPr="009C415A">
              <w:t>Physical</w:t>
            </w:r>
          </w:p>
        </w:tc>
        <w:tc>
          <w:tcPr>
            <w:tcW w:w="3005" w:type="dxa"/>
          </w:tcPr>
          <w:p w14:paraId="2E6B0ADD" w14:textId="3FA460B9" w:rsidR="00691FF3" w:rsidRPr="009C415A" w:rsidRDefault="00691FF3" w:rsidP="00DC5870">
            <w:pPr>
              <w:jc w:val="both"/>
            </w:pPr>
            <w:r w:rsidRPr="009C415A">
              <w:t>Pre-cure visual observations</w:t>
            </w:r>
          </w:p>
        </w:tc>
      </w:tr>
      <w:tr w:rsidR="00691FF3" w:rsidRPr="009C415A" w14:paraId="62534DBE" w14:textId="77777777" w:rsidTr="00691FF3">
        <w:tc>
          <w:tcPr>
            <w:tcW w:w="3005" w:type="dxa"/>
            <w:vMerge/>
          </w:tcPr>
          <w:p w14:paraId="4E6E60E6" w14:textId="77777777" w:rsidR="00691FF3" w:rsidRPr="009C415A" w:rsidRDefault="00691FF3" w:rsidP="00DC5870">
            <w:pPr>
              <w:jc w:val="both"/>
            </w:pPr>
          </w:p>
        </w:tc>
        <w:tc>
          <w:tcPr>
            <w:tcW w:w="3005" w:type="dxa"/>
          </w:tcPr>
          <w:p w14:paraId="7B88464C" w14:textId="490F55DF" w:rsidR="00691FF3" w:rsidRPr="009C415A" w:rsidRDefault="00691FF3" w:rsidP="00DC5870">
            <w:pPr>
              <w:jc w:val="both"/>
            </w:pPr>
            <w:r w:rsidRPr="009C415A">
              <w:t>Post-cure visual observations</w:t>
            </w:r>
          </w:p>
        </w:tc>
      </w:tr>
      <w:tr w:rsidR="00691FF3" w:rsidRPr="009C415A" w14:paraId="33F92D93" w14:textId="77777777" w:rsidTr="00691FF3">
        <w:tc>
          <w:tcPr>
            <w:tcW w:w="3005" w:type="dxa"/>
            <w:vMerge/>
          </w:tcPr>
          <w:p w14:paraId="30DA6304" w14:textId="77777777" w:rsidR="00691FF3" w:rsidRPr="009C415A" w:rsidRDefault="00691FF3" w:rsidP="00DC5870">
            <w:pPr>
              <w:jc w:val="both"/>
            </w:pPr>
          </w:p>
        </w:tc>
        <w:tc>
          <w:tcPr>
            <w:tcW w:w="3005" w:type="dxa"/>
          </w:tcPr>
          <w:p w14:paraId="451566FF" w14:textId="0F63582D" w:rsidR="00691FF3" w:rsidRPr="009C415A" w:rsidRDefault="00691FF3" w:rsidP="00DC5870">
            <w:pPr>
              <w:jc w:val="both"/>
            </w:pPr>
            <w:r w:rsidRPr="009C415A">
              <w:t>Mixture quality</w:t>
            </w:r>
          </w:p>
        </w:tc>
      </w:tr>
      <w:tr w:rsidR="00691FF3" w:rsidRPr="009C415A" w14:paraId="26B032B9" w14:textId="77777777" w:rsidTr="00691FF3">
        <w:tc>
          <w:tcPr>
            <w:tcW w:w="3005" w:type="dxa"/>
            <w:vMerge/>
          </w:tcPr>
          <w:p w14:paraId="79561E24" w14:textId="77777777" w:rsidR="00691FF3" w:rsidRPr="009C415A" w:rsidRDefault="00691FF3" w:rsidP="00DC5870">
            <w:pPr>
              <w:jc w:val="both"/>
            </w:pPr>
          </w:p>
        </w:tc>
        <w:tc>
          <w:tcPr>
            <w:tcW w:w="3005" w:type="dxa"/>
          </w:tcPr>
          <w:p w14:paraId="77CF3EB0" w14:textId="5E266FFC" w:rsidR="00691FF3" w:rsidRPr="009C415A" w:rsidRDefault="00691FF3" w:rsidP="00DC5870">
            <w:pPr>
              <w:jc w:val="both"/>
            </w:pPr>
            <w:r w:rsidRPr="009C415A">
              <w:t>Defect measurements</w:t>
            </w:r>
          </w:p>
        </w:tc>
      </w:tr>
      <w:tr w:rsidR="00691FF3" w:rsidRPr="009C415A" w14:paraId="520CE29A" w14:textId="77777777" w:rsidTr="00691FF3">
        <w:tc>
          <w:tcPr>
            <w:tcW w:w="3005" w:type="dxa"/>
            <w:vMerge w:val="restart"/>
          </w:tcPr>
          <w:p w14:paraId="50969BB4" w14:textId="7E8B2CE7" w:rsidR="00691FF3" w:rsidRPr="009C415A" w:rsidRDefault="00691FF3" w:rsidP="00691FF3">
            <w:pPr>
              <w:jc w:val="both"/>
            </w:pPr>
            <w:r w:rsidRPr="009C415A">
              <w:t>Hazard testing</w:t>
            </w:r>
          </w:p>
        </w:tc>
        <w:tc>
          <w:tcPr>
            <w:tcW w:w="3005" w:type="dxa"/>
          </w:tcPr>
          <w:p w14:paraId="3CE02095" w14:textId="6CAAA8DC" w:rsidR="00691FF3" w:rsidRPr="009C415A" w:rsidRDefault="00691FF3" w:rsidP="00691FF3">
            <w:pPr>
              <w:jc w:val="both"/>
            </w:pPr>
            <w:r w:rsidRPr="009C415A">
              <w:t>Figure of insensitiveness</w:t>
            </w:r>
          </w:p>
        </w:tc>
      </w:tr>
      <w:tr w:rsidR="00691FF3" w:rsidRPr="009C415A" w14:paraId="75B11CCF" w14:textId="77777777" w:rsidTr="00691FF3">
        <w:tc>
          <w:tcPr>
            <w:tcW w:w="3005" w:type="dxa"/>
            <w:vMerge/>
          </w:tcPr>
          <w:p w14:paraId="535E1A5E" w14:textId="77777777" w:rsidR="00691FF3" w:rsidRPr="009C415A" w:rsidRDefault="00691FF3" w:rsidP="00691FF3">
            <w:pPr>
              <w:jc w:val="both"/>
            </w:pPr>
          </w:p>
        </w:tc>
        <w:tc>
          <w:tcPr>
            <w:tcW w:w="3005" w:type="dxa"/>
          </w:tcPr>
          <w:p w14:paraId="5C265B9E" w14:textId="70A6F67A" w:rsidR="00691FF3" w:rsidRPr="009C415A" w:rsidRDefault="00691FF3" w:rsidP="00691FF3">
            <w:pPr>
              <w:jc w:val="both"/>
            </w:pPr>
            <w:r w:rsidRPr="009C415A">
              <w:t>Temperature of ignition</w:t>
            </w:r>
          </w:p>
        </w:tc>
      </w:tr>
      <w:tr w:rsidR="00691FF3" w:rsidRPr="009C415A" w14:paraId="7003C6B6" w14:textId="77777777" w:rsidTr="00691FF3">
        <w:tc>
          <w:tcPr>
            <w:tcW w:w="3005" w:type="dxa"/>
            <w:vMerge/>
          </w:tcPr>
          <w:p w14:paraId="26AB2C4F" w14:textId="77777777" w:rsidR="00691FF3" w:rsidRPr="009C415A" w:rsidRDefault="00691FF3" w:rsidP="00691FF3">
            <w:pPr>
              <w:jc w:val="both"/>
            </w:pPr>
          </w:p>
        </w:tc>
        <w:tc>
          <w:tcPr>
            <w:tcW w:w="3005" w:type="dxa"/>
          </w:tcPr>
          <w:p w14:paraId="0FCF96F6" w14:textId="49BC057B" w:rsidR="00691FF3" w:rsidRPr="009C415A" w:rsidRDefault="00691FF3" w:rsidP="00691FF3">
            <w:pPr>
              <w:jc w:val="both"/>
            </w:pPr>
            <w:r w:rsidRPr="009C415A">
              <w:t>Spark ignition</w:t>
            </w:r>
          </w:p>
        </w:tc>
      </w:tr>
      <w:tr w:rsidR="00691FF3" w:rsidRPr="009C415A" w14:paraId="49332FEF" w14:textId="77777777" w:rsidTr="00691FF3">
        <w:tc>
          <w:tcPr>
            <w:tcW w:w="3005" w:type="dxa"/>
            <w:vMerge/>
          </w:tcPr>
          <w:p w14:paraId="4D97B133" w14:textId="77777777" w:rsidR="00691FF3" w:rsidRPr="009C415A" w:rsidRDefault="00691FF3" w:rsidP="00691FF3">
            <w:pPr>
              <w:jc w:val="both"/>
            </w:pPr>
          </w:p>
        </w:tc>
        <w:tc>
          <w:tcPr>
            <w:tcW w:w="3005" w:type="dxa"/>
          </w:tcPr>
          <w:p w14:paraId="4F75D628" w14:textId="16567385" w:rsidR="00691FF3" w:rsidRPr="009C415A" w:rsidRDefault="00691FF3" w:rsidP="00691FF3">
            <w:pPr>
              <w:jc w:val="both"/>
            </w:pPr>
            <w:r w:rsidRPr="009C415A">
              <w:t>Insensitive munition procedure</w:t>
            </w:r>
          </w:p>
        </w:tc>
      </w:tr>
      <w:tr w:rsidR="00691FF3" w:rsidRPr="009C415A" w14:paraId="14B6FC2D" w14:textId="77777777" w:rsidTr="00691FF3">
        <w:tc>
          <w:tcPr>
            <w:tcW w:w="3005" w:type="dxa"/>
            <w:vMerge w:val="restart"/>
          </w:tcPr>
          <w:p w14:paraId="53CA3C96" w14:textId="54F85772" w:rsidR="00691FF3" w:rsidRPr="009C415A" w:rsidRDefault="00691FF3" w:rsidP="00691FF3">
            <w:pPr>
              <w:jc w:val="both"/>
            </w:pPr>
            <w:r w:rsidRPr="009C415A">
              <w:t>Chemical</w:t>
            </w:r>
          </w:p>
        </w:tc>
        <w:tc>
          <w:tcPr>
            <w:tcW w:w="3005" w:type="dxa"/>
          </w:tcPr>
          <w:p w14:paraId="108337F0" w14:textId="130CD2BA" w:rsidR="00691FF3" w:rsidRPr="009C415A" w:rsidRDefault="00691FF3" w:rsidP="00691FF3">
            <w:pPr>
              <w:jc w:val="both"/>
            </w:pPr>
            <w:r w:rsidRPr="009C415A">
              <w:t>Density</w:t>
            </w:r>
          </w:p>
        </w:tc>
      </w:tr>
      <w:tr w:rsidR="00691FF3" w:rsidRPr="009C415A" w14:paraId="417D98BD" w14:textId="77777777" w:rsidTr="00691FF3">
        <w:tc>
          <w:tcPr>
            <w:tcW w:w="3005" w:type="dxa"/>
            <w:vMerge/>
          </w:tcPr>
          <w:p w14:paraId="2A56C3AE" w14:textId="77777777" w:rsidR="00691FF3" w:rsidRPr="009C415A" w:rsidRDefault="00691FF3" w:rsidP="00691FF3">
            <w:pPr>
              <w:jc w:val="both"/>
            </w:pPr>
          </w:p>
        </w:tc>
        <w:tc>
          <w:tcPr>
            <w:tcW w:w="3005" w:type="dxa"/>
          </w:tcPr>
          <w:p w14:paraId="5D9DC399" w14:textId="33FE728E" w:rsidR="00691FF3" w:rsidRPr="009C415A" w:rsidRDefault="00691FF3" w:rsidP="00691FF3">
            <w:pPr>
              <w:jc w:val="both"/>
            </w:pPr>
            <w:r w:rsidRPr="009C415A">
              <w:t xml:space="preserve">Composition </w:t>
            </w:r>
          </w:p>
        </w:tc>
      </w:tr>
      <w:tr w:rsidR="00691FF3" w:rsidRPr="009C415A" w14:paraId="694777ED" w14:textId="77777777" w:rsidTr="00691FF3">
        <w:tc>
          <w:tcPr>
            <w:tcW w:w="3005" w:type="dxa"/>
            <w:vMerge/>
          </w:tcPr>
          <w:p w14:paraId="47347DFC" w14:textId="77777777" w:rsidR="00691FF3" w:rsidRPr="009C415A" w:rsidRDefault="00691FF3" w:rsidP="00691FF3">
            <w:pPr>
              <w:jc w:val="both"/>
            </w:pPr>
          </w:p>
        </w:tc>
        <w:tc>
          <w:tcPr>
            <w:tcW w:w="3005" w:type="dxa"/>
          </w:tcPr>
          <w:p w14:paraId="43D1FC92" w14:textId="5254CC9B" w:rsidR="00691FF3" w:rsidRPr="009C415A" w:rsidRDefault="00691FF3" w:rsidP="00691FF3">
            <w:pPr>
              <w:jc w:val="both"/>
            </w:pPr>
            <w:r w:rsidRPr="009C415A">
              <w:t xml:space="preserve">Mass spectroscopy </w:t>
            </w:r>
          </w:p>
        </w:tc>
      </w:tr>
      <w:tr w:rsidR="00691FF3" w:rsidRPr="009C415A" w14:paraId="76AB8E99" w14:textId="77777777" w:rsidTr="00691FF3">
        <w:tc>
          <w:tcPr>
            <w:tcW w:w="3005" w:type="dxa"/>
            <w:vMerge/>
          </w:tcPr>
          <w:p w14:paraId="657CF1C3" w14:textId="77777777" w:rsidR="00691FF3" w:rsidRPr="009C415A" w:rsidRDefault="00691FF3" w:rsidP="00691FF3">
            <w:pPr>
              <w:jc w:val="both"/>
            </w:pPr>
          </w:p>
        </w:tc>
        <w:tc>
          <w:tcPr>
            <w:tcW w:w="3005" w:type="dxa"/>
          </w:tcPr>
          <w:p w14:paraId="0553C080" w14:textId="0E3E4C73" w:rsidR="00691FF3" w:rsidRPr="009C415A" w:rsidRDefault="00691FF3" w:rsidP="00691FF3">
            <w:pPr>
              <w:jc w:val="both"/>
            </w:pPr>
            <w:r w:rsidRPr="009C415A">
              <w:t>Chemical stability</w:t>
            </w:r>
          </w:p>
        </w:tc>
      </w:tr>
      <w:tr w:rsidR="00691FF3" w:rsidRPr="009C415A" w14:paraId="1E4ACF5C" w14:textId="77777777" w:rsidTr="00691FF3">
        <w:tc>
          <w:tcPr>
            <w:tcW w:w="3005" w:type="dxa"/>
            <w:vMerge w:val="restart"/>
          </w:tcPr>
          <w:p w14:paraId="7BBC6232" w14:textId="75EF2904" w:rsidR="00691FF3" w:rsidRPr="009C415A" w:rsidRDefault="00691FF3" w:rsidP="00691FF3">
            <w:pPr>
              <w:jc w:val="both"/>
            </w:pPr>
            <w:r w:rsidRPr="009C415A">
              <w:t xml:space="preserve">Performance </w:t>
            </w:r>
          </w:p>
        </w:tc>
        <w:tc>
          <w:tcPr>
            <w:tcW w:w="3005" w:type="dxa"/>
          </w:tcPr>
          <w:p w14:paraId="05100B7C" w14:textId="4AFDE152" w:rsidR="00691FF3" w:rsidRPr="009C415A" w:rsidRDefault="00691FF3" w:rsidP="00691FF3">
            <w:pPr>
              <w:jc w:val="both"/>
            </w:pPr>
            <w:r w:rsidRPr="009C415A">
              <w:t>Velocity of Detonation</w:t>
            </w:r>
          </w:p>
        </w:tc>
      </w:tr>
      <w:tr w:rsidR="00691FF3" w:rsidRPr="009C415A" w14:paraId="3FAF2E85" w14:textId="77777777" w:rsidTr="00691FF3">
        <w:tc>
          <w:tcPr>
            <w:tcW w:w="3005" w:type="dxa"/>
            <w:vMerge/>
          </w:tcPr>
          <w:p w14:paraId="043405F8" w14:textId="77777777" w:rsidR="00691FF3" w:rsidRPr="009C415A" w:rsidRDefault="00691FF3" w:rsidP="00691FF3">
            <w:pPr>
              <w:jc w:val="both"/>
            </w:pPr>
          </w:p>
        </w:tc>
        <w:tc>
          <w:tcPr>
            <w:tcW w:w="3005" w:type="dxa"/>
          </w:tcPr>
          <w:p w14:paraId="5AD5A5A7" w14:textId="6CFB4B72" w:rsidR="00691FF3" w:rsidRPr="009C415A" w:rsidRDefault="00691FF3" w:rsidP="00691FF3">
            <w:pPr>
              <w:jc w:val="both"/>
            </w:pPr>
            <w:r w:rsidRPr="009C415A">
              <w:t>Fragmentation pattern</w:t>
            </w:r>
          </w:p>
        </w:tc>
      </w:tr>
    </w:tbl>
    <w:p w14:paraId="78A56A4C" w14:textId="77777777" w:rsidR="00996CCB" w:rsidRPr="009C415A" w:rsidRDefault="00996CCB" w:rsidP="00DC5870">
      <w:pPr>
        <w:jc w:val="both"/>
      </w:pPr>
    </w:p>
    <w:p w14:paraId="7481261A" w14:textId="4020958A" w:rsidR="005E2F5D" w:rsidRPr="009C415A" w:rsidRDefault="00A248E9" w:rsidP="00DC5870">
      <w:pPr>
        <w:pStyle w:val="Heading2"/>
        <w:jc w:val="both"/>
      </w:pPr>
      <w:bookmarkStart w:id="13" w:name="_Toc70684797"/>
      <w:r w:rsidRPr="009C415A">
        <w:lastRenderedPageBreak/>
        <w:t xml:space="preserve">Data </w:t>
      </w:r>
      <w:r w:rsidR="005E2F5D" w:rsidRPr="009C415A">
        <w:t>Evaluation</w:t>
      </w:r>
      <w:bookmarkEnd w:id="13"/>
    </w:p>
    <w:p w14:paraId="3D15AF0B" w14:textId="392E2793" w:rsidR="00461437" w:rsidRPr="009C415A" w:rsidRDefault="00461437" w:rsidP="00DC5870">
      <w:pPr>
        <w:jc w:val="both"/>
      </w:pPr>
      <w:r w:rsidRPr="009C415A">
        <w:t>To evaluate the data from the above testing procedures, each test will compar</w:t>
      </w:r>
      <w:r w:rsidR="00F96569" w:rsidRPr="009C415A">
        <w:t>e</w:t>
      </w:r>
      <w:r w:rsidRPr="009C415A">
        <w:t xml:space="preserve"> the samples from each RAM sample against the standard bladed method</w:t>
      </w:r>
      <w:r w:rsidR="00FD3E5A">
        <w:t xml:space="preserve">. </w:t>
      </w:r>
      <w:r w:rsidR="00356723">
        <w:t>The data gathered here is</w:t>
      </w:r>
      <w:r w:rsidR="007105B6">
        <w:t xml:space="preserve"> reasonably simple to evaluate. A</w:t>
      </w:r>
      <w:r w:rsidR="00356723">
        <w:t>s the</w:t>
      </w:r>
      <w:r w:rsidR="00691FF3">
        <w:t xml:space="preserve"> majority is quantitative, it can be easily compared between the two processing techniques using software such as excel to create simple graphs. The chemical, hazard and performance testing will be done using specialist equipment that is proprietary to the company.</w:t>
      </w:r>
    </w:p>
    <w:p w14:paraId="199FA8EF" w14:textId="4D408D16" w:rsidR="00A248E9" w:rsidRPr="009C415A" w:rsidRDefault="00A248E9" w:rsidP="00DC5870">
      <w:pPr>
        <w:pStyle w:val="Heading2"/>
        <w:jc w:val="both"/>
      </w:pPr>
      <w:bookmarkStart w:id="14" w:name="_Toc70684798"/>
      <w:r w:rsidRPr="009C415A">
        <w:t>Risks</w:t>
      </w:r>
      <w:bookmarkEnd w:id="14"/>
    </w:p>
    <w:p w14:paraId="7F5F6707" w14:textId="2B2E4780" w:rsidR="00353A2C" w:rsidRPr="009C415A" w:rsidRDefault="00353A2C" w:rsidP="00DC5870">
      <w:pPr>
        <w:jc w:val="both"/>
      </w:pPr>
      <w:r w:rsidRPr="009C415A">
        <w:t xml:space="preserve">While the risks </w:t>
      </w:r>
      <w:r w:rsidR="003C0696">
        <w:t>with resonant acoustic mixing are</w:t>
      </w:r>
      <w:r w:rsidRPr="009C415A">
        <w:t xml:space="preserve"> greatly reduced by taking out the main potential source of ignition (moving metal blades), the risks of explosive manufacture need to be </w:t>
      </w:r>
      <w:proofErr w:type="gramStart"/>
      <w:r w:rsidRPr="009C415A">
        <w:t>taken into account</w:t>
      </w:r>
      <w:proofErr w:type="gramEnd"/>
      <w:r w:rsidRPr="009C415A">
        <w:t>. This project wil</w:t>
      </w:r>
      <w:r w:rsidR="003C0696">
        <w:t>l</w:t>
      </w:r>
      <w:r w:rsidRPr="009C415A">
        <w:t xml:space="preserve"> only go ahead with the appropriate basis of safety in </w:t>
      </w:r>
      <w:r w:rsidR="003C0696" w:rsidRPr="009C415A">
        <w:t>place that</w:t>
      </w:r>
      <w:r w:rsidRPr="009C415A">
        <w:t xml:space="preserve"> has been fully approved by all necessary departments, such as safety, engineering, </w:t>
      </w:r>
      <w:proofErr w:type="gramStart"/>
      <w:r w:rsidRPr="009C415A">
        <w:t>operations</w:t>
      </w:r>
      <w:proofErr w:type="gramEnd"/>
      <w:r w:rsidRPr="009C415A">
        <w:t xml:space="preserve"> and the legal/ethics team.</w:t>
      </w:r>
    </w:p>
    <w:p w14:paraId="1D20AB79" w14:textId="143AAB85" w:rsidR="00F15683" w:rsidRPr="009C415A" w:rsidRDefault="008E4362" w:rsidP="00DC5870">
      <w:pPr>
        <w:pStyle w:val="Heading2"/>
        <w:jc w:val="both"/>
      </w:pPr>
      <w:bookmarkStart w:id="15" w:name="_Toc70684799"/>
      <w:r w:rsidRPr="009C415A">
        <w:t>Ethical Iss</w:t>
      </w:r>
      <w:r w:rsidR="00A248E9" w:rsidRPr="009C415A">
        <w:t>ues</w:t>
      </w:r>
      <w:bookmarkEnd w:id="15"/>
    </w:p>
    <w:p w14:paraId="29D2BCF9" w14:textId="0B767E61" w:rsidR="00873C62" w:rsidRPr="009C415A" w:rsidRDefault="00873C62" w:rsidP="00DC5870">
      <w:pPr>
        <w:jc w:val="both"/>
      </w:pPr>
      <w:r w:rsidRPr="009C415A">
        <w:t xml:space="preserve">The explosive industry </w:t>
      </w:r>
      <w:r w:rsidR="007105B6">
        <w:t xml:space="preserve">is generally an emotive subject due to the </w:t>
      </w:r>
      <w:r w:rsidRPr="009C415A">
        <w:t xml:space="preserve">ethical </w:t>
      </w:r>
      <w:r w:rsidR="007105B6">
        <w:t>issues surrounding it,</w:t>
      </w:r>
      <w:r w:rsidRPr="009C415A">
        <w:t xml:space="preserve"> and these would be controlled and handled by the company undertaking the work. </w:t>
      </w:r>
      <w:proofErr w:type="gramStart"/>
      <w:r w:rsidRPr="009C415A">
        <w:t>However</w:t>
      </w:r>
      <w:proofErr w:type="gramEnd"/>
      <w:r w:rsidRPr="009C415A">
        <w:t xml:space="preserve"> one area of this project in particular that needs careful consideration is the technology itself. </w:t>
      </w:r>
      <w:r w:rsidR="00353A2C" w:rsidRPr="009C415A">
        <w:t xml:space="preserve">Effective explosive manufacturing technology has been largely inaccessible to the general public, although if the resonant acoustic mixing technique is successful, it </w:t>
      </w:r>
      <w:r w:rsidR="007105B6">
        <w:t>would mean</w:t>
      </w:r>
      <w:r w:rsidR="00353A2C" w:rsidRPr="009C415A">
        <w:t xml:space="preserve"> that a highly efficient explo</w:t>
      </w:r>
      <w:r w:rsidR="007105B6">
        <w:t>sive manufacturing capability would be</w:t>
      </w:r>
      <w:r w:rsidR="00353A2C" w:rsidRPr="009C415A">
        <w:t xml:space="preserve"> available for purchase readily, as it is essentially a paint mixing machine. The lack of moving parts means that there is less o</w:t>
      </w:r>
      <w:r w:rsidR="007105B6">
        <w:t xml:space="preserve">f a risk to the person using </w:t>
      </w:r>
      <w:proofErr w:type="gramStart"/>
      <w:r w:rsidR="007105B6">
        <w:t xml:space="preserve">it, </w:t>
      </w:r>
      <w:r w:rsidR="00353A2C" w:rsidRPr="009C415A">
        <w:t>and</w:t>
      </w:r>
      <w:proofErr w:type="gramEnd"/>
      <w:r w:rsidR="00353A2C" w:rsidRPr="009C415A">
        <w:t xml:space="preserve"> could be more inclined to attempt manufacture with this equipment than with conventional hand or bladed mixing methods. Due to this, the technology will be IP registered and appropriate patents filed, ensuring that the access to this capability is still somewhat protected. The procurement of the substances needed to create a successful explosive mixture is still generally inaccessible to the general public, so with these points in place, this project would be able to go ahead from an ethical point of view, once confirmed and reviewed by the appropriately trained personnel.</w:t>
      </w:r>
    </w:p>
    <w:p w14:paraId="095F01D9" w14:textId="77777777" w:rsidR="00F15683" w:rsidRPr="009C415A" w:rsidRDefault="008E4362" w:rsidP="00DC5870">
      <w:pPr>
        <w:pStyle w:val="Heading1"/>
        <w:jc w:val="both"/>
      </w:pPr>
      <w:bookmarkStart w:id="16" w:name="_Toc70684800"/>
      <w:r w:rsidRPr="009C415A">
        <w:t>R</w:t>
      </w:r>
      <w:r w:rsidR="005E2F5D" w:rsidRPr="009C415A">
        <w:t>esources &amp; Planning</w:t>
      </w:r>
      <w:bookmarkEnd w:id="16"/>
    </w:p>
    <w:p w14:paraId="1CD6A0D9" w14:textId="77777777" w:rsidR="00F15683" w:rsidRPr="009C415A" w:rsidRDefault="005E2F5D" w:rsidP="00DC5870">
      <w:pPr>
        <w:pStyle w:val="Heading2"/>
        <w:jc w:val="both"/>
      </w:pPr>
      <w:bookmarkStart w:id="17" w:name="_Toc70684801"/>
      <w:r w:rsidRPr="009C415A">
        <w:t>Resources Required</w:t>
      </w:r>
      <w:bookmarkEnd w:id="17"/>
    </w:p>
    <w:p w14:paraId="70E57574" w14:textId="7047557F" w:rsidR="00F15683" w:rsidRPr="009C415A" w:rsidRDefault="00A248E9" w:rsidP="00DC5870">
      <w:pPr>
        <w:pStyle w:val="Heading3"/>
        <w:jc w:val="both"/>
      </w:pPr>
      <w:bookmarkStart w:id="18" w:name="_Toc70684802"/>
      <w:r w:rsidRPr="009C415A">
        <w:t>Physical Resources</w:t>
      </w:r>
      <w:bookmarkEnd w:id="18"/>
    </w:p>
    <w:p w14:paraId="7BA7D554" w14:textId="57FE2C49" w:rsidR="002673F2" w:rsidRPr="009C415A" w:rsidRDefault="00377768" w:rsidP="00DC5870">
      <w:pPr>
        <w:pStyle w:val="ListParagraph"/>
        <w:numPr>
          <w:ilvl w:val="0"/>
          <w:numId w:val="4"/>
        </w:numPr>
        <w:jc w:val="both"/>
      </w:pPr>
      <w:r w:rsidRPr="009C415A">
        <w:t>Resonant Acoustic Mixer</w:t>
      </w:r>
    </w:p>
    <w:p w14:paraId="0F3CF69F" w14:textId="603B677C" w:rsidR="00377768" w:rsidRPr="009C415A" w:rsidRDefault="00377768" w:rsidP="00DC5870">
      <w:pPr>
        <w:pStyle w:val="ListParagraph"/>
        <w:numPr>
          <w:ilvl w:val="0"/>
          <w:numId w:val="4"/>
        </w:numPr>
        <w:jc w:val="both"/>
      </w:pPr>
      <w:r w:rsidRPr="009C415A">
        <w:t>PBX samples</w:t>
      </w:r>
    </w:p>
    <w:p w14:paraId="604E132B" w14:textId="6003A30E" w:rsidR="00377768" w:rsidRPr="009C415A" w:rsidRDefault="00377768" w:rsidP="00DC5870">
      <w:pPr>
        <w:pStyle w:val="ListParagraph"/>
        <w:numPr>
          <w:ilvl w:val="0"/>
          <w:numId w:val="4"/>
        </w:numPr>
        <w:jc w:val="both"/>
      </w:pPr>
      <w:r w:rsidRPr="009C415A">
        <w:t xml:space="preserve">Testing facilities </w:t>
      </w:r>
    </w:p>
    <w:p w14:paraId="06933252" w14:textId="77114BCA" w:rsidR="00377768" w:rsidRPr="009C415A" w:rsidRDefault="00377768" w:rsidP="00DC5870">
      <w:pPr>
        <w:pStyle w:val="ListParagraph"/>
        <w:numPr>
          <w:ilvl w:val="0"/>
          <w:numId w:val="4"/>
        </w:numPr>
        <w:jc w:val="both"/>
      </w:pPr>
      <w:r w:rsidRPr="009C415A">
        <w:t>Timer</w:t>
      </w:r>
    </w:p>
    <w:p w14:paraId="6D9572AD" w14:textId="29DEA27B" w:rsidR="00377768" w:rsidRPr="009C415A" w:rsidRDefault="00377768" w:rsidP="00DC5870">
      <w:pPr>
        <w:pStyle w:val="ListParagraph"/>
        <w:numPr>
          <w:ilvl w:val="0"/>
          <w:numId w:val="4"/>
        </w:numPr>
        <w:jc w:val="both"/>
      </w:pPr>
      <w:r w:rsidRPr="009C415A">
        <w:t>CCTV</w:t>
      </w:r>
    </w:p>
    <w:p w14:paraId="5D0C090C" w14:textId="4B83BA34" w:rsidR="00377768" w:rsidRPr="009C415A" w:rsidRDefault="00377768" w:rsidP="00DC5870">
      <w:pPr>
        <w:pStyle w:val="ListParagraph"/>
        <w:numPr>
          <w:ilvl w:val="0"/>
          <w:numId w:val="4"/>
        </w:numPr>
        <w:jc w:val="both"/>
      </w:pPr>
      <w:r w:rsidRPr="009C415A">
        <w:t>Remote operation facility</w:t>
      </w:r>
    </w:p>
    <w:p w14:paraId="178B3190" w14:textId="4F872DE8" w:rsidR="00377768" w:rsidRPr="009C415A" w:rsidRDefault="00377768" w:rsidP="00DC5870">
      <w:pPr>
        <w:pStyle w:val="ListParagraph"/>
        <w:numPr>
          <w:ilvl w:val="0"/>
          <w:numId w:val="4"/>
        </w:numPr>
        <w:jc w:val="both"/>
      </w:pPr>
      <w:r w:rsidRPr="009C415A">
        <w:t>PPE</w:t>
      </w:r>
    </w:p>
    <w:p w14:paraId="0FF8EB96" w14:textId="5494BA7E" w:rsidR="00377768" w:rsidRPr="009C415A" w:rsidRDefault="00377768" w:rsidP="00DC5870">
      <w:pPr>
        <w:pStyle w:val="ListParagraph"/>
        <w:numPr>
          <w:ilvl w:val="0"/>
          <w:numId w:val="4"/>
        </w:numPr>
        <w:jc w:val="both"/>
      </w:pPr>
      <w:r w:rsidRPr="009C415A">
        <w:t>Data capture hardware</w:t>
      </w:r>
    </w:p>
    <w:p w14:paraId="314D67F0" w14:textId="731A7D2B" w:rsidR="00BC2F5D" w:rsidRPr="009C415A" w:rsidRDefault="00377768" w:rsidP="00DC5870">
      <w:pPr>
        <w:pStyle w:val="ListParagraph"/>
        <w:numPr>
          <w:ilvl w:val="0"/>
          <w:numId w:val="4"/>
        </w:numPr>
        <w:jc w:val="both"/>
      </w:pPr>
      <w:r w:rsidRPr="009C415A">
        <w:t>Thermocouple</w:t>
      </w:r>
    </w:p>
    <w:p w14:paraId="2DD7CE11" w14:textId="6B9B60EE" w:rsidR="00F15683" w:rsidRPr="009C415A" w:rsidRDefault="00A248E9" w:rsidP="00DC5870">
      <w:pPr>
        <w:pStyle w:val="Heading3"/>
        <w:jc w:val="both"/>
      </w:pPr>
      <w:bookmarkStart w:id="19" w:name="_Toc70684803"/>
      <w:r w:rsidRPr="009C415A">
        <w:t>Human Resources</w:t>
      </w:r>
      <w:bookmarkEnd w:id="19"/>
    </w:p>
    <w:p w14:paraId="4222A3C5" w14:textId="51BCDC1E" w:rsidR="00BC2F5D" w:rsidRPr="009C415A" w:rsidRDefault="00BC2F5D" w:rsidP="00DC5870">
      <w:pPr>
        <w:pStyle w:val="ListParagraph"/>
        <w:numPr>
          <w:ilvl w:val="0"/>
          <w:numId w:val="6"/>
        </w:numPr>
        <w:jc w:val="both"/>
      </w:pPr>
      <w:r w:rsidRPr="009C415A">
        <w:t>Project Manager</w:t>
      </w:r>
    </w:p>
    <w:p w14:paraId="55555C30" w14:textId="471AA210" w:rsidR="00BC2F5D" w:rsidRPr="009C415A" w:rsidRDefault="00BC2F5D" w:rsidP="00DC5870">
      <w:pPr>
        <w:ind w:left="360"/>
        <w:jc w:val="both"/>
      </w:pPr>
      <w:r w:rsidRPr="009C415A">
        <w:t>The project manager will keep the whole research project on track to time and cost, ensuring that resources are available when necessary and making the decisions to ensure it is completed correctly ad to the correct standard.</w:t>
      </w:r>
    </w:p>
    <w:p w14:paraId="10D88EA2" w14:textId="1BC3FD11" w:rsidR="009C350D" w:rsidRPr="009C415A" w:rsidRDefault="00BC2F5D" w:rsidP="00DC5870">
      <w:pPr>
        <w:pStyle w:val="ListParagraph"/>
        <w:numPr>
          <w:ilvl w:val="0"/>
          <w:numId w:val="5"/>
        </w:numPr>
        <w:jc w:val="both"/>
      </w:pPr>
      <w:proofErr w:type="spellStart"/>
      <w:r w:rsidRPr="009C415A">
        <w:lastRenderedPageBreak/>
        <w:t>Resodyn</w:t>
      </w:r>
      <w:proofErr w:type="spellEnd"/>
      <w:r w:rsidR="00B062BF">
        <w:rPr>
          <w:rFonts w:cstheme="minorHAnsi"/>
        </w:rPr>
        <w:t>™</w:t>
      </w:r>
      <w:r w:rsidRPr="009C415A">
        <w:t xml:space="preserve"> Engineer</w:t>
      </w:r>
    </w:p>
    <w:p w14:paraId="31A090A0" w14:textId="48D02B93" w:rsidR="00BC2F5D" w:rsidRPr="009C415A" w:rsidRDefault="00BC2F5D" w:rsidP="00DC5870">
      <w:pPr>
        <w:ind w:left="360"/>
        <w:jc w:val="both"/>
      </w:pPr>
      <w:r w:rsidRPr="009C415A">
        <w:t xml:space="preserve">The </w:t>
      </w:r>
      <w:proofErr w:type="spellStart"/>
      <w:r w:rsidRPr="009C415A">
        <w:t>Resodyn</w:t>
      </w:r>
      <w:proofErr w:type="spellEnd"/>
      <w:r w:rsidR="00B062BF">
        <w:rPr>
          <w:rFonts w:cstheme="minorHAnsi"/>
        </w:rPr>
        <w:t>™</w:t>
      </w:r>
      <w:r w:rsidRPr="009C415A">
        <w:t xml:space="preserve"> engineer is essential to set up the resonant acoustic mixer correctly, and to be on standby should anything change unexpectedly throughout the tests.</w:t>
      </w:r>
    </w:p>
    <w:p w14:paraId="35FF7257" w14:textId="6F2EEC1D" w:rsidR="00BC2F5D" w:rsidRPr="009C415A" w:rsidRDefault="00BC2F5D" w:rsidP="00DC5870">
      <w:pPr>
        <w:pStyle w:val="ListParagraph"/>
        <w:numPr>
          <w:ilvl w:val="0"/>
          <w:numId w:val="5"/>
        </w:numPr>
        <w:jc w:val="both"/>
      </w:pPr>
      <w:r w:rsidRPr="009C415A">
        <w:t>Explosive Scientists</w:t>
      </w:r>
    </w:p>
    <w:p w14:paraId="2AFC53B8" w14:textId="6B6C960F" w:rsidR="00BC2F5D" w:rsidRPr="009C415A" w:rsidRDefault="00BC2F5D" w:rsidP="00DC5870">
      <w:pPr>
        <w:ind w:left="360"/>
        <w:jc w:val="both"/>
      </w:pPr>
      <w:r w:rsidRPr="009C415A">
        <w:t xml:space="preserve">A team of explosive scientists will be needed to create the samples to the correct specification, </w:t>
      </w:r>
      <w:r w:rsidR="007105B6">
        <w:t xml:space="preserve">and </w:t>
      </w:r>
      <w:r w:rsidRPr="009C415A">
        <w:t>as this is a research project, it will be done by the scientist initially before having operators trained and handed over as a standard production procedure.</w:t>
      </w:r>
    </w:p>
    <w:p w14:paraId="0CF25641" w14:textId="63C8147B" w:rsidR="00BC2F5D" w:rsidRPr="009C415A" w:rsidRDefault="00BC2F5D" w:rsidP="00DC5870">
      <w:pPr>
        <w:pStyle w:val="ListParagraph"/>
        <w:numPr>
          <w:ilvl w:val="0"/>
          <w:numId w:val="5"/>
        </w:numPr>
        <w:jc w:val="both"/>
      </w:pPr>
      <w:r w:rsidRPr="009C415A">
        <w:t>Process Engineer</w:t>
      </w:r>
    </w:p>
    <w:p w14:paraId="0DC6AD45" w14:textId="53C9854D" w:rsidR="00BC2F5D" w:rsidRPr="009C415A" w:rsidRDefault="00BC2F5D" w:rsidP="00DC5870">
      <w:pPr>
        <w:ind w:left="360"/>
        <w:jc w:val="both"/>
      </w:pPr>
      <w:r w:rsidRPr="009C415A">
        <w:t xml:space="preserve">The process engineer needs to be involved as they will have installed the machinery itself, along with the relevant safety and process paperwork to understand the process. </w:t>
      </w:r>
    </w:p>
    <w:p w14:paraId="5CB54E80" w14:textId="750BC7FE" w:rsidR="00BC2F5D" w:rsidRPr="009C415A" w:rsidRDefault="00BC2F5D" w:rsidP="00DC5870">
      <w:pPr>
        <w:pStyle w:val="ListParagraph"/>
        <w:numPr>
          <w:ilvl w:val="0"/>
          <w:numId w:val="5"/>
        </w:numPr>
        <w:jc w:val="both"/>
      </w:pPr>
      <w:r w:rsidRPr="009C415A">
        <w:t>Energetics Chemist</w:t>
      </w:r>
    </w:p>
    <w:p w14:paraId="60044020" w14:textId="78D62C3A" w:rsidR="00BC2F5D" w:rsidRPr="009C415A" w:rsidRDefault="00BC2F5D" w:rsidP="00DC5870">
      <w:pPr>
        <w:ind w:left="360"/>
        <w:jc w:val="both"/>
      </w:pPr>
      <w:r w:rsidRPr="009C415A">
        <w:t>The energetic chemist will be needed to take the lead on the analys</w:t>
      </w:r>
      <w:r w:rsidR="001E167F">
        <w:t>is once the tests are complete. T</w:t>
      </w:r>
      <w:r w:rsidRPr="009C415A">
        <w:t xml:space="preserve">hey have full access to the laboratory facilities and are well trained in standard explosive testing procedures. It will be </w:t>
      </w:r>
      <w:proofErr w:type="gramStart"/>
      <w:r w:rsidRPr="009C415A">
        <w:t>there</w:t>
      </w:r>
      <w:proofErr w:type="gramEnd"/>
      <w:r w:rsidRPr="009C415A">
        <w:t xml:space="preserve"> job to interpret the data and present it to the rest of the team upon completion of the tests.</w:t>
      </w:r>
    </w:p>
    <w:p w14:paraId="4B091D72" w14:textId="6DC4E939" w:rsidR="00F15683" w:rsidRPr="009C415A" w:rsidRDefault="00A248E9" w:rsidP="00DC5870">
      <w:pPr>
        <w:pStyle w:val="Heading3"/>
        <w:jc w:val="both"/>
      </w:pPr>
      <w:bookmarkStart w:id="20" w:name="_Toc70684804"/>
      <w:r w:rsidRPr="009C415A">
        <w:t>Other Resources</w:t>
      </w:r>
      <w:bookmarkEnd w:id="20"/>
    </w:p>
    <w:p w14:paraId="36341F34" w14:textId="578B6FD6" w:rsidR="009C350D" w:rsidRPr="009C415A" w:rsidRDefault="00C949BF" w:rsidP="00DC5870">
      <w:pPr>
        <w:pStyle w:val="ListParagraph"/>
        <w:numPr>
          <w:ilvl w:val="0"/>
          <w:numId w:val="4"/>
        </w:numPr>
        <w:jc w:val="both"/>
      </w:pPr>
      <w:r w:rsidRPr="009C415A">
        <w:t>Licensed process building</w:t>
      </w:r>
    </w:p>
    <w:p w14:paraId="3D339457" w14:textId="62966BEA" w:rsidR="00C949BF" w:rsidRPr="009C415A" w:rsidRDefault="00C949BF" w:rsidP="00DC5870">
      <w:pPr>
        <w:pStyle w:val="ListParagraph"/>
        <w:numPr>
          <w:ilvl w:val="0"/>
          <w:numId w:val="4"/>
        </w:numPr>
        <w:jc w:val="both"/>
      </w:pPr>
      <w:r w:rsidRPr="009C415A">
        <w:t>Performance testing facility (Firing range)</w:t>
      </w:r>
    </w:p>
    <w:p w14:paraId="2C26DCA0" w14:textId="283318B8" w:rsidR="00F15683" w:rsidRPr="009C415A" w:rsidRDefault="005E2F5D" w:rsidP="00DC5870">
      <w:pPr>
        <w:pStyle w:val="Heading2"/>
        <w:jc w:val="both"/>
      </w:pPr>
      <w:bookmarkStart w:id="21" w:name="_Toc70684805"/>
      <w:r w:rsidRPr="009C415A">
        <w:t xml:space="preserve">Gantt </w:t>
      </w:r>
      <w:r w:rsidR="00C949BF" w:rsidRPr="009C415A">
        <w:t>chart</w:t>
      </w:r>
      <w:bookmarkEnd w:id="21"/>
    </w:p>
    <w:p w14:paraId="37F4188F" w14:textId="77777777" w:rsidR="00B062BF" w:rsidRDefault="00C949BF" w:rsidP="00B062BF">
      <w:pPr>
        <w:keepNext/>
        <w:jc w:val="both"/>
      </w:pPr>
      <w:r w:rsidRPr="009C415A">
        <w:rPr>
          <w:noProof/>
          <w:lang w:eastAsia="en-GB"/>
        </w:rPr>
        <w:drawing>
          <wp:inline distT="0" distB="0" distL="0" distR="0" wp14:anchorId="1D922B08" wp14:editId="5E37C3B1">
            <wp:extent cx="5731510" cy="34842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484245"/>
                    </a:xfrm>
                    <a:prstGeom prst="rect">
                      <a:avLst/>
                    </a:prstGeom>
                  </pic:spPr>
                </pic:pic>
              </a:graphicData>
            </a:graphic>
          </wp:inline>
        </w:drawing>
      </w:r>
    </w:p>
    <w:p w14:paraId="0F5D1BF3" w14:textId="322EF91E" w:rsidR="00D971F0" w:rsidRPr="009C415A" w:rsidRDefault="00B062BF" w:rsidP="00B062BF">
      <w:pPr>
        <w:pStyle w:val="Caption"/>
        <w:jc w:val="both"/>
      </w:pPr>
      <w:bookmarkStart w:id="22" w:name="_Toc70684817"/>
      <w:r>
        <w:t xml:space="preserve">Figure </w:t>
      </w:r>
      <w:r w:rsidR="003B0E55">
        <w:fldChar w:fldCharType="begin"/>
      </w:r>
      <w:r w:rsidR="003B0E55">
        <w:instrText xml:space="preserve"> SEQ Figure \* ARABIC </w:instrText>
      </w:r>
      <w:r w:rsidR="003B0E55">
        <w:fldChar w:fldCharType="separate"/>
      </w:r>
      <w:r>
        <w:rPr>
          <w:noProof/>
        </w:rPr>
        <w:t>1</w:t>
      </w:r>
      <w:r w:rsidR="003B0E55">
        <w:rPr>
          <w:noProof/>
        </w:rPr>
        <w:fldChar w:fldCharType="end"/>
      </w:r>
      <w:r>
        <w:t xml:space="preserve"> Project Gantt Chart</w:t>
      </w:r>
      <w:bookmarkEnd w:id="22"/>
    </w:p>
    <w:p w14:paraId="27279C9B" w14:textId="2E4CEA5D" w:rsidR="00C949BF" w:rsidRPr="009C415A" w:rsidRDefault="00C949BF" w:rsidP="00DC5870">
      <w:pPr>
        <w:jc w:val="both"/>
      </w:pPr>
      <w:r w:rsidRPr="009C415A">
        <w:lastRenderedPageBreak/>
        <w:t xml:space="preserve">The preliminary period should take 10 weeks from initial ideas </w:t>
      </w:r>
      <w:r w:rsidR="001E167F">
        <w:t>through to process installation. W</w:t>
      </w:r>
      <w:r w:rsidRPr="009C415A">
        <w:t>hen tasks overlap, it means that the two t</w:t>
      </w:r>
      <w:r w:rsidR="001E167F">
        <w:t>asks can be done simultaneously;</w:t>
      </w:r>
      <w:r w:rsidRPr="009C415A">
        <w:t xml:space="preserve"> one task does not need to be completely finished before work on the next task can start. </w:t>
      </w:r>
    </w:p>
    <w:p w14:paraId="081A88C8" w14:textId="036261B3" w:rsidR="00C949BF" w:rsidRPr="009C415A" w:rsidRDefault="00C949BF" w:rsidP="00DC5870">
      <w:pPr>
        <w:jc w:val="both"/>
      </w:pPr>
      <w:r w:rsidRPr="009C415A">
        <w:t xml:space="preserve">The testing phase will split each test into a </w:t>
      </w:r>
      <w:proofErr w:type="gramStart"/>
      <w:r w:rsidRPr="009C415A">
        <w:t>one week</w:t>
      </w:r>
      <w:proofErr w:type="gramEnd"/>
      <w:r w:rsidRPr="009C415A">
        <w:t xml:space="preserve"> block, as each test has 5 sub-tests, and the equipment will need to be left overni</w:t>
      </w:r>
      <w:r w:rsidR="001E167F">
        <w:t>ght before the next test starts. T</w:t>
      </w:r>
      <w:r w:rsidRPr="009C415A">
        <w:t xml:space="preserve">his will take a </w:t>
      </w:r>
      <w:proofErr w:type="gramStart"/>
      <w:r w:rsidRPr="009C415A">
        <w:t>5 day</w:t>
      </w:r>
      <w:proofErr w:type="gramEnd"/>
      <w:r w:rsidRPr="009C415A">
        <w:t xml:space="preserve"> working week to complete each one. </w:t>
      </w:r>
    </w:p>
    <w:p w14:paraId="1A937F8D" w14:textId="64840C70" w:rsidR="00C949BF" w:rsidRPr="009C415A" w:rsidRDefault="00C949BF" w:rsidP="00DC5870">
      <w:pPr>
        <w:jc w:val="both"/>
      </w:pPr>
      <w:r w:rsidRPr="009C415A">
        <w:t>The analysis p</w:t>
      </w:r>
      <w:r w:rsidR="001E167F">
        <w:t>hase lines up with the testing. As</w:t>
      </w:r>
      <w:r w:rsidRPr="009C415A">
        <w:t xml:space="preserve"> each mix will not take longer than the maximum 150 minutes, the analysis can start the same day that the testing is done, giving an extra week to compare the data from each test and run any analysis that has not yet been </w:t>
      </w:r>
      <w:r w:rsidR="00873C62" w:rsidRPr="009C415A">
        <w:t>completed</w:t>
      </w:r>
      <w:r w:rsidRPr="009C415A">
        <w:t>.</w:t>
      </w:r>
    </w:p>
    <w:p w14:paraId="6C2CAB69" w14:textId="0CEA80FA" w:rsidR="00356723" w:rsidRDefault="00873C62" w:rsidP="00356723">
      <w:pPr>
        <w:jc w:val="both"/>
      </w:pPr>
      <w:r w:rsidRPr="009C415A">
        <w:t xml:space="preserve">Testing phase 2 will take the results from phase 1 to influence the machine settings, to run multiple mixes to ensure repeatable results are achieved, once these tests are done, mix in case will be tested. This is the final stage of the testing </w:t>
      </w:r>
      <w:proofErr w:type="gramStart"/>
      <w:r w:rsidRPr="009C415A">
        <w:t>procedure, and</w:t>
      </w:r>
      <w:proofErr w:type="gramEnd"/>
      <w:r w:rsidRPr="009C415A">
        <w:t xml:space="preserve"> will utilise 300kg spearfish warheads being mixed in case to stand as the proof of concept confirmation for further investment.</w:t>
      </w:r>
    </w:p>
    <w:p w14:paraId="1B62B10B" w14:textId="77777777" w:rsidR="00356723" w:rsidRDefault="00356723">
      <w:r>
        <w:br w:type="page"/>
      </w:r>
    </w:p>
    <w:bookmarkStart w:id="23" w:name="_Toc70684806" w:displacedByCustomXml="next"/>
    <w:sdt>
      <w:sdtPr>
        <w:rPr>
          <w:rFonts w:asciiTheme="minorHAnsi" w:eastAsiaTheme="minorHAnsi" w:hAnsiTheme="minorHAnsi" w:cstheme="minorBidi"/>
          <w:color w:val="auto"/>
          <w:sz w:val="22"/>
          <w:szCs w:val="22"/>
        </w:rPr>
        <w:id w:val="561904567"/>
        <w:docPartObj>
          <w:docPartGallery w:val="Bibliographies"/>
          <w:docPartUnique/>
        </w:docPartObj>
      </w:sdtPr>
      <w:sdtEndPr/>
      <w:sdtContent>
        <w:p w14:paraId="342EABA5" w14:textId="1CF8D2E0" w:rsidR="00356723" w:rsidRDefault="00356723">
          <w:pPr>
            <w:pStyle w:val="Heading1"/>
          </w:pPr>
          <w:r>
            <w:t>References</w:t>
          </w:r>
          <w:bookmarkEnd w:id="23"/>
        </w:p>
        <w:sdt>
          <w:sdtPr>
            <w:id w:val="-573587230"/>
            <w:bibliography/>
          </w:sdtPr>
          <w:sdtEndPr/>
          <w:sdtContent>
            <w:p w14:paraId="25ED092B" w14:textId="77777777" w:rsidR="00B062BF" w:rsidRDefault="0035672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B062BF" w14:paraId="10136370" w14:textId="77777777">
                <w:trPr>
                  <w:divId w:val="1488008818"/>
                  <w:tblCellSpacing w:w="15" w:type="dxa"/>
                </w:trPr>
                <w:tc>
                  <w:tcPr>
                    <w:tcW w:w="50" w:type="pct"/>
                    <w:hideMark/>
                  </w:tcPr>
                  <w:p w14:paraId="4DBCEEB8" w14:textId="451085E2" w:rsidR="00B062BF" w:rsidRDefault="00B062BF">
                    <w:pPr>
                      <w:pStyle w:val="Bibliography"/>
                      <w:rPr>
                        <w:noProof/>
                        <w:sz w:val="24"/>
                        <w:szCs w:val="24"/>
                      </w:rPr>
                    </w:pPr>
                    <w:r>
                      <w:rPr>
                        <w:noProof/>
                      </w:rPr>
                      <w:t xml:space="preserve">[1] </w:t>
                    </w:r>
                  </w:p>
                </w:tc>
                <w:tc>
                  <w:tcPr>
                    <w:tcW w:w="0" w:type="auto"/>
                    <w:hideMark/>
                  </w:tcPr>
                  <w:p w14:paraId="641EE3BB" w14:textId="77777777" w:rsidR="00B062BF" w:rsidRDefault="00B062BF">
                    <w:pPr>
                      <w:pStyle w:val="Bibliography"/>
                      <w:rPr>
                        <w:noProof/>
                      </w:rPr>
                    </w:pPr>
                    <w:r>
                      <w:rPr>
                        <w:noProof/>
                      </w:rPr>
                      <w:t xml:space="preserve">J. Simpson and E. Weiner, The Oxford Dictionary, Oxford University Press, 2019. </w:t>
                    </w:r>
                  </w:p>
                </w:tc>
              </w:tr>
              <w:tr w:rsidR="00B062BF" w14:paraId="3CEB8FBC" w14:textId="77777777">
                <w:trPr>
                  <w:divId w:val="1488008818"/>
                  <w:tblCellSpacing w:w="15" w:type="dxa"/>
                </w:trPr>
                <w:tc>
                  <w:tcPr>
                    <w:tcW w:w="50" w:type="pct"/>
                    <w:hideMark/>
                  </w:tcPr>
                  <w:p w14:paraId="52DA85BF" w14:textId="77777777" w:rsidR="00B062BF" w:rsidRDefault="00B062BF">
                    <w:pPr>
                      <w:pStyle w:val="Bibliography"/>
                      <w:rPr>
                        <w:noProof/>
                      </w:rPr>
                    </w:pPr>
                    <w:r>
                      <w:rPr>
                        <w:noProof/>
                      </w:rPr>
                      <w:t xml:space="preserve">[2] </w:t>
                    </w:r>
                  </w:p>
                </w:tc>
                <w:tc>
                  <w:tcPr>
                    <w:tcW w:w="0" w:type="auto"/>
                    <w:hideMark/>
                  </w:tcPr>
                  <w:p w14:paraId="2449C3DC" w14:textId="77777777" w:rsidR="00B062BF" w:rsidRDefault="00B062BF">
                    <w:pPr>
                      <w:pStyle w:val="Bibliography"/>
                      <w:rPr>
                        <w:noProof/>
                      </w:rPr>
                    </w:pPr>
                    <w:r>
                      <w:rPr>
                        <w:noProof/>
                      </w:rPr>
                      <w:t>Naval Technology, “The World's Deadliest Torpedoes,” [Online]. Available: https://www.naval-technology.com/features/featurethe-worlds-deadliest-torpedoes-4286162/. [Accessed 13 April 2021].</w:t>
                    </w:r>
                  </w:p>
                </w:tc>
              </w:tr>
              <w:tr w:rsidR="00B062BF" w14:paraId="11C83BB0" w14:textId="77777777">
                <w:trPr>
                  <w:divId w:val="1488008818"/>
                  <w:tblCellSpacing w:w="15" w:type="dxa"/>
                </w:trPr>
                <w:tc>
                  <w:tcPr>
                    <w:tcW w:w="50" w:type="pct"/>
                    <w:hideMark/>
                  </w:tcPr>
                  <w:p w14:paraId="33F5FDB5" w14:textId="77777777" w:rsidR="00B062BF" w:rsidRDefault="00B062BF">
                    <w:pPr>
                      <w:pStyle w:val="Bibliography"/>
                      <w:rPr>
                        <w:noProof/>
                      </w:rPr>
                    </w:pPr>
                    <w:r>
                      <w:rPr>
                        <w:noProof/>
                      </w:rPr>
                      <w:t xml:space="preserve">[3] </w:t>
                    </w:r>
                  </w:p>
                </w:tc>
                <w:tc>
                  <w:tcPr>
                    <w:tcW w:w="0" w:type="auto"/>
                    <w:hideMark/>
                  </w:tcPr>
                  <w:p w14:paraId="7F12DD7F" w14:textId="77777777" w:rsidR="00B062BF" w:rsidRDefault="00B062BF">
                    <w:pPr>
                      <w:pStyle w:val="Bibliography"/>
                      <w:rPr>
                        <w:noProof/>
                      </w:rPr>
                    </w:pPr>
                    <w:r>
                      <w:rPr>
                        <w:noProof/>
                      </w:rPr>
                      <w:t>G. K. Sullivan, “Plastic bonded explosive (PBX) particle size distribution (PSD) measurements using an image analysis system,” University of Wyoming, Laramie, 2003.</w:t>
                    </w:r>
                  </w:p>
                </w:tc>
              </w:tr>
              <w:tr w:rsidR="00B062BF" w14:paraId="70BE137B" w14:textId="77777777">
                <w:trPr>
                  <w:divId w:val="1488008818"/>
                  <w:tblCellSpacing w:w="15" w:type="dxa"/>
                </w:trPr>
                <w:tc>
                  <w:tcPr>
                    <w:tcW w:w="50" w:type="pct"/>
                    <w:hideMark/>
                  </w:tcPr>
                  <w:p w14:paraId="49A68DCD" w14:textId="77777777" w:rsidR="00B062BF" w:rsidRDefault="00B062BF">
                    <w:pPr>
                      <w:pStyle w:val="Bibliography"/>
                      <w:rPr>
                        <w:noProof/>
                      </w:rPr>
                    </w:pPr>
                    <w:r>
                      <w:rPr>
                        <w:noProof/>
                      </w:rPr>
                      <w:t xml:space="preserve">[4] </w:t>
                    </w:r>
                  </w:p>
                </w:tc>
                <w:tc>
                  <w:tcPr>
                    <w:tcW w:w="0" w:type="auto"/>
                    <w:hideMark/>
                  </w:tcPr>
                  <w:p w14:paraId="159ADA86" w14:textId="77777777" w:rsidR="00B062BF" w:rsidRDefault="00B062BF">
                    <w:pPr>
                      <w:pStyle w:val="Bibliography"/>
                      <w:rPr>
                        <w:noProof/>
                      </w:rPr>
                    </w:pPr>
                    <w:r>
                      <w:rPr>
                        <w:noProof/>
                      </w:rPr>
                      <w:t>R. Davey, A. Burn and J. Wilgeroth, “Processing Studies of Energetic Materials using Resonant Acoustic Mixing,” BAE Systems, Glascoed, 2018.</w:t>
                    </w:r>
                  </w:p>
                </w:tc>
              </w:tr>
              <w:tr w:rsidR="00B062BF" w14:paraId="5F0C42EA" w14:textId="77777777">
                <w:trPr>
                  <w:divId w:val="1488008818"/>
                  <w:tblCellSpacing w:w="15" w:type="dxa"/>
                </w:trPr>
                <w:tc>
                  <w:tcPr>
                    <w:tcW w:w="50" w:type="pct"/>
                    <w:hideMark/>
                  </w:tcPr>
                  <w:p w14:paraId="46FE367E" w14:textId="77777777" w:rsidR="00B062BF" w:rsidRDefault="00B062BF">
                    <w:pPr>
                      <w:pStyle w:val="Bibliography"/>
                      <w:rPr>
                        <w:noProof/>
                      </w:rPr>
                    </w:pPr>
                    <w:r>
                      <w:rPr>
                        <w:noProof/>
                      </w:rPr>
                      <w:t xml:space="preserve">[5] </w:t>
                    </w:r>
                  </w:p>
                </w:tc>
                <w:tc>
                  <w:tcPr>
                    <w:tcW w:w="0" w:type="auto"/>
                    <w:hideMark/>
                  </w:tcPr>
                  <w:p w14:paraId="217D4D54" w14:textId="77777777" w:rsidR="00B062BF" w:rsidRDefault="00B062BF">
                    <w:pPr>
                      <w:pStyle w:val="Bibliography"/>
                      <w:rPr>
                        <w:noProof/>
                      </w:rPr>
                    </w:pPr>
                    <w:r>
                      <w:rPr>
                        <w:noProof/>
                      </w:rPr>
                      <w:t>Resodyn, “How RAM Mixes,” [Online]. Available: https://resodynmixers.com/how-ram-mixes/. [Accessed 14 April 2021].</w:t>
                    </w:r>
                  </w:p>
                </w:tc>
              </w:tr>
              <w:tr w:rsidR="00B062BF" w14:paraId="61CEAA5B" w14:textId="77777777">
                <w:trPr>
                  <w:divId w:val="1488008818"/>
                  <w:tblCellSpacing w:w="15" w:type="dxa"/>
                </w:trPr>
                <w:tc>
                  <w:tcPr>
                    <w:tcW w:w="50" w:type="pct"/>
                    <w:hideMark/>
                  </w:tcPr>
                  <w:p w14:paraId="746FFC12" w14:textId="77777777" w:rsidR="00B062BF" w:rsidRDefault="00B062BF">
                    <w:pPr>
                      <w:pStyle w:val="Bibliography"/>
                      <w:rPr>
                        <w:noProof/>
                      </w:rPr>
                    </w:pPr>
                    <w:r>
                      <w:rPr>
                        <w:noProof/>
                      </w:rPr>
                      <w:t xml:space="preserve">[6] </w:t>
                    </w:r>
                  </w:p>
                </w:tc>
                <w:tc>
                  <w:tcPr>
                    <w:tcW w:w="0" w:type="auto"/>
                    <w:hideMark/>
                  </w:tcPr>
                  <w:p w14:paraId="0726426B" w14:textId="77777777" w:rsidR="00B062BF" w:rsidRDefault="00B062BF">
                    <w:pPr>
                      <w:pStyle w:val="Bibliography"/>
                      <w:rPr>
                        <w:noProof/>
                      </w:rPr>
                    </w:pPr>
                    <w:r>
                      <w:rPr>
                        <w:noProof/>
                      </w:rPr>
                      <w:t>Health and Safety Executive, “ATEX Equipment Directive,” European Parliament, 2014.</w:t>
                    </w:r>
                  </w:p>
                </w:tc>
              </w:tr>
              <w:tr w:rsidR="00B062BF" w14:paraId="255532E6" w14:textId="77777777">
                <w:trPr>
                  <w:divId w:val="1488008818"/>
                  <w:tblCellSpacing w:w="15" w:type="dxa"/>
                </w:trPr>
                <w:tc>
                  <w:tcPr>
                    <w:tcW w:w="50" w:type="pct"/>
                    <w:hideMark/>
                  </w:tcPr>
                  <w:p w14:paraId="506A5AB2" w14:textId="77777777" w:rsidR="00B062BF" w:rsidRDefault="00B062BF">
                    <w:pPr>
                      <w:pStyle w:val="Bibliography"/>
                      <w:rPr>
                        <w:noProof/>
                      </w:rPr>
                    </w:pPr>
                    <w:r>
                      <w:rPr>
                        <w:noProof/>
                      </w:rPr>
                      <w:t xml:space="preserve">[7] </w:t>
                    </w:r>
                  </w:p>
                </w:tc>
                <w:tc>
                  <w:tcPr>
                    <w:tcW w:w="0" w:type="auto"/>
                    <w:hideMark/>
                  </w:tcPr>
                  <w:p w14:paraId="1B263F40" w14:textId="77777777" w:rsidR="00B062BF" w:rsidRDefault="00B062BF">
                    <w:pPr>
                      <w:pStyle w:val="Bibliography"/>
                      <w:rPr>
                        <w:noProof/>
                      </w:rPr>
                    </w:pPr>
                    <w:r>
                      <w:rPr>
                        <w:noProof/>
                      </w:rPr>
                      <w:t>Health and Safety Executive, “Explosive Regulations,” HSE, 2014.</w:t>
                    </w:r>
                  </w:p>
                </w:tc>
              </w:tr>
              <w:tr w:rsidR="00B062BF" w14:paraId="68700E39" w14:textId="77777777">
                <w:trPr>
                  <w:divId w:val="1488008818"/>
                  <w:tblCellSpacing w:w="15" w:type="dxa"/>
                </w:trPr>
                <w:tc>
                  <w:tcPr>
                    <w:tcW w:w="50" w:type="pct"/>
                    <w:hideMark/>
                  </w:tcPr>
                  <w:p w14:paraId="508E6151" w14:textId="77777777" w:rsidR="00B062BF" w:rsidRDefault="00B062BF">
                    <w:pPr>
                      <w:pStyle w:val="Bibliography"/>
                      <w:rPr>
                        <w:noProof/>
                      </w:rPr>
                    </w:pPr>
                    <w:r>
                      <w:rPr>
                        <w:noProof/>
                      </w:rPr>
                      <w:t xml:space="preserve">[8] </w:t>
                    </w:r>
                  </w:p>
                </w:tc>
                <w:tc>
                  <w:tcPr>
                    <w:tcW w:w="0" w:type="auto"/>
                    <w:hideMark/>
                  </w:tcPr>
                  <w:p w14:paraId="0138505F" w14:textId="77777777" w:rsidR="00B062BF" w:rsidRDefault="00B062BF">
                    <w:pPr>
                      <w:pStyle w:val="Bibliography"/>
                      <w:rPr>
                        <w:noProof/>
                      </w:rPr>
                    </w:pPr>
                    <w:r>
                      <w:rPr>
                        <w:noProof/>
                      </w:rPr>
                      <w:t>E. Beckel, K. Oyler, N. Mehta and e. al, “Primary Explosive Processing in the Resonant Acoustic Mixer,” Wiley, 2021.</w:t>
                    </w:r>
                  </w:p>
                </w:tc>
              </w:tr>
              <w:tr w:rsidR="00B062BF" w14:paraId="2E3D3648" w14:textId="77777777">
                <w:trPr>
                  <w:divId w:val="1488008818"/>
                  <w:tblCellSpacing w:w="15" w:type="dxa"/>
                </w:trPr>
                <w:tc>
                  <w:tcPr>
                    <w:tcW w:w="50" w:type="pct"/>
                    <w:hideMark/>
                  </w:tcPr>
                  <w:p w14:paraId="2DDE8603" w14:textId="77777777" w:rsidR="00B062BF" w:rsidRDefault="00B062BF">
                    <w:pPr>
                      <w:pStyle w:val="Bibliography"/>
                      <w:rPr>
                        <w:noProof/>
                      </w:rPr>
                    </w:pPr>
                    <w:r>
                      <w:rPr>
                        <w:noProof/>
                      </w:rPr>
                      <w:t xml:space="preserve">[9] </w:t>
                    </w:r>
                  </w:p>
                </w:tc>
                <w:tc>
                  <w:tcPr>
                    <w:tcW w:w="0" w:type="auto"/>
                    <w:hideMark/>
                  </w:tcPr>
                  <w:p w14:paraId="4CC7F635" w14:textId="77777777" w:rsidR="00B062BF" w:rsidRDefault="00B062BF">
                    <w:pPr>
                      <w:pStyle w:val="Bibliography"/>
                      <w:rPr>
                        <w:noProof/>
                      </w:rPr>
                    </w:pPr>
                    <w:r>
                      <w:rPr>
                        <w:noProof/>
                      </w:rPr>
                      <w:t>A. Nelson and T. Cross, “Processing Benefits of Resonance Acoustic Mixing on High Perofrmance Propellants and Explosives,” Naval Air Systems Command, 2012.</w:t>
                    </w:r>
                  </w:p>
                </w:tc>
              </w:tr>
              <w:tr w:rsidR="00B062BF" w14:paraId="48B8ECD5" w14:textId="77777777">
                <w:trPr>
                  <w:divId w:val="1488008818"/>
                  <w:tblCellSpacing w:w="15" w:type="dxa"/>
                </w:trPr>
                <w:tc>
                  <w:tcPr>
                    <w:tcW w:w="50" w:type="pct"/>
                    <w:hideMark/>
                  </w:tcPr>
                  <w:p w14:paraId="7D5838A0" w14:textId="77777777" w:rsidR="00B062BF" w:rsidRDefault="00B062BF">
                    <w:pPr>
                      <w:pStyle w:val="Bibliography"/>
                      <w:rPr>
                        <w:noProof/>
                      </w:rPr>
                    </w:pPr>
                    <w:r>
                      <w:rPr>
                        <w:noProof/>
                      </w:rPr>
                      <w:t xml:space="preserve">[10] </w:t>
                    </w:r>
                  </w:p>
                </w:tc>
                <w:tc>
                  <w:tcPr>
                    <w:tcW w:w="0" w:type="auto"/>
                    <w:hideMark/>
                  </w:tcPr>
                  <w:p w14:paraId="3C81557A" w14:textId="77777777" w:rsidR="00B062BF" w:rsidRDefault="00B062BF">
                    <w:pPr>
                      <w:pStyle w:val="Bibliography"/>
                      <w:rPr>
                        <w:noProof/>
                      </w:rPr>
                    </w:pPr>
                    <w:r>
                      <w:rPr>
                        <w:noProof/>
                      </w:rPr>
                      <w:t>S. Gaulter, G. Kister, P. Gill and A. Claydon, “‘MIXED IN CASE’ EXPLOSIVES: Effects of Process Variables on Resonant Acoustic Mixing,” Cranfield University.</w:t>
                    </w:r>
                  </w:p>
                </w:tc>
              </w:tr>
              <w:tr w:rsidR="00B062BF" w14:paraId="7C37F70C" w14:textId="77777777">
                <w:trPr>
                  <w:divId w:val="1488008818"/>
                  <w:tblCellSpacing w:w="15" w:type="dxa"/>
                </w:trPr>
                <w:tc>
                  <w:tcPr>
                    <w:tcW w:w="50" w:type="pct"/>
                    <w:hideMark/>
                  </w:tcPr>
                  <w:p w14:paraId="7962741A" w14:textId="77777777" w:rsidR="00B062BF" w:rsidRDefault="00B062BF">
                    <w:pPr>
                      <w:pStyle w:val="Bibliography"/>
                      <w:rPr>
                        <w:noProof/>
                      </w:rPr>
                    </w:pPr>
                    <w:r>
                      <w:rPr>
                        <w:noProof/>
                      </w:rPr>
                      <w:t xml:space="preserve">[11] </w:t>
                    </w:r>
                  </w:p>
                </w:tc>
                <w:tc>
                  <w:tcPr>
                    <w:tcW w:w="0" w:type="auto"/>
                    <w:hideMark/>
                  </w:tcPr>
                  <w:p w14:paraId="510D09A6" w14:textId="77777777" w:rsidR="00B062BF" w:rsidRDefault="00B062BF">
                    <w:pPr>
                      <w:pStyle w:val="Bibliography"/>
                      <w:rPr>
                        <w:noProof/>
                      </w:rPr>
                    </w:pPr>
                    <w:r>
                      <w:rPr>
                        <w:noProof/>
                      </w:rPr>
                      <w:t>Resodyn, “How Acoustic Mixing Increases Production Capabilities,” [Online]. Available: https://resodynmixers.com/2021/02/03/how-acoustic-mixing-increases-production-capabilities/. [Accessed 17 April 2021].</w:t>
                    </w:r>
                  </w:p>
                </w:tc>
              </w:tr>
            </w:tbl>
            <w:p w14:paraId="0A0D8E16" w14:textId="77777777" w:rsidR="00B062BF" w:rsidRDefault="00B062BF">
              <w:pPr>
                <w:divId w:val="1488008818"/>
                <w:rPr>
                  <w:rFonts w:eastAsia="Times New Roman"/>
                  <w:noProof/>
                </w:rPr>
              </w:pPr>
            </w:p>
            <w:p w14:paraId="7D7B98B4" w14:textId="0F99DE7B" w:rsidR="00356723" w:rsidRDefault="00356723">
              <w:r>
                <w:rPr>
                  <w:b/>
                  <w:bCs/>
                  <w:noProof/>
                </w:rPr>
                <w:fldChar w:fldCharType="end"/>
              </w:r>
            </w:p>
          </w:sdtContent>
        </w:sdt>
      </w:sdtContent>
    </w:sdt>
    <w:p w14:paraId="6FBBA65F" w14:textId="77777777" w:rsidR="00F15683" w:rsidRDefault="00F15683" w:rsidP="00356723">
      <w:pPr>
        <w:jc w:val="both"/>
      </w:pPr>
    </w:p>
    <w:p w14:paraId="1FD1C2A5" w14:textId="77777777" w:rsidR="00356723" w:rsidRPr="009C415A" w:rsidRDefault="00356723" w:rsidP="00356723">
      <w:pPr>
        <w:jc w:val="both"/>
      </w:pPr>
    </w:p>
    <w:sectPr w:rsidR="00356723" w:rsidRPr="009C415A" w:rsidSect="00EC6094">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EF85A6" w14:textId="77777777" w:rsidR="003B0E55" w:rsidRDefault="003B0E55" w:rsidP="001E72A6">
      <w:pPr>
        <w:spacing w:after="0" w:line="240" w:lineRule="auto"/>
      </w:pPr>
      <w:r>
        <w:separator/>
      </w:r>
    </w:p>
  </w:endnote>
  <w:endnote w:type="continuationSeparator" w:id="0">
    <w:p w14:paraId="0B39836F" w14:textId="77777777" w:rsidR="003B0E55" w:rsidRDefault="003B0E55" w:rsidP="001E7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30F13" w14:textId="77777777" w:rsidR="003C0696" w:rsidRDefault="003C06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62606D" w14:textId="055F2CB0" w:rsidR="003C0696" w:rsidRDefault="003C0696" w:rsidP="003820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6347A" w14:textId="414B9C2F" w:rsidR="003C0696" w:rsidRDefault="003C0696" w:rsidP="003820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D17A09" w14:textId="77777777" w:rsidR="003B0E55" w:rsidRDefault="003B0E55" w:rsidP="001E72A6">
      <w:pPr>
        <w:spacing w:after="0" w:line="240" w:lineRule="auto"/>
      </w:pPr>
      <w:r>
        <w:separator/>
      </w:r>
    </w:p>
  </w:footnote>
  <w:footnote w:type="continuationSeparator" w:id="0">
    <w:p w14:paraId="6979ACD8" w14:textId="77777777" w:rsidR="003B0E55" w:rsidRDefault="003B0E55" w:rsidP="001E72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0F0E2C" w14:textId="77777777" w:rsidR="003C0696" w:rsidRDefault="003C06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D64587" w14:textId="345E91FA" w:rsidR="003C0696" w:rsidRDefault="003C0696" w:rsidP="003820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E96EBA" w14:textId="599229D3" w:rsidR="003C0696" w:rsidRDefault="003C0696" w:rsidP="003820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003DE9"/>
    <w:multiLevelType w:val="hybridMultilevel"/>
    <w:tmpl w:val="B292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43601F"/>
    <w:multiLevelType w:val="hybridMultilevel"/>
    <w:tmpl w:val="B78CE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AA7279"/>
    <w:multiLevelType w:val="hybridMultilevel"/>
    <w:tmpl w:val="A694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4000F5"/>
    <w:multiLevelType w:val="hybridMultilevel"/>
    <w:tmpl w:val="E3086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872591"/>
    <w:multiLevelType w:val="hybridMultilevel"/>
    <w:tmpl w:val="AF84C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2D4777"/>
    <w:multiLevelType w:val="hybridMultilevel"/>
    <w:tmpl w:val="A3A45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507E3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6"/>
  </w:num>
  <w:num w:numId="2">
    <w:abstractNumId w:val="4"/>
  </w:num>
  <w:num w:numId="3">
    <w:abstractNumId w:val="1"/>
  </w:num>
  <w:num w:numId="4">
    <w:abstractNumId w:val="5"/>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118A0"/>
    <w:rsid w:val="00071683"/>
    <w:rsid w:val="00080007"/>
    <w:rsid w:val="00097236"/>
    <w:rsid w:val="000B6E8E"/>
    <w:rsid w:val="000B7B07"/>
    <w:rsid w:val="00177B01"/>
    <w:rsid w:val="001B3C7C"/>
    <w:rsid w:val="001D5310"/>
    <w:rsid w:val="001E167F"/>
    <w:rsid w:val="001E72A6"/>
    <w:rsid w:val="002361B8"/>
    <w:rsid w:val="00264E9F"/>
    <w:rsid w:val="002673F2"/>
    <w:rsid w:val="002A41CE"/>
    <w:rsid w:val="002E3A29"/>
    <w:rsid w:val="00307146"/>
    <w:rsid w:val="00353A2C"/>
    <w:rsid w:val="00356723"/>
    <w:rsid w:val="00377768"/>
    <w:rsid w:val="003820EF"/>
    <w:rsid w:val="003A1798"/>
    <w:rsid w:val="003B0E55"/>
    <w:rsid w:val="003B67BB"/>
    <w:rsid w:val="003C0696"/>
    <w:rsid w:val="00461437"/>
    <w:rsid w:val="004735CD"/>
    <w:rsid w:val="004A6FA6"/>
    <w:rsid w:val="004B1D95"/>
    <w:rsid w:val="004C176A"/>
    <w:rsid w:val="00503DB6"/>
    <w:rsid w:val="00551056"/>
    <w:rsid w:val="00555DE0"/>
    <w:rsid w:val="00591A7D"/>
    <w:rsid w:val="005A07E4"/>
    <w:rsid w:val="005C7C4B"/>
    <w:rsid w:val="005E2F5D"/>
    <w:rsid w:val="005E3E00"/>
    <w:rsid w:val="005E5108"/>
    <w:rsid w:val="006854D1"/>
    <w:rsid w:val="00691FF3"/>
    <w:rsid w:val="006A3B66"/>
    <w:rsid w:val="006E7074"/>
    <w:rsid w:val="007105B6"/>
    <w:rsid w:val="007157C2"/>
    <w:rsid w:val="007518C3"/>
    <w:rsid w:val="00766185"/>
    <w:rsid w:val="007D41A0"/>
    <w:rsid w:val="00813391"/>
    <w:rsid w:val="00873C62"/>
    <w:rsid w:val="008E4362"/>
    <w:rsid w:val="0092636C"/>
    <w:rsid w:val="00941E1F"/>
    <w:rsid w:val="00954716"/>
    <w:rsid w:val="00972BBE"/>
    <w:rsid w:val="009956D4"/>
    <w:rsid w:val="00996CCB"/>
    <w:rsid w:val="009A4C3A"/>
    <w:rsid w:val="009A5123"/>
    <w:rsid w:val="009C350D"/>
    <w:rsid w:val="009C415A"/>
    <w:rsid w:val="009D1F9C"/>
    <w:rsid w:val="00A248E9"/>
    <w:rsid w:val="00A62D06"/>
    <w:rsid w:val="00A63B4E"/>
    <w:rsid w:val="00AA70DD"/>
    <w:rsid w:val="00AA7391"/>
    <w:rsid w:val="00B062BF"/>
    <w:rsid w:val="00B21947"/>
    <w:rsid w:val="00B57182"/>
    <w:rsid w:val="00B84CF4"/>
    <w:rsid w:val="00BA0580"/>
    <w:rsid w:val="00BA53D2"/>
    <w:rsid w:val="00BB2CF4"/>
    <w:rsid w:val="00BB69D2"/>
    <w:rsid w:val="00BC2F5D"/>
    <w:rsid w:val="00C30CA3"/>
    <w:rsid w:val="00C949BF"/>
    <w:rsid w:val="00CE2FD8"/>
    <w:rsid w:val="00D11D11"/>
    <w:rsid w:val="00D23A39"/>
    <w:rsid w:val="00D47075"/>
    <w:rsid w:val="00D56572"/>
    <w:rsid w:val="00D84DD9"/>
    <w:rsid w:val="00D971F0"/>
    <w:rsid w:val="00DA0F21"/>
    <w:rsid w:val="00DC5870"/>
    <w:rsid w:val="00DD3F3A"/>
    <w:rsid w:val="00DE69BD"/>
    <w:rsid w:val="00DF6003"/>
    <w:rsid w:val="00E22E42"/>
    <w:rsid w:val="00E74C45"/>
    <w:rsid w:val="00EB5E59"/>
    <w:rsid w:val="00EC6094"/>
    <w:rsid w:val="00ED3701"/>
    <w:rsid w:val="00F14DB0"/>
    <w:rsid w:val="00F15683"/>
    <w:rsid w:val="00F4679C"/>
    <w:rsid w:val="00F96569"/>
    <w:rsid w:val="00FA70E6"/>
    <w:rsid w:val="00FD29BD"/>
    <w:rsid w:val="00FD3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8F365"/>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C6094"/>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C6094"/>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EC6094"/>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EC6094"/>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EC609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C609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NoSpacing">
    <w:name w:val="No Spacing"/>
    <w:link w:val="NoSpacingChar"/>
    <w:uiPriority w:val="1"/>
    <w:qFormat/>
    <w:rsid w:val="00EC609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C6094"/>
    <w:rPr>
      <w:rFonts w:eastAsiaTheme="minorEastAsia"/>
      <w:lang w:val="en-US"/>
    </w:rPr>
  </w:style>
  <w:style w:type="character" w:customStyle="1" w:styleId="Heading4Char">
    <w:name w:val="Heading 4 Char"/>
    <w:basedOn w:val="DefaultParagraphFont"/>
    <w:link w:val="Heading4"/>
    <w:uiPriority w:val="9"/>
    <w:semiHidden/>
    <w:rsid w:val="00EC609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EC6094"/>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EC6094"/>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EC6094"/>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EC609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C6094"/>
    <w:rPr>
      <w:rFonts w:asciiTheme="majorHAnsi" w:eastAsiaTheme="majorEastAsia" w:hAnsiTheme="majorHAnsi" w:cstheme="majorBidi"/>
      <w:i/>
      <w:iCs/>
      <w:color w:val="272727" w:themeColor="text1" w:themeTint="D8"/>
      <w:sz w:val="21"/>
      <w:szCs w:val="21"/>
    </w:rPr>
  </w:style>
  <w:style w:type="paragraph" w:styleId="BalloonText">
    <w:name w:val="Balloon Text"/>
    <w:basedOn w:val="Normal"/>
    <w:link w:val="BalloonTextChar"/>
    <w:uiPriority w:val="99"/>
    <w:semiHidden/>
    <w:unhideWhenUsed/>
    <w:rsid w:val="008E43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362"/>
    <w:rPr>
      <w:rFonts w:ascii="Segoe UI" w:hAnsi="Segoe UI" w:cs="Segoe UI"/>
      <w:sz w:val="18"/>
      <w:szCs w:val="18"/>
    </w:rPr>
  </w:style>
  <w:style w:type="paragraph" w:styleId="Header">
    <w:name w:val="header"/>
    <w:basedOn w:val="Normal"/>
    <w:link w:val="HeaderChar"/>
    <w:uiPriority w:val="99"/>
    <w:unhideWhenUsed/>
    <w:rsid w:val="001E72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2A6"/>
  </w:style>
  <w:style w:type="paragraph" w:styleId="Footer">
    <w:name w:val="footer"/>
    <w:basedOn w:val="Normal"/>
    <w:link w:val="FooterChar"/>
    <w:uiPriority w:val="99"/>
    <w:unhideWhenUsed/>
    <w:rsid w:val="001E72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2A6"/>
  </w:style>
  <w:style w:type="paragraph" w:styleId="TOCHeading">
    <w:name w:val="TOC Heading"/>
    <w:basedOn w:val="Heading1"/>
    <w:next w:val="Normal"/>
    <w:uiPriority w:val="39"/>
    <w:unhideWhenUsed/>
    <w:qFormat/>
    <w:rsid w:val="00D23A39"/>
    <w:pPr>
      <w:numPr>
        <w:numId w:val="0"/>
      </w:numPr>
      <w:outlineLvl w:val="9"/>
    </w:pPr>
    <w:rPr>
      <w:lang w:val="en-US"/>
    </w:rPr>
  </w:style>
  <w:style w:type="paragraph" w:styleId="TOC1">
    <w:name w:val="toc 1"/>
    <w:basedOn w:val="Normal"/>
    <w:next w:val="Normal"/>
    <w:autoRedefine/>
    <w:uiPriority w:val="39"/>
    <w:unhideWhenUsed/>
    <w:rsid w:val="00D23A39"/>
    <w:pPr>
      <w:spacing w:after="100"/>
    </w:pPr>
  </w:style>
  <w:style w:type="paragraph" w:styleId="TOC2">
    <w:name w:val="toc 2"/>
    <w:basedOn w:val="Normal"/>
    <w:next w:val="Normal"/>
    <w:autoRedefine/>
    <w:uiPriority w:val="39"/>
    <w:unhideWhenUsed/>
    <w:rsid w:val="00D23A39"/>
    <w:pPr>
      <w:spacing w:after="100"/>
      <w:ind w:left="220"/>
    </w:pPr>
  </w:style>
  <w:style w:type="paragraph" w:styleId="TOC3">
    <w:name w:val="toc 3"/>
    <w:basedOn w:val="Normal"/>
    <w:next w:val="Normal"/>
    <w:autoRedefine/>
    <w:uiPriority w:val="39"/>
    <w:unhideWhenUsed/>
    <w:rsid w:val="00D23A39"/>
    <w:pPr>
      <w:spacing w:after="100"/>
      <w:ind w:left="440"/>
    </w:pPr>
  </w:style>
  <w:style w:type="character" w:styleId="Hyperlink">
    <w:name w:val="Hyperlink"/>
    <w:basedOn w:val="DefaultParagraphFont"/>
    <w:uiPriority w:val="99"/>
    <w:unhideWhenUsed/>
    <w:rsid w:val="00D23A39"/>
    <w:rPr>
      <w:color w:val="0563C1" w:themeColor="hyperlink"/>
      <w:u w:val="single"/>
    </w:rPr>
  </w:style>
  <w:style w:type="paragraph" w:styleId="ListParagraph">
    <w:name w:val="List Paragraph"/>
    <w:basedOn w:val="Normal"/>
    <w:uiPriority w:val="34"/>
    <w:qFormat/>
    <w:rsid w:val="00BA0580"/>
    <w:pPr>
      <w:ind w:left="720"/>
      <w:contextualSpacing/>
    </w:pPr>
  </w:style>
  <w:style w:type="table" w:styleId="TableGrid">
    <w:name w:val="Table Grid"/>
    <w:basedOn w:val="TableNormal"/>
    <w:uiPriority w:val="39"/>
    <w:rsid w:val="000800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56723"/>
  </w:style>
  <w:style w:type="paragraph" w:styleId="Caption">
    <w:name w:val="caption"/>
    <w:basedOn w:val="Normal"/>
    <w:next w:val="Normal"/>
    <w:uiPriority w:val="35"/>
    <w:unhideWhenUsed/>
    <w:qFormat/>
    <w:rsid w:val="00B062B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D41A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199251">
      <w:bodyDiv w:val="1"/>
      <w:marLeft w:val="0"/>
      <w:marRight w:val="0"/>
      <w:marTop w:val="0"/>
      <w:marBottom w:val="0"/>
      <w:divBdr>
        <w:top w:val="none" w:sz="0" w:space="0" w:color="auto"/>
        <w:left w:val="none" w:sz="0" w:space="0" w:color="auto"/>
        <w:bottom w:val="none" w:sz="0" w:space="0" w:color="auto"/>
        <w:right w:val="none" w:sz="0" w:space="0" w:color="auto"/>
      </w:divBdr>
    </w:div>
    <w:div w:id="161358157">
      <w:bodyDiv w:val="1"/>
      <w:marLeft w:val="0"/>
      <w:marRight w:val="0"/>
      <w:marTop w:val="0"/>
      <w:marBottom w:val="0"/>
      <w:divBdr>
        <w:top w:val="none" w:sz="0" w:space="0" w:color="auto"/>
        <w:left w:val="none" w:sz="0" w:space="0" w:color="auto"/>
        <w:bottom w:val="none" w:sz="0" w:space="0" w:color="auto"/>
        <w:right w:val="none" w:sz="0" w:space="0" w:color="auto"/>
      </w:divBdr>
    </w:div>
    <w:div w:id="210113995">
      <w:bodyDiv w:val="1"/>
      <w:marLeft w:val="0"/>
      <w:marRight w:val="0"/>
      <w:marTop w:val="0"/>
      <w:marBottom w:val="0"/>
      <w:divBdr>
        <w:top w:val="none" w:sz="0" w:space="0" w:color="auto"/>
        <w:left w:val="none" w:sz="0" w:space="0" w:color="auto"/>
        <w:bottom w:val="none" w:sz="0" w:space="0" w:color="auto"/>
        <w:right w:val="none" w:sz="0" w:space="0" w:color="auto"/>
      </w:divBdr>
    </w:div>
    <w:div w:id="274404460">
      <w:bodyDiv w:val="1"/>
      <w:marLeft w:val="0"/>
      <w:marRight w:val="0"/>
      <w:marTop w:val="0"/>
      <w:marBottom w:val="0"/>
      <w:divBdr>
        <w:top w:val="none" w:sz="0" w:space="0" w:color="auto"/>
        <w:left w:val="none" w:sz="0" w:space="0" w:color="auto"/>
        <w:bottom w:val="none" w:sz="0" w:space="0" w:color="auto"/>
        <w:right w:val="none" w:sz="0" w:space="0" w:color="auto"/>
      </w:divBdr>
    </w:div>
    <w:div w:id="420874756">
      <w:bodyDiv w:val="1"/>
      <w:marLeft w:val="0"/>
      <w:marRight w:val="0"/>
      <w:marTop w:val="0"/>
      <w:marBottom w:val="0"/>
      <w:divBdr>
        <w:top w:val="none" w:sz="0" w:space="0" w:color="auto"/>
        <w:left w:val="none" w:sz="0" w:space="0" w:color="auto"/>
        <w:bottom w:val="none" w:sz="0" w:space="0" w:color="auto"/>
        <w:right w:val="none" w:sz="0" w:space="0" w:color="auto"/>
      </w:divBdr>
    </w:div>
    <w:div w:id="789588493">
      <w:bodyDiv w:val="1"/>
      <w:marLeft w:val="0"/>
      <w:marRight w:val="0"/>
      <w:marTop w:val="0"/>
      <w:marBottom w:val="0"/>
      <w:divBdr>
        <w:top w:val="none" w:sz="0" w:space="0" w:color="auto"/>
        <w:left w:val="none" w:sz="0" w:space="0" w:color="auto"/>
        <w:bottom w:val="none" w:sz="0" w:space="0" w:color="auto"/>
        <w:right w:val="none" w:sz="0" w:space="0" w:color="auto"/>
      </w:divBdr>
    </w:div>
    <w:div w:id="824786767">
      <w:bodyDiv w:val="1"/>
      <w:marLeft w:val="0"/>
      <w:marRight w:val="0"/>
      <w:marTop w:val="0"/>
      <w:marBottom w:val="0"/>
      <w:divBdr>
        <w:top w:val="none" w:sz="0" w:space="0" w:color="auto"/>
        <w:left w:val="none" w:sz="0" w:space="0" w:color="auto"/>
        <w:bottom w:val="none" w:sz="0" w:space="0" w:color="auto"/>
        <w:right w:val="none" w:sz="0" w:space="0" w:color="auto"/>
      </w:divBdr>
    </w:div>
    <w:div w:id="909653927">
      <w:bodyDiv w:val="1"/>
      <w:marLeft w:val="0"/>
      <w:marRight w:val="0"/>
      <w:marTop w:val="0"/>
      <w:marBottom w:val="0"/>
      <w:divBdr>
        <w:top w:val="none" w:sz="0" w:space="0" w:color="auto"/>
        <w:left w:val="none" w:sz="0" w:space="0" w:color="auto"/>
        <w:bottom w:val="none" w:sz="0" w:space="0" w:color="auto"/>
        <w:right w:val="none" w:sz="0" w:space="0" w:color="auto"/>
      </w:divBdr>
    </w:div>
    <w:div w:id="1132331262">
      <w:bodyDiv w:val="1"/>
      <w:marLeft w:val="0"/>
      <w:marRight w:val="0"/>
      <w:marTop w:val="0"/>
      <w:marBottom w:val="0"/>
      <w:divBdr>
        <w:top w:val="none" w:sz="0" w:space="0" w:color="auto"/>
        <w:left w:val="none" w:sz="0" w:space="0" w:color="auto"/>
        <w:bottom w:val="none" w:sz="0" w:space="0" w:color="auto"/>
        <w:right w:val="none" w:sz="0" w:space="0" w:color="auto"/>
      </w:divBdr>
    </w:div>
    <w:div w:id="1213618665">
      <w:bodyDiv w:val="1"/>
      <w:marLeft w:val="0"/>
      <w:marRight w:val="0"/>
      <w:marTop w:val="0"/>
      <w:marBottom w:val="0"/>
      <w:divBdr>
        <w:top w:val="none" w:sz="0" w:space="0" w:color="auto"/>
        <w:left w:val="none" w:sz="0" w:space="0" w:color="auto"/>
        <w:bottom w:val="none" w:sz="0" w:space="0" w:color="auto"/>
        <w:right w:val="none" w:sz="0" w:space="0" w:color="auto"/>
      </w:divBdr>
    </w:div>
    <w:div w:id="1269393234">
      <w:bodyDiv w:val="1"/>
      <w:marLeft w:val="0"/>
      <w:marRight w:val="0"/>
      <w:marTop w:val="0"/>
      <w:marBottom w:val="0"/>
      <w:divBdr>
        <w:top w:val="none" w:sz="0" w:space="0" w:color="auto"/>
        <w:left w:val="none" w:sz="0" w:space="0" w:color="auto"/>
        <w:bottom w:val="none" w:sz="0" w:space="0" w:color="auto"/>
        <w:right w:val="none" w:sz="0" w:space="0" w:color="auto"/>
      </w:divBdr>
    </w:div>
    <w:div w:id="1294675916">
      <w:bodyDiv w:val="1"/>
      <w:marLeft w:val="0"/>
      <w:marRight w:val="0"/>
      <w:marTop w:val="0"/>
      <w:marBottom w:val="0"/>
      <w:divBdr>
        <w:top w:val="none" w:sz="0" w:space="0" w:color="auto"/>
        <w:left w:val="none" w:sz="0" w:space="0" w:color="auto"/>
        <w:bottom w:val="none" w:sz="0" w:space="0" w:color="auto"/>
        <w:right w:val="none" w:sz="0" w:space="0" w:color="auto"/>
      </w:divBdr>
    </w:div>
    <w:div w:id="1488008818">
      <w:bodyDiv w:val="1"/>
      <w:marLeft w:val="0"/>
      <w:marRight w:val="0"/>
      <w:marTop w:val="0"/>
      <w:marBottom w:val="0"/>
      <w:divBdr>
        <w:top w:val="none" w:sz="0" w:space="0" w:color="auto"/>
        <w:left w:val="none" w:sz="0" w:space="0" w:color="auto"/>
        <w:bottom w:val="none" w:sz="0" w:space="0" w:color="auto"/>
        <w:right w:val="none" w:sz="0" w:space="0" w:color="auto"/>
      </w:divBdr>
    </w:div>
    <w:div w:id="1512528060">
      <w:bodyDiv w:val="1"/>
      <w:marLeft w:val="0"/>
      <w:marRight w:val="0"/>
      <w:marTop w:val="0"/>
      <w:marBottom w:val="0"/>
      <w:divBdr>
        <w:top w:val="none" w:sz="0" w:space="0" w:color="auto"/>
        <w:left w:val="none" w:sz="0" w:space="0" w:color="auto"/>
        <w:bottom w:val="none" w:sz="0" w:space="0" w:color="auto"/>
        <w:right w:val="none" w:sz="0" w:space="0" w:color="auto"/>
      </w:divBdr>
    </w:div>
    <w:div w:id="1775513235">
      <w:bodyDiv w:val="1"/>
      <w:marLeft w:val="0"/>
      <w:marRight w:val="0"/>
      <w:marTop w:val="0"/>
      <w:marBottom w:val="0"/>
      <w:divBdr>
        <w:top w:val="none" w:sz="0" w:space="0" w:color="auto"/>
        <w:left w:val="none" w:sz="0" w:space="0" w:color="auto"/>
        <w:bottom w:val="none" w:sz="0" w:space="0" w:color="auto"/>
        <w:right w:val="none" w:sz="0" w:space="0" w:color="auto"/>
      </w:divBdr>
    </w:div>
    <w:div w:id="1921521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Sim19</b:Tag>
    <b:SourceType>Book</b:SourceType>
    <b:Guid>{26930988-65B0-4FDE-80E7-0FCD5BB5AF23}</b:Guid>
    <b:Title>The Oxford Dictionary</b:Title>
    <b:Year>2019</b:Year>
    <b:Publisher>Oxford University Press</b:Publisher>
    <b:Author>
      <b:Author>
        <b:NameList>
          <b:Person>
            <b:Last>Simpson</b:Last>
            <b:First>John</b:First>
          </b:Person>
          <b:Person>
            <b:Last>Weiner</b:Last>
            <b:First>Edmund</b:First>
          </b:Person>
        </b:NameList>
      </b:Author>
    </b:Author>
    <b:RefOrder>1</b:RefOrder>
  </b:Source>
  <b:Source>
    <b:Tag>Nav21</b:Tag>
    <b:SourceType>InternetSite</b:SourceType>
    <b:Guid>{4529D3A3-9791-4A8D-B485-4EACB7AC10C1}</b:Guid>
    <b:Title>The World's Deadliest Torpedoes</b:Title>
    <b:Author>
      <b:Author>
        <b:Corporate>Naval Technology</b:Corporate>
      </b:Author>
    </b:Author>
    <b:YearAccessed>2021</b:YearAccessed>
    <b:MonthAccessed>April</b:MonthAccessed>
    <b:DayAccessed>13</b:DayAccessed>
    <b:URL>https://www.naval-technology.com/features/featurethe-worlds-deadliest-torpedoes-4286162/</b:URL>
    <b:RefOrder>2</b:RefOrder>
  </b:Source>
  <b:Source>
    <b:Tag>Sul03</b:Tag>
    <b:SourceType>Report</b:SourceType>
    <b:Guid>{F630E582-3E7D-4D7A-89E0-079CBEADB94F}</b:Guid>
    <b:Title>Plastic bonded explosive (PBX) particle size distribution (PSD) measurements using an image analysis system</b:Title>
    <b:Year>2003</b:Year>
    <b:Publisher>University of Wyoming</b:Publisher>
    <b:City>Laramie</b:City>
    <b:Author>
      <b:Author>
        <b:NameList>
          <b:Person>
            <b:Last>Sullivan</b:Last>
            <b:Middle>Kent</b:Middle>
            <b:First>Gregg</b:First>
          </b:Person>
        </b:NameList>
      </b:Author>
    </b:Author>
    <b:RefOrder>3</b:RefOrder>
  </b:Source>
  <b:Source>
    <b:Tag>Res21</b:Tag>
    <b:SourceType>InternetSite</b:SourceType>
    <b:Guid>{1BE4AC10-E170-4B4E-9394-88969C1E9E9E}</b:Guid>
    <b:Title>How RAM Mixes</b:Title>
    <b:Author>
      <b:Author>
        <b:Corporate>Resodyn</b:Corporate>
      </b:Author>
    </b:Author>
    <b:YearAccessed>2021</b:YearAccessed>
    <b:MonthAccessed>April</b:MonthAccessed>
    <b:DayAccessed>14</b:DayAccessed>
    <b:URL>https://resodynmixers.com/how-ram-mixes/</b:URL>
    <b:RefOrder>5</b:RefOrder>
  </b:Source>
  <b:Source>
    <b:Tag>Dav18</b:Tag>
    <b:SourceType>Report</b:SourceType>
    <b:Guid>{08336411-FF87-4E5F-AF1C-6B2A62687D1B}</b:Guid>
    <b:Title>Processing Studies of Energetic Materials using Resonant Acoustic Mixing</b:Title>
    <b:Year>2018</b:Year>
    <b:Publisher>BAE Systems</b:Publisher>
    <b:City>Glascoed</b:City>
    <b:Author>
      <b:Author>
        <b:NameList>
          <b:Person>
            <b:Last>Davey</b:Last>
            <b:First>Rosie</b:First>
          </b:Person>
          <b:Person>
            <b:Last>Burn</b:Last>
            <b:First>Andy</b:First>
          </b:Person>
          <b:Person>
            <b:Last>Wilgeroth</b:Last>
            <b:First>James</b:First>
          </b:Person>
        </b:NameList>
      </b:Author>
    </b:Author>
    <b:RefOrder>4</b:RefOrder>
  </b:Source>
  <b:Source>
    <b:Tag>Hea14</b:Tag>
    <b:SourceType>Report</b:SourceType>
    <b:Guid>{6F6CF248-CEFC-47C5-9D9A-72E296BC7E80}</b:Guid>
    <b:Author>
      <b:Author>
        <b:Corporate>Health and Safety Executive</b:Corporate>
      </b:Author>
    </b:Author>
    <b:Title>ATEX Equipment Directive</b:Title>
    <b:Year>2014</b:Year>
    <b:Publisher>European Parliament</b:Publisher>
    <b:RefOrder>6</b:RefOrder>
  </b:Source>
  <b:Source>
    <b:Tag>Hea141</b:Tag>
    <b:SourceType>Report</b:SourceType>
    <b:Guid>{6D77D2AC-C010-45EB-B2B4-FEEE2C9A9A9F}</b:Guid>
    <b:Author>
      <b:Author>
        <b:Corporate>Health and Safety Executive</b:Corporate>
      </b:Author>
    </b:Author>
    <b:Title>Explosive Regulations</b:Title>
    <b:Year>2014</b:Year>
    <b:Publisher>HSE</b:Publisher>
    <b:RefOrder>7</b:RefOrder>
  </b:Source>
  <b:Source>
    <b:Tag>Bec21</b:Tag>
    <b:SourceType>Report</b:SourceType>
    <b:Guid>{521C072B-4C65-4CF7-B984-085B82B9D239}</b:Guid>
    <b:Title>Primary Explosive Processing in the Resonant Acoustic Mixer</b:Title>
    <b:Year>2021</b:Year>
    <b:Publisher>Wiley</b:Publisher>
    <b:Author>
      <b:Author>
        <b:NameList>
          <b:Person>
            <b:Last>Beckel</b:Last>
            <b:First>Eric</b:First>
          </b:Person>
          <b:Person>
            <b:Last>Oyler</b:Last>
            <b:First>Karl</b:First>
          </b:Person>
          <b:Person>
            <b:Last>Mehta</b:Last>
            <b:First>Neha</b:First>
          </b:Person>
          <b:Person>
            <b:Last>al</b:Last>
            <b:First>et</b:First>
          </b:Person>
        </b:NameList>
      </b:Author>
    </b:Author>
    <b:RefOrder>8</b:RefOrder>
  </b:Source>
  <b:Source>
    <b:Tag>Nel12</b:Tag>
    <b:SourceType>Report</b:SourceType>
    <b:Guid>{D7F1B140-A6EE-43B8-83F9-A3BBF67A2B7A}</b:Guid>
    <b:Title>Processing Benefits of Resonance Acoustic Mixing on High Perofrmance Propellants and Explosives</b:Title>
    <b:Year>2012</b:Year>
    <b:Publisher>Naval Air Systems Command</b:Publisher>
    <b:Author>
      <b:Author>
        <b:NameList>
          <b:Person>
            <b:Last>Nelson</b:Last>
            <b:First>Andrew</b:First>
          </b:Person>
          <b:Person>
            <b:Last>Cross</b:Last>
            <b:First>Tara</b:First>
          </b:Person>
        </b:NameList>
      </b:Author>
    </b:Author>
    <b:RefOrder>9</b:RefOrder>
  </b:Source>
  <b:Source>
    <b:Tag>Gau</b:Tag>
    <b:SourceType>Report</b:SourceType>
    <b:Guid>{9516718C-9E99-4A21-9E59-54E261EA195B}</b:Guid>
    <b:Title>‘MIXED IN CASE’ EXPLOSIVES: Effects of Process Variables on Resonant Acoustic Mixing</b:Title>
    <b:Publisher>Cranfield University</b:Publisher>
    <b:Author>
      <b:Author>
        <b:NameList>
          <b:Person>
            <b:Last>Gaulter</b:Last>
            <b:First>Sally</b:First>
          </b:Person>
          <b:Person>
            <b:Last>Kister</b:Last>
            <b:First>Guillaume</b:First>
          </b:Person>
          <b:Person>
            <b:Last>Gill</b:Last>
            <b:First>Philip</b:First>
          </b:Person>
          <b:Person>
            <b:Last>Claydon</b:Last>
            <b:First>Andrew</b:First>
          </b:Person>
        </b:NameList>
      </b:Author>
    </b:Author>
    <b:RefOrder>10</b:RefOrder>
  </b:Source>
  <b:Source>
    <b:Tag>Res211</b:Tag>
    <b:SourceType>InternetSite</b:SourceType>
    <b:Guid>{31658FD3-87FF-4534-8F8D-46AA07F51822}</b:Guid>
    <b:Title>How Acoustic Mixing Increases Production Capabilities</b:Title>
    <b:Author>
      <b:Author>
        <b:Corporate>Resodyn</b:Corporate>
      </b:Author>
    </b:Author>
    <b:YearAccessed>2021</b:YearAccessed>
    <b:MonthAccessed>April</b:MonthAccessed>
    <b:DayAccessed>17</b:DayAccessed>
    <b:URL>https://resodynmixers.com/2021/02/03/how-acoustic-mixing-increases-production-capabilities/</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4CE828-24B0-4A5B-AB45-36FBD9486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3152</Words>
  <Characters>17973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Resonant Acoustic Mixing: PBX Warheads</vt:lpstr>
    </vt:vector>
  </TitlesOfParts>
  <Company>BAE Systems</Company>
  <LinksUpToDate>false</LinksUpToDate>
  <CharactersWithSpaces>21083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Resonant Acoustic Mixing: PBX Warheads</dc:title>
  <dc:subject>An investigation into the feasability of using resonant acoustic mixing for pbx warheads</dc:subject>
  <dc:creator>Josh Martin | 1810346</dc:creator>
  <cp:keywords/>
  <dc:description/>
  <cp:lastModifiedBy>Joshua Richard Martin (1810346)</cp:lastModifiedBy>
  <cp:revision>2</cp:revision>
  <dcterms:created xsi:type="dcterms:W3CDTF">2021-04-30T14:01:00Z</dcterms:created>
  <dcterms:modified xsi:type="dcterms:W3CDTF">2021-04-30T14:01:00Z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TitusGUID">
    <vt:lpwstr>d5df6264-cbb4-42ca-827c-f0781f0d3cd3</vt:lpwstr>
  </property>
  <property fmtid="{D5CDD505-2E9C-101B-9397-08002B2CF9AE}" pid="4" name="Originator">
    <vt:lpwstr>BAE Systems</vt:lpwstr>
  </property>
  <property fmtid="{D5CDD505-2E9C-101B-9397-08002B2CF9AE}" pid="5" name="urnbailsCompMarkingP1">
    <vt:lpwstr>NO COMPANY MARKING</vt:lpwstr>
  </property>
  <property fmtid="{D5CDD505-2E9C-101B-9397-08002B2CF9AE}" pid="6" name="urnbailsNATSECMarkingP1">
    <vt:lpwstr>NOT APPLICABLE</vt:lpwstr>
  </property>
  <property fmtid="{D5CDD505-2E9C-101B-9397-08002B2CF9AE}" pid="7" name="urnbailsExportControlMarkingP1">
    <vt:lpwstr>NO</vt:lpwstr>
  </property>
  <property fmtid="{D5CDD505-2E9C-101B-9397-08002B2CF9AE}" pid="8" name="urnbailsExportControlMarkingP2">
    <vt:lpwstr>NOT EXPORT CONTROLLED - UK / US / OTHER LOCAL</vt:lpwstr>
  </property>
  <property fmtid="{D5CDD505-2E9C-101B-9397-08002B2CF9AE}" pid="9" name="BaesClassificationComments">
    <vt:lpwstr/>
  </property>
</Properties>
</file>