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2F4EB9"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340E9A">
            <w:pPr>
              <w:overflowPunct/>
              <w:autoSpaceDE/>
              <w:autoSpaceDN/>
              <w:adjustRightInd/>
              <w:ind w:right="237"/>
              <w:textAlignment w:val="auto"/>
              <w:rPr>
                <w:b/>
                <w:color w:val="auto"/>
                <w:sz w:val="32"/>
              </w:rPr>
            </w:pPr>
            <w:r>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C71525"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w:t>
      </w:r>
      <w:proofErr w:type="gramStart"/>
      <w:r w:rsidRPr="6BD5918D">
        <w:rPr>
          <w:rFonts w:eastAsia="Arial"/>
          <w:color w:val="000000" w:themeColor="text1"/>
          <w:sz w:val="24"/>
          <w:szCs w:val="24"/>
        </w:rPr>
        <w:t>victims</w:t>
      </w:r>
      <w:proofErr w:type="gramEnd"/>
      <w:r w:rsidRPr="6BD5918D">
        <w:rPr>
          <w:rFonts w:eastAsia="Arial"/>
          <w:color w:val="000000" w:themeColor="text1"/>
          <w:sz w:val="24"/>
          <w:szCs w:val="24"/>
        </w:rPr>
        <w:t xml:space="preserve">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w:t>
            </w:r>
            <w:proofErr w:type="gramStart"/>
            <w:r w:rsidR="25F1996A" w:rsidRPr="35AC8E37">
              <w:rPr>
                <w:i/>
                <w:iCs/>
                <w:sz w:val="24"/>
                <w:szCs w:val="24"/>
              </w:rPr>
              <w:t>2018</w:t>
            </w:r>
            <w:proofErr w:type="gramEnd"/>
            <w:r w:rsidR="25F1996A" w:rsidRPr="35AC8E37">
              <w:rPr>
                <w:i/>
                <w:iCs/>
                <w:sz w:val="24"/>
                <w:szCs w:val="24"/>
              </w:rPr>
              <w:t xml:space="preserve">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Default="00025650" w:rsidP="00340E9A">
      <w:pPr>
        <w:ind w:right="237"/>
        <w:jc w:val="both"/>
        <w:rPr>
          <w:b/>
          <w:sz w:val="24"/>
          <w:szCs w:val="24"/>
        </w:rPr>
      </w:pPr>
      <w:r w:rsidRPr="00025650">
        <w:rPr>
          <w:b/>
          <w:sz w:val="24"/>
          <w:szCs w:val="24"/>
        </w:rPr>
        <w:t>ANSWER:</w:t>
      </w:r>
    </w:p>
    <w:p w14:paraId="6A9FC73C" w14:textId="77777777" w:rsidR="00190A87" w:rsidRPr="00025650" w:rsidRDefault="00190A87" w:rsidP="00340E9A">
      <w:pPr>
        <w:ind w:right="237"/>
        <w:jc w:val="both"/>
        <w:rPr>
          <w:b/>
          <w:sz w:val="24"/>
          <w:szCs w:val="24"/>
        </w:rPr>
      </w:pPr>
    </w:p>
    <w:p w14:paraId="114A7EDF" w14:textId="77777777" w:rsidR="0053461D" w:rsidRDefault="0053461D" w:rsidP="0053461D">
      <w:pPr>
        <w:spacing w:line="360" w:lineRule="auto"/>
        <w:jc w:val="both"/>
      </w:pPr>
      <w:r>
        <w:t xml:space="preserve">This essay will aim to critically evaluate the College of Policing strategic role as it aims to professionalise the Police in England and Wales. I will use this opportunity to evidence how I am working to fulfil the role of a modern police officers and also reflect upon my final year of probation and see if I can identify any changes to the role. I will utilise Gibbs Reflective cycle </w:t>
      </w:r>
      <w:sdt>
        <w:sdtPr>
          <w:id w:val="-1747946310"/>
          <w:citation/>
        </w:sdtPr>
        <w:sdtContent>
          <w:r>
            <w:fldChar w:fldCharType="begin"/>
          </w:r>
          <w:r>
            <w:instrText xml:space="preserve"> CITATION Gib88 \l 2057 </w:instrText>
          </w:r>
          <w:r>
            <w:fldChar w:fldCharType="separate"/>
          </w:r>
          <w:r w:rsidRPr="00994ADB">
            <w:rPr>
              <w:noProof/>
            </w:rPr>
            <w:t>(Gibbs, 1988)</w:t>
          </w:r>
          <w:r>
            <w:fldChar w:fldCharType="end"/>
          </w:r>
        </w:sdtContent>
      </w:sdt>
      <w:r>
        <w:t xml:space="preserve">. </w:t>
      </w:r>
    </w:p>
    <w:p w14:paraId="71F1DBB8" w14:textId="77777777" w:rsidR="0053461D" w:rsidRDefault="0053461D" w:rsidP="0053461D">
      <w:pPr>
        <w:spacing w:line="360" w:lineRule="auto"/>
        <w:jc w:val="both"/>
      </w:pPr>
      <w:r>
        <w:tab/>
        <w:t xml:space="preserve">It has been identified by the </w:t>
      </w:r>
      <w:sdt>
        <w:sdtPr>
          <w:id w:val="-1681570017"/>
          <w:citation/>
        </w:sdtPr>
        <w:sdtContent>
          <w:r>
            <w:fldChar w:fldCharType="begin"/>
          </w:r>
          <w:r>
            <w:instrText xml:space="preserve"> CITATION Col225 \l 2057 </w:instrText>
          </w:r>
          <w:r>
            <w:fldChar w:fldCharType="separate"/>
          </w:r>
          <w:r w:rsidRPr="00B35E21">
            <w:rPr>
              <w:noProof/>
            </w:rPr>
            <w:t>(College of Policing, 2022)</w:t>
          </w:r>
          <w:r>
            <w:fldChar w:fldCharType="end"/>
          </w:r>
        </w:sdtContent>
      </w:sdt>
      <w:r>
        <w:t xml:space="preserve"> </w:t>
      </w:r>
      <w:proofErr w:type="spellStart"/>
      <w:r>
        <w:t>there</w:t>
      </w:r>
      <w:proofErr w:type="spellEnd"/>
      <w:r>
        <w:t xml:space="preserve"> are often challenges faced in policing which impact on both individuals and organisations as a whole. Having an anxious or stressed workforce not only has a determinantal effect on individuals but also to policing as it fails to provide a service to the public. College of Policing has identified that a learning culture is beneficial to policing as it realises the potential of officers, promotes professional development, and further supports wellbeing. It has been identified in the Corporate Strategy 2022 – 2026 that bite sized learning through reflective practice is the focus for the next 4 years with greater focus on fairness and inclusivity of all members of the work force </w:t>
      </w:r>
      <w:sdt>
        <w:sdtPr>
          <w:id w:val="-1975819414"/>
          <w:citation/>
        </w:sdtPr>
        <w:sdtContent>
          <w:r>
            <w:fldChar w:fldCharType="begin"/>
          </w:r>
          <w:r>
            <w:instrText xml:space="preserve"> CITATION Col225 \l 2057 </w:instrText>
          </w:r>
          <w:r>
            <w:fldChar w:fldCharType="separate"/>
          </w:r>
          <w:r w:rsidRPr="00476F6E">
            <w:rPr>
              <w:noProof/>
            </w:rPr>
            <w:t>(College of Policing, 2022)</w:t>
          </w:r>
          <w:r>
            <w:fldChar w:fldCharType="end"/>
          </w:r>
        </w:sdtContent>
      </w:sdt>
      <w:r>
        <w:t>.</w:t>
      </w:r>
    </w:p>
    <w:p w14:paraId="66871036" w14:textId="77777777" w:rsidR="0053461D" w:rsidRDefault="0053461D" w:rsidP="0053461D">
      <w:pPr>
        <w:spacing w:line="360" w:lineRule="auto"/>
        <w:jc w:val="both"/>
      </w:pPr>
      <w:r>
        <w:tab/>
        <w:t>Research has shown that trust in the police has risen to 74% since 1983 this is a 13% increase according to IPSOS MORI which is a g</w:t>
      </w:r>
      <w:r w:rsidRPr="00DA3882">
        <w:t xml:space="preserve">lobal </w:t>
      </w:r>
      <w:r>
        <w:t>m</w:t>
      </w:r>
      <w:r w:rsidRPr="00DA3882">
        <w:t xml:space="preserve">arket </w:t>
      </w:r>
      <w:r>
        <w:t>r</w:t>
      </w:r>
      <w:r w:rsidRPr="00DA3882">
        <w:t xml:space="preserve">esearch and </w:t>
      </w:r>
      <w:r>
        <w:t>p</w:t>
      </w:r>
      <w:r w:rsidRPr="00DA3882">
        <w:t xml:space="preserve">ublic </w:t>
      </w:r>
      <w:r>
        <w:t>o</w:t>
      </w:r>
      <w:r w:rsidRPr="00DA3882">
        <w:t xml:space="preserve">pinion </w:t>
      </w:r>
      <w:r>
        <w:t>s</w:t>
      </w:r>
      <w:r w:rsidRPr="00DA3882">
        <w:t>pecialist</w:t>
      </w:r>
      <w:r>
        <w:t xml:space="preserve"> </w:t>
      </w:r>
      <w:sdt>
        <w:sdtPr>
          <w:id w:val="-182751246"/>
          <w:citation/>
        </w:sdtPr>
        <w:sdtContent>
          <w:r>
            <w:fldChar w:fldCharType="begin"/>
          </w:r>
          <w:r>
            <w:instrText xml:space="preserve"> CITATION NPC18 \l 2057 </w:instrText>
          </w:r>
          <w:r>
            <w:fldChar w:fldCharType="separate"/>
          </w:r>
          <w:r w:rsidRPr="00DA3882">
            <w:rPr>
              <w:noProof/>
            </w:rPr>
            <w:t>(NPCC, 2018)</w:t>
          </w:r>
          <w:r>
            <w:fldChar w:fldCharType="end"/>
          </w:r>
        </w:sdtContent>
      </w:sdt>
      <w:r>
        <w:t xml:space="preserve">. The vision of policing has changed with a focus on ‘Workforce Transformation’ whereby the police are able to become modern and adaptable to the ever changing society we live in </w:t>
      </w:r>
      <w:sdt>
        <w:sdtPr>
          <w:id w:val="413592661"/>
          <w:citation/>
        </w:sdtPr>
        <w:sdtContent>
          <w:r>
            <w:fldChar w:fldCharType="begin"/>
          </w:r>
          <w:r>
            <w:instrText xml:space="preserve"> CITATION NPC18 \l 2057 </w:instrText>
          </w:r>
          <w:r>
            <w:fldChar w:fldCharType="separate"/>
          </w:r>
          <w:r w:rsidRPr="00F73BE5">
            <w:rPr>
              <w:noProof/>
            </w:rPr>
            <w:t>(NPCC, 2018)</w:t>
          </w:r>
          <w:r>
            <w:fldChar w:fldCharType="end"/>
          </w:r>
        </w:sdtContent>
      </w:sdt>
      <w:r>
        <w:t xml:space="preserve">. </w:t>
      </w:r>
      <w:r>
        <w:lastRenderedPageBreak/>
        <w:t xml:space="preserve">This is underpinned by six areas: attraction and recruitment into the police service, professional development for the workforce, well-being and engagement, leadership in policing, pay and grading, and organisational development. </w:t>
      </w:r>
      <w:sdt>
        <w:sdtPr>
          <w:id w:val="1121882781"/>
          <w:citation/>
        </w:sdtPr>
        <w:sdtContent>
          <w:r>
            <w:fldChar w:fldCharType="begin"/>
          </w:r>
          <w:r>
            <w:instrText xml:space="preserve"> CITATION NPC18 \l 2057 </w:instrText>
          </w:r>
          <w:r>
            <w:fldChar w:fldCharType="separate"/>
          </w:r>
          <w:r w:rsidRPr="003140D5">
            <w:rPr>
              <w:noProof/>
            </w:rPr>
            <w:t>(NPCC, 2018)</w:t>
          </w:r>
          <w:r>
            <w:fldChar w:fldCharType="end"/>
          </w:r>
        </w:sdtContent>
      </w:sdt>
      <w:r>
        <w:t xml:space="preserve">. It is important to note that when joining the police as a profession there is a requirement for everyone to follow the professional practices. Furthermore, through the workforce transformation and policing vision 2025 </w:t>
      </w:r>
      <w:sdt>
        <w:sdtPr>
          <w:id w:val="-617758506"/>
          <w:citation/>
        </w:sdtPr>
        <w:sdtContent>
          <w:r>
            <w:fldChar w:fldCharType="begin"/>
          </w:r>
          <w:r>
            <w:instrText xml:space="preserve"> CITATION NPC16 \l 2057 </w:instrText>
          </w:r>
          <w:r>
            <w:fldChar w:fldCharType="separate"/>
          </w:r>
          <w:r w:rsidRPr="003140D5">
            <w:rPr>
              <w:noProof/>
            </w:rPr>
            <w:t>(NPCC, 2016)</w:t>
          </w:r>
          <w:r>
            <w:fldChar w:fldCharType="end"/>
          </w:r>
        </w:sdtContent>
      </w:sdt>
      <w:r>
        <w:t xml:space="preserve"> the aim is to highlight the complex roles and responsibilities of those within the police and provide them with the dedicated recognition required. Not only has it been identified that change needs to be implemented on attracting officers but there needs to be changes in the organisational structure, specifically co-ordinated professional development running concurrently with career progression.  This allows officers to broaden their opportunities for different routes and improving their performance </w:t>
      </w:r>
      <w:sdt>
        <w:sdtPr>
          <w:id w:val="2128193708"/>
          <w:citation/>
        </w:sdtPr>
        <w:sdtContent>
          <w:r>
            <w:fldChar w:fldCharType="begin"/>
          </w:r>
          <w:r>
            <w:instrText xml:space="preserve"> CITATION NPC18 \l 2057 </w:instrText>
          </w:r>
          <w:r>
            <w:fldChar w:fldCharType="separate"/>
          </w:r>
          <w:r w:rsidRPr="009D512F">
            <w:rPr>
              <w:noProof/>
            </w:rPr>
            <w:t>(NPCC, 2018)</w:t>
          </w:r>
          <w:r>
            <w:fldChar w:fldCharType="end"/>
          </w:r>
        </w:sdtContent>
      </w:sdt>
      <w:r>
        <w:t xml:space="preserve">.  According to the Workforce Transformation in the Police Service 2018 </w:t>
      </w:r>
      <w:sdt>
        <w:sdtPr>
          <w:id w:val="1734888953"/>
          <w:citation/>
        </w:sdtPr>
        <w:sdtContent>
          <w:r>
            <w:fldChar w:fldCharType="begin"/>
          </w:r>
          <w:r>
            <w:instrText xml:space="preserve"> CITATION NPC18 \l 2057 </w:instrText>
          </w:r>
          <w:r>
            <w:fldChar w:fldCharType="separate"/>
          </w:r>
          <w:r w:rsidRPr="009D512F">
            <w:rPr>
              <w:noProof/>
            </w:rPr>
            <w:t>(NPCC, 2018)</w:t>
          </w:r>
          <w:r>
            <w:fldChar w:fldCharType="end"/>
          </w:r>
        </w:sdtContent>
      </w:sdt>
      <w:r>
        <w:t xml:space="preserve"> professional development is set out in the following initiatives: the Police Education Qualification Framework (PEQF) which provides officers with qualifications directly linked to the professional role in policing. The Professional Development Programme which provides the tools within the infrastructure to improve performance and progression and professionalism. There is also the License to Practice that being within the national system it provides professional support to those in high risk areas of policing.  Further development includes recognition for those officers with advanced practitioner roles. This links into the fast track promotion to inspector program. Lastly, there is the Competency and Values Framework (CVF) used in recruitment which is the underpinning to the Code of Ethics </w:t>
      </w:r>
      <w:sdt>
        <w:sdtPr>
          <w:id w:val="1753623455"/>
          <w:citation/>
        </w:sdtPr>
        <w:sdtContent>
          <w:r>
            <w:fldChar w:fldCharType="begin"/>
          </w:r>
          <w:r>
            <w:instrText xml:space="preserve"> CITATION Col142 \l 2057 </w:instrText>
          </w:r>
          <w:r>
            <w:fldChar w:fldCharType="separate"/>
          </w:r>
          <w:r w:rsidRPr="0065697B">
            <w:rPr>
              <w:noProof/>
            </w:rPr>
            <w:t>(College of Policing , 2014)</w:t>
          </w:r>
          <w:r>
            <w:fldChar w:fldCharType="end"/>
          </w:r>
        </w:sdtContent>
      </w:sdt>
      <w:r>
        <w:t xml:space="preserve"> within the policing workforce.</w:t>
      </w:r>
    </w:p>
    <w:p w14:paraId="6685D6E2" w14:textId="77777777" w:rsidR="0053461D" w:rsidRDefault="0053461D" w:rsidP="0053461D">
      <w:pPr>
        <w:spacing w:line="360" w:lineRule="auto"/>
        <w:ind w:firstLine="720"/>
        <w:jc w:val="both"/>
      </w:pPr>
      <w:sdt>
        <w:sdtPr>
          <w:id w:val="1813284285"/>
          <w:citation/>
        </w:sdtPr>
        <w:sdtContent>
          <w:r>
            <w:fldChar w:fldCharType="begin"/>
          </w:r>
          <w:r>
            <w:instrText xml:space="preserve"> CITATION Bro20 \l 2057 </w:instrText>
          </w:r>
          <w:r>
            <w:fldChar w:fldCharType="separate"/>
          </w:r>
          <w:r w:rsidRPr="00373EC8">
            <w:rPr>
              <w:noProof/>
            </w:rPr>
            <w:t>(Brown, 2020)</w:t>
          </w:r>
          <w:r>
            <w:fldChar w:fldCharType="end"/>
          </w:r>
        </w:sdtContent>
      </w:sdt>
      <w:r>
        <w:t xml:space="preserve"> discusses the Police Education Qualification Framework (PEQF) identified short comings to this area of professional policing. In particular the notion that the degree has no advantage rather than connection to the university which is more prevalent. Furthermore </w:t>
      </w:r>
      <w:sdt>
        <w:sdtPr>
          <w:id w:val="-342546440"/>
          <w:citation/>
        </w:sdtPr>
        <w:sdtContent>
          <w:r>
            <w:fldChar w:fldCharType="begin"/>
          </w:r>
          <w:r>
            <w:instrText xml:space="preserve"> CITATION Hue18 \l 2057 </w:instrText>
          </w:r>
          <w:r>
            <w:fldChar w:fldCharType="separate"/>
          </w:r>
          <w:r w:rsidRPr="00EE4CDA">
            <w:rPr>
              <w:noProof/>
            </w:rPr>
            <w:t>(Huey, 2018)</w:t>
          </w:r>
          <w:r>
            <w:fldChar w:fldCharType="end"/>
          </w:r>
        </w:sdtContent>
      </w:sdt>
      <w:r>
        <w:t xml:space="preserve"> outlines that there is flaws regarding training models currently being utilised by police officers. Previously there was no requirement for police officers to have a degree, however the PEQF is mandatory rather than voluntary </w:t>
      </w:r>
      <w:sdt>
        <w:sdtPr>
          <w:id w:val="1477562589"/>
          <w:citation/>
        </w:sdtPr>
        <w:sdtContent>
          <w:r>
            <w:fldChar w:fldCharType="begin"/>
          </w:r>
          <w:r>
            <w:instrText xml:space="preserve"> CITATION Bro20 \l 2057 </w:instrText>
          </w:r>
          <w:r>
            <w:fldChar w:fldCharType="separate"/>
          </w:r>
          <w:r w:rsidRPr="00474E2E">
            <w:rPr>
              <w:noProof/>
            </w:rPr>
            <w:t>(Brown, 2020)</w:t>
          </w:r>
          <w:r>
            <w:fldChar w:fldCharType="end"/>
          </w:r>
        </w:sdtContent>
      </w:sdt>
      <w:r>
        <w:t xml:space="preserve"> this poses a question as to whether this mandatory qualification is open to police officers who were serving prior to its introduction. Also, should these officers not be encouraged to complete the PEQF program despite being substantive officers, surely with the College of Policing wishing to promote fairness and inclusivity all officers should be entitled to the qualification.</w:t>
      </w:r>
    </w:p>
    <w:p w14:paraId="37919230" w14:textId="77777777" w:rsidR="0053461D" w:rsidRDefault="0053461D" w:rsidP="0053461D">
      <w:pPr>
        <w:spacing w:line="360" w:lineRule="auto"/>
        <w:ind w:firstLine="720"/>
        <w:jc w:val="both"/>
      </w:pPr>
      <w:r>
        <w:tab/>
        <w:t xml:space="preserve">Research conducted by </w:t>
      </w:r>
      <w:sdt>
        <w:sdtPr>
          <w:id w:val="2006627703"/>
          <w:citation/>
        </w:sdtPr>
        <w:sdtContent>
          <w:r>
            <w:fldChar w:fldCharType="begin"/>
          </w:r>
          <w:r>
            <w:instrText xml:space="preserve"> CITATION Cha22 \l 2057 </w:instrText>
          </w:r>
          <w:r>
            <w:fldChar w:fldCharType="separate"/>
          </w:r>
          <w:r w:rsidRPr="0065697B">
            <w:rPr>
              <w:noProof/>
            </w:rPr>
            <w:t>(Charlotte Watkinson-Miley, 2022)</w:t>
          </w:r>
          <w:r>
            <w:fldChar w:fldCharType="end"/>
          </w:r>
        </w:sdtContent>
      </w:sdt>
      <w:r>
        <w:t xml:space="preserve"> examined the experience of PCDA students across three cohorts at varying stages of the PCDA program. The research discovered that there was a clear theme with the officers all sharing similar motivation for joining the police however obtaining a degree was not their motivation. Whilst some did show some appreciation for the degree, it was not the reason for joining with some identifying it as a necessary inconvenience in order to do the job they want to do. Those who had experience with higher educational learning, felt more prepared and had some idea of the expectations that would be placed on them in role however, failed to see how the academic work would translate to the role when dealing with the public. The standout from this research was that the students who had been operational and received tutoring disregarded the academic learning valuing operational learning more. Student officers involved in this study identified the disconnect between what is being taught by the university with a disconnect between </w:t>
      </w:r>
      <w:r>
        <w:lastRenderedPageBreak/>
        <w:t xml:space="preserve">the academic material and the role of policing. However, with the aim to professionalise the police, the forces, and universities are being instructed to combat negativity from students’ officers in regards to the program. </w:t>
      </w:r>
    </w:p>
    <w:p w14:paraId="66A21F77" w14:textId="77777777" w:rsidR="0053461D" w:rsidRDefault="0053461D" w:rsidP="0053461D">
      <w:pPr>
        <w:spacing w:line="360" w:lineRule="auto"/>
        <w:ind w:firstLine="720"/>
        <w:jc w:val="both"/>
      </w:pPr>
      <w:r>
        <w:t xml:space="preserve">In 2022 the College of Policing conducted a survey of new recruits, whereby it published findings that new recruits preferred the new entry route to the previous </w:t>
      </w:r>
      <w:r w:rsidRPr="00AA1FFA">
        <w:t>(IPLDP)</w:t>
      </w:r>
      <w:r>
        <w:t>. Stating recruits had higher wellbeing scores, felt more confident in role, and felt better prepared to do the job. Whilst these headlines taken from the summary indicate that the PEQF and PCDA program is beneficial it is important to take into consideration that only 26% of people invited to complete the survey participated, this could indicate that 74% who didn’t participate either had nothing positive to say or did not care about the PEQF program that they did not see this as an effective use of their time.</w:t>
      </w:r>
      <w:r w:rsidRPr="006D4FE2">
        <w:t xml:space="preserve"> </w:t>
      </w:r>
      <w:r>
        <w:t xml:space="preserve">Only 18% of PCDA students and 21% of DHEP students said they were satisfied with </w:t>
      </w:r>
      <w:r w:rsidRPr="006D4FE2">
        <w:t>university education and training</w:t>
      </w:r>
      <w:r>
        <w:t xml:space="preserve">. </w:t>
      </w:r>
      <w:sdt>
        <w:sdtPr>
          <w:id w:val="1390068889"/>
          <w:citation/>
        </w:sdtPr>
        <w:sdtContent>
          <w:r>
            <w:fldChar w:fldCharType="begin"/>
          </w:r>
          <w:r>
            <w:instrText xml:space="preserve"> CITATION Col226 \l 2057 </w:instrText>
          </w:r>
          <w:r>
            <w:fldChar w:fldCharType="separate"/>
          </w:r>
          <w:r w:rsidRPr="006D4FE2">
            <w:rPr>
              <w:noProof/>
            </w:rPr>
            <w:t>(College of Policing , 2022)</w:t>
          </w:r>
          <w:r>
            <w:fldChar w:fldCharType="end"/>
          </w:r>
        </w:sdtContent>
      </w:sdt>
      <w:r>
        <w:t>.</w:t>
      </w:r>
    </w:p>
    <w:p w14:paraId="749E04E0" w14:textId="77777777" w:rsidR="0053461D" w:rsidRDefault="0053461D" w:rsidP="0053461D">
      <w:pPr>
        <w:spacing w:line="360" w:lineRule="auto"/>
        <w:ind w:firstLine="720"/>
        <w:jc w:val="both"/>
      </w:pPr>
      <w:r>
        <w:t>From a personal perspective, I do not believe the introduction of the PEQF program is beneficial in any capacity, if anything I believe it has a detrimental effect to officers wellbeing as they work a highly demanding job which is well documented in research conducted by the charity Mind and the study of emergency workers</w:t>
      </w:r>
      <w:sdt>
        <w:sdtPr>
          <w:id w:val="-1922174206"/>
          <w:citation/>
        </w:sdtPr>
        <w:sdtContent>
          <w:r>
            <w:fldChar w:fldCharType="begin"/>
          </w:r>
          <w:r>
            <w:instrText xml:space="preserve"> CITATION Mind21 \l 2057 </w:instrText>
          </w:r>
          <w:r>
            <w:fldChar w:fldCharType="separate"/>
          </w:r>
          <w:r>
            <w:rPr>
              <w:noProof/>
            </w:rPr>
            <w:t xml:space="preserve"> </w:t>
          </w:r>
          <w:r w:rsidRPr="00287D49">
            <w:rPr>
              <w:noProof/>
            </w:rPr>
            <w:t>(Mind, 2021)</w:t>
          </w:r>
          <w:r>
            <w:fldChar w:fldCharType="end"/>
          </w:r>
        </w:sdtContent>
      </w:sdt>
      <w:r>
        <w:t xml:space="preserve">. When you factor in that student officers are expected and told that they have to give up 150 hours of their own time to complete a degree that has no relevance to the actual day to day police role it is understandable why there has been a mass exodus of officers 8,117 leaving in 2022 with 1,800 of those being PEQF students who were part of the governments uplift program </w:t>
      </w:r>
      <w:sdt>
        <w:sdtPr>
          <w:id w:val="1753089173"/>
          <w:citation/>
        </w:sdtPr>
        <w:sdtContent>
          <w:r>
            <w:fldChar w:fldCharType="begin"/>
          </w:r>
          <w:r>
            <w:instrText xml:space="preserve"> CITATION Pau23 \l 2057 </w:instrText>
          </w:r>
          <w:r>
            <w:fldChar w:fldCharType="separate"/>
          </w:r>
          <w:r w:rsidRPr="000B229E">
            <w:rPr>
              <w:noProof/>
            </w:rPr>
            <w:t>(Jacques, 2023)</w:t>
          </w:r>
          <w:r>
            <w:fldChar w:fldCharType="end"/>
          </w:r>
        </w:sdtContent>
      </w:sdt>
      <w:r>
        <w:t xml:space="preserve">. From personal knowledge I have seen 3 officers leave the force due to the demands and stresses placed upon them from the PEQF program not the actual day to day job. Whilst it is anecdotal, I know of 2 officers who were “Pre Join Degree Holders” who received Regulation 13 paperwork </w:t>
      </w:r>
      <w:sdt>
        <w:sdtPr>
          <w:id w:val="-1124067315"/>
          <w:citation/>
        </w:sdtPr>
        <w:sdtContent>
          <w:r>
            <w:fldChar w:fldCharType="begin"/>
          </w:r>
          <w:r>
            <w:instrText xml:space="preserve"> CITATION Pol231 \l 2057 </w:instrText>
          </w:r>
          <w:r>
            <w:fldChar w:fldCharType="separate"/>
          </w:r>
          <w:r w:rsidRPr="00602CF3">
            <w:rPr>
              <w:noProof/>
            </w:rPr>
            <w:t>(Police Federation, 2023)</w:t>
          </w:r>
          <w:r>
            <w:fldChar w:fldCharType="end"/>
          </w:r>
        </w:sdtContent>
      </w:sdt>
      <w:r>
        <w:t xml:space="preserve"> and dismissed from role due to the inability to actually do the day to day role of a police officers, which would suggest that despite having a degree and being academically accredited, it doesn’t mean you have the ability to perform in role.</w:t>
      </w:r>
    </w:p>
    <w:p w14:paraId="6D2DEDBF" w14:textId="77777777" w:rsidR="0053461D" w:rsidRDefault="0053461D" w:rsidP="0053461D">
      <w:pPr>
        <w:spacing w:line="360" w:lineRule="auto"/>
        <w:ind w:firstLine="720"/>
        <w:jc w:val="both"/>
      </w:pPr>
      <w:r>
        <w:t>The academic material is not transferable to real life situations; whilst dealing with a victim of domestic violence who had been severely beaten by her partner sustaining multiple injuries, I never thought academic writing techniques will help me here. When holding and consoling a child whilst paramedics treat his mother who had been in a road traffic collision, I was not thinking to myself what research study or what journal article I could use in this situation, I ensured I was a human being who showed compassion and ensured the child was protected and distracted. When a male committed suicide by dosing himself in petrol and setting himself on fire less than 20 feet in front of me, I relied on my instincts and took action not at one point did the ability to Harvard refence become a factor.</w:t>
      </w:r>
    </w:p>
    <w:p w14:paraId="1606B9A4" w14:textId="77777777" w:rsidR="0053461D" w:rsidRDefault="0053461D" w:rsidP="0053461D">
      <w:pPr>
        <w:spacing w:line="360" w:lineRule="auto"/>
        <w:ind w:firstLine="720"/>
        <w:jc w:val="both"/>
      </w:pPr>
      <w:r>
        <w:t xml:space="preserve">Salary is also a factor of the College of Policing wanting to professionalise the police then it should pay officers a salary that reflects that. The starting salary of an officer is £28,551 </w:t>
      </w:r>
      <w:sdt>
        <w:sdtPr>
          <w:id w:val="-318344068"/>
          <w:citation/>
        </w:sdtPr>
        <w:sdtContent>
          <w:r>
            <w:fldChar w:fldCharType="begin"/>
          </w:r>
          <w:r>
            <w:instrText xml:space="preserve"> CITATION Pol23 \l 2057 </w:instrText>
          </w:r>
          <w:r>
            <w:fldChar w:fldCharType="separate"/>
          </w:r>
          <w:r w:rsidRPr="00DD310F">
            <w:rPr>
              <w:noProof/>
            </w:rPr>
            <w:t>(Police Federation , 2023)</w:t>
          </w:r>
          <w:r>
            <w:fldChar w:fldCharType="end"/>
          </w:r>
        </w:sdtContent>
      </w:sdt>
      <w:r>
        <w:t xml:space="preserve"> it is only marginally higher than the UK average salary for non-graduates in 2022 which is £27,000 and significantly less than the average salary of a graduate  of £38,500 </w:t>
      </w:r>
      <w:sdt>
        <w:sdtPr>
          <w:id w:val="-1636094882"/>
          <w:citation/>
        </w:sdtPr>
        <w:sdtContent>
          <w:r>
            <w:fldChar w:fldCharType="begin"/>
          </w:r>
          <w:r>
            <w:instrText xml:space="preserve">CITATION htt \l 2057 </w:instrText>
          </w:r>
          <w:r>
            <w:fldChar w:fldCharType="separate"/>
          </w:r>
          <w:r w:rsidRPr="00054FB4">
            <w:rPr>
              <w:noProof/>
            </w:rPr>
            <w:t>(Graduate Recruitment Bureau, 2023)</w:t>
          </w:r>
          <w:r>
            <w:fldChar w:fldCharType="end"/>
          </w:r>
        </w:sdtContent>
      </w:sdt>
      <w:r>
        <w:t xml:space="preserve">.  When you take into consideration fire fighters who do not carry a caseload and do not require a degree get paid a starting salary of £27,178 rising to £36,226 </w:t>
      </w:r>
      <w:sdt>
        <w:sdtPr>
          <w:id w:val="865098208"/>
          <w:citation/>
        </w:sdtPr>
        <w:sdtContent>
          <w:r>
            <w:fldChar w:fldCharType="begin"/>
          </w:r>
          <w:r>
            <w:instrText xml:space="preserve"> CITATION Roy23 \l 2057 </w:instrText>
          </w:r>
          <w:r>
            <w:fldChar w:fldCharType="separate"/>
          </w:r>
          <w:r w:rsidRPr="001D4031">
            <w:rPr>
              <w:noProof/>
            </w:rPr>
            <w:t>(Royal Berkshire Fire and Rescue , 2023)</w:t>
          </w:r>
          <w:r>
            <w:fldChar w:fldCharType="end"/>
          </w:r>
        </w:sdtContent>
      </w:sdt>
      <w:r>
        <w:t xml:space="preserve">. That salary of police officers is not reflective of the pay of graduates’ average </w:t>
      </w:r>
      <w:r>
        <w:lastRenderedPageBreak/>
        <w:t xml:space="preserve">earnings in the UK and with forces making it mandatory to have a PEQF degree and leaning into the professionalisation of police officers. This offers some controversary over wanting to become a police officer when a retail store manager for LIDL supermarkets, salary is £82,000 a year working the same hours </w:t>
      </w:r>
      <w:sdt>
        <w:sdtPr>
          <w:id w:val="1515271646"/>
          <w:citation/>
        </w:sdtPr>
        <w:sdtContent>
          <w:r>
            <w:fldChar w:fldCharType="begin"/>
          </w:r>
          <w:r>
            <w:instrText xml:space="preserve"> CITATION Ind23 \l 2057 </w:instrText>
          </w:r>
          <w:r>
            <w:fldChar w:fldCharType="separate"/>
          </w:r>
          <w:r w:rsidRPr="00576E4C">
            <w:rPr>
              <w:noProof/>
            </w:rPr>
            <w:t>(Indeed, 2023)</w:t>
          </w:r>
          <w:r>
            <w:fldChar w:fldCharType="end"/>
          </w:r>
        </w:sdtContent>
      </w:sdt>
      <w:r>
        <w:t xml:space="preserve"> without the fear of losing your job, should you miss an element of safeguarding, or undergoing trial by social media and not supported by your force. An example of this is officer NX121 who has been charged with the murder of Chris Kaba, despite that officer having, had a honest held </w:t>
      </w:r>
      <w:r w:rsidRPr="004526E8">
        <w:t xml:space="preserve">belief that </w:t>
      </w:r>
      <w:r>
        <w:t>he</w:t>
      </w:r>
      <w:r w:rsidRPr="004526E8">
        <w:t xml:space="preserve"> or another, </w:t>
      </w:r>
      <w:r>
        <w:t>were</w:t>
      </w:r>
      <w:r w:rsidRPr="004526E8">
        <w:t xml:space="preserve"> in imminent danger, </w:t>
      </w:r>
      <w:r>
        <w:t xml:space="preserve">he used </w:t>
      </w:r>
      <w:r w:rsidRPr="004526E8">
        <w:t xml:space="preserve">force </w:t>
      </w:r>
      <w:r>
        <w:t xml:space="preserve">that he deemed </w:t>
      </w:r>
      <w:r w:rsidRPr="004526E8">
        <w:t>reasonable and necessary to avert that danger</w:t>
      </w:r>
      <w:r>
        <w:t xml:space="preserve">, which he did taking a single shot that hit Kaba in the chest resulting in him dying hours later </w:t>
      </w:r>
      <w:sdt>
        <w:sdtPr>
          <w:id w:val="896165656"/>
          <w:citation/>
        </w:sdtPr>
        <w:sdtContent>
          <w:r>
            <w:fldChar w:fldCharType="begin"/>
          </w:r>
          <w:r>
            <w:instrText xml:space="preserve"> CITATION Vik23 \l 2057 </w:instrText>
          </w:r>
          <w:r>
            <w:fldChar w:fldCharType="separate"/>
          </w:r>
          <w:r w:rsidRPr="00FF2CBA">
            <w:rPr>
              <w:noProof/>
            </w:rPr>
            <w:t>(Dodd, 2023)</w:t>
          </w:r>
          <w:r>
            <w:fldChar w:fldCharType="end"/>
          </w:r>
        </w:sdtContent>
      </w:sdt>
      <w:r>
        <w:t xml:space="preserve">. The desire to professionalise the UK police force can be considered as virtue signalling by the College of Policing and police forces Senior Leadership teams to the ‘woke’ demographic. Whilst these remarks and views may seem inflammatory or provocative I am merely utilising </w:t>
      </w:r>
      <w:sdt>
        <w:sdtPr>
          <w:id w:val="240848898"/>
          <w:citation/>
        </w:sdtPr>
        <w:sdtContent>
          <w:r>
            <w:fldChar w:fldCharType="begin"/>
          </w:r>
          <w:r>
            <w:instrText xml:space="preserve"> CITATION Gib88 \l 2057 </w:instrText>
          </w:r>
          <w:r>
            <w:fldChar w:fldCharType="separate"/>
          </w:r>
          <w:r w:rsidRPr="00780B11">
            <w:rPr>
              <w:noProof/>
            </w:rPr>
            <w:t>(Gibbs, 1988)</w:t>
          </w:r>
          <w:r>
            <w:fldChar w:fldCharType="end"/>
          </w:r>
        </w:sdtContent>
      </w:sdt>
      <w:r>
        <w:t xml:space="preserve"> reflective cycle to give a true and accurate account of my views of the PEQF program I know a view which is shared by many others in the same position as me who would not be willing to voice their opinion, again anecdotal, however, from a personal perspective I have not heard a positive comment or remark made in regards to the degree.</w:t>
      </w:r>
    </w:p>
    <w:p w14:paraId="1B0C88CB" w14:textId="77777777" w:rsidR="0053461D" w:rsidRDefault="0053461D" w:rsidP="0053461D">
      <w:pPr>
        <w:spacing w:line="360" w:lineRule="auto"/>
        <w:ind w:firstLine="720"/>
        <w:jc w:val="both"/>
      </w:pPr>
      <w:r>
        <w:t>In conclusion the professionalisation of the police service in the UK faces many issues that need to be addressed moving forward, the disconnect between police officer salaries and average graduate salaries in the UK raises concerns. Additionally, the negative perception of the PCDA program among students underscores the need for a comprehensive review with potential revisions, at present it would appear the only people benefiting from the program are universities getting paid to deliver material that is irrelevant to the actual role of an officer. I have made my views in regards to the program clear and would not be surprised to discover the program be discontinued in the near future.</w:t>
      </w:r>
    </w:p>
    <w:p w14:paraId="4AE8A0C6" w14:textId="77777777" w:rsidR="0053461D" w:rsidRDefault="0053461D" w:rsidP="0053461D">
      <w:r>
        <w:t>Word count: 1872</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0F840A10">
              <w:rPr>
                <w:rStyle w:val="normaltextrun"/>
                <w:rFonts w:ascii="Arial" w:hAnsi="Arial" w:cs="Arial"/>
                <w:b/>
                <w:bCs/>
                <w:color w:val="000000"/>
                <w:shd w:val="clear" w:color="auto" w:fill="FFFF00"/>
              </w:rPr>
              <w:t xml:space="preserve">evaluate </w:t>
            </w:r>
            <w:r w:rsidR="0F840A10" w:rsidRPr="35AC8E37">
              <w:rPr>
                <w:rStyle w:val="normaltextrun"/>
                <w:rFonts w:ascii="Arial" w:hAnsi="Arial" w:cs="Arial"/>
                <w:color w:val="000000" w:themeColor="text1"/>
              </w:rPr>
              <w:t xml:space="preserve">your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3C806A35" w14:textId="77777777" w:rsidR="008438E0" w:rsidRDefault="008438E0" w:rsidP="008438E0">
      <w:pPr>
        <w:spacing w:line="360" w:lineRule="auto"/>
        <w:jc w:val="both"/>
      </w:pPr>
      <w:r>
        <w:t xml:space="preserve">This essay will look at evaluating the use of social media by police forces in England and Wales, as a means of informing and engaging with their community. It will also take into consideration my personal experience in regards to this and I will reflect utilising Gibbs reflective cycle </w:t>
      </w:r>
      <w:sdt>
        <w:sdtPr>
          <w:id w:val="-1996251039"/>
          <w:citation/>
        </w:sdtPr>
        <w:sdtContent>
          <w:r>
            <w:fldChar w:fldCharType="begin"/>
          </w:r>
          <w:r>
            <w:instrText xml:space="preserve"> CITATION Gib88 \l 2057 </w:instrText>
          </w:r>
          <w:r>
            <w:fldChar w:fldCharType="separate"/>
          </w:r>
          <w:r w:rsidRPr="009D5659">
            <w:rPr>
              <w:noProof/>
            </w:rPr>
            <w:t>(Gibbs, 1988)</w:t>
          </w:r>
          <w:r>
            <w:fldChar w:fldCharType="end"/>
          </w:r>
        </w:sdtContent>
      </w:sdt>
      <w:r>
        <w:t xml:space="preserve">. </w:t>
      </w:r>
    </w:p>
    <w:p w14:paraId="257755B6" w14:textId="77777777" w:rsidR="008438E0" w:rsidRDefault="008438E0" w:rsidP="008438E0">
      <w:pPr>
        <w:spacing w:line="360" w:lineRule="auto"/>
        <w:jc w:val="both"/>
      </w:pPr>
      <w:r>
        <w:tab/>
        <w:t xml:space="preserve"> Considering that as of January 2023 there are 50.7 million social media users in the United Kingdom that equates to 86.4% of all internet users in Britain having a social media presence</w:t>
      </w:r>
      <w:sdt>
        <w:sdtPr>
          <w:id w:val="-207266142"/>
          <w:citation/>
        </w:sdtPr>
        <w:sdtContent>
          <w:r>
            <w:fldChar w:fldCharType="begin"/>
          </w:r>
          <w:r>
            <w:instrText xml:space="preserve">CITATION Jes23 \l 2057 </w:instrText>
          </w:r>
          <w:r>
            <w:fldChar w:fldCharType="separate"/>
          </w:r>
          <w:r>
            <w:rPr>
              <w:noProof/>
            </w:rPr>
            <w:t xml:space="preserve"> </w:t>
          </w:r>
          <w:r w:rsidRPr="005C4B84">
            <w:rPr>
              <w:noProof/>
            </w:rPr>
            <w:t>(Smith, 2023)</w:t>
          </w:r>
          <w:r>
            <w:fldChar w:fldCharType="end"/>
          </w:r>
        </w:sdtContent>
      </w:sdt>
      <w:r>
        <w:t>, it is important for police forces to recognise the changing environment and adapt their communication style and embrace an omni channel approach, when engaging the public.  Research from Ellison and Hardy in 2014</w:t>
      </w:r>
      <w:sdt>
        <w:sdtPr>
          <w:id w:val="259731891"/>
          <w:citation/>
        </w:sdtPr>
        <w:sdtContent>
          <w:r>
            <w:fldChar w:fldCharType="begin"/>
          </w:r>
          <w:r>
            <w:instrText xml:space="preserve"> CITATION Ell14 \l 2057 </w:instrText>
          </w:r>
          <w:r>
            <w:fldChar w:fldCharType="separate"/>
          </w:r>
          <w:r>
            <w:rPr>
              <w:noProof/>
            </w:rPr>
            <w:t xml:space="preserve"> </w:t>
          </w:r>
          <w:r w:rsidRPr="00362820">
            <w:rPr>
              <w:noProof/>
            </w:rPr>
            <w:t>(Ellison, 2014)</w:t>
          </w:r>
          <w:r>
            <w:fldChar w:fldCharType="end"/>
          </w:r>
        </w:sdtContent>
      </w:sdt>
      <w:r>
        <w:t xml:space="preserve"> documented the change in internet use specifically the use of social networking and how it is used by the police creating optimism for openness and transparency to engage with the public. As many forces tended to work in isolation or ad hoc, it was recognised by the </w:t>
      </w:r>
      <w:r w:rsidRPr="008400D7">
        <w:t>National Police Chiefs Council</w:t>
      </w:r>
      <w:r>
        <w:t xml:space="preserve"> that work needed to be done in this area and set up the </w:t>
      </w:r>
      <w:r w:rsidRPr="00922270">
        <w:t xml:space="preserve">National </w:t>
      </w:r>
      <w:proofErr w:type="gramStart"/>
      <w:r>
        <w:t>S</w:t>
      </w:r>
      <w:r w:rsidRPr="00922270">
        <w:t xml:space="preserve">ocial </w:t>
      </w:r>
      <w:r>
        <w:t>M</w:t>
      </w:r>
      <w:r w:rsidRPr="00922270">
        <w:t>edia Project</w:t>
      </w:r>
      <w:proofErr w:type="gramEnd"/>
      <w:r w:rsidRPr="00922270">
        <w:t xml:space="preserve"> (NSMP)</w:t>
      </w:r>
      <w:r>
        <w:t xml:space="preserve"> </w:t>
      </w:r>
      <w:sdt>
        <w:sdtPr>
          <w:id w:val="1565143859"/>
          <w:citation/>
        </w:sdtPr>
        <w:sdtContent>
          <w:r>
            <w:fldChar w:fldCharType="begin"/>
          </w:r>
          <w:r>
            <w:instrText xml:space="preserve"> CITATION NPC19 \l 2057 </w:instrText>
          </w:r>
          <w:r>
            <w:fldChar w:fldCharType="separate"/>
          </w:r>
          <w:r w:rsidRPr="008B100B">
            <w:rPr>
              <w:noProof/>
            </w:rPr>
            <w:t>(NPCC, 2019)</w:t>
          </w:r>
          <w:r>
            <w:fldChar w:fldCharType="end"/>
          </w:r>
        </w:sdtContent>
      </w:sdt>
      <w:r>
        <w:t xml:space="preserve">. This project aimed to create a consistent and targeted approach across all forces in regards to the use of social media </w:t>
      </w:r>
      <w:sdt>
        <w:sdtPr>
          <w:id w:val="1144624710"/>
          <w:citation/>
        </w:sdtPr>
        <w:sdtContent>
          <w:r>
            <w:fldChar w:fldCharType="begin"/>
          </w:r>
          <w:r>
            <w:instrText xml:space="preserve"> CITATION NPC19 \l 2057 </w:instrText>
          </w:r>
          <w:r>
            <w:fldChar w:fldCharType="separate"/>
          </w:r>
          <w:r w:rsidRPr="008555E0">
            <w:rPr>
              <w:noProof/>
            </w:rPr>
            <w:t>(NPCC, 2019)</w:t>
          </w:r>
          <w:r>
            <w:fldChar w:fldCharType="end"/>
          </w:r>
        </w:sdtContent>
      </w:sdt>
      <w:r>
        <w:t>.</w:t>
      </w:r>
    </w:p>
    <w:p w14:paraId="6E1FF484" w14:textId="77777777" w:rsidR="008438E0" w:rsidRDefault="008438E0" w:rsidP="008438E0">
      <w:pPr>
        <w:spacing w:line="360" w:lineRule="auto"/>
        <w:ind w:firstLine="720"/>
        <w:jc w:val="both"/>
      </w:pPr>
      <w:r>
        <w:t xml:space="preserve">However, the use of popular mediums is not a new strategy used by police forces, with the utilisation of television programs and adverts in the late 1980’s and early 1990’s such as Crime Stoppers and Crimewatch UK. The premise of Crime Watch was that by seeking audience participation, this looked at creating a connection between the police and the members of the public </w:t>
      </w:r>
      <w:sdt>
        <w:sdtPr>
          <w:id w:val="-1106659038"/>
          <w:citation/>
        </w:sdtPr>
        <w:sdtContent>
          <w:r>
            <w:fldChar w:fldCharType="begin"/>
          </w:r>
          <w:r>
            <w:instrText xml:space="preserve"> CITATION PHI93 \l 2057 </w:instrText>
          </w:r>
          <w:r>
            <w:fldChar w:fldCharType="separate"/>
          </w:r>
          <w:r w:rsidRPr="00F439C0">
            <w:rPr>
              <w:noProof/>
            </w:rPr>
            <w:t>(PHILIP SCHLESINGER, 1993)</w:t>
          </w:r>
          <w:r>
            <w:fldChar w:fldCharType="end"/>
          </w:r>
        </w:sdtContent>
      </w:sdt>
      <w:r>
        <w:t>.  Many forces have embraced the use of social media with forces using multiple platforms such as Facebook, Instagram, Tik-Tok and X formerly known as Twitter. Considering these platforms, I will look at how forces utilise the platform and for what purpose.</w:t>
      </w:r>
    </w:p>
    <w:p w14:paraId="5AF45E24" w14:textId="77777777" w:rsidR="008438E0" w:rsidRDefault="008438E0" w:rsidP="008438E0">
      <w:pPr>
        <w:spacing w:line="360" w:lineRule="auto"/>
        <w:jc w:val="both"/>
      </w:pPr>
      <w:r>
        <w:lastRenderedPageBreak/>
        <w:tab/>
        <w:t xml:space="preserve"> Focusing on Gwent Police and their social media accounts they appear to have 4 main accounts, Facebook, Instagram, Tik-Tok and X formerly known as Twitter </w:t>
      </w:r>
      <w:sdt>
        <w:sdtPr>
          <w:id w:val="1023445071"/>
          <w:citation/>
        </w:sdtPr>
        <w:sdtContent>
          <w:r>
            <w:fldChar w:fldCharType="begin"/>
          </w:r>
          <w:r>
            <w:instrText xml:space="preserve"> CITATION Gwe23 \l 2057 </w:instrText>
          </w:r>
          <w:r>
            <w:fldChar w:fldCharType="separate"/>
          </w:r>
          <w:r w:rsidRPr="008E5317">
            <w:rPr>
              <w:noProof/>
            </w:rPr>
            <w:t>(Gwent Police, 2023)</w:t>
          </w:r>
          <w:r>
            <w:fldChar w:fldCharType="end"/>
          </w:r>
        </w:sdtContent>
      </w:sdt>
      <w:r>
        <w:t xml:space="preserve">. It is apparent that the content shared on the accounts varies depending on the platform. Whilst all platforms are used it would appear that the use of Instagram and Tik-Tok are used for engagement purposes with the delivery of safety messages and campaigns. Research by </w:t>
      </w:r>
      <w:sdt>
        <w:sdtPr>
          <w:id w:val="-602809530"/>
          <w:citation/>
        </w:sdtPr>
        <w:sdtContent>
          <w:r>
            <w:fldChar w:fldCharType="begin"/>
          </w:r>
          <w:r>
            <w:instrText xml:space="preserve"> CITATION Cul22 \l 2057 </w:instrText>
          </w:r>
          <w:r>
            <w:fldChar w:fldCharType="separate"/>
          </w:r>
          <w:r w:rsidRPr="00C27907">
            <w:rPr>
              <w:rFonts w:eastAsiaTheme="minorHAnsi"/>
              <w:noProof/>
            </w:rPr>
            <w:t>(Cullen, 2022)</w:t>
          </w:r>
          <w:r>
            <w:fldChar w:fldCharType="end"/>
          </w:r>
        </w:sdtContent>
      </w:sdt>
      <w:r>
        <w:t xml:space="preserve"> in regards to the police and social media that there is a shift in communication styles with the use of creative and relatable content to demonstrate a human side to policing. Whereas X formerly Twitter and Facebook deliver the same messages, they also give information in regards to road closures within the force, it is also used to gather information for intelligence purposes for example sharing details of incidents to see if there are any witnesses. It is also used to share images from CCTV in attempts to identify offenders wanted in connection with crimes, to aid in the search for missing persons and sharing the results of success operations and convictions of offenders</w:t>
      </w:r>
      <w:sdt>
        <w:sdtPr>
          <w:id w:val="1806664536"/>
          <w:citation/>
        </w:sdtPr>
        <w:sdtContent>
          <w:r>
            <w:fldChar w:fldCharType="begin"/>
          </w:r>
          <w:r>
            <w:instrText xml:space="preserve"> CITATION Gwe23 \l 2057 </w:instrText>
          </w:r>
          <w:r>
            <w:fldChar w:fldCharType="separate"/>
          </w:r>
          <w:r>
            <w:rPr>
              <w:noProof/>
            </w:rPr>
            <w:t xml:space="preserve"> </w:t>
          </w:r>
          <w:r w:rsidRPr="00031DB9">
            <w:rPr>
              <w:noProof/>
            </w:rPr>
            <w:t>(Gwent Police, 2023)</w:t>
          </w:r>
          <w:r>
            <w:fldChar w:fldCharType="end"/>
          </w:r>
        </w:sdtContent>
      </w:sdt>
      <w:r>
        <w:t xml:space="preserve">. Gwent Police also utilises the Facebook platform as a way for the public to report non-emergency incidents. This is managed by the social media helpdesk, which is operated by a Force Communication Suite Operator (FCSO) who will risk assess and triage the communications in the same manner as they would a 101 call applying the THRIVE principles (Threat, Harm, Risk, Investigate, Vulnerability, Engagement  </w:t>
      </w:r>
      <w:sdt>
        <w:sdtPr>
          <w:id w:val="-1546986662"/>
          <w:citation/>
        </w:sdtPr>
        <w:sdtContent>
          <w:r>
            <w:fldChar w:fldCharType="begin"/>
          </w:r>
          <w:r>
            <w:instrText xml:space="preserve"> CITATION Col211 \l 2057 </w:instrText>
          </w:r>
          <w:r>
            <w:fldChar w:fldCharType="separate"/>
          </w:r>
          <w:r w:rsidRPr="00922E43">
            <w:rPr>
              <w:noProof/>
            </w:rPr>
            <w:t>(College of Policing , 2021)</w:t>
          </w:r>
          <w:r>
            <w:fldChar w:fldCharType="end"/>
          </w:r>
        </w:sdtContent>
      </w:sdt>
      <w:r>
        <w:t>.</w:t>
      </w:r>
    </w:p>
    <w:p w14:paraId="6BCC8462" w14:textId="77777777" w:rsidR="008438E0" w:rsidRDefault="008438E0" w:rsidP="008438E0">
      <w:pPr>
        <w:spacing w:line="360" w:lineRule="auto"/>
        <w:jc w:val="both"/>
      </w:pPr>
      <w:r>
        <w:tab/>
        <w:t xml:space="preserve">Upon reflecting on my personal experience and using social media in a policing capacity I recall an incident whereby the use of social media proved to be an invaluable tool at my disposal. The circumstances of the incident were as follows; I was allocated to deal with an incident that was initially reported as criminal damage, however, after attending the address it was clear that the crime was vehicle interference. Initial golden hour enquiries and house to house revealed that CCTV from an adjacent address captured 3 males attempting the car doors in the street as well as front doors, whilst there were no forensic opportunities as the males were wearing gloves, I realised there were opportunities for CCTV in the area with many houses </w:t>
      </w:r>
      <w:proofErr w:type="gramStart"/>
      <w:r>
        <w:t>these day</w:t>
      </w:r>
      <w:proofErr w:type="gramEnd"/>
      <w:r>
        <w:t xml:space="preserve"> having doorbell cameras or other forms of CCTV. Upon returning to the station, I was aware that there were 2 incident logs of a similar nature, however the 3 incidents covered a geographic area of around 3 miles in the local policing area. Completing house to house would be a drain on resources both from a time perspective and an officer perspective. Therefore, I adopted the approach of an appeal via social media requesting residents from the specific area if they had CCTV between the material time frames. The response was better than expected with multiple members of the public coming forward with CCTV footage of the offenders, enabling me to identify more offences which had taken place including a confirmed burglary. The CCTV also helped identify a direction of travel and provided with better images to share of the offenders. The direction of travel helped identify further opportunities for CCTV which in turn helped to link a vehicle to the offenders. A comprehensive search of force systems helped ID the owner of the vehicle and their known associates resulting in multiple arrests and the recovery of stolen goods. Without the use of social media, the investigation process would not have been as quick and could have lost vital golden hour opportunities. By using social media, the reach of the request was far more effective at capturing individuals than a house to house process would have been.  Using social media in this way is in keeping with the findings from  </w:t>
      </w:r>
      <w:sdt>
        <w:sdtPr>
          <w:id w:val="-624315798"/>
          <w:citation/>
        </w:sdtPr>
        <w:sdtContent>
          <w:r>
            <w:fldChar w:fldCharType="begin"/>
          </w:r>
          <w:r>
            <w:instrText xml:space="preserve"> CITATION Bul18 \l 2057 </w:instrText>
          </w:r>
          <w:r>
            <w:fldChar w:fldCharType="separate"/>
          </w:r>
          <w:r w:rsidRPr="00D52839">
            <w:rPr>
              <w:noProof/>
            </w:rPr>
            <w:t>(Bullock, 2018)</w:t>
          </w:r>
          <w:r>
            <w:fldChar w:fldCharType="end"/>
          </w:r>
        </w:sdtContent>
      </w:sdt>
      <w:r>
        <w:t xml:space="preserve"> whereby the research discusses how police forces are using social media in this way, whilst it is not seen as a problem solving tool, in my experience I found </w:t>
      </w:r>
      <w:r>
        <w:lastRenderedPageBreak/>
        <w:t>it to be invaluable. Whilst the use of social media can be a valuable tool for Police forces it is important to ensure it is used correctly and therefore is managed by strict governance.</w:t>
      </w:r>
    </w:p>
    <w:p w14:paraId="1FFFA6BA" w14:textId="77777777" w:rsidR="008438E0" w:rsidRDefault="008438E0" w:rsidP="008438E0">
      <w:pPr>
        <w:spacing w:line="360" w:lineRule="auto"/>
        <w:jc w:val="both"/>
      </w:pPr>
      <w:r>
        <w:tab/>
        <w:t xml:space="preserve">Gwent Police social media policy, provides guidance to users ensuring that they are using it effectively appropriately and safely, making sure that use of social media is taking into consideration the Code of Ethics </w:t>
      </w:r>
      <w:sdt>
        <w:sdtPr>
          <w:id w:val="518745062"/>
          <w:citation/>
        </w:sdtPr>
        <w:sdtContent>
          <w:r>
            <w:fldChar w:fldCharType="begin"/>
          </w:r>
          <w:r>
            <w:instrText xml:space="preserve"> CITATION Col142 \l 2057 </w:instrText>
          </w:r>
          <w:r>
            <w:fldChar w:fldCharType="separate"/>
          </w:r>
          <w:r w:rsidRPr="00923DFA">
            <w:rPr>
              <w:noProof/>
            </w:rPr>
            <w:t>(College of Policing , 2014)</w:t>
          </w:r>
          <w:r>
            <w:fldChar w:fldCharType="end"/>
          </w:r>
        </w:sdtContent>
      </w:sdt>
      <w:r>
        <w:t xml:space="preserve"> and the values of Gwent Police </w:t>
      </w:r>
      <w:sdt>
        <w:sdtPr>
          <w:id w:val="-826196950"/>
          <w:citation/>
        </w:sdtPr>
        <w:sdtContent>
          <w:r>
            <w:fldChar w:fldCharType="begin"/>
          </w:r>
          <w:r>
            <w:instrText xml:space="preserve"> CITATION Gwe22 \l 2057 </w:instrText>
          </w:r>
          <w:r>
            <w:fldChar w:fldCharType="separate"/>
          </w:r>
          <w:r w:rsidRPr="00BF2520">
            <w:rPr>
              <w:noProof/>
            </w:rPr>
            <w:t>(Gwent Police , 2022)</w:t>
          </w:r>
          <w:r>
            <w:fldChar w:fldCharType="end"/>
          </w:r>
        </w:sdtContent>
      </w:sdt>
      <w:r>
        <w:t xml:space="preserve">. The policy has a legislative framework that includes, Equality Act 2010, Working Time Directive 1998, Data Protection Act 2018, General Data Protection Regulation 2018, Health and Safety at Work Act 1974, Computer Misuse Act 1990, Police (Complaints and Misconduct) Regulations 2020, Regulation of Investigatory Powers Act 2000, and Criminal Procedures &amp; Investigations Act 1996. Users of the force social media account are responsible for the content shared and must ensure that content published cannot be reasonably perceived by the public to be of a discriminatory nature, be deemed as abusive or offensive, bullying, harassing or otherwise be incompatible with policing principles.  The user must ensure that the content published does not undermine or damage the reputation of themselves or the policing profession, nor should it damage the public’s perception or confidence in the police </w:t>
      </w:r>
      <w:sdt>
        <w:sdtPr>
          <w:id w:val="-472681601"/>
          <w:citation/>
        </w:sdtPr>
        <w:sdtContent>
          <w:r>
            <w:fldChar w:fldCharType="begin"/>
          </w:r>
          <w:r>
            <w:instrText xml:space="preserve"> CITATION Gwe22 \l 2057 </w:instrText>
          </w:r>
          <w:r>
            <w:fldChar w:fldCharType="separate"/>
          </w:r>
          <w:r w:rsidRPr="00BF3B03">
            <w:rPr>
              <w:noProof/>
            </w:rPr>
            <w:t>(Gwent Police , 2022)</w:t>
          </w:r>
          <w:r>
            <w:fldChar w:fldCharType="end"/>
          </w:r>
        </w:sdtContent>
      </w:sdt>
      <w:r>
        <w:t xml:space="preserve">.  These guidelines create a professional standard that protects both the organisation and the employer. </w:t>
      </w:r>
    </w:p>
    <w:p w14:paraId="2DAC029E" w14:textId="77777777" w:rsidR="008438E0" w:rsidRDefault="008438E0" w:rsidP="008438E0">
      <w:pPr>
        <w:spacing w:line="360" w:lineRule="auto"/>
        <w:ind w:firstLine="720"/>
        <w:jc w:val="both"/>
      </w:pPr>
      <w:r>
        <w:t xml:space="preserve">Despite a wealth of opportunities that social media provides to police forces in the UK, research by </w:t>
      </w:r>
      <w:sdt>
        <w:sdtPr>
          <w:id w:val="1672137471"/>
          <w:citation/>
        </w:sdtPr>
        <w:sdtContent>
          <w:r>
            <w:fldChar w:fldCharType="begin"/>
          </w:r>
          <w:r>
            <w:instrText xml:space="preserve"> CITATION Ria20 \l 2057 </w:instrText>
          </w:r>
          <w:r>
            <w:fldChar w:fldCharType="separate"/>
          </w:r>
          <w:r w:rsidRPr="00A55F3A">
            <w:rPr>
              <w:noProof/>
            </w:rPr>
            <w:t>(Rianne Dekker, 2020)</w:t>
          </w:r>
          <w:r>
            <w:fldChar w:fldCharType="end"/>
          </w:r>
        </w:sdtContent>
      </w:sdt>
      <w:r>
        <w:t xml:space="preserve"> would suggest that these forces are yet to utilise the true potential of social media, focusing on one to many interactions rather than many to many. It is understandable why forces would be cautious to adopt this approach. With the potential for information to be diluted as many voices create a dialogue that could be hi-jacked by ‘Internet Trolls’.  Gwent Police have considered this, with what they call ‘house rules’ whereby they have reserved rights to moderate posts and the right to remove inflammatory comments which become abusive </w:t>
      </w:r>
      <w:sdt>
        <w:sdtPr>
          <w:id w:val="2119178847"/>
          <w:citation/>
        </w:sdtPr>
        <w:sdtContent>
          <w:r>
            <w:fldChar w:fldCharType="begin"/>
          </w:r>
          <w:r>
            <w:instrText xml:space="preserve"> CITATION Gwe22 \l 2057 </w:instrText>
          </w:r>
          <w:r>
            <w:fldChar w:fldCharType="separate"/>
          </w:r>
          <w:r w:rsidRPr="00AE42F9">
            <w:rPr>
              <w:noProof/>
            </w:rPr>
            <w:t>(Gwent Police , 2022)</w:t>
          </w:r>
          <w:r>
            <w:fldChar w:fldCharType="end"/>
          </w:r>
        </w:sdtContent>
      </w:sdt>
      <w:r>
        <w:t xml:space="preserve">. </w:t>
      </w:r>
    </w:p>
    <w:p w14:paraId="3AED2118" w14:textId="77777777" w:rsidR="008438E0" w:rsidRDefault="008438E0" w:rsidP="008438E0">
      <w:pPr>
        <w:spacing w:line="360" w:lineRule="auto"/>
        <w:ind w:firstLine="720"/>
        <w:jc w:val="both"/>
      </w:pPr>
      <w:r>
        <w:t xml:space="preserve">Although as a whole the use of social media is seen as a positive by police forces as a tool for engagement, the Chief Constable of Greater Manchester Police, Stephen Watson believes officers time is better spent getting on with what they are paid to do and not virtue signalling online. These sentiments were backed by the home secretary Ms </w:t>
      </w:r>
      <w:r w:rsidRPr="00976B0E">
        <w:t>Suella Braverman</w:t>
      </w:r>
      <w:r>
        <w:t xml:space="preserve">, making comments that the public confidence in the police is getting the basics right the majority of law abiding citizens expect and deserve no nonsense old fashioned policing making the streets safer, not </w:t>
      </w:r>
      <w:proofErr w:type="gramStart"/>
      <w:r>
        <w:t>political</w:t>
      </w:r>
      <w:proofErr w:type="gramEnd"/>
      <w:r>
        <w:t xml:space="preserve"> correct distractions </w:t>
      </w:r>
      <w:sdt>
        <w:sdtPr>
          <w:id w:val="-1149282300"/>
          <w:citation/>
        </w:sdtPr>
        <w:sdtContent>
          <w:r>
            <w:fldChar w:fldCharType="begin"/>
          </w:r>
          <w:r>
            <w:instrText xml:space="preserve"> CITATION Ben22 \l 2057 </w:instrText>
          </w:r>
          <w:r>
            <w:fldChar w:fldCharType="separate"/>
          </w:r>
          <w:r w:rsidRPr="00A53FF6">
            <w:rPr>
              <w:noProof/>
            </w:rPr>
            <w:t>(Benjamin Cooper, 2022)</w:t>
          </w:r>
          <w:r>
            <w:fldChar w:fldCharType="end"/>
          </w:r>
        </w:sdtContent>
      </w:sdt>
      <w:r>
        <w:t xml:space="preserve">. Similar comments were made by the previous Home Secretary   </w:t>
      </w:r>
      <w:r w:rsidRPr="00BD2399">
        <w:t>Priti Patel</w:t>
      </w:r>
      <w:r>
        <w:t xml:space="preserve"> over Twitter in regards to Dorset Police advertisement for the position of a social media officer, with Patel saying that police forces are given resources they require however should not waste taxpayers’ money, the public want police officers not social media officers. The controversy of this was that the position being advertised, the salary was greater than that of a Police Constable. Patel’s tweet provoked a reaction from the Dorset Chief of Police James Vaughan with an open letter response published on the forces twitter account making reference to the role being across 2 forces and required to engage with the population of 3 counties </w:t>
      </w:r>
      <w:sdt>
        <w:sdtPr>
          <w:id w:val="-1747711432"/>
          <w:citation/>
        </w:sdtPr>
        <w:sdtContent>
          <w:r>
            <w:fldChar w:fldCharType="begin"/>
          </w:r>
          <w:r>
            <w:instrText xml:space="preserve"> CITATION Ala19 \l 2057 </w:instrText>
          </w:r>
          <w:r>
            <w:fldChar w:fldCharType="separate"/>
          </w:r>
          <w:r w:rsidRPr="00A9572E">
            <w:rPr>
              <w:noProof/>
            </w:rPr>
            <w:t>(McGuinness, 2019)</w:t>
          </w:r>
          <w:r>
            <w:fldChar w:fldCharType="end"/>
          </w:r>
        </w:sdtContent>
      </w:sdt>
      <w:r>
        <w:t>.  When you consider that the population of those counties is approximately 1.7 million and the tweet put out by Dorset police received less than 400 interactions it would suggest more is needed to engage with the public.</w:t>
      </w:r>
    </w:p>
    <w:p w14:paraId="361B6A50" w14:textId="77777777" w:rsidR="008438E0" w:rsidRDefault="008438E0" w:rsidP="008438E0">
      <w:pPr>
        <w:spacing w:line="360" w:lineRule="auto"/>
        <w:ind w:firstLine="720"/>
        <w:jc w:val="both"/>
      </w:pPr>
      <w:r>
        <w:lastRenderedPageBreak/>
        <w:t xml:space="preserve">With the police forces using social media as an engagement tool, it led to officers and staff using social media in a personal capacity as a means of getting closer to the public. Research was conducted by Fernandez </w:t>
      </w:r>
      <w:sdt>
        <w:sdtPr>
          <w:id w:val="1752466934"/>
          <w:citation/>
        </w:sdtPr>
        <w:sdtContent>
          <w:r>
            <w:fldChar w:fldCharType="begin"/>
          </w:r>
          <w:r>
            <w:instrText xml:space="preserve"> CITATION Mir17 \l 2057 </w:instrText>
          </w:r>
          <w:r>
            <w:fldChar w:fldCharType="separate"/>
          </w:r>
          <w:r w:rsidRPr="00C07CDD">
            <w:rPr>
              <w:noProof/>
            </w:rPr>
            <w:t>(Miriam Fernandez, 2017)</w:t>
          </w:r>
          <w:r>
            <w:fldChar w:fldCharType="end"/>
          </w:r>
        </w:sdtContent>
      </w:sdt>
      <w:r>
        <w:t xml:space="preserve"> whereby an analysis of 1.5 million posts from 48 corporate and 2,450 non corporate twitter accounts. The results showed that all bar 2 corporate accounts had more than 60% of their posts retweeted. For the non-corporate accounts, around 50% of them having 60% of the posts retweeted, and with the top 47 accounts hitting an 80% retweet ratio. However, the findings found that the majority of the accounts were retweeting each other’s work. This would indicate that the work completed by these social media teams is reaching those in other policing capacities rather than the local communities.</w:t>
      </w:r>
    </w:p>
    <w:p w14:paraId="54CA5BAC" w14:textId="77777777" w:rsidR="008438E0" w:rsidRDefault="008438E0" w:rsidP="008438E0">
      <w:pPr>
        <w:spacing w:line="360" w:lineRule="auto"/>
        <w:ind w:firstLine="720"/>
        <w:jc w:val="both"/>
      </w:pPr>
      <w:r>
        <w:t>In conclusion the use of social media by UK police forces shows how they are evolving with the changing landscape of communications. Utilising social media as a way of engaging with the community using an omni channel approach creates transparency and community collaboration, along with humanising forces. Challenges still remain in regards to the use of social media by forces with the need to monitor comments and interactions, however this has been thought of and forces having strict social media policies in place with the Code of Ethics used to ensure professionalism is maintained.</w:t>
      </w:r>
    </w:p>
    <w:p w14:paraId="79C6F38B" w14:textId="722BC2CD" w:rsidR="00AA666E" w:rsidRPr="00270EEB" w:rsidRDefault="008438E0" w:rsidP="008438E0">
      <w:pPr>
        <w:ind w:right="237"/>
        <w:jc w:val="both"/>
        <w:rPr>
          <w:sz w:val="24"/>
          <w:szCs w:val="24"/>
        </w:rPr>
      </w:pPr>
      <w:r>
        <w:t>Word Count: 1824</w:t>
      </w: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CEAB54" w:rsidRPr="777CCE50">
              <w:rPr>
                <w:rStyle w:val="normaltextrun"/>
                <w:rFonts w:ascii="Arial" w:hAnsi="Arial" w:cs="Arial"/>
                <w:b/>
                <w:bCs/>
                <w:color w:val="000000" w:themeColor="text1"/>
              </w:rPr>
              <w:t>evaluate and</w:t>
            </w:r>
            <w:r w:rsidR="60BFF8ED" w:rsidRPr="777CCE50">
              <w:rPr>
                <w:rStyle w:val="normaltextrun"/>
                <w:rFonts w:ascii="Arial" w:hAnsi="Arial" w:cs="Arial"/>
                <w:color w:val="000000" w:themeColor="text1"/>
              </w:rPr>
              <w:t xml:space="preserve"> 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5ECB28D1">
              <w:rPr>
                <w:rStyle w:val="normaltextrun"/>
                <w:rFonts w:ascii="Arial" w:hAnsi="Arial" w:cs="Arial"/>
                <w:b/>
                <w:bCs/>
                <w:color w:val="000000"/>
                <w:shd w:val="clear" w:color="auto" w:fill="FFFF00"/>
              </w:rPr>
              <w:t xml:space="preserve">analyse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CFDEE9">
              <w:rPr>
                <w:rStyle w:val="normaltextrun"/>
                <w:rFonts w:ascii="Arial" w:hAnsi="Arial" w:cs="Arial"/>
                <w:color w:val="000000"/>
                <w:shd w:val="clear" w:color="auto" w:fill="FFFF00"/>
              </w:rPr>
              <w:t>000</w:t>
            </w:r>
            <w:r w:rsidR="798BE16A">
              <w:rPr>
                <w:rStyle w:val="normaltextrun"/>
                <w:rFonts w:ascii="Arial" w:hAnsi="Arial" w:cs="Arial"/>
                <w:color w:val="000000"/>
                <w:shd w:val="clear" w:color="auto" w:fill="FFFF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7A53C0C6" w14:textId="77777777" w:rsidR="006A7FCE" w:rsidRDefault="006A7FCE" w:rsidP="006A7FCE">
      <w:pPr>
        <w:spacing w:line="360" w:lineRule="auto"/>
        <w:jc w:val="both"/>
      </w:pPr>
      <w:r>
        <w:t xml:space="preserve">This essay will look to critically evaluate my use of leadership styles, and how I have been able to flex these styles based on the situation and changing circumstances. The essay will explore leadership in policing with the various models used. I will take the opportunity to reflect on various policing incidents whereby I have had to utilise my skillset as a leader using Gibbs reflective cycle </w:t>
      </w:r>
      <w:sdt>
        <w:sdtPr>
          <w:id w:val="1860924503"/>
          <w:citation/>
        </w:sdtPr>
        <w:sdtContent>
          <w:r>
            <w:fldChar w:fldCharType="begin"/>
          </w:r>
          <w:r>
            <w:instrText xml:space="preserve"> CITATION Gib88 \l 2057 </w:instrText>
          </w:r>
          <w:r>
            <w:fldChar w:fldCharType="separate"/>
          </w:r>
          <w:r w:rsidRPr="00A24DFF">
            <w:rPr>
              <w:noProof/>
            </w:rPr>
            <w:t>(Gibbs, 1988)</w:t>
          </w:r>
          <w:r>
            <w:fldChar w:fldCharType="end"/>
          </w:r>
        </w:sdtContent>
      </w:sdt>
      <w:r>
        <w:t>.</w:t>
      </w:r>
    </w:p>
    <w:p w14:paraId="7A17721F" w14:textId="77777777" w:rsidR="006A7FCE" w:rsidRDefault="006A7FCE" w:rsidP="006A7FCE">
      <w:pPr>
        <w:spacing w:line="360" w:lineRule="auto"/>
        <w:jc w:val="both"/>
      </w:pPr>
      <w:r>
        <w:tab/>
      </w:r>
      <w:sdt>
        <w:sdtPr>
          <w:id w:val="-176350062"/>
          <w:citation/>
        </w:sdtPr>
        <w:sdtContent>
          <w:r>
            <w:fldChar w:fldCharType="begin"/>
          </w:r>
          <w:r>
            <w:instrText xml:space="preserve"> CITATION Cam11 \l 2057 </w:instrText>
          </w:r>
          <w:r>
            <w:fldChar w:fldCharType="separate"/>
          </w:r>
          <w:r w:rsidRPr="00B53348">
            <w:rPr>
              <w:noProof/>
            </w:rPr>
            <w:t>(Campbell, 2011)</w:t>
          </w:r>
          <w:r>
            <w:fldChar w:fldCharType="end"/>
          </w:r>
        </w:sdtContent>
      </w:sdt>
      <w:r>
        <w:t xml:space="preserve"> conducted a comprehensive review of leadership within the police systematically reviewing over 23 studies, written in English from UK and International sources spanning 3 decades 1979 – 2008.  The key findings from </w:t>
      </w:r>
      <w:sdt>
        <w:sdtPr>
          <w:id w:val="-689606975"/>
          <w:citation/>
        </w:sdtPr>
        <w:sdtContent>
          <w:r>
            <w:fldChar w:fldCharType="begin"/>
          </w:r>
          <w:r>
            <w:instrText xml:space="preserve"> CITATION Cam11 \l 2057 </w:instrText>
          </w:r>
          <w:r>
            <w:fldChar w:fldCharType="separate"/>
          </w:r>
          <w:r w:rsidRPr="00E520B5">
            <w:rPr>
              <w:noProof/>
            </w:rPr>
            <w:t>(Campbell, 2011)</w:t>
          </w:r>
          <w:r>
            <w:fldChar w:fldCharType="end"/>
          </w:r>
        </w:sdtContent>
      </w:sdt>
      <w:r>
        <w:t xml:space="preserve"> research was, a limitation for the evidence, with the leader’s impact in a police environment being predominantly based on the direct reports’ perception of an effective leader. </w:t>
      </w:r>
    </w:p>
    <w:p w14:paraId="70821BC0" w14:textId="77777777" w:rsidR="006A7FCE" w:rsidRDefault="006A7FCE" w:rsidP="006A7FCE">
      <w:pPr>
        <w:spacing w:line="360" w:lineRule="auto"/>
        <w:ind w:firstLine="720"/>
        <w:jc w:val="both"/>
      </w:pPr>
      <w:r>
        <w:t xml:space="preserve">Transformational leadership: Police leaders often set out to inspire and set out a vison, seen to appeal to the values of the direct reports, appearing to be a more effective leader than those that don’t adopt this style, with evidence to suggest that they have both a positive impact on the organisation and the direct reports. Transactional leadership: evidence suggests that police leaders rely heavily on this style of leadership, this may have a lesser impact on direct reports moral. However, can be effective in certain circumstances, with it being used to deliver results in an environment whereby the results are not to a standard required, it creates a level of respect from direct reports to the leader. Mixed Leadership style: evidence suggest that police leaders who adopt this approach are more successful than those who use a transformational style only. Active Leadership and role Modelling; Leaders who are active and, in the field, set a good example, which is known to set standards and have a positive </w:t>
      </w:r>
      <w:r>
        <w:lastRenderedPageBreak/>
        <w:t xml:space="preserve">impact on the overall integrity and culture of the team. Situational leadership: these leaders adjust their style to best suite the needs of individual direct reports in order to get the best from that direct report. Participative leadership; through the encouragement of sharing ideas participation in regards to decision making, this has a huge impact on direct reports moral and their engagement and can be beneficial to the leader who develops loyalty. Laissez / passive / avoidant: leaders who use this style are seen as less effective and can create a culture whereby the direct reports do not want to put in effort required for the completion of their job. Variations: Due to the dynamic landscape of policing and the need to be dynamic and react according to the situation policing at times needs a variation approach, which may be deemed as unconventional by other sectors, however officers in Australia had a higher satisfaction rate than workers in other sectors working for a transformational leader. Emotional Intelligence: There is evidence to suggest that leaders who have the capability to assess and manage the emotions of others as well as maintain a grasp of their own emotions make effective leaders, this can be positively linked to effectiveness in police leaders </w:t>
      </w:r>
      <w:sdt>
        <w:sdtPr>
          <w:id w:val="-616294408"/>
          <w:citation/>
        </w:sdtPr>
        <w:sdtContent>
          <w:r>
            <w:fldChar w:fldCharType="begin"/>
          </w:r>
          <w:r>
            <w:instrText xml:space="preserve"> CITATION Cam11 \l 2057 </w:instrText>
          </w:r>
          <w:r>
            <w:fldChar w:fldCharType="separate"/>
          </w:r>
          <w:r w:rsidRPr="00D238CE">
            <w:rPr>
              <w:noProof/>
            </w:rPr>
            <w:t>(Campbell, 2011)</w:t>
          </w:r>
          <w:r>
            <w:fldChar w:fldCharType="end"/>
          </w:r>
        </w:sdtContent>
      </w:sdt>
      <w:r>
        <w:t xml:space="preserve">. The report identified the strong need for leaders in policing to be able to adapt their style based on the context of the situation in front of them. It recognised the importance of a ‘command and control’ approach of transactional leadership within the police; however, this should not be the default leadership style and effective leaders need to use a variety of styles that would be deemed as softening the approach </w:t>
      </w:r>
      <w:sdt>
        <w:sdtPr>
          <w:id w:val="1266119181"/>
          <w:citation/>
        </w:sdtPr>
        <w:sdtContent>
          <w:r>
            <w:fldChar w:fldCharType="begin"/>
          </w:r>
          <w:r>
            <w:instrText xml:space="preserve"> CITATION Cam11 \l 2057 </w:instrText>
          </w:r>
          <w:r>
            <w:fldChar w:fldCharType="separate"/>
          </w:r>
          <w:r w:rsidRPr="00981B12">
            <w:rPr>
              <w:noProof/>
            </w:rPr>
            <w:t>(Campbell, 2011)</w:t>
          </w:r>
          <w:r>
            <w:fldChar w:fldCharType="end"/>
          </w:r>
        </w:sdtContent>
      </w:sdt>
      <w:r>
        <w:t>.</w:t>
      </w:r>
    </w:p>
    <w:p w14:paraId="4A6F84C4" w14:textId="77777777" w:rsidR="006A7FCE" w:rsidRDefault="006A7FCE" w:rsidP="006A7FCE">
      <w:pPr>
        <w:spacing w:line="360" w:lineRule="auto"/>
        <w:jc w:val="both"/>
      </w:pPr>
      <w:r>
        <w:tab/>
        <w:t xml:space="preserve">Whilst being operational I have utilised my leadership style effectively at a vast array of incidents all varying in different needs and complexities, However, when I reflect back on my leadership style, I am drawn to the back end of year 2 moving into year 3.  It was at this point in my career that I have gone from being part of a group of new officers (three in total) to join the team when I first started, transitioning to being the sole remaining officer from those three as people left the force due to the demands of the PCDA program, to being the senior officer on shift with the longest service.  The team dynamic over the three years has changed considerably, with the more experienced officer within the team passing Sergeant exams and boards or taking a lateral move across to different departments. This has brought both challenges and opportunities from a personal perspective; however, has enabled me to be flexible and develop leadership styles. Six further officers have joined my station since I have become operational, all of which have been officers on the PCDA program, with the 6 officers joining at different intervals they all have varying lengths of service and since joining the team and with me being the senior officer, have come to me with day to day support questions they may have in regards to process. There have been times when I have been asked advice in regards to investigations. This is where I have seen myself display and utilise the active leadership style </w:t>
      </w:r>
      <w:sdt>
        <w:sdtPr>
          <w:id w:val="-1438972436"/>
          <w:citation/>
        </w:sdtPr>
        <w:sdtContent>
          <w:r>
            <w:fldChar w:fldCharType="begin"/>
          </w:r>
          <w:r>
            <w:instrText xml:space="preserve"> CITATION Naw16 \l 2057 </w:instrText>
          </w:r>
          <w:r>
            <w:fldChar w:fldCharType="separate"/>
          </w:r>
          <w:r w:rsidRPr="00134A6D">
            <w:rPr>
              <w:noProof/>
            </w:rPr>
            <w:t>(Nawaz, 2016)</w:t>
          </w:r>
          <w:r>
            <w:fldChar w:fldCharType="end"/>
          </w:r>
        </w:sdtContent>
      </w:sdt>
      <w:r>
        <w:t xml:space="preserve">, whereby I have led by example taking on the unofficial role model mentor position to best support others. I have a firm understanding of the ‘gold standard’ required by supervisors and then benefited from being in a role reversed scenario where the experienced officers supported me on my learning journey. In order to do this, I relied on my personal knowledge of Myers Briggs personality types </w:t>
      </w:r>
      <w:sdt>
        <w:sdtPr>
          <w:id w:val="-2035021934"/>
          <w:citation/>
        </w:sdtPr>
        <w:sdtContent>
          <w:r>
            <w:fldChar w:fldCharType="begin"/>
          </w:r>
          <w:r>
            <w:instrText xml:space="preserve"> CITATION Mye62 \l 2057 </w:instrText>
          </w:r>
          <w:r>
            <w:fldChar w:fldCharType="separate"/>
          </w:r>
          <w:r w:rsidRPr="002878EC">
            <w:rPr>
              <w:noProof/>
            </w:rPr>
            <w:t>(Myers, 1962)</w:t>
          </w:r>
          <w:r>
            <w:fldChar w:fldCharType="end"/>
          </w:r>
        </w:sdtContent>
      </w:sdt>
      <w:r>
        <w:t xml:space="preserve"> which is used by over 88% of fortune 500 companies as a tool for identifying peoples personality types and how those factors </w:t>
      </w:r>
      <w:proofErr w:type="gramStart"/>
      <w:r>
        <w:t>in to</w:t>
      </w:r>
      <w:proofErr w:type="gramEnd"/>
      <w:r>
        <w:t xml:space="preserve"> their development.  My understanding of the personality types and the use of speed reading </w:t>
      </w:r>
      <w:sdt>
        <w:sdtPr>
          <w:id w:val="1846678101"/>
          <w:citation/>
        </w:sdtPr>
        <w:sdtContent>
          <w:r>
            <w:fldChar w:fldCharType="begin"/>
          </w:r>
          <w:r>
            <w:instrText xml:space="preserve"> CITATION Pau99 \l 2057 </w:instrText>
          </w:r>
          <w:r>
            <w:fldChar w:fldCharType="separate"/>
          </w:r>
          <w:r w:rsidRPr="00EE7990">
            <w:rPr>
              <w:noProof/>
            </w:rPr>
            <w:t>(Barron-Tieger, 1999)</w:t>
          </w:r>
          <w:r>
            <w:fldChar w:fldCharType="end"/>
          </w:r>
        </w:sdtContent>
      </w:sdt>
      <w:r>
        <w:t xml:space="preserve"> whereby you can simplify the Myers Briggs personality types in order to   quickly </w:t>
      </w:r>
      <w:r>
        <w:lastRenderedPageBreak/>
        <w:t xml:space="preserve">identify the persons personality type and how best to engage and influence them. I have used this when directly leading the team I work in, coupling it with Blanchard’s situational leadership model </w:t>
      </w:r>
      <w:sdt>
        <w:sdtPr>
          <w:id w:val="-1506819418"/>
          <w:citation/>
        </w:sdtPr>
        <w:sdtContent>
          <w:r>
            <w:fldChar w:fldCharType="begin"/>
          </w:r>
          <w:r>
            <w:instrText xml:space="preserve"> CITATION Nic85 \l 2057 </w:instrText>
          </w:r>
          <w:r>
            <w:fldChar w:fldCharType="separate"/>
          </w:r>
          <w:r w:rsidRPr="00177A29">
            <w:rPr>
              <w:noProof/>
            </w:rPr>
            <w:t>(Nicholls, 1985)</w:t>
          </w:r>
          <w:r>
            <w:fldChar w:fldCharType="end"/>
          </w:r>
        </w:sdtContent>
      </w:sdt>
      <w:r>
        <w:t xml:space="preserve"> enabling me to establish what support they need and where they are on their development journey. </w:t>
      </w:r>
    </w:p>
    <w:p w14:paraId="33454253" w14:textId="77777777" w:rsidR="006A7FCE" w:rsidRDefault="006A7FCE" w:rsidP="006A7FCE">
      <w:pPr>
        <w:spacing w:line="360" w:lineRule="auto"/>
        <w:jc w:val="both"/>
      </w:pPr>
      <w:r>
        <w:tab/>
        <w:t xml:space="preserve">I can however reflect on a policing incident whereby I had to use multiple different leadership styles in a short space of time. The incident in question was an emergency call whereby there had been a road traffic collision on a busy trunk road within the local policing area. The early reports suggested that there were a minimum of 3 vehicles involved with multiple passengers, at the time injuries were unknown. The incident took place on a weekday at peak traffic time. I was the second unit to arrive on scene, it was clear that police constable (A) was overwhelmed by the situation and had limited experience, when dealing with road traffic collisions; it was apparent that I needed to take control of the situation and used a transactional leadership style in order to give clear directions on what action needed to take place, I tested their understanding of the instructions by getting them to reiterate them back to me. Police Constable (B) arrived on the scene this PC had more experience than police constable (A). Whilst I still maintained the lead at the incident, I was able to debrief the known information at the scene and with this officer used a participative leadership style with police constable (B), whereby we took a collaborative approach in the decision making of what actions needed to be completed next and delegate the relevant tasks to other officers arriving on scene. The ability to flex leadership styles in that situation, enabled me to control and manage the incident effectively and created a positive outcome. The use of a transactional leadership style with police constable (A) was the correct approach to take as it was used as a teaching moment and after the incident, we were able to review it with a discussion as to why the actions were taken, I actively encouraged police constable (A) to reflect on what we did at the incident and would they have done anything differently. Whereas utilising a participative style with police constable (B) maintained the relationship between us, by using a collaborative approach I was not seen as being demanding. </w:t>
      </w:r>
    </w:p>
    <w:p w14:paraId="030E2BF2" w14:textId="77777777" w:rsidR="006A7FCE" w:rsidRDefault="006A7FCE" w:rsidP="006A7FCE">
      <w:pPr>
        <w:spacing w:line="360" w:lineRule="auto"/>
        <w:jc w:val="both"/>
      </w:pPr>
      <w:r>
        <w:tab/>
        <w:t xml:space="preserve">The college of policing corporate strategy </w:t>
      </w:r>
      <w:sdt>
        <w:sdtPr>
          <w:id w:val="1319154936"/>
          <w:citation/>
        </w:sdtPr>
        <w:sdtContent>
          <w:r>
            <w:fldChar w:fldCharType="begin"/>
          </w:r>
          <w:r>
            <w:instrText xml:space="preserve"> CITATION Col225 \l 2057 </w:instrText>
          </w:r>
          <w:r>
            <w:fldChar w:fldCharType="separate"/>
          </w:r>
          <w:r w:rsidRPr="00FB33E9">
            <w:rPr>
              <w:noProof/>
            </w:rPr>
            <w:t>(College of Policing, 2022)</w:t>
          </w:r>
          <w:r>
            <w:fldChar w:fldCharType="end"/>
          </w:r>
        </w:sdtContent>
      </w:sdt>
      <w:r>
        <w:t xml:space="preserve"> are committed that the National Centre for Police Leadership is to be established, with the aim to provide learning and development opportunities for everyone, the hope is to increase promotion and progression. It has been identified that this will predominately be focused on the education of frontline supervisors, however, the underpinning aim is effective leadership for all. This change has been identified from past challenges of insufficient focus on leadership and management. With the expectation of approximately 50,000 new officers joining over the next few, it is anticipated that this will create a strain on frontline supervisor due to the increase of inexperienced officers</w:t>
      </w:r>
      <w:sdt>
        <w:sdtPr>
          <w:id w:val="-997660201"/>
          <w:citation/>
        </w:sdtPr>
        <w:sdtContent>
          <w:r>
            <w:fldChar w:fldCharType="begin"/>
          </w:r>
          <w:r>
            <w:instrText xml:space="preserve"> CITATION Col225 \l 2057 </w:instrText>
          </w:r>
          <w:r>
            <w:fldChar w:fldCharType="separate"/>
          </w:r>
          <w:r>
            <w:rPr>
              <w:noProof/>
            </w:rPr>
            <w:t xml:space="preserve"> </w:t>
          </w:r>
          <w:r w:rsidRPr="00255D53">
            <w:rPr>
              <w:noProof/>
            </w:rPr>
            <w:t>(College of Policing, 2022)</w:t>
          </w:r>
          <w:r>
            <w:fldChar w:fldCharType="end"/>
          </w:r>
        </w:sdtContent>
      </w:sdt>
      <w:r>
        <w:t>.</w:t>
      </w:r>
    </w:p>
    <w:p w14:paraId="51B88275" w14:textId="77777777" w:rsidR="006A7FCE" w:rsidRDefault="006A7FCE" w:rsidP="006A7FCE">
      <w:pPr>
        <w:spacing w:line="360" w:lineRule="auto"/>
        <w:jc w:val="both"/>
      </w:pPr>
      <w:r>
        <w:tab/>
        <w:t xml:space="preserve">In conclusion, leadership in policing within the UK is a complex matter, that requires an understanding of various leaderships styles. The ability to be flexible and adapt leadership approach is crucial considering the dynamic nature of the challenges faced in policing. </w:t>
      </w:r>
      <w:sdt>
        <w:sdtPr>
          <w:id w:val="1723398211"/>
          <w:citation/>
        </w:sdtPr>
        <w:sdtContent>
          <w:r>
            <w:fldChar w:fldCharType="begin"/>
          </w:r>
          <w:r>
            <w:instrText xml:space="preserve"> CITATION Mye62 \l 2057 </w:instrText>
          </w:r>
          <w:r>
            <w:fldChar w:fldCharType="separate"/>
          </w:r>
          <w:r w:rsidRPr="00352C72">
            <w:rPr>
              <w:noProof/>
            </w:rPr>
            <w:t>(Myers, 1962)</w:t>
          </w:r>
          <w:r>
            <w:fldChar w:fldCharType="end"/>
          </w:r>
        </w:sdtContent>
      </w:sdt>
      <w:r>
        <w:t xml:space="preserve"> personality types can play a factor offering an insight into how to engage with individuals as a leader, by offering an insight into the individuals’ preferences and tendencies allowing them to effectively communicate with team members. With a vast array of leadership styles available including transactional, transformational, active, and participative, leaders are able to be strategic in picking the style that is </w:t>
      </w:r>
      <w:r>
        <w:lastRenderedPageBreak/>
        <w:t xml:space="preserve">best suited for the situation or for a person’s needs. The landscape of policing is complex and poses many different challenges and leaders must recognise that a one size fits all approach is not going to deliver the results that are expected. The College of Policing recognises the need for leadership for all and has started to plan for this with the introduction of the centre for leadership as part of their corporate strategy </w:t>
      </w:r>
      <w:sdt>
        <w:sdtPr>
          <w:id w:val="-2070566767"/>
          <w:citation/>
        </w:sdtPr>
        <w:sdtContent>
          <w:r>
            <w:fldChar w:fldCharType="begin"/>
          </w:r>
          <w:r>
            <w:instrText xml:space="preserve"> CITATION Col225 \l 2057 </w:instrText>
          </w:r>
          <w:r>
            <w:fldChar w:fldCharType="separate"/>
          </w:r>
          <w:r w:rsidRPr="00190C2D">
            <w:rPr>
              <w:noProof/>
            </w:rPr>
            <w:t>(College of Policing, 2022)</w:t>
          </w:r>
          <w:r>
            <w:fldChar w:fldCharType="end"/>
          </w:r>
        </w:sdtContent>
      </w:sdt>
      <w:r>
        <w:t>. Understanding that there will be a high demand on frontline leaders in the future as more officers recruited will inevitably create a balance of inexperienced frontline officers. From a personal perspective I have benefited from a supervisor who flexes their communication style based on my needs at that current moment in my development journey, I have also been able to utilise this approach now that I am seen as the senior officer on the team despite only being in my 3</w:t>
      </w:r>
      <w:r w:rsidRPr="00127F92">
        <w:rPr>
          <w:vertAlign w:val="superscript"/>
        </w:rPr>
        <w:t>rd</w:t>
      </w:r>
      <w:r>
        <w:t xml:space="preserve"> year as an officer, I believe that my default style is to be active and to act as a role model, however am able to demonstrate the ability to adjust my style in order to best suite the individual and the situation. Leadership is fundamental to the success of any organisation, and it is evident that the College of Policing is planning for future success.</w:t>
      </w:r>
    </w:p>
    <w:p w14:paraId="4E9085BF" w14:textId="2E71AE68" w:rsidR="00025650" w:rsidRPr="00270EEB" w:rsidRDefault="006A7FCE" w:rsidP="006A7FCE">
      <w:pPr>
        <w:ind w:right="237"/>
        <w:jc w:val="both"/>
        <w:rPr>
          <w:sz w:val="24"/>
          <w:szCs w:val="24"/>
        </w:rPr>
      </w:pPr>
      <w:r>
        <w:t>Word Count: 1817</w:t>
      </w: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1C924D68">
              <w:rPr>
                <w:rStyle w:val="normaltextrun"/>
                <w:rFonts w:ascii="Arial" w:hAnsi="Arial" w:cs="Arial"/>
                <w:b/>
                <w:bCs/>
                <w:color w:val="000000"/>
                <w:shd w:val="clear" w:color="auto" w:fill="FFFF00"/>
              </w:rPr>
              <w:t xml:space="preserve">reflect </w:t>
            </w:r>
            <w:r w:rsidR="4C4B9FBE" w:rsidRPr="35AC8E37">
              <w:rPr>
                <w:rStyle w:val="normaltextrun"/>
                <w:rFonts w:ascii="Arial" w:hAnsi="Arial" w:cs="Arial"/>
                <w:color w:val="000000"/>
                <w:shd w:val="clear" w:color="auto" w:fill="FFFF00"/>
              </w:rPr>
              <w:t>up</w:t>
            </w:r>
            <w:r w:rsidR="1C924D68" w:rsidRPr="35AC8E37">
              <w:rPr>
                <w:rStyle w:val="normaltextrun"/>
                <w:rFonts w:ascii="Arial" w:hAnsi="Arial" w:cs="Arial"/>
                <w:color w:val="000000" w:themeColor="text1"/>
              </w:rPr>
              <w:t>on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xml:space="preserve">, </w:t>
            </w:r>
            <w:proofErr w:type="gramStart"/>
            <w:r w:rsidR="491026F7" w:rsidRPr="1DD06503">
              <w:rPr>
                <w:rStyle w:val="normaltextrun"/>
                <w:rFonts w:ascii="Arial" w:hAnsi="Arial" w:cs="Arial"/>
                <w:color w:val="000000" w:themeColor="text1"/>
              </w:rPr>
              <w:t>professional</w:t>
            </w:r>
            <w:proofErr w:type="gramEnd"/>
            <w:r w:rsidR="491026F7" w:rsidRPr="1DD06503">
              <w:rPr>
                <w:rStyle w:val="normaltextrun"/>
                <w:rFonts w:ascii="Arial" w:hAnsi="Arial" w:cs="Arial"/>
                <w:color w:val="000000" w:themeColor="text1"/>
              </w:rPr>
              <w:t xml:space="preserve">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3A01B1AC">
              <w:rPr>
                <w:rStyle w:val="normaltextrun"/>
                <w:rFonts w:ascii="Arial" w:hAnsi="Arial" w:cs="Arial"/>
                <w:color w:val="000000"/>
                <w:shd w:val="clear" w:color="auto" w:fill="FFFF00"/>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20F7F5A9" w14:textId="77777777" w:rsidR="00E92870" w:rsidRDefault="00E92870" w:rsidP="00E92870">
      <w:pPr>
        <w:spacing w:line="360" w:lineRule="auto"/>
        <w:jc w:val="both"/>
      </w:pPr>
      <w:r>
        <w:t xml:space="preserve">This essay will explore the benefits that of coaching and mentoring, and whether or not it has played a pivotal role in my personal and professional development over the last 3 years of probation as a Police Constable. Prior to joining the police I held a senior position in a corporate environment for 18 years whereby I coached and mentored people and utilised a mentor to help navigate my learning journey, so am familiar with the concepts and how, when it’s done correctly both coaching and mentoring can be invaluable in meeting professional and personal goals and achieving those set out in an organisation, I will use this opportunity to reflect on my 3 year learning journey using Gibbs reflective cycle </w:t>
      </w:r>
      <w:sdt>
        <w:sdtPr>
          <w:id w:val="-690679117"/>
          <w:citation/>
        </w:sdtPr>
        <w:sdtContent>
          <w:r>
            <w:fldChar w:fldCharType="begin"/>
          </w:r>
          <w:r>
            <w:instrText xml:space="preserve"> CITATION Gib88 \l 2057 </w:instrText>
          </w:r>
          <w:r>
            <w:fldChar w:fldCharType="separate"/>
          </w:r>
          <w:r w:rsidRPr="005D3504">
            <w:rPr>
              <w:noProof/>
            </w:rPr>
            <w:t>(Gibbs, 1988)</w:t>
          </w:r>
          <w:r>
            <w:fldChar w:fldCharType="end"/>
          </w:r>
        </w:sdtContent>
      </w:sdt>
      <w:r>
        <w:t>.</w:t>
      </w:r>
    </w:p>
    <w:p w14:paraId="639826BD" w14:textId="77777777" w:rsidR="00E92870" w:rsidRDefault="00E92870" w:rsidP="00E92870">
      <w:pPr>
        <w:spacing w:line="360" w:lineRule="auto"/>
        <w:jc w:val="both"/>
      </w:pPr>
      <w:r>
        <w:tab/>
        <w:t xml:space="preserve">Coaching has evolved from athletic training models and the use of supervision of educational staff, as a tool to improve instructional and teaching methods, with many benefits </w:t>
      </w:r>
      <w:sdt>
        <w:sdtPr>
          <w:id w:val="767590585"/>
          <w:citation/>
        </w:sdtPr>
        <w:sdtContent>
          <w:r>
            <w:fldChar w:fldCharType="begin"/>
          </w:r>
          <w:r>
            <w:instrText xml:space="preserve"> CITATION Gal97 \l 2057 </w:instrText>
          </w:r>
          <w:r>
            <w:fldChar w:fldCharType="separate"/>
          </w:r>
          <w:r w:rsidRPr="00C76820">
            <w:rPr>
              <w:noProof/>
            </w:rPr>
            <w:t>(Gallacher, 1997)</w:t>
          </w:r>
          <w:r>
            <w:fldChar w:fldCharType="end"/>
          </w:r>
        </w:sdtContent>
      </w:sdt>
      <w:r>
        <w:t xml:space="preserve">.  In a workplace environment coaching involves the process whereby a more experienced or skilled individual takes on the role to help support and guide a fellow employee  in order to enhance their skills performance as part of that persons professional development </w:t>
      </w:r>
      <w:sdt>
        <w:sdtPr>
          <w:id w:val="959299245"/>
          <w:citation/>
        </w:sdtPr>
        <w:sdtContent>
          <w:r>
            <w:fldChar w:fldCharType="begin"/>
          </w:r>
          <w:r>
            <w:instrText xml:space="preserve"> CITATION Clu09 \l 2057 </w:instrText>
          </w:r>
          <w:r>
            <w:fldChar w:fldCharType="separate"/>
          </w:r>
          <w:r w:rsidRPr="00F871A6">
            <w:rPr>
              <w:noProof/>
            </w:rPr>
            <w:t>(Clutterbuck, 2009)</w:t>
          </w:r>
          <w:r>
            <w:fldChar w:fldCharType="end"/>
          </w:r>
        </w:sdtContent>
      </w:sdt>
      <w:r>
        <w:t xml:space="preserve">, there can be many benefits for all those involved in the process, from the employee development perspective they are helped to gain a better understanding of processes and how to overcome problems, with the organisation benefiting from more skilled workforce, making achieving organisational goals more attainable due to having proficient and competent team members </w:t>
      </w:r>
      <w:sdt>
        <w:sdtPr>
          <w:id w:val="682636665"/>
          <w:citation/>
        </w:sdtPr>
        <w:sdtContent>
          <w:r>
            <w:fldChar w:fldCharType="begin"/>
          </w:r>
          <w:r>
            <w:instrText xml:space="preserve">CITATION Aar15 \l 2057 </w:instrText>
          </w:r>
          <w:r>
            <w:fldChar w:fldCharType="separate"/>
          </w:r>
          <w:r w:rsidRPr="00274736">
            <w:rPr>
              <w:noProof/>
            </w:rPr>
            <w:t>(Aaron Ganesh, 2015)</w:t>
          </w:r>
          <w:r>
            <w:fldChar w:fldCharType="end"/>
          </w:r>
        </w:sdtContent>
      </w:sdt>
      <w:r>
        <w:t xml:space="preserve">.  Whilst it has been identified that coaching plays a pivotal role within most organisations it is important to recognise the importance of the coach and the student relationship as without forming a relationship based on rapport, support and trust makes it difficult for the student to accept being critically evaluated or challenged without them seeing this as personal issues rather than development opportunities </w:t>
      </w:r>
      <w:sdt>
        <w:sdtPr>
          <w:id w:val="-642809825"/>
          <w:citation/>
        </w:sdtPr>
        <w:sdtContent>
          <w:r>
            <w:fldChar w:fldCharType="begin"/>
          </w:r>
          <w:r>
            <w:instrText xml:space="preserve"> CITATION Blu05 \l 2057 </w:instrText>
          </w:r>
          <w:r>
            <w:fldChar w:fldCharType="separate"/>
          </w:r>
          <w:r w:rsidRPr="00411A0E">
            <w:rPr>
              <w:noProof/>
            </w:rPr>
            <w:t>(Bluckert, 2005)</w:t>
          </w:r>
          <w:r>
            <w:fldChar w:fldCharType="end"/>
          </w:r>
        </w:sdtContent>
      </w:sdt>
      <w:r>
        <w:t>the development of rapport and trust will allow the student to show vulnerability in an environment where they feel that whilst results are critical mistakes are acceptable.</w:t>
      </w:r>
    </w:p>
    <w:p w14:paraId="5F131266" w14:textId="77777777" w:rsidR="00E92870" w:rsidRDefault="00E92870" w:rsidP="00E92870">
      <w:pPr>
        <w:spacing w:line="360" w:lineRule="auto"/>
        <w:jc w:val="both"/>
      </w:pPr>
      <w:r>
        <w:tab/>
        <w:t>Over time the definitions of coaching and mentoring have become blurred, however they are separate methods for development</w:t>
      </w:r>
      <w:sdt>
        <w:sdtPr>
          <w:id w:val="1799574164"/>
          <w:citation/>
        </w:sdtPr>
        <w:sdtContent>
          <w:r>
            <w:fldChar w:fldCharType="begin"/>
          </w:r>
          <w:r>
            <w:instrText xml:space="preserve"> CITATION Gar04 \l 2057 </w:instrText>
          </w:r>
          <w:r>
            <w:fldChar w:fldCharType="separate"/>
          </w:r>
          <w:r>
            <w:rPr>
              <w:noProof/>
            </w:rPr>
            <w:t xml:space="preserve"> </w:t>
          </w:r>
          <w:r w:rsidRPr="0053518C">
            <w:rPr>
              <w:noProof/>
            </w:rPr>
            <w:t>(Garvey, 2004)</w:t>
          </w:r>
          <w:r>
            <w:fldChar w:fldCharType="end"/>
          </w:r>
        </w:sdtContent>
      </w:sdt>
      <w:r>
        <w:t xml:space="preserve"> with coaching focusing on developing new skills and supporting the individual, whereas mentoring focuses on certain experiences of the mentor and how they share best practice. Coaching is very much driven by the coach whereas the mentee drives the mentoring relationship.  In their book </w:t>
      </w:r>
      <w:r w:rsidRPr="00470210">
        <w:t xml:space="preserve">The </w:t>
      </w:r>
      <w:r>
        <w:t>C</w:t>
      </w:r>
      <w:r w:rsidRPr="00470210">
        <w:t xml:space="preserve">omplete </w:t>
      </w:r>
      <w:r>
        <w:t>G</w:t>
      </w:r>
      <w:r w:rsidRPr="00470210">
        <w:t xml:space="preserve">uide to </w:t>
      </w:r>
      <w:r>
        <w:t>M</w:t>
      </w:r>
      <w:r w:rsidRPr="00470210">
        <w:t xml:space="preserve">entoring: How to </w:t>
      </w:r>
      <w:r>
        <w:t>D</w:t>
      </w:r>
      <w:r w:rsidRPr="00470210">
        <w:t xml:space="preserve">esign, </w:t>
      </w:r>
      <w:r>
        <w:t>I</w:t>
      </w:r>
      <w:r w:rsidRPr="00470210">
        <w:t xml:space="preserve">mplement and </w:t>
      </w:r>
      <w:r>
        <w:t>E</w:t>
      </w:r>
      <w:r w:rsidRPr="00470210">
        <w:t xml:space="preserve">valuate </w:t>
      </w:r>
      <w:r>
        <w:t>E</w:t>
      </w:r>
      <w:r w:rsidRPr="00470210">
        <w:t xml:space="preserve">ffective </w:t>
      </w:r>
      <w:r>
        <w:t>M</w:t>
      </w:r>
      <w:r w:rsidRPr="00470210">
        <w:t xml:space="preserve">entoring </w:t>
      </w:r>
      <w:r>
        <w:t>P</w:t>
      </w:r>
      <w:r w:rsidRPr="00470210">
        <w:t>rogrammes</w:t>
      </w:r>
      <w:r>
        <w:t xml:space="preserve"> </w:t>
      </w:r>
      <w:sdt>
        <w:sdtPr>
          <w:id w:val="1211220455"/>
          <w:citation/>
        </w:sdtPr>
        <w:sdtContent>
          <w:r>
            <w:fldChar w:fldCharType="begin"/>
          </w:r>
          <w:r>
            <w:instrText xml:space="preserve"> CITATION Owe11 \l 2057 </w:instrText>
          </w:r>
          <w:r>
            <w:fldChar w:fldCharType="separate"/>
          </w:r>
          <w:r w:rsidRPr="00470210">
            <w:rPr>
              <w:noProof/>
            </w:rPr>
            <w:t>(Owen, 2011)</w:t>
          </w:r>
          <w:r>
            <w:fldChar w:fldCharType="end"/>
          </w:r>
        </w:sdtContent>
      </w:sdt>
      <w:r>
        <w:t xml:space="preserve"> summaries that the success of an organisation is based on the importance of mentoring. The concept of mentoring has many parameters some of which are based on hierarchy and partnership </w:t>
      </w:r>
      <w:sdt>
        <w:sdtPr>
          <w:id w:val="-1682276770"/>
          <w:citation/>
        </w:sdtPr>
        <w:sdtContent>
          <w:r>
            <w:fldChar w:fldCharType="begin"/>
          </w:r>
          <w:r>
            <w:instrText xml:space="preserve"> CITATION Lan16 \l 2057 </w:instrText>
          </w:r>
          <w:r>
            <w:fldChar w:fldCharType="separate"/>
          </w:r>
          <w:r w:rsidRPr="0065455A">
            <w:rPr>
              <w:noProof/>
            </w:rPr>
            <w:t>(Lancer &amp; Clutterbuck, 2016)</w:t>
          </w:r>
          <w:r>
            <w:fldChar w:fldCharType="end"/>
          </w:r>
        </w:sdtContent>
      </w:sdt>
      <w:r>
        <w:t xml:space="preserve"> as well as taking into context the organisational culture </w:t>
      </w:r>
      <w:sdt>
        <w:sdtPr>
          <w:id w:val="1909731840"/>
          <w:citation/>
        </w:sdtPr>
        <w:sdtContent>
          <w:r>
            <w:fldChar w:fldCharType="begin"/>
          </w:r>
          <w:r>
            <w:instrText xml:space="preserve"> CITATION Gar14 \l 2057 </w:instrText>
          </w:r>
          <w:r>
            <w:fldChar w:fldCharType="separate"/>
          </w:r>
          <w:r w:rsidRPr="00F00577">
            <w:rPr>
              <w:noProof/>
            </w:rPr>
            <w:t>(Garvey, 2014)</w:t>
          </w:r>
          <w:r>
            <w:fldChar w:fldCharType="end"/>
          </w:r>
        </w:sdtContent>
      </w:sdt>
      <w:r>
        <w:t xml:space="preserve">. It has also been highlighted by </w:t>
      </w:r>
      <w:sdt>
        <w:sdtPr>
          <w:id w:val="1896387974"/>
          <w:citation/>
        </w:sdtPr>
        <w:sdtContent>
          <w:r>
            <w:fldChar w:fldCharType="begin"/>
          </w:r>
          <w:r>
            <w:instrText xml:space="preserve"> CITATION Gar14 \l 2057 </w:instrText>
          </w:r>
          <w:r>
            <w:fldChar w:fldCharType="separate"/>
          </w:r>
          <w:r w:rsidRPr="00E82E2F">
            <w:rPr>
              <w:noProof/>
            </w:rPr>
            <w:t>(Garvey, 2014)</w:t>
          </w:r>
          <w:r>
            <w:fldChar w:fldCharType="end"/>
          </w:r>
        </w:sdtContent>
      </w:sdt>
      <w:r>
        <w:t xml:space="preserve"> that the overarching definition of mentoring is that both individuals build on their learning whilst supporting and challenging thought processes and decisions made. The mentoring process can be seen as a two way street where both parties involved receive added value from the process </w:t>
      </w:r>
      <w:sdt>
        <w:sdtPr>
          <w:id w:val="-36200416"/>
          <w:citation/>
        </w:sdtPr>
        <w:sdtContent>
          <w:r>
            <w:fldChar w:fldCharType="begin"/>
          </w:r>
          <w:r>
            <w:instrText xml:space="preserve"> CITATION Zac12 \l 2057 </w:instrText>
          </w:r>
          <w:r>
            <w:fldChar w:fldCharType="separate"/>
          </w:r>
          <w:r w:rsidRPr="00DD69F9">
            <w:rPr>
              <w:noProof/>
            </w:rPr>
            <w:t>(Zachary, 2012)</w:t>
          </w:r>
          <w:r>
            <w:fldChar w:fldCharType="end"/>
          </w:r>
        </w:sdtContent>
      </w:sdt>
      <w:r>
        <w:t xml:space="preserve"> as such mentoring is a new trend emerging in both the private and public sector workplaces, as it focuses on being individualised and learner focused rather than using a blanketed learning approach from a training centre perspective </w:t>
      </w:r>
      <w:sdt>
        <w:sdtPr>
          <w:id w:val="1676686906"/>
          <w:citation/>
        </w:sdtPr>
        <w:sdtContent>
          <w:r>
            <w:fldChar w:fldCharType="begin"/>
          </w:r>
          <w:r>
            <w:instrText xml:space="preserve"> CITATION Kno15 \l 2057 </w:instrText>
          </w:r>
          <w:r>
            <w:fldChar w:fldCharType="separate"/>
          </w:r>
          <w:r w:rsidRPr="00A531E3">
            <w:rPr>
              <w:noProof/>
            </w:rPr>
            <w:t>(Knowles, 2015)</w:t>
          </w:r>
          <w:r>
            <w:fldChar w:fldCharType="end"/>
          </w:r>
        </w:sdtContent>
      </w:sdt>
      <w:r>
        <w:t>.</w:t>
      </w:r>
    </w:p>
    <w:p w14:paraId="79B5C8EA" w14:textId="77777777" w:rsidR="00E92870" w:rsidRDefault="00E92870" w:rsidP="00E92870">
      <w:pPr>
        <w:spacing w:line="360" w:lineRule="auto"/>
        <w:jc w:val="both"/>
      </w:pPr>
      <w:r>
        <w:tab/>
        <w:t xml:space="preserve">There are various types of mentoring techniques, one of which is reverse mentoring as an alternative approach, whereby a junior employee is placed in the position as the mentor and the senior employee becomes the mentee </w:t>
      </w:r>
      <w:sdt>
        <w:sdtPr>
          <w:id w:val="-211729609"/>
          <w:citation/>
        </w:sdtPr>
        <w:sdtContent>
          <w:r>
            <w:fldChar w:fldCharType="begin"/>
          </w:r>
          <w:r>
            <w:instrText xml:space="preserve"> CITATION Wes21 \l 2057 </w:instrText>
          </w:r>
          <w:r>
            <w:fldChar w:fldCharType="separate"/>
          </w:r>
          <w:r w:rsidRPr="00F05440">
            <w:rPr>
              <w:noProof/>
            </w:rPr>
            <w:t>(Westall, 2021)</w:t>
          </w:r>
          <w:r>
            <w:fldChar w:fldCharType="end"/>
          </w:r>
        </w:sdtContent>
      </w:sdt>
      <w:r>
        <w:t xml:space="preserve">. The purpose of this to increase confidence and to challenge the hierarchy that is established within organisations in particular corporate environments </w:t>
      </w:r>
      <w:sdt>
        <w:sdtPr>
          <w:id w:val="-511225486"/>
          <w:citation/>
        </w:sdtPr>
        <w:sdtContent>
          <w:r>
            <w:fldChar w:fldCharType="begin"/>
          </w:r>
          <w:r>
            <w:instrText xml:space="preserve"> CITATION Bus18 \l 2057 </w:instrText>
          </w:r>
          <w:r>
            <w:fldChar w:fldCharType="separate"/>
          </w:r>
          <w:r w:rsidRPr="00F05440">
            <w:rPr>
              <w:noProof/>
            </w:rPr>
            <w:t>(Business in the community , 2018)</w:t>
          </w:r>
          <w:r>
            <w:fldChar w:fldCharType="end"/>
          </w:r>
        </w:sdtContent>
      </w:sdt>
      <w:r>
        <w:t xml:space="preserve">. It is suggested that the benefits of this are offering a different learning experience to both mentor and mentee allowing senior individuals within an organisation to gain a better understanding of the mind set of junior employees. One such study where reverse mentoring has been instrumental within an organisation took place in Greater Manchester Police, whereby 10 senior colleagues and 10 PC’s or Sergeants placed them in a reverse mentoring programme. The study identified that an officer’s rank should not be considered during mentoring. It further identified significant reward and self-development for all those involved </w:t>
      </w:r>
      <w:sdt>
        <w:sdtPr>
          <w:id w:val="2097745579"/>
          <w:citation/>
        </w:sdtPr>
        <w:sdtContent>
          <w:r>
            <w:fldChar w:fldCharType="begin"/>
          </w:r>
          <w:r>
            <w:instrText xml:space="preserve"> CITATION Wes21 \l 2057 </w:instrText>
          </w:r>
          <w:r>
            <w:fldChar w:fldCharType="separate"/>
          </w:r>
          <w:r w:rsidRPr="00F83125">
            <w:rPr>
              <w:noProof/>
            </w:rPr>
            <w:t>(Westall, 2021)</w:t>
          </w:r>
          <w:r>
            <w:fldChar w:fldCharType="end"/>
          </w:r>
        </w:sdtContent>
      </w:sdt>
      <w:r>
        <w:t xml:space="preserve">. When you compare this to traditional mentoring, which utilises a hierarchal structure, whereby the mentor maintains all the power in the relationship rather than the mentee </w:t>
      </w:r>
      <w:sdt>
        <w:sdtPr>
          <w:id w:val="-642572856"/>
          <w:citation/>
        </w:sdtPr>
        <w:sdtContent>
          <w:r>
            <w:fldChar w:fldCharType="begin"/>
          </w:r>
          <w:r>
            <w:instrText xml:space="preserve">CITATION orr17 \l 2057 </w:instrText>
          </w:r>
          <w:r>
            <w:fldChar w:fldCharType="separate"/>
          </w:r>
          <w:r w:rsidRPr="00D365CA">
            <w:rPr>
              <w:noProof/>
            </w:rPr>
            <w:t>(Morris, 2017)</w:t>
          </w:r>
          <w:r>
            <w:fldChar w:fldCharType="end"/>
          </w:r>
        </w:sdtContent>
      </w:sdt>
      <w:r>
        <w:t xml:space="preserve">. It has also been suggested that the traditional methods of mentoring of same sex pairings is not adopted for reverse mentoring </w:t>
      </w:r>
      <w:sdt>
        <w:sdtPr>
          <w:id w:val="-827898613"/>
          <w:citation/>
        </w:sdtPr>
        <w:sdtContent>
          <w:r>
            <w:fldChar w:fldCharType="begin"/>
          </w:r>
          <w:r>
            <w:instrText xml:space="preserve">CITATION Mur12 \l 2057 </w:instrText>
          </w:r>
          <w:r>
            <w:fldChar w:fldCharType="separate"/>
          </w:r>
          <w:r w:rsidRPr="00BD3E6E">
            <w:rPr>
              <w:noProof/>
            </w:rPr>
            <w:t>(Murphy, 2012)</w:t>
          </w:r>
          <w:r>
            <w:fldChar w:fldCharType="end"/>
          </w:r>
        </w:sdtContent>
      </w:sdt>
      <w:r>
        <w:t xml:space="preserve"> therefore reverse mentoring offers diversity and equality to improve the mentoring programs. Based on the study completed in Greater Manchester Police, should other forces look at implementing this approach it may provide greater opportunities for new recruits and senior colleagues alike </w:t>
      </w:r>
      <w:sdt>
        <w:sdtPr>
          <w:id w:val="-1266768077"/>
          <w:citation/>
        </w:sdtPr>
        <w:sdtContent>
          <w:r>
            <w:fldChar w:fldCharType="begin"/>
          </w:r>
          <w:r>
            <w:instrText xml:space="preserve"> CITATION Wes21 \l 2057 </w:instrText>
          </w:r>
          <w:r>
            <w:fldChar w:fldCharType="separate"/>
          </w:r>
          <w:r w:rsidRPr="00BD3E6E">
            <w:rPr>
              <w:noProof/>
            </w:rPr>
            <w:t>(Westall, 2021)</w:t>
          </w:r>
          <w:r>
            <w:fldChar w:fldCharType="end"/>
          </w:r>
        </w:sdtContent>
      </w:sdt>
      <w:r>
        <w:t xml:space="preserve">. However, research conducted indicates that female mentees responded better and saw their mentors as a role model when they were female </w:t>
      </w:r>
      <w:sdt>
        <w:sdtPr>
          <w:id w:val="-1449310824"/>
          <w:citation/>
        </w:sdtPr>
        <w:sdtContent>
          <w:r>
            <w:fldChar w:fldCharType="begin"/>
          </w:r>
          <w:r>
            <w:instrText xml:space="preserve"> CITATION Bel90 \l 2057 </w:instrText>
          </w:r>
          <w:r>
            <w:fldChar w:fldCharType="separate"/>
          </w:r>
          <w:r w:rsidRPr="009A0B61">
            <w:rPr>
              <w:noProof/>
            </w:rPr>
            <w:t>(Belle Rose Ragins, 1990)</w:t>
          </w:r>
          <w:r>
            <w:fldChar w:fldCharType="end"/>
          </w:r>
        </w:sdtContent>
      </w:sdt>
      <w:r>
        <w:t>.</w:t>
      </w:r>
    </w:p>
    <w:p w14:paraId="4DE9AE7F" w14:textId="77777777" w:rsidR="00E92870" w:rsidRDefault="00E92870" w:rsidP="00E92870">
      <w:pPr>
        <w:spacing w:line="360" w:lineRule="auto"/>
        <w:jc w:val="both"/>
      </w:pPr>
      <w:r>
        <w:tab/>
        <w:t xml:space="preserve">Emphasis is placed on the relationship between the mentee and the mentor in regards to whether or not the mentee finds the process beneficial, with a number of pitfalls identified in why the relationship can fail. These include but are not limited to, a mismatch of personalities where the pairs </w:t>
      </w:r>
      <w:r>
        <w:lastRenderedPageBreak/>
        <w:t xml:space="preserve">morals, and values don’t align. The mentor distancing themselves from the mentee and not including them in important events or projects that could better the career. And lastly the mentor may have negative views and opinions of the organisation and project these on to the mentee, who will in turn without personal experience believe these views to be true </w:t>
      </w:r>
      <w:sdt>
        <w:sdtPr>
          <w:id w:val="1977253530"/>
          <w:citation/>
        </w:sdtPr>
        <w:sdtContent>
          <w:r>
            <w:fldChar w:fldCharType="begin"/>
          </w:r>
          <w:r>
            <w:instrText xml:space="preserve"> CITATION The22 \l 2057 </w:instrText>
          </w:r>
          <w:r>
            <w:fldChar w:fldCharType="separate"/>
          </w:r>
          <w:r w:rsidRPr="006D1EE4">
            <w:rPr>
              <w:noProof/>
            </w:rPr>
            <w:t>(The Organizational Plumber, 2022)</w:t>
          </w:r>
          <w:r>
            <w:fldChar w:fldCharType="end"/>
          </w:r>
        </w:sdtContent>
      </w:sdt>
      <w:r>
        <w:t xml:space="preserve">. From a personal perspective I have witnessed the latter in my role as a constable with experienced officers with nearly 20 years’ service, appearing jaded with the role and one even saying “The jobs fucked” research suggests that longer serving officers will tend to feel like this and be reluctant to changes made within organisations </w:t>
      </w:r>
      <w:sdt>
        <w:sdtPr>
          <w:id w:val="833887214"/>
          <w:citation/>
        </w:sdtPr>
        <w:sdtContent>
          <w:r>
            <w:fldChar w:fldCharType="begin"/>
          </w:r>
          <w:r>
            <w:instrText xml:space="preserve"> CITATION Fre23 \l 2057 </w:instrText>
          </w:r>
          <w:r>
            <w:fldChar w:fldCharType="separate"/>
          </w:r>
          <w:r w:rsidRPr="0053680B">
            <w:rPr>
              <w:noProof/>
            </w:rPr>
            <w:t>(Frey, 2023)</w:t>
          </w:r>
          <w:r>
            <w:fldChar w:fldCharType="end"/>
          </w:r>
        </w:sdtContent>
      </w:sdt>
      <w:r>
        <w:t xml:space="preserve">. </w:t>
      </w:r>
    </w:p>
    <w:p w14:paraId="18D810C9" w14:textId="77777777" w:rsidR="00E92870" w:rsidRDefault="00E92870" w:rsidP="00E92870">
      <w:pPr>
        <w:spacing w:line="360" w:lineRule="auto"/>
        <w:ind w:firstLine="720"/>
        <w:jc w:val="both"/>
      </w:pPr>
      <w:r>
        <w:t xml:space="preserve">Prior to independent patrol status, I spent twelve weeks working alongside what in force is called a tutor, these twelve weeks were crucial in regards to shaping the learning process, that is still in the early formative stage. The tutor’s role is to be a ‘hands on coach’ as they are helping you develop new skills that you didn’t develop in an academic training environment, as a textbook or power point presentation may teach you legislation, however it does not teach you how to dynamically risk assess a situation and make on the spot decisions where the information is constantly changing. As an individual with an activist learning style defined by Honey and Mumford’s learning style model </w:t>
      </w:r>
      <w:sdt>
        <w:sdtPr>
          <w:id w:val="-915396737"/>
          <w:citation/>
        </w:sdtPr>
        <w:sdtContent>
          <w:r>
            <w:fldChar w:fldCharType="begin"/>
          </w:r>
          <w:r>
            <w:instrText xml:space="preserve"> CITATION Mon19 \l 2057 </w:instrText>
          </w:r>
          <w:r>
            <w:fldChar w:fldCharType="separate"/>
          </w:r>
          <w:r w:rsidRPr="0049343A">
            <w:rPr>
              <w:noProof/>
            </w:rPr>
            <w:t>(Montaluisa-Vivas, 2019)</w:t>
          </w:r>
          <w:r>
            <w:fldChar w:fldCharType="end"/>
          </w:r>
        </w:sdtContent>
      </w:sdt>
      <w:r>
        <w:t xml:space="preserve">, I learn best when I am hands on completing a task and review and reflect on it later examining what went well and what areas are there for development opportunities, moving forward.  As discussed, the relationship between the coach or mentor needs to be one built on trust and respect, and I was fortunate to have an experienced passionate officer as my tutor, who was of a similar mindset to myself, very proactive and pragmatic in situations. My tutor understood the reflective process well and after each call we attended we would conduct a debrief and utilise this to complete written reflections to aid and document the learning process. These twelve weeks helped create a foundation for my learning journey. Once independent patrol status was achieved, I did not have a direct coach or mentor however benefited from the experienced officers on shift indirectly mentoring and providing advice. Experienced officers can be reluctant to support new officers if they have a know it all attitude rather than show vulnerability and ask for support as discussed in  </w:t>
      </w:r>
      <w:sdt>
        <w:sdtPr>
          <w:id w:val="-1426656085"/>
          <w:citation/>
        </w:sdtPr>
        <w:sdtContent>
          <w:r>
            <w:fldChar w:fldCharType="begin"/>
          </w:r>
          <w:r>
            <w:instrText xml:space="preserve"> CITATION Cha17 \l 2057 </w:instrText>
          </w:r>
          <w:r>
            <w:fldChar w:fldCharType="separate"/>
          </w:r>
          <w:r w:rsidRPr="009A0A7B">
            <w:rPr>
              <w:noProof/>
            </w:rPr>
            <w:t>(Charman, 2017)</w:t>
          </w:r>
          <w:r>
            <w:fldChar w:fldCharType="end"/>
          </w:r>
        </w:sdtContent>
      </w:sdt>
      <w:r>
        <w:t xml:space="preserve"> book Becoming Blue. The support received from these officers enabled me to develop a working knowledge of process and procedures required to complete the day to day elements of the role as a police constable. Those experienced acted as mentors in an unofficial capacity and aided my learning through story telling. From an organisational perspective mentoring via story telling is a long established practice within the police in the UK, as explored in </w:t>
      </w:r>
      <w:sdt>
        <w:sdtPr>
          <w:id w:val="270288417"/>
          <w:citation/>
        </w:sdtPr>
        <w:sdtContent>
          <w:r>
            <w:fldChar w:fldCharType="begin"/>
          </w:r>
          <w:r>
            <w:instrText xml:space="preserve"> CITATION Rob14 \l 2057 </w:instrText>
          </w:r>
          <w:r>
            <w:fldChar w:fldCharType="separate"/>
          </w:r>
          <w:r w:rsidRPr="00F702DD">
            <w:rPr>
              <w:noProof/>
            </w:rPr>
            <w:t>(Robert Smith, 2014)</w:t>
          </w:r>
          <w:r>
            <w:fldChar w:fldCharType="end"/>
          </w:r>
        </w:sdtContent>
      </w:sdt>
      <w:r>
        <w:t xml:space="preserve"> whereby the use of storytelling to educate new recruits either by discussing previous experiences or telling tales of inept officers and their failings as a learning moment for the new recruits to avoid those pitfalls themselves. The use of alleged stories whereby they are similar to urban legends where the tale may be or may not be true act as training tools for new officers on what to do or not do in those situations. Where I feel I would have benefited from more coaching and mentoring is with the academic work of the PCDA program, having joined the police around 20 years after leaving full time education, and not moving on to higher education I have never been taught how to write academically. As part of our time in training school there was very little classes or support in regards to the requirements needed for the degree. Whilst online dropping session were available to students this could have been with different staff member from the university each time, as </w:t>
      </w:r>
      <w:r>
        <w:lastRenderedPageBreak/>
        <w:t xml:space="preserve">previously discussed in this essay the need for a strong rapport and the importance of developing a relationship based on trust is essential for the coaching and mentoring process and I feel that this could not be achieved via a Microsoft teams call. The benefits of peer to peer mentoring are well established, including improved grades and friendships along with mentors using advice that they have given in their own personal situations </w:t>
      </w:r>
      <w:sdt>
        <w:sdtPr>
          <w:id w:val="-398983231"/>
          <w:citation/>
        </w:sdtPr>
        <w:sdtContent>
          <w:r>
            <w:fldChar w:fldCharType="begin"/>
          </w:r>
          <w:r>
            <w:instrText xml:space="preserve"> CITATION Jan10 \l 2057 </w:instrText>
          </w:r>
          <w:r>
            <w:fldChar w:fldCharType="separate"/>
          </w:r>
          <w:r w:rsidRPr="002A04B0">
            <w:rPr>
              <w:noProof/>
            </w:rPr>
            <w:t>(Ashman, 2010)</w:t>
          </w:r>
          <w:r>
            <w:fldChar w:fldCharType="end"/>
          </w:r>
        </w:sdtContent>
      </w:sdt>
      <w:r>
        <w:t>, however peer to peer mentoring has actively been discouraged in regards to the PCDA program within force for fear of plagiarism, so at times I have felt that I have been on my own in regards to the degree.</w:t>
      </w:r>
    </w:p>
    <w:p w14:paraId="3408AFE9" w14:textId="77777777" w:rsidR="00E92870" w:rsidRDefault="00E92870" w:rsidP="00E92870">
      <w:pPr>
        <w:spacing w:line="360" w:lineRule="auto"/>
        <w:ind w:firstLine="720"/>
        <w:jc w:val="both"/>
      </w:pPr>
      <w:r>
        <w:t xml:space="preserve">In conclusion the relationship between a mentor and mentee is vital for the process to succeed. When there is a strong partnership between both parties, it can bring invaluable results for personal and professional growth not to mention the benefits it has for an organisation to achieve their goals. A healthy relationship built on rapport and trust can develop strong foundations for learning through shared experiences. As a police constable during my probation, I personally have benefited from both direct coaching and indirect mentoring whilst in role which has aided my development. There are opportunities for mentoring to be used in police forces across the UK to help develop officers within role. The concept of reverse mentoring has been trialled in Greater Manchester Police and has seen successful results for both the experienced and new officers alike, however it should be taken into consideration the cognitive bias of long serving officers and their unwillingness to change or adopt new methods. </w:t>
      </w:r>
    </w:p>
    <w:p w14:paraId="4C50E184" w14:textId="4C513CA9" w:rsidR="00025650" w:rsidRPr="00270EEB" w:rsidRDefault="00E92870" w:rsidP="00E92870">
      <w:pPr>
        <w:ind w:right="237"/>
        <w:jc w:val="both"/>
        <w:rPr>
          <w:sz w:val="24"/>
          <w:szCs w:val="24"/>
        </w:rPr>
      </w:pPr>
      <w:r>
        <w:t>Word Count: 1828</w:t>
      </w: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sdt>
      <w:sdtPr>
        <w:id w:val="-380175554"/>
        <w:docPartObj>
          <w:docPartGallery w:val="Bibliographies"/>
          <w:docPartUnique/>
        </w:docPartObj>
      </w:sdtPr>
      <w:sdtEndPr>
        <w:rPr>
          <w:b w:val="0"/>
          <w:kern w:val="0"/>
          <w:sz w:val="20"/>
        </w:rPr>
      </w:sdtEndPr>
      <w:sdtContent>
        <w:p w14:paraId="0AFE00D0" w14:textId="43C19632" w:rsidR="0023063C" w:rsidRDefault="0023063C">
          <w:pPr>
            <w:pStyle w:val="Heading1"/>
          </w:pPr>
          <w:r>
            <w:t>Bibliography</w:t>
          </w:r>
        </w:p>
        <w:sdt>
          <w:sdtPr>
            <w:id w:val="111145805"/>
            <w:bibliography/>
          </w:sdtPr>
          <w:sdtContent>
            <w:p w14:paraId="562F267E" w14:textId="77777777" w:rsidR="0023063C" w:rsidRDefault="0023063C" w:rsidP="0023063C">
              <w:pPr>
                <w:pStyle w:val="Bibliography"/>
                <w:ind w:left="720" w:hanging="720"/>
                <w:rPr>
                  <w:noProof/>
                  <w:sz w:val="24"/>
                  <w:szCs w:val="24"/>
                </w:rPr>
              </w:pPr>
              <w:r>
                <w:fldChar w:fldCharType="begin"/>
              </w:r>
              <w:r>
                <w:instrText xml:space="preserve"> BIBLIOGRAPHY </w:instrText>
              </w:r>
              <w:r>
                <w:fldChar w:fldCharType="separate"/>
              </w:r>
              <w:r>
                <w:rPr>
                  <w:noProof/>
                </w:rPr>
                <w:t xml:space="preserve">Aaron Ganesh, A. B. (2015). THE BENEFITS OF MENTORING AND COACHING IN THE PUBLIC SECTOR. </w:t>
              </w:r>
              <w:r>
                <w:rPr>
                  <w:i/>
                  <w:iCs/>
                  <w:noProof/>
                </w:rPr>
                <w:t>Journal of Governance and Regulation, 4</w:t>
              </w:r>
              <w:r>
                <w:rPr>
                  <w:noProof/>
                </w:rPr>
                <w:t>(3).</w:t>
              </w:r>
            </w:p>
            <w:p w14:paraId="69E48DE2" w14:textId="77777777" w:rsidR="0023063C" w:rsidRDefault="0023063C" w:rsidP="0023063C">
              <w:pPr>
                <w:pStyle w:val="Bibliography"/>
                <w:ind w:left="720" w:hanging="720"/>
                <w:rPr>
                  <w:noProof/>
                </w:rPr>
              </w:pPr>
              <w:r>
                <w:rPr>
                  <w:noProof/>
                </w:rPr>
                <w:t xml:space="preserve">Ashman, J. W. (2010). Roles, Risks, and Benefits of Peer Mentoring Relationships in Higher Education. </w:t>
              </w:r>
              <w:r>
                <w:rPr>
                  <w:i/>
                  <w:iCs/>
                  <w:noProof/>
                </w:rPr>
                <w:t>Mentoring &amp; Tutoring: Partnership in Learning, 18</w:t>
              </w:r>
              <w:r>
                <w:rPr>
                  <w:noProof/>
                </w:rPr>
                <w:t>(2), 121 -134.</w:t>
              </w:r>
            </w:p>
            <w:p w14:paraId="0023F657" w14:textId="77777777" w:rsidR="0023063C" w:rsidRDefault="0023063C" w:rsidP="0023063C">
              <w:pPr>
                <w:pStyle w:val="Bibliography"/>
                <w:ind w:left="720" w:hanging="720"/>
                <w:rPr>
                  <w:noProof/>
                </w:rPr>
              </w:pPr>
              <w:r>
                <w:rPr>
                  <w:noProof/>
                </w:rPr>
                <w:t xml:space="preserve">Barron-Tieger, P. T. (1999). </w:t>
              </w:r>
              <w:r>
                <w:rPr>
                  <w:i/>
                  <w:iCs/>
                  <w:noProof/>
                </w:rPr>
                <w:t>The Art of SpeedReading People.</w:t>
              </w:r>
              <w:r>
                <w:rPr>
                  <w:noProof/>
                </w:rPr>
                <w:t xml:space="preserve"> Little, Brown US.</w:t>
              </w:r>
            </w:p>
            <w:p w14:paraId="7EAE15E8" w14:textId="77777777" w:rsidR="0023063C" w:rsidRDefault="0023063C" w:rsidP="0023063C">
              <w:pPr>
                <w:pStyle w:val="Bibliography"/>
                <w:ind w:left="720" w:hanging="720"/>
                <w:rPr>
                  <w:noProof/>
                </w:rPr>
              </w:pPr>
              <w:r>
                <w:rPr>
                  <w:noProof/>
                </w:rPr>
                <w:t xml:space="preserve">Belle Rose Ragins, D. B. (1990). Perceptions of mentor roles in cross-gender mentoring relationships. </w:t>
              </w:r>
              <w:r>
                <w:rPr>
                  <w:i/>
                  <w:iCs/>
                  <w:noProof/>
                </w:rPr>
                <w:t>Journal of Vocational Behavior,, 37</w:t>
              </w:r>
              <w:r>
                <w:rPr>
                  <w:noProof/>
                </w:rPr>
                <w:t>(3), 321 -339.</w:t>
              </w:r>
            </w:p>
            <w:p w14:paraId="778B6F39" w14:textId="77777777" w:rsidR="0023063C" w:rsidRDefault="0023063C" w:rsidP="0023063C">
              <w:pPr>
                <w:pStyle w:val="Bibliography"/>
                <w:ind w:left="720" w:hanging="720"/>
                <w:rPr>
                  <w:noProof/>
                </w:rPr>
              </w:pPr>
              <w:r>
                <w:rPr>
                  <w:noProof/>
                </w:rPr>
                <w:t xml:space="preserve">Benjamin Cooper, M. G. (2022). </w:t>
              </w:r>
              <w:r>
                <w:rPr>
                  <w:i/>
                  <w:iCs/>
                  <w:noProof/>
                </w:rPr>
                <w:t>GMP chief: We must stop virtue-signalling online and get on with the job</w:t>
              </w:r>
              <w:r>
                <w:rPr>
                  <w:noProof/>
                </w:rPr>
                <w:t>. Retrieved 12 06, 2023, from https://www.manchestereveningnews.co.uk/news/greater-manchester-news/gmp-chief-must-stop-virtue-25611127</w:t>
              </w:r>
            </w:p>
            <w:p w14:paraId="3B36D55E" w14:textId="77777777" w:rsidR="0023063C" w:rsidRDefault="0023063C" w:rsidP="0023063C">
              <w:pPr>
                <w:pStyle w:val="Bibliography"/>
                <w:ind w:left="720" w:hanging="720"/>
                <w:rPr>
                  <w:noProof/>
                </w:rPr>
              </w:pPr>
              <w:r>
                <w:rPr>
                  <w:noProof/>
                </w:rPr>
                <w:t xml:space="preserve">Bluckert, P. (2005). Critical factors in executive coaching – the coaching relationship. </w:t>
              </w:r>
              <w:r>
                <w:rPr>
                  <w:i/>
                  <w:iCs/>
                  <w:noProof/>
                </w:rPr>
                <w:t>Industrial and Commercial Training,, 37</w:t>
              </w:r>
              <w:r>
                <w:rPr>
                  <w:noProof/>
                </w:rPr>
                <w:t>(7), 336-340.</w:t>
              </w:r>
            </w:p>
            <w:p w14:paraId="41A45422" w14:textId="77777777" w:rsidR="0023063C" w:rsidRDefault="0023063C" w:rsidP="0023063C">
              <w:pPr>
                <w:pStyle w:val="Bibliography"/>
                <w:ind w:left="720" w:hanging="720"/>
                <w:rPr>
                  <w:noProof/>
                </w:rPr>
              </w:pPr>
              <w:r>
                <w:rPr>
                  <w:noProof/>
                </w:rPr>
                <w:t xml:space="preserve">Brown, J. (2020). Do graduate police officers make a difference to policing? Results of an integrative literature review. </w:t>
              </w:r>
              <w:r>
                <w:rPr>
                  <w:i/>
                  <w:iCs/>
                  <w:noProof/>
                </w:rPr>
                <w:t>Policing: A Journal of Policy and Practice, 14</w:t>
              </w:r>
              <w:r>
                <w:rPr>
                  <w:noProof/>
                </w:rPr>
                <w:t>(1), 9-30.</w:t>
              </w:r>
            </w:p>
            <w:p w14:paraId="583C8626" w14:textId="77777777" w:rsidR="0023063C" w:rsidRDefault="0023063C" w:rsidP="0023063C">
              <w:pPr>
                <w:pStyle w:val="Bibliography"/>
                <w:ind w:left="720" w:hanging="720"/>
                <w:rPr>
                  <w:noProof/>
                </w:rPr>
              </w:pPr>
              <w:r>
                <w:rPr>
                  <w:noProof/>
                </w:rPr>
                <w:t xml:space="preserve">Bullock, K. (2018). The police use of social media: Transformation or normalisation? </w:t>
              </w:r>
              <w:r>
                <w:rPr>
                  <w:i/>
                  <w:iCs/>
                  <w:noProof/>
                </w:rPr>
                <w:t>Social Policy and Society, 17</w:t>
              </w:r>
              <w:r>
                <w:rPr>
                  <w:noProof/>
                </w:rPr>
                <w:t>(2), 245-258.</w:t>
              </w:r>
            </w:p>
            <w:p w14:paraId="24F34BEE" w14:textId="77777777" w:rsidR="0023063C" w:rsidRDefault="0023063C" w:rsidP="0023063C">
              <w:pPr>
                <w:pStyle w:val="Bibliography"/>
                <w:ind w:left="720" w:hanging="720"/>
                <w:rPr>
                  <w:noProof/>
                </w:rPr>
              </w:pPr>
              <w:r>
                <w:rPr>
                  <w:noProof/>
                </w:rPr>
                <w:t xml:space="preserve">Business in the community . (2018). </w:t>
              </w:r>
              <w:r>
                <w:rPr>
                  <w:i/>
                  <w:iCs/>
                  <w:noProof/>
                </w:rPr>
                <w:t>What is Reverse Mentoring? FACT SHEET</w:t>
              </w:r>
              <w:r>
                <w:rPr>
                  <w:noProof/>
                </w:rPr>
                <w:t>. Retrieved 12 15, 2023, from https://www.bitc.org.uk/wp-content/uploads/2019/11/bitc-race-factsheet-whatisreversementoring-Aug2018-1.pdf</w:t>
              </w:r>
            </w:p>
            <w:p w14:paraId="24B4A10F" w14:textId="77777777" w:rsidR="0023063C" w:rsidRDefault="0023063C" w:rsidP="0023063C">
              <w:pPr>
                <w:pStyle w:val="Bibliography"/>
                <w:ind w:left="720" w:hanging="720"/>
                <w:rPr>
                  <w:noProof/>
                </w:rPr>
              </w:pPr>
              <w:r>
                <w:rPr>
                  <w:noProof/>
                </w:rPr>
                <w:t xml:space="preserve">Campbell, I. a. (2011). What makes great police leadership? What research can tell us about the effectiveness of different leadership styles, competencies and behaviours. </w:t>
              </w:r>
              <w:r>
                <w:rPr>
                  <w:i/>
                  <w:iCs/>
                  <w:noProof/>
                </w:rPr>
                <w:t>A Rapid Evidence Review. National Policing Improvement Agency, 11</w:t>
              </w:r>
              <w:r>
                <w:rPr>
                  <w:noProof/>
                </w:rPr>
                <w:t>(1), 1-27.</w:t>
              </w:r>
            </w:p>
            <w:p w14:paraId="40938DBF" w14:textId="77777777" w:rsidR="0023063C" w:rsidRDefault="0023063C" w:rsidP="0023063C">
              <w:pPr>
                <w:pStyle w:val="Bibliography"/>
                <w:ind w:left="720" w:hanging="720"/>
                <w:rPr>
                  <w:noProof/>
                </w:rPr>
              </w:pPr>
              <w:r>
                <w:rPr>
                  <w:noProof/>
                </w:rPr>
                <w:t xml:space="preserve">Charlotte Watkinson-Miley, C. C. (2022). A New Generation of Police Officers: Experiences of Student Officers Undertaking the Police Constable Degree Apprenticeship in One UK Police Force. </w:t>
              </w:r>
              <w:r>
                <w:rPr>
                  <w:i/>
                  <w:iCs/>
                  <w:noProof/>
                </w:rPr>
                <w:t>Policing: A Journal of Policy and Practice, 16</w:t>
              </w:r>
              <w:r>
                <w:rPr>
                  <w:noProof/>
                </w:rPr>
                <w:t>(1), 122–134.</w:t>
              </w:r>
            </w:p>
            <w:p w14:paraId="77B1B54B" w14:textId="77777777" w:rsidR="0023063C" w:rsidRDefault="0023063C" w:rsidP="0023063C">
              <w:pPr>
                <w:pStyle w:val="Bibliography"/>
                <w:ind w:left="720" w:hanging="720"/>
                <w:rPr>
                  <w:noProof/>
                </w:rPr>
              </w:pPr>
              <w:r>
                <w:rPr>
                  <w:noProof/>
                </w:rPr>
                <w:t xml:space="preserve">Charman, S. (2017). </w:t>
              </w:r>
              <w:r>
                <w:rPr>
                  <w:i/>
                  <w:iCs/>
                  <w:noProof/>
                </w:rPr>
                <w:t>Police Socialisation, Identity and Culture Becoming Blue.</w:t>
              </w:r>
              <w:r>
                <w:rPr>
                  <w:noProof/>
                </w:rPr>
                <w:t xml:space="preserve"> Portsmouth: Palgrave Macmillan.</w:t>
              </w:r>
            </w:p>
            <w:p w14:paraId="77850770" w14:textId="77777777" w:rsidR="0023063C" w:rsidRDefault="0023063C" w:rsidP="0023063C">
              <w:pPr>
                <w:pStyle w:val="Bibliography"/>
                <w:ind w:left="720" w:hanging="720"/>
                <w:rPr>
                  <w:noProof/>
                </w:rPr>
              </w:pPr>
              <w:r>
                <w:rPr>
                  <w:noProof/>
                </w:rPr>
                <w:t xml:space="preserve">Clutterbuck, D. (2009). Coaching and mentoring in support of management development. </w:t>
              </w:r>
              <w:r>
                <w:rPr>
                  <w:i/>
                  <w:iCs/>
                  <w:noProof/>
                </w:rPr>
                <w:t>The Sage handbook of management learning, education and development</w:t>
              </w:r>
              <w:r>
                <w:rPr>
                  <w:noProof/>
                </w:rPr>
                <w:t>, 476 -496.</w:t>
              </w:r>
            </w:p>
            <w:p w14:paraId="457B4401" w14:textId="77777777" w:rsidR="0023063C" w:rsidRDefault="0023063C" w:rsidP="0023063C">
              <w:pPr>
                <w:pStyle w:val="Bibliography"/>
                <w:ind w:left="720" w:hanging="720"/>
                <w:rPr>
                  <w:noProof/>
                </w:rPr>
              </w:pPr>
              <w:r>
                <w:rPr>
                  <w:noProof/>
                </w:rPr>
                <w:t xml:space="preserve">College of Policing . (2014). </w:t>
              </w:r>
              <w:r>
                <w:rPr>
                  <w:i/>
                  <w:iCs/>
                  <w:noProof/>
                </w:rPr>
                <w:t>Code of Ethics</w:t>
              </w:r>
              <w:r>
                <w:rPr>
                  <w:noProof/>
                </w:rPr>
                <w:t>. Retrieved Jan 10, 2023, from https://www.college.police.uk/ethics/code-of-ethics</w:t>
              </w:r>
            </w:p>
            <w:p w14:paraId="24ECBEFE" w14:textId="77777777" w:rsidR="0023063C" w:rsidRDefault="0023063C" w:rsidP="0023063C">
              <w:pPr>
                <w:pStyle w:val="Bibliography"/>
                <w:ind w:left="720" w:hanging="720"/>
                <w:rPr>
                  <w:noProof/>
                </w:rPr>
              </w:pPr>
              <w:r>
                <w:rPr>
                  <w:noProof/>
                </w:rPr>
                <w:t xml:space="preserve">College of Policing . (2021, Nov 18). </w:t>
              </w:r>
              <w:r>
                <w:rPr>
                  <w:i/>
                  <w:iCs/>
                  <w:noProof/>
                </w:rPr>
                <w:t>Introduction to vulnerability-related risk.</w:t>
              </w:r>
              <w:r>
                <w:rPr>
                  <w:noProof/>
                </w:rPr>
                <w:t xml:space="preserve"> Retrieved Jan 11, 2023, from https://www.college.police.uk/guidance/vulnerability-related-risks/introduction-vulnerability-related-risk#:~:text=We%20have%20adopted%20the%20THRIVE,others%20from%20harm%20or%20exploitation.</w:t>
              </w:r>
            </w:p>
            <w:p w14:paraId="2967EDF1" w14:textId="77777777" w:rsidR="0023063C" w:rsidRDefault="0023063C" w:rsidP="0023063C">
              <w:pPr>
                <w:pStyle w:val="Bibliography"/>
                <w:ind w:left="720" w:hanging="720"/>
                <w:rPr>
                  <w:noProof/>
                </w:rPr>
              </w:pPr>
              <w:r>
                <w:rPr>
                  <w:noProof/>
                </w:rPr>
                <w:t xml:space="preserve">College of Policing . (2022). </w:t>
              </w:r>
              <w:r>
                <w:rPr>
                  <w:i/>
                  <w:iCs/>
                  <w:noProof/>
                </w:rPr>
                <w:t>New recruits survey 2022: Views of student officers.</w:t>
              </w:r>
              <w:r>
                <w:rPr>
                  <w:noProof/>
                </w:rPr>
                <w:t xml:space="preserve"> College Of Policing .</w:t>
              </w:r>
            </w:p>
            <w:p w14:paraId="131FFDF6" w14:textId="77777777" w:rsidR="0023063C" w:rsidRDefault="0023063C" w:rsidP="0023063C">
              <w:pPr>
                <w:pStyle w:val="Bibliography"/>
                <w:ind w:left="720" w:hanging="720"/>
                <w:rPr>
                  <w:noProof/>
                </w:rPr>
              </w:pPr>
              <w:r>
                <w:rPr>
                  <w:noProof/>
                </w:rPr>
                <w:t xml:space="preserve">College of Policing. (2022). </w:t>
              </w:r>
              <w:r>
                <w:rPr>
                  <w:i/>
                  <w:iCs/>
                  <w:noProof/>
                </w:rPr>
                <w:t>Corporate strategy 2022 to 2026</w:t>
              </w:r>
              <w:r>
                <w:rPr>
                  <w:noProof/>
                </w:rPr>
                <w:t>. Retrieved 11 06, 2023, from https://www.college.police.uk/about/corporate-strategy</w:t>
              </w:r>
            </w:p>
            <w:p w14:paraId="4D5E7DD0" w14:textId="77777777" w:rsidR="0023063C" w:rsidRDefault="0023063C" w:rsidP="0023063C">
              <w:pPr>
                <w:pStyle w:val="Bibliography"/>
                <w:ind w:left="720" w:hanging="720"/>
                <w:rPr>
                  <w:noProof/>
                </w:rPr>
              </w:pPr>
              <w:r>
                <w:rPr>
                  <w:noProof/>
                </w:rPr>
                <w:t xml:space="preserve">Cullen, A. (2022). </w:t>
              </w:r>
              <w:r>
                <w:rPr>
                  <w:i/>
                  <w:iCs/>
                  <w:noProof/>
                </w:rPr>
                <w:t>Police and Social Media in Engalnd and Wales: Exploring Police Communications and Image Work in the Digital society .</w:t>
              </w:r>
              <w:r>
                <w:rPr>
                  <w:noProof/>
                </w:rPr>
                <w:t xml:space="preserve"> Cardiff.</w:t>
              </w:r>
            </w:p>
            <w:p w14:paraId="3D0D7E49" w14:textId="77777777" w:rsidR="0023063C" w:rsidRDefault="0023063C" w:rsidP="0023063C">
              <w:pPr>
                <w:pStyle w:val="Bibliography"/>
                <w:ind w:left="720" w:hanging="720"/>
                <w:rPr>
                  <w:noProof/>
                </w:rPr>
              </w:pPr>
              <w:r>
                <w:rPr>
                  <w:noProof/>
                </w:rPr>
                <w:t xml:space="preserve">Dodd, V. (2023). </w:t>
              </w:r>
              <w:r>
                <w:rPr>
                  <w:i/>
                  <w:iCs/>
                  <w:noProof/>
                </w:rPr>
                <w:t>Guardian: Met officer charged with murder of Chris Kaba can be named, judge rules</w:t>
              </w:r>
              <w:r>
                <w:rPr>
                  <w:noProof/>
                </w:rPr>
                <w:t>. Retrieved 01 01, 2024, from https://www.theguardian.com/uk-news/2023/oct/30/met-officer-charged-with-of-chris-kaba-can-be-named-judge-rules</w:t>
              </w:r>
            </w:p>
            <w:p w14:paraId="49B29BAC" w14:textId="77777777" w:rsidR="0023063C" w:rsidRDefault="0023063C" w:rsidP="0023063C">
              <w:pPr>
                <w:pStyle w:val="Bibliography"/>
                <w:ind w:left="720" w:hanging="720"/>
                <w:rPr>
                  <w:noProof/>
                </w:rPr>
              </w:pPr>
              <w:r>
                <w:rPr>
                  <w:noProof/>
                </w:rPr>
                <w:t xml:space="preserve">Ellison, N. a. (2014). Social media and local government: citzenship, consumption and democracy . </w:t>
              </w:r>
              <w:r>
                <w:rPr>
                  <w:i/>
                  <w:iCs/>
                  <w:noProof/>
                </w:rPr>
                <w:t>local government studies , 40</w:t>
              </w:r>
              <w:r>
                <w:rPr>
                  <w:noProof/>
                </w:rPr>
                <w:t>(1), 21-40.</w:t>
              </w:r>
            </w:p>
            <w:p w14:paraId="640AF790" w14:textId="77777777" w:rsidR="0023063C" w:rsidRDefault="0023063C" w:rsidP="0023063C">
              <w:pPr>
                <w:pStyle w:val="Bibliography"/>
                <w:ind w:left="720" w:hanging="720"/>
                <w:rPr>
                  <w:noProof/>
                </w:rPr>
              </w:pPr>
              <w:r>
                <w:rPr>
                  <w:noProof/>
                </w:rPr>
                <w:lastRenderedPageBreak/>
                <w:t xml:space="preserve">Frey, S. G. (2023). Resistance to Change and Cognitive Bias in Organizational Change: An Application to the Irish Garda Police Force. In </w:t>
              </w:r>
              <w:r>
                <w:rPr>
                  <w:i/>
                  <w:iCs/>
                  <w:noProof/>
                </w:rPr>
                <w:t>Fostering Innovation in the Intelligence Community. Annals of Theoretical Psychology</w:t>
              </w:r>
              <w:r>
                <w:rPr>
                  <w:noProof/>
                </w:rPr>
                <w:t xml:space="preserve"> (pp. 177 -196). Springer, Cham.</w:t>
              </w:r>
            </w:p>
            <w:p w14:paraId="13C8469A" w14:textId="77777777" w:rsidR="0023063C" w:rsidRDefault="0023063C" w:rsidP="0023063C">
              <w:pPr>
                <w:pStyle w:val="Bibliography"/>
                <w:ind w:left="720" w:hanging="720"/>
                <w:rPr>
                  <w:noProof/>
                </w:rPr>
              </w:pPr>
              <w:r>
                <w:rPr>
                  <w:noProof/>
                </w:rPr>
                <w:t xml:space="preserve">Gallacher, K. (1997). Supervision, mentoring and coaching. </w:t>
              </w:r>
              <w:r>
                <w:rPr>
                  <w:i/>
                  <w:iCs/>
                  <w:noProof/>
                </w:rPr>
                <w:t>Reforming personnel in early intervention</w:t>
              </w:r>
              <w:r>
                <w:rPr>
                  <w:noProof/>
                </w:rPr>
                <w:t>, 191-214.</w:t>
              </w:r>
            </w:p>
            <w:p w14:paraId="05493C05" w14:textId="77777777" w:rsidR="0023063C" w:rsidRDefault="0023063C" w:rsidP="0023063C">
              <w:pPr>
                <w:pStyle w:val="Bibliography"/>
                <w:ind w:left="720" w:hanging="720"/>
                <w:rPr>
                  <w:noProof/>
                </w:rPr>
              </w:pPr>
              <w:r>
                <w:rPr>
                  <w:noProof/>
                </w:rPr>
                <w:t xml:space="preserve">Garvey, B. (2004). The mentoring/counseling/coaching debate: Call a rose by any other name and perhaps it’s a bramble? </w:t>
              </w:r>
              <w:r>
                <w:rPr>
                  <w:i/>
                  <w:iCs/>
                  <w:noProof/>
                </w:rPr>
                <w:t>Development and Learning in Organizations, 18</w:t>
              </w:r>
              <w:r>
                <w:rPr>
                  <w:noProof/>
                </w:rPr>
                <w:t>(2), 6-8.</w:t>
              </w:r>
            </w:p>
            <w:p w14:paraId="65903686" w14:textId="77777777" w:rsidR="0023063C" w:rsidRDefault="0023063C" w:rsidP="0023063C">
              <w:pPr>
                <w:pStyle w:val="Bibliography"/>
                <w:ind w:left="720" w:hanging="720"/>
                <w:rPr>
                  <w:noProof/>
                </w:rPr>
              </w:pPr>
              <w:r>
                <w:rPr>
                  <w:noProof/>
                </w:rPr>
                <w:t xml:space="preserve">Garvey, B. (2014). Mentoring in a coaching world . In </w:t>
              </w:r>
              <w:r>
                <w:rPr>
                  <w:i/>
                  <w:iCs/>
                  <w:noProof/>
                </w:rPr>
                <w:t xml:space="preserve">The complete handbook of coaching </w:t>
              </w:r>
              <w:r>
                <w:rPr>
                  <w:noProof/>
                </w:rPr>
                <w:t>(pp. 361 -374). London : Sage .</w:t>
              </w:r>
            </w:p>
            <w:p w14:paraId="6888A10C" w14:textId="77777777" w:rsidR="0023063C" w:rsidRDefault="0023063C" w:rsidP="0023063C">
              <w:pPr>
                <w:pStyle w:val="Bibliography"/>
                <w:ind w:left="720" w:hanging="720"/>
                <w:rPr>
                  <w:noProof/>
                </w:rPr>
              </w:pPr>
              <w:r>
                <w:rPr>
                  <w:noProof/>
                </w:rPr>
                <w:t xml:space="preserve">Gibbs, G. (1988). </w:t>
              </w:r>
              <w:r>
                <w:rPr>
                  <w:i/>
                  <w:iCs/>
                  <w:noProof/>
                </w:rPr>
                <w:t>Learning by Doing: A Guide to a Teaching And Learning Methods.</w:t>
              </w:r>
              <w:r>
                <w:rPr>
                  <w:noProof/>
                </w:rPr>
                <w:t xml:space="preserve"> Oxford: Further Educational Unit - Oxford,Polytechnic.</w:t>
              </w:r>
            </w:p>
            <w:p w14:paraId="5C97388D" w14:textId="77777777" w:rsidR="0023063C" w:rsidRDefault="0023063C" w:rsidP="0023063C">
              <w:pPr>
                <w:pStyle w:val="Bibliography"/>
                <w:ind w:left="720" w:hanging="720"/>
                <w:rPr>
                  <w:noProof/>
                </w:rPr>
              </w:pPr>
              <w:r>
                <w:rPr>
                  <w:noProof/>
                </w:rPr>
                <w:t xml:space="preserve">Graduate Recruitment Bureau. (2023). </w:t>
              </w:r>
              <w:r>
                <w:rPr>
                  <w:i/>
                  <w:iCs/>
                  <w:noProof/>
                </w:rPr>
                <w:t>What is the average graduate salary?</w:t>
              </w:r>
              <w:r>
                <w:rPr>
                  <w:noProof/>
                </w:rPr>
                <w:t xml:space="preserve"> Retrieved 11 05, 2023, from https://www.grb.uk.com/employer-services/graduate-recruiter-faq/what-is-the-average-graduate-salary#:~:text=In%202022%2C%20the%20median%20nominal,salaries%20increased%20for%20all%20groups.</w:t>
              </w:r>
            </w:p>
            <w:p w14:paraId="30616858" w14:textId="77777777" w:rsidR="0023063C" w:rsidRDefault="0023063C" w:rsidP="0023063C">
              <w:pPr>
                <w:pStyle w:val="Bibliography"/>
                <w:ind w:left="720" w:hanging="720"/>
                <w:rPr>
                  <w:noProof/>
                </w:rPr>
              </w:pPr>
              <w:r>
                <w:rPr>
                  <w:noProof/>
                </w:rPr>
                <w:t>Gwent Police . (2022). Social Media Policy . Gwent Police .</w:t>
              </w:r>
            </w:p>
            <w:p w14:paraId="23ECB9C2" w14:textId="77777777" w:rsidR="0023063C" w:rsidRDefault="0023063C" w:rsidP="0023063C">
              <w:pPr>
                <w:pStyle w:val="Bibliography"/>
                <w:ind w:left="720" w:hanging="720"/>
                <w:rPr>
                  <w:noProof/>
                </w:rPr>
              </w:pPr>
              <w:r>
                <w:rPr>
                  <w:noProof/>
                </w:rPr>
                <w:t xml:space="preserve">Gwent Police. (2023). </w:t>
              </w:r>
              <w:r>
                <w:rPr>
                  <w:i/>
                  <w:iCs/>
                  <w:noProof/>
                </w:rPr>
                <w:t>Contact Us</w:t>
              </w:r>
              <w:r>
                <w:rPr>
                  <w:noProof/>
                </w:rPr>
                <w:t>. Retrieved 12 01, 2023 , from https://www.gwent.police.uk/contact/af/contact-us-beta/contact-us/</w:t>
              </w:r>
            </w:p>
            <w:p w14:paraId="4B9F0D62" w14:textId="77777777" w:rsidR="0023063C" w:rsidRDefault="0023063C" w:rsidP="0023063C">
              <w:pPr>
                <w:pStyle w:val="Bibliography"/>
                <w:ind w:left="720" w:hanging="720"/>
                <w:rPr>
                  <w:noProof/>
                </w:rPr>
              </w:pPr>
              <w:r>
                <w:rPr>
                  <w:noProof/>
                </w:rPr>
                <w:t xml:space="preserve">Huey, L. (2018). "What Do We Know About In-service Police Training? Results of a Failed Systematic Review". </w:t>
              </w:r>
              <w:r>
                <w:rPr>
                  <w:i/>
                  <w:iCs/>
                  <w:noProof/>
                </w:rPr>
                <w:t>Sociology Publications , 40</w:t>
              </w:r>
              <w:r>
                <w:rPr>
                  <w:noProof/>
                </w:rPr>
                <w:t>.</w:t>
              </w:r>
            </w:p>
            <w:p w14:paraId="2FD15480" w14:textId="77777777" w:rsidR="0023063C" w:rsidRDefault="0023063C" w:rsidP="0023063C">
              <w:pPr>
                <w:pStyle w:val="Bibliography"/>
                <w:ind w:left="720" w:hanging="720"/>
                <w:rPr>
                  <w:noProof/>
                </w:rPr>
              </w:pPr>
              <w:r>
                <w:rPr>
                  <w:noProof/>
                </w:rPr>
                <w:t xml:space="preserve">Indeed. (2023). </w:t>
              </w:r>
              <w:r>
                <w:rPr>
                  <w:i/>
                  <w:iCs/>
                  <w:noProof/>
                </w:rPr>
                <w:t>Store Manager yearly salaries in the United Kingdom at Lidl</w:t>
              </w:r>
              <w:r>
                <w:rPr>
                  <w:noProof/>
                </w:rPr>
                <w:t>. Retrieved 12 12, 2023, from https://uk.indeed.com/cmp/Lidl/salaries/Store-Manager</w:t>
              </w:r>
            </w:p>
            <w:p w14:paraId="0CA37B8F" w14:textId="77777777" w:rsidR="0023063C" w:rsidRDefault="0023063C" w:rsidP="0023063C">
              <w:pPr>
                <w:pStyle w:val="Bibliography"/>
                <w:ind w:left="720" w:hanging="720"/>
                <w:rPr>
                  <w:noProof/>
                </w:rPr>
              </w:pPr>
              <w:r>
                <w:rPr>
                  <w:noProof/>
                </w:rPr>
                <w:t xml:space="preserve">Jacques, P. (2023). </w:t>
              </w:r>
              <w:r>
                <w:rPr>
                  <w:i/>
                  <w:iCs/>
                  <w:noProof/>
                </w:rPr>
                <w:t>Police Professional: Nearly one in five police officers planning to quit in next two years</w:t>
              </w:r>
              <w:r>
                <w:rPr>
                  <w:noProof/>
                </w:rPr>
                <w:t>. Retrieved 11 01, 2023, from https://policeprofessional.com/news/nearly-one-in-five-police-officers-planning-to-quit-in-next-two-years/#:~:text=%E2%80%9CThe%20latest%20figures%20indicate%208%2C117,Programme%20have%20already%20voluntarily%20resigned.%E2%80%9D</w:t>
              </w:r>
            </w:p>
            <w:p w14:paraId="76C7D43E" w14:textId="77777777" w:rsidR="0023063C" w:rsidRDefault="0023063C" w:rsidP="0023063C">
              <w:pPr>
                <w:pStyle w:val="Bibliography"/>
                <w:ind w:left="720" w:hanging="720"/>
                <w:rPr>
                  <w:noProof/>
                </w:rPr>
              </w:pPr>
              <w:r>
                <w:rPr>
                  <w:noProof/>
                </w:rPr>
                <w:t xml:space="preserve">Knowles, M. (2015). </w:t>
              </w:r>
              <w:r>
                <w:rPr>
                  <w:i/>
                  <w:iCs/>
                  <w:noProof/>
                </w:rPr>
                <w:t xml:space="preserve">The Adult Learner - the definitive classic in adult education and human resource development </w:t>
              </w:r>
              <w:r>
                <w:rPr>
                  <w:noProof/>
                </w:rPr>
                <w:t>(8th ed.). London : Routledge.</w:t>
              </w:r>
            </w:p>
            <w:p w14:paraId="6B2650AC" w14:textId="77777777" w:rsidR="0023063C" w:rsidRDefault="0023063C" w:rsidP="0023063C">
              <w:pPr>
                <w:pStyle w:val="Bibliography"/>
                <w:ind w:left="720" w:hanging="720"/>
                <w:rPr>
                  <w:noProof/>
                </w:rPr>
              </w:pPr>
              <w:r>
                <w:rPr>
                  <w:noProof/>
                </w:rPr>
                <w:t xml:space="preserve">Lancer, N., &amp; Clutterbuck, D. a. (2016). </w:t>
              </w:r>
              <w:r>
                <w:rPr>
                  <w:i/>
                  <w:iCs/>
                  <w:noProof/>
                </w:rPr>
                <w:t>Techniques for coaching and mentoring</w:t>
              </w:r>
              <w:r>
                <w:rPr>
                  <w:noProof/>
                </w:rPr>
                <w:t xml:space="preserve"> (2nd ed.). London: Routledge.</w:t>
              </w:r>
            </w:p>
            <w:p w14:paraId="37F1C3F5" w14:textId="77777777" w:rsidR="0023063C" w:rsidRDefault="0023063C" w:rsidP="0023063C">
              <w:pPr>
                <w:pStyle w:val="Bibliography"/>
                <w:ind w:left="720" w:hanging="720"/>
                <w:rPr>
                  <w:noProof/>
                </w:rPr>
              </w:pPr>
              <w:r>
                <w:rPr>
                  <w:noProof/>
                </w:rPr>
                <w:t xml:space="preserve">McGuinness, A. (2019). </w:t>
              </w:r>
              <w:r>
                <w:rPr>
                  <w:i/>
                  <w:iCs/>
                  <w:noProof/>
                </w:rPr>
                <w:t>Police chief hits back at Home Secretary Priti Patel in row over social media job</w:t>
              </w:r>
              <w:r>
                <w:rPr>
                  <w:noProof/>
                </w:rPr>
                <w:t>. Retrieved 12 13, 2023, from https://news.sky.com/story/police-chief-hits-back-at-home-secretary-priti-patel-in-row-over-social-media-job-11795670</w:t>
              </w:r>
            </w:p>
            <w:p w14:paraId="50F75004" w14:textId="77777777" w:rsidR="0023063C" w:rsidRDefault="0023063C" w:rsidP="0023063C">
              <w:pPr>
                <w:pStyle w:val="Bibliography"/>
                <w:ind w:left="720" w:hanging="720"/>
                <w:rPr>
                  <w:noProof/>
                </w:rPr>
              </w:pPr>
              <w:r>
                <w:rPr>
                  <w:noProof/>
                </w:rPr>
                <w:t xml:space="preserve">Mind. (2021). </w:t>
              </w:r>
              <w:r>
                <w:rPr>
                  <w:i/>
                  <w:iCs/>
                  <w:noProof/>
                </w:rPr>
                <w:t>Behind the Mask .</w:t>
              </w:r>
              <w:r>
                <w:rPr>
                  <w:noProof/>
                </w:rPr>
                <w:t xml:space="preserve"> Mind Charity .</w:t>
              </w:r>
            </w:p>
            <w:p w14:paraId="3AC58444" w14:textId="77777777" w:rsidR="0023063C" w:rsidRDefault="0023063C" w:rsidP="0023063C">
              <w:pPr>
                <w:pStyle w:val="Bibliography"/>
                <w:ind w:left="720" w:hanging="720"/>
                <w:rPr>
                  <w:noProof/>
                </w:rPr>
              </w:pPr>
              <w:r>
                <w:rPr>
                  <w:noProof/>
                </w:rPr>
                <w:t xml:space="preserve">Miriam Fernandez, T. D. (2017). An analysis of UK Policing Engagement via Social MEdia. </w:t>
              </w:r>
              <w:r>
                <w:rPr>
                  <w:i/>
                  <w:iCs/>
                  <w:noProof/>
                </w:rPr>
                <w:t>Social Informatics</w:t>
              </w:r>
              <w:r>
                <w:rPr>
                  <w:noProof/>
                </w:rPr>
                <w:t>, 289 - 304.</w:t>
              </w:r>
            </w:p>
            <w:p w14:paraId="4670043D" w14:textId="77777777" w:rsidR="0023063C" w:rsidRDefault="0023063C" w:rsidP="0023063C">
              <w:pPr>
                <w:pStyle w:val="Bibliography"/>
                <w:ind w:left="720" w:hanging="720"/>
                <w:rPr>
                  <w:noProof/>
                </w:rPr>
              </w:pPr>
              <w:r>
                <w:rPr>
                  <w:noProof/>
                </w:rPr>
                <w:t xml:space="preserve">Montaluisa-Vivas, A. S.-J.-C. (2019). ‘Learning styles according to Honey and Mumford and the relationship between learning styles and teaching strategies in the study of Mathematics’. </w:t>
              </w:r>
              <w:r>
                <w:rPr>
                  <w:i/>
                  <w:iCs/>
                  <w:noProof/>
                </w:rPr>
                <w:t>Reire : revista d'innovació i recerca en educacio, 12</w:t>
              </w:r>
              <w:r>
                <w:rPr>
                  <w:noProof/>
                </w:rPr>
                <w:t>, 1.</w:t>
              </w:r>
            </w:p>
            <w:p w14:paraId="525F6257" w14:textId="77777777" w:rsidR="0023063C" w:rsidRDefault="0023063C" w:rsidP="0023063C">
              <w:pPr>
                <w:pStyle w:val="Bibliography"/>
                <w:ind w:left="720" w:hanging="720"/>
                <w:rPr>
                  <w:noProof/>
                </w:rPr>
              </w:pPr>
              <w:r>
                <w:rPr>
                  <w:noProof/>
                </w:rPr>
                <w:t xml:space="preserve">Morris, L. (2017). Reverse Mentoring: untapped resource in the academ. </w:t>
              </w:r>
              <w:r>
                <w:rPr>
                  <w:i/>
                  <w:iCs/>
                  <w:noProof/>
                </w:rPr>
                <w:t>Innovative higher education, 42</w:t>
              </w:r>
              <w:r>
                <w:rPr>
                  <w:noProof/>
                </w:rPr>
                <w:t>(4), 285 -287.</w:t>
              </w:r>
            </w:p>
            <w:p w14:paraId="304C76B4" w14:textId="77777777" w:rsidR="0023063C" w:rsidRDefault="0023063C" w:rsidP="0023063C">
              <w:pPr>
                <w:pStyle w:val="Bibliography"/>
                <w:ind w:left="720" w:hanging="720"/>
                <w:rPr>
                  <w:noProof/>
                </w:rPr>
              </w:pPr>
              <w:r>
                <w:rPr>
                  <w:noProof/>
                </w:rPr>
                <w:t xml:space="preserve">Murphy, W. (2012). Reverse mentoring at work: Fostering cross-generational learning and developing millennial leaders. </w:t>
              </w:r>
              <w:r>
                <w:rPr>
                  <w:i/>
                  <w:iCs/>
                  <w:noProof/>
                </w:rPr>
                <w:t>Human Resources Management, 51</w:t>
              </w:r>
              <w:r>
                <w:rPr>
                  <w:noProof/>
                </w:rPr>
                <w:t>(4), 549 -573.</w:t>
              </w:r>
            </w:p>
            <w:p w14:paraId="00729BBB" w14:textId="77777777" w:rsidR="0023063C" w:rsidRDefault="0023063C" w:rsidP="0023063C">
              <w:pPr>
                <w:pStyle w:val="Bibliography"/>
                <w:ind w:left="720" w:hanging="720"/>
                <w:rPr>
                  <w:noProof/>
                </w:rPr>
              </w:pPr>
              <w:r>
                <w:rPr>
                  <w:noProof/>
                </w:rPr>
                <w:t xml:space="preserve">Myers, I. (1962). </w:t>
              </w:r>
              <w:r>
                <w:rPr>
                  <w:i/>
                  <w:iCs/>
                  <w:noProof/>
                </w:rPr>
                <w:t>The Myers-Briggs Type Indicator: Manual.</w:t>
              </w:r>
              <w:r>
                <w:rPr>
                  <w:noProof/>
                </w:rPr>
                <w:t xml:space="preserve"> </w:t>
              </w:r>
            </w:p>
            <w:p w14:paraId="47CCFB39" w14:textId="77777777" w:rsidR="0023063C" w:rsidRDefault="0023063C" w:rsidP="0023063C">
              <w:pPr>
                <w:pStyle w:val="Bibliography"/>
                <w:ind w:left="720" w:hanging="720"/>
                <w:rPr>
                  <w:noProof/>
                </w:rPr>
              </w:pPr>
              <w:r>
                <w:rPr>
                  <w:noProof/>
                </w:rPr>
                <w:t xml:space="preserve">Nawaz, Z. a. (2016). Leadership theories and styles:. </w:t>
              </w:r>
              <w:r>
                <w:rPr>
                  <w:i/>
                  <w:iCs/>
                  <w:noProof/>
                </w:rPr>
                <w:t>A literature review. Leadership, 16</w:t>
              </w:r>
              <w:r>
                <w:rPr>
                  <w:noProof/>
                </w:rPr>
                <w:t>(1), 1-7.</w:t>
              </w:r>
            </w:p>
            <w:p w14:paraId="1DCE8C95" w14:textId="77777777" w:rsidR="0023063C" w:rsidRDefault="0023063C" w:rsidP="0023063C">
              <w:pPr>
                <w:pStyle w:val="Bibliography"/>
                <w:ind w:left="720" w:hanging="720"/>
                <w:rPr>
                  <w:noProof/>
                </w:rPr>
              </w:pPr>
              <w:r>
                <w:rPr>
                  <w:noProof/>
                </w:rPr>
                <w:t xml:space="preserve">Nicholls, J. (1985). A new approach to situational leadership. </w:t>
              </w:r>
              <w:r>
                <w:rPr>
                  <w:i/>
                  <w:iCs/>
                  <w:noProof/>
                </w:rPr>
                <w:t>Leadership &amp; Organization Development Journal, 6</w:t>
              </w:r>
              <w:r>
                <w:rPr>
                  <w:noProof/>
                </w:rPr>
                <w:t>(4), 2-7.</w:t>
              </w:r>
            </w:p>
            <w:p w14:paraId="17F3EB06" w14:textId="77777777" w:rsidR="0023063C" w:rsidRDefault="0023063C" w:rsidP="0023063C">
              <w:pPr>
                <w:pStyle w:val="Bibliography"/>
                <w:ind w:left="720" w:hanging="720"/>
                <w:rPr>
                  <w:noProof/>
                </w:rPr>
              </w:pPr>
              <w:r>
                <w:rPr>
                  <w:noProof/>
                </w:rPr>
                <w:t xml:space="preserve">NPCC. (2016). </w:t>
              </w:r>
              <w:r>
                <w:rPr>
                  <w:i/>
                  <w:iCs/>
                  <w:noProof/>
                </w:rPr>
                <w:t>Policing vision 2025.</w:t>
              </w:r>
              <w:r>
                <w:rPr>
                  <w:noProof/>
                </w:rPr>
                <w:t xml:space="preserve"> </w:t>
              </w:r>
            </w:p>
            <w:p w14:paraId="038C162E" w14:textId="77777777" w:rsidR="0023063C" w:rsidRDefault="0023063C" w:rsidP="0023063C">
              <w:pPr>
                <w:pStyle w:val="Bibliography"/>
                <w:ind w:left="720" w:hanging="720"/>
                <w:rPr>
                  <w:noProof/>
                </w:rPr>
              </w:pPr>
              <w:r>
                <w:rPr>
                  <w:noProof/>
                </w:rPr>
                <w:t xml:space="preserve">NPCC. (2018). </w:t>
              </w:r>
              <w:r>
                <w:rPr>
                  <w:i/>
                  <w:iCs/>
                  <w:noProof/>
                </w:rPr>
                <w:t>Workforce Transformation in the Police Service.</w:t>
              </w:r>
              <w:r>
                <w:rPr>
                  <w:noProof/>
                </w:rPr>
                <w:t xml:space="preserve"> </w:t>
              </w:r>
            </w:p>
            <w:p w14:paraId="303BA3C0" w14:textId="77777777" w:rsidR="0023063C" w:rsidRDefault="0023063C" w:rsidP="0023063C">
              <w:pPr>
                <w:pStyle w:val="Bibliography"/>
                <w:ind w:left="720" w:hanging="720"/>
                <w:rPr>
                  <w:noProof/>
                </w:rPr>
              </w:pPr>
              <w:r>
                <w:rPr>
                  <w:noProof/>
                </w:rPr>
                <w:t xml:space="preserve">NPCC. (2019). </w:t>
              </w:r>
              <w:r>
                <w:rPr>
                  <w:i/>
                  <w:iCs/>
                  <w:noProof/>
                </w:rPr>
                <w:t>Social Media Project: Target opertaing model .</w:t>
              </w:r>
              <w:r>
                <w:rPr>
                  <w:noProof/>
                </w:rPr>
                <w:t xml:space="preserve"> NPCC.</w:t>
              </w:r>
            </w:p>
            <w:p w14:paraId="7B05C9B3" w14:textId="77777777" w:rsidR="0023063C" w:rsidRDefault="0023063C" w:rsidP="0023063C">
              <w:pPr>
                <w:pStyle w:val="Bibliography"/>
                <w:ind w:left="720" w:hanging="720"/>
                <w:rPr>
                  <w:noProof/>
                </w:rPr>
              </w:pPr>
              <w:r>
                <w:rPr>
                  <w:noProof/>
                </w:rPr>
                <w:t xml:space="preserve">Owen, H. (2011). </w:t>
              </w:r>
              <w:r>
                <w:rPr>
                  <w:i/>
                  <w:iCs/>
                  <w:noProof/>
                </w:rPr>
                <w:t>The complete guide to mentoring: How to design, implement and evaluate effective mentoring programmes.</w:t>
              </w:r>
              <w:r>
                <w:rPr>
                  <w:noProof/>
                </w:rPr>
                <w:t xml:space="preserve"> London: Kogan Page .</w:t>
              </w:r>
            </w:p>
            <w:p w14:paraId="2817C6C6" w14:textId="77777777" w:rsidR="0023063C" w:rsidRDefault="0023063C" w:rsidP="0023063C">
              <w:pPr>
                <w:pStyle w:val="Bibliography"/>
                <w:ind w:left="720" w:hanging="720"/>
                <w:rPr>
                  <w:noProof/>
                </w:rPr>
              </w:pPr>
              <w:r>
                <w:rPr>
                  <w:noProof/>
                </w:rPr>
                <w:t xml:space="preserve">PHILIP SCHLESINGER, H. T. (1993). FIGHTING THE WAR AGAINST CRIME: Television, Police, and Audience. </w:t>
              </w:r>
              <w:r>
                <w:rPr>
                  <w:i/>
                  <w:iCs/>
                  <w:noProof/>
                </w:rPr>
                <w:t>The British Journal of Criminology, 33</w:t>
              </w:r>
              <w:r>
                <w:rPr>
                  <w:noProof/>
                </w:rPr>
                <w:t>(1), 19–32.</w:t>
              </w:r>
            </w:p>
            <w:p w14:paraId="33315F64" w14:textId="77777777" w:rsidR="0023063C" w:rsidRDefault="0023063C" w:rsidP="0023063C">
              <w:pPr>
                <w:pStyle w:val="Bibliography"/>
                <w:ind w:left="720" w:hanging="720"/>
                <w:rPr>
                  <w:noProof/>
                </w:rPr>
              </w:pPr>
              <w:r>
                <w:rPr>
                  <w:noProof/>
                </w:rPr>
                <w:t xml:space="preserve">Police Federation . (2023). </w:t>
              </w:r>
              <w:r>
                <w:rPr>
                  <w:i/>
                  <w:iCs/>
                  <w:noProof/>
                </w:rPr>
                <w:t>Police Federation: Constable pay scales</w:t>
              </w:r>
              <w:r>
                <w:rPr>
                  <w:noProof/>
                </w:rPr>
                <w:t>. Retrieved 11 3, 2023, from https://www.polfed.org/resources/pay-scales/constable-pay-scales/</w:t>
              </w:r>
            </w:p>
            <w:p w14:paraId="0825416B" w14:textId="77777777" w:rsidR="0023063C" w:rsidRDefault="0023063C" w:rsidP="0023063C">
              <w:pPr>
                <w:pStyle w:val="Bibliography"/>
                <w:ind w:left="720" w:hanging="720"/>
                <w:rPr>
                  <w:noProof/>
                </w:rPr>
              </w:pPr>
              <w:r>
                <w:rPr>
                  <w:noProof/>
                </w:rPr>
                <w:t xml:space="preserve">Police Federation. (2023). </w:t>
              </w:r>
              <w:r>
                <w:rPr>
                  <w:i/>
                  <w:iCs/>
                  <w:noProof/>
                </w:rPr>
                <w:t>Some FAQ About Police Regulations</w:t>
              </w:r>
              <w:r>
                <w:rPr>
                  <w:noProof/>
                </w:rPr>
                <w:t>. Retrieved 12 6, 2023, from https://www.polfed.org/hants/advice-guidance/some-faq-about-police-regulations/</w:t>
              </w:r>
            </w:p>
            <w:p w14:paraId="184B614B" w14:textId="77777777" w:rsidR="0023063C" w:rsidRDefault="0023063C" w:rsidP="0023063C">
              <w:pPr>
                <w:pStyle w:val="Bibliography"/>
                <w:ind w:left="720" w:hanging="720"/>
                <w:rPr>
                  <w:noProof/>
                </w:rPr>
              </w:pPr>
              <w:r>
                <w:rPr>
                  <w:noProof/>
                </w:rPr>
                <w:lastRenderedPageBreak/>
                <w:t xml:space="preserve">Rianne Dekker, P. v. (2020). Social media adoption in the police: Barriers and strategies. </w:t>
              </w:r>
              <w:r>
                <w:rPr>
                  <w:i/>
                  <w:iCs/>
                  <w:noProof/>
                </w:rPr>
                <w:t>Government Information Quarterly,, 37</w:t>
              </w:r>
              <w:r>
                <w:rPr>
                  <w:noProof/>
                </w:rPr>
                <w:t>(2).</w:t>
              </w:r>
            </w:p>
            <w:p w14:paraId="1EE02F4C" w14:textId="77777777" w:rsidR="0023063C" w:rsidRDefault="0023063C" w:rsidP="0023063C">
              <w:pPr>
                <w:pStyle w:val="Bibliography"/>
                <w:ind w:left="720" w:hanging="720"/>
                <w:rPr>
                  <w:noProof/>
                </w:rPr>
              </w:pPr>
              <w:r>
                <w:rPr>
                  <w:noProof/>
                </w:rPr>
                <w:t xml:space="preserve">Robert Smith, S. P. (2014). Towards an Organizational Folklore of Policing: The Storied Nature of Policing and the Police Use of Storytelling. </w:t>
              </w:r>
              <w:r>
                <w:rPr>
                  <w:i/>
                  <w:iCs/>
                  <w:noProof/>
                </w:rPr>
                <w:t>Folklore, 125</w:t>
              </w:r>
              <w:r>
                <w:rPr>
                  <w:noProof/>
                </w:rPr>
                <w:t>(2), 218-237.</w:t>
              </w:r>
            </w:p>
            <w:p w14:paraId="1983412A" w14:textId="77777777" w:rsidR="0023063C" w:rsidRDefault="0023063C" w:rsidP="0023063C">
              <w:pPr>
                <w:pStyle w:val="Bibliography"/>
                <w:ind w:left="720" w:hanging="720"/>
                <w:rPr>
                  <w:noProof/>
                </w:rPr>
              </w:pPr>
              <w:r>
                <w:rPr>
                  <w:noProof/>
                </w:rPr>
                <w:t xml:space="preserve">Royal Berkshire Fire and Rescue . (2023). </w:t>
              </w:r>
              <w:r>
                <w:rPr>
                  <w:i/>
                  <w:iCs/>
                  <w:noProof/>
                </w:rPr>
                <w:t>Wholetime Pay Scales</w:t>
              </w:r>
              <w:r>
                <w:rPr>
                  <w:noProof/>
                </w:rPr>
                <w:t>. Retrieved 11 12, 2023, from https://www.rbfrs.co.uk/careers/wholetime-firefighter/wholetime-pay-scales/</w:t>
              </w:r>
            </w:p>
            <w:p w14:paraId="5B67B7D5" w14:textId="77777777" w:rsidR="0023063C" w:rsidRDefault="0023063C" w:rsidP="0023063C">
              <w:pPr>
                <w:pStyle w:val="Bibliography"/>
                <w:ind w:left="720" w:hanging="720"/>
                <w:rPr>
                  <w:noProof/>
                </w:rPr>
              </w:pPr>
              <w:r>
                <w:rPr>
                  <w:noProof/>
                </w:rPr>
                <w:t xml:space="preserve">Smith, J. (2023). </w:t>
              </w:r>
              <w:r>
                <w:rPr>
                  <w:i/>
                  <w:iCs/>
                  <w:noProof/>
                </w:rPr>
                <w:t>UK Social Media Statistics [Updated 2023]</w:t>
              </w:r>
              <w:r>
                <w:rPr>
                  <w:noProof/>
                </w:rPr>
                <w:t>. Retrieved 12 1, 2023, from https://www.meltwater.com/en/blog/uk-social-media-statistics</w:t>
              </w:r>
            </w:p>
            <w:p w14:paraId="35043C79" w14:textId="77777777" w:rsidR="0023063C" w:rsidRDefault="0023063C" w:rsidP="0023063C">
              <w:pPr>
                <w:pStyle w:val="Bibliography"/>
                <w:ind w:left="720" w:hanging="720"/>
                <w:rPr>
                  <w:noProof/>
                </w:rPr>
              </w:pPr>
              <w:r>
                <w:rPr>
                  <w:noProof/>
                </w:rPr>
                <w:t xml:space="preserve">The Organizational Plumber. (2022). </w:t>
              </w:r>
              <w:r>
                <w:rPr>
                  <w:i/>
                  <w:iCs/>
                  <w:noProof/>
                </w:rPr>
                <w:t>When Mentoring goes Wrong</w:t>
              </w:r>
              <w:r>
                <w:rPr>
                  <w:noProof/>
                </w:rPr>
                <w:t>. Retrieved 11 18, 23, from https://www.theorgplumber.com/posts/mentoring/#:~:text=Distancing%20behavior%3A%20The%20mentor%20neglects,credit%20for%20the%20mentee%27s%20successes.</w:t>
              </w:r>
            </w:p>
            <w:p w14:paraId="7E90BC7A" w14:textId="77777777" w:rsidR="0023063C" w:rsidRDefault="0023063C" w:rsidP="0023063C">
              <w:pPr>
                <w:pStyle w:val="Bibliography"/>
                <w:ind w:left="720" w:hanging="720"/>
                <w:rPr>
                  <w:noProof/>
                </w:rPr>
              </w:pPr>
              <w:r>
                <w:rPr>
                  <w:noProof/>
                </w:rPr>
                <w:t xml:space="preserve">Westall, A. C.-S. (2021). </w:t>
              </w:r>
              <w:r>
                <w:rPr>
                  <w:i/>
                  <w:iCs/>
                  <w:noProof/>
                </w:rPr>
                <w:t>n evaluation of the reverse mentoring pilot programme within Greater Manchester Police.</w:t>
              </w:r>
              <w:r>
                <w:rPr>
                  <w:noProof/>
                </w:rPr>
                <w:t xml:space="preserve"> Manchester : Manchester Metropolitan University .</w:t>
              </w:r>
            </w:p>
            <w:p w14:paraId="119BA250" w14:textId="77777777" w:rsidR="0023063C" w:rsidRDefault="0023063C" w:rsidP="0023063C">
              <w:pPr>
                <w:pStyle w:val="Bibliography"/>
                <w:ind w:left="720" w:hanging="720"/>
                <w:rPr>
                  <w:noProof/>
                </w:rPr>
              </w:pPr>
              <w:r>
                <w:rPr>
                  <w:noProof/>
                </w:rPr>
                <w:t xml:space="preserve">Zachary, L. (2012). </w:t>
              </w:r>
              <w:r>
                <w:rPr>
                  <w:i/>
                  <w:iCs/>
                  <w:noProof/>
                </w:rPr>
                <w:t>The Mentors Guide - facilitating effective learning relationships</w:t>
              </w:r>
              <w:r>
                <w:rPr>
                  <w:noProof/>
                </w:rPr>
                <w:t xml:space="preserve"> (2nd ed.). San Francisco: Jossey - Bass.</w:t>
              </w:r>
            </w:p>
            <w:p w14:paraId="4D71D287" w14:textId="39D1E16B" w:rsidR="0023063C" w:rsidRDefault="0023063C" w:rsidP="0023063C">
              <w:r>
                <w:rPr>
                  <w:b/>
                  <w:bCs/>
                  <w:noProof/>
                </w:rPr>
                <w:fldChar w:fldCharType="end"/>
              </w:r>
            </w:p>
          </w:sdtContent>
        </w:sdt>
      </w:sdtContent>
    </w:sdt>
    <w:p w14:paraId="6ED77802" w14:textId="77777777" w:rsidR="0093018C" w:rsidRPr="00294868" w:rsidRDefault="00BC5725" w:rsidP="0023063C">
      <w:pPr>
        <w:keepNext/>
        <w:ind w:right="237"/>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C9B629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p>
    <w:p w14:paraId="574DF1C8" w14:textId="1C0C00AA" w:rsidR="28D1B5E1" w:rsidRDefault="28D1B5E1" w:rsidP="28D1B5E1">
      <w:pPr>
        <w:jc w:val="both"/>
        <w:rPr>
          <w:b/>
          <w:bCs/>
          <w:color w:val="000000" w:themeColor="text1"/>
          <w:sz w:val="24"/>
          <w:szCs w:val="24"/>
          <w:highlight w:val="yellow"/>
        </w:rPr>
      </w:pPr>
    </w:p>
    <w:p w14:paraId="6AF6F333" w14:textId="1971148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633EBDAC"/>
    <w:lvl w:ilvl="0" w:tplc="26421D58">
      <w:start w:val="1"/>
      <w:numFmt w:val="bullet"/>
      <w:lvlText w:val=""/>
      <w:lvlJc w:val="left"/>
      <w:pPr>
        <w:ind w:left="720" w:hanging="360"/>
      </w:pPr>
      <w:rPr>
        <w:rFonts w:ascii="Symbol" w:hAnsi="Symbol" w:hint="default"/>
      </w:rPr>
    </w:lvl>
    <w:lvl w:ilvl="1" w:tplc="FA52C6C6">
      <w:start w:val="1"/>
      <w:numFmt w:val="bullet"/>
      <w:lvlText w:val="o"/>
      <w:lvlJc w:val="left"/>
      <w:pPr>
        <w:ind w:left="1440" w:hanging="360"/>
      </w:pPr>
      <w:rPr>
        <w:rFonts w:ascii="Courier New" w:hAnsi="Courier New" w:hint="default"/>
      </w:rPr>
    </w:lvl>
    <w:lvl w:ilvl="2" w:tplc="2A30E0B2">
      <w:start w:val="1"/>
      <w:numFmt w:val="bullet"/>
      <w:lvlText w:val=""/>
      <w:lvlJc w:val="left"/>
      <w:pPr>
        <w:ind w:left="2160" w:hanging="360"/>
      </w:pPr>
      <w:rPr>
        <w:rFonts w:ascii="Wingdings" w:hAnsi="Wingdings" w:hint="default"/>
      </w:rPr>
    </w:lvl>
    <w:lvl w:ilvl="3" w:tplc="C046CACA">
      <w:start w:val="1"/>
      <w:numFmt w:val="bullet"/>
      <w:lvlText w:val=""/>
      <w:lvlJc w:val="left"/>
      <w:pPr>
        <w:ind w:left="2880" w:hanging="360"/>
      </w:pPr>
      <w:rPr>
        <w:rFonts w:ascii="Symbol" w:hAnsi="Symbol" w:hint="default"/>
      </w:rPr>
    </w:lvl>
    <w:lvl w:ilvl="4" w:tplc="5346198C">
      <w:start w:val="1"/>
      <w:numFmt w:val="bullet"/>
      <w:lvlText w:val="o"/>
      <w:lvlJc w:val="left"/>
      <w:pPr>
        <w:ind w:left="3600" w:hanging="360"/>
      </w:pPr>
      <w:rPr>
        <w:rFonts w:ascii="Courier New" w:hAnsi="Courier New" w:hint="default"/>
      </w:rPr>
    </w:lvl>
    <w:lvl w:ilvl="5" w:tplc="6B761B80">
      <w:start w:val="1"/>
      <w:numFmt w:val="bullet"/>
      <w:lvlText w:val=""/>
      <w:lvlJc w:val="left"/>
      <w:pPr>
        <w:ind w:left="4320" w:hanging="360"/>
      </w:pPr>
      <w:rPr>
        <w:rFonts w:ascii="Wingdings" w:hAnsi="Wingdings" w:hint="default"/>
      </w:rPr>
    </w:lvl>
    <w:lvl w:ilvl="6" w:tplc="6C768354">
      <w:start w:val="1"/>
      <w:numFmt w:val="bullet"/>
      <w:lvlText w:val=""/>
      <w:lvlJc w:val="left"/>
      <w:pPr>
        <w:ind w:left="5040" w:hanging="360"/>
      </w:pPr>
      <w:rPr>
        <w:rFonts w:ascii="Symbol" w:hAnsi="Symbol" w:hint="default"/>
      </w:rPr>
    </w:lvl>
    <w:lvl w:ilvl="7" w:tplc="C212AC0E">
      <w:start w:val="1"/>
      <w:numFmt w:val="bullet"/>
      <w:lvlText w:val="o"/>
      <w:lvlJc w:val="left"/>
      <w:pPr>
        <w:ind w:left="5760" w:hanging="360"/>
      </w:pPr>
      <w:rPr>
        <w:rFonts w:ascii="Courier New" w:hAnsi="Courier New" w:hint="default"/>
      </w:rPr>
    </w:lvl>
    <w:lvl w:ilvl="8" w:tplc="1BF83838">
      <w:start w:val="1"/>
      <w:numFmt w:val="bullet"/>
      <w:lvlText w:val=""/>
      <w:lvlJc w:val="left"/>
      <w:pPr>
        <w:ind w:left="6480" w:hanging="360"/>
      </w:pPr>
      <w:rPr>
        <w:rFonts w:ascii="Wingdings" w:hAnsi="Wingdings" w:hint="default"/>
      </w:rPr>
    </w:lvl>
  </w:abstractNum>
  <w:num w:numId="1" w16cid:durableId="120852208">
    <w:abstractNumId w:val="3"/>
  </w:num>
  <w:num w:numId="2" w16cid:durableId="2068138756">
    <w:abstractNumId w:val="1"/>
  </w:num>
  <w:num w:numId="3" w16cid:durableId="1464930260">
    <w:abstractNumId w:val="2"/>
  </w:num>
  <w:num w:numId="4" w16cid:durableId="10921693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0A87"/>
    <w:rsid w:val="001961CF"/>
    <w:rsid w:val="001A59BB"/>
    <w:rsid w:val="001A6A51"/>
    <w:rsid w:val="001A79C4"/>
    <w:rsid w:val="001B331A"/>
    <w:rsid w:val="001C0E74"/>
    <w:rsid w:val="001C321F"/>
    <w:rsid w:val="001C6CEC"/>
    <w:rsid w:val="001D229F"/>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063C"/>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461D"/>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A7FCE"/>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8E0"/>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1D28"/>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DF4CF5"/>
    <w:rsid w:val="00E03B6D"/>
    <w:rsid w:val="00E17160"/>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870"/>
    <w:rsid w:val="00E929FD"/>
    <w:rsid w:val="00E93240"/>
    <w:rsid w:val="00E9479B"/>
    <w:rsid w:val="00EA4D48"/>
    <w:rsid w:val="00EB2173"/>
    <w:rsid w:val="00EB28DC"/>
    <w:rsid w:val="00EB3E2F"/>
    <w:rsid w:val="00EB62E6"/>
    <w:rsid w:val="00EC7925"/>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Heading1Char">
    <w:name w:val="Heading 1 Char"/>
    <w:basedOn w:val="DefaultParagraphFont"/>
    <w:link w:val="Heading1"/>
    <w:uiPriority w:val="9"/>
    <w:rsid w:val="0023063C"/>
    <w:rPr>
      <w:rFonts w:ascii="Arial" w:hAnsi="Arial" w:cs="Arial"/>
      <w:b/>
      <w:color w:val="000000"/>
      <w:kern w:val="28"/>
      <w:sz w:val="28"/>
      <w:lang w:eastAsia="en-GB"/>
    </w:rPr>
  </w:style>
  <w:style w:type="paragraph" w:styleId="Bibliography">
    <w:name w:val="Bibliography"/>
    <w:basedOn w:val="Normal"/>
    <w:next w:val="Normal"/>
    <w:uiPriority w:val="37"/>
    <w:unhideWhenUsed/>
    <w:rsid w:val="002306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4090617">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b:Source>
    <b:Tag>Gib88</b:Tag>
    <b:SourceType>Book</b:SourceType>
    <b:Guid>{47A33E22-C6E0-4CEB-B3E0-0B201452CC0F}</b:Guid>
    <b:Title>Learning by Doing: A Guide to a Teaching And Learning Methods</b:Title>
    <b:Year>1988</b:Year>
    <b:Publisher>Further Educational Unit - Oxford,Polytechnic</b:Publisher>
    <b:City>Oxford</b:City>
    <b:Author>
      <b:Author>
        <b:NameList>
          <b:Person>
            <b:Last>Gibbs</b:Last>
            <b:First>G</b:First>
          </b:Person>
        </b:NameList>
      </b:Author>
    </b:Author>
    <b:RefOrder>1</b:RefOrder>
  </b:Source>
  <b:Source>
    <b:Tag>Col225</b:Tag>
    <b:SourceType>InternetSite</b:SourceType>
    <b:Guid>{EFC14640-8146-4E8F-80B3-3278AEFBEE97}</b:Guid>
    <b:Author>
      <b:Author>
        <b:Corporate>College of Policing</b:Corporate>
      </b:Author>
    </b:Author>
    <b:Title>Corporate strategy 2022 to 2026</b:Title>
    <b:Year>2022</b:Year>
    <b:YearAccessed>2023</b:YearAccessed>
    <b:MonthAccessed>11</b:MonthAccessed>
    <b:DayAccessed>06</b:DayAccessed>
    <b:URL>https://www.college.police.uk/about/corporate-strategy</b:URL>
    <b:RefOrder>2</b:RefOrder>
  </b:Source>
  <b:Source>
    <b:Tag>NPC18</b:Tag>
    <b:SourceType>Report</b:SourceType>
    <b:Guid>{EF8439EC-161E-42B9-BAF1-0A94C840E027}</b:Guid>
    <b:Title>Workforce Transformation in the Police Service</b:Title>
    <b:Year>2018</b:Year>
    <b:Author>
      <b:Author>
        <b:Corporate>NPCC</b:Corporate>
      </b:Author>
    </b:Author>
    <b:RefOrder>3</b:RefOrder>
  </b:Source>
  <b:Source>
    <b:Tag>NPC16</b:Tag>
    <b:SourceType>Report</b:SourceType>
    <b:Guid>{676F3312-79BA-4AED-A306-139D1525F0B9}</b:Guid>
    <b:Author>
      <b:Author>
        <b:Corporate>NPCC</b:Corporate>
      </b:Author>
    </b:Author>
    <b:Title>Policing vision 2025</b:Title>
    <b:Year>2016</b:Year>
    <b:RefOrder>4</b:RefOrder>
  </b:Source>
  <b:Source>
    <b:Tag>Col142</b:Tag>
    <b:SourceType>InternetSite</b:SourceType>
    <b:Guid>{67CB824E-8F35-46AB-8493-82F2B70624CC}</b:Guid>
    <b:Title>Code of Ethics</b:Title>
    <b:Year>2014</b:Year>
    <b:Author>
      <b:Author>
        <b:Corporate>College of Policing </b:Corporate>
      </b:Author>
    </b:Author>
    <b:YearAccessed>2023</b:YearAccessed>
    <b:MonthAccessed>Jan </b:MonthAccessed>
    <b:DayAccessed>10</b:DayAccessed>
    <b:URL>https://www.college.police.uk/ethics/code-of-ethics</b:URL>
    <b:RefOrder>5</b:RefOrder>
  </b:Source>
  <b:Source>
    <b:Tag>Bro20</b:Tag>
    <b:SourceType>JournalArticle</b:SourceType>
    <b:Guid>{31E6F849-907B-45A2-91D8-B882677B7D84}</b:Guid>
    <b:Title>Do graduate police officers make a difference to policing? Results of an integrative literature review.</b:Title>
    <b:Year>2020</b:Year>
    <b:Author>
      <b:Author>
        <b:NameList>
          <b:Person>
            <b:Last>Brown</b:Last>
            <b:First>Jennifer</b:First>
          </b:Person>
        </b:NameList>
      </b:Author>
    </b:Author>
    <b:JournalName>Policing: A Journal of Policy and Practice</b:JournalName>
    <b:Pages>9-30</b:Pages>
    <b:Volume>14</b:Volume>
    <b:Issue>1</b:Issue>
    <b:RefOrder>6</b:RefOrder>
  </b:Source>
  <b:Source>
    <b:Tag>Hue18</b:Tag>
    <b:SourceType>JournalArticle</b:SourceType>
    <b:Guid>{02D4CF9D-09D0-4C3E-8281-AC7704B6FB3D}</b:Guid>
    <b:Title>"What Do We Know About In-service Police Training? Results of a Failed Systematic Review"</b:Title>
    <b:JournalName>Sociology Publications </b:JournalName>
    <b:Year>2018</b:Year>
    <b:Volume>40</b:Volume>
    <b:Author>
      <b:Author>
        <b:NameList>
          <b:Person>
            <b:Last>Huey</b:Last>
            <b:First>Laura</b:First>
          </b:Person>
        </b:NameList>
      </b:Author>
    </b:Author>
    <b:RefOrder>7</b:RefOrder>
  </b:Source>
  <b:Source>
    <b:Tag>Cha22</b:Tag>
    <b:SourceType>JournalArticle</b:SourceType>
    <b:Guid>{3460D641-BA0B-4BD6-A15D-11A56B425D9D}</b:Guid>
    <b:Title>A New Generation of Police Officers: Experiences of Student Officers Undertaking the Police Constable Degree Apprenticeship in One UK Police Force</b:Title>
    <b:Year>2022</b:Year>
    <b:Author>
      <b:Author>
        <b:NameList>
          <b:Person>
            <b:Last>Charlotte Watkinson-Miley</b:Last>
            <b:First>Carol</b:First>
            <b:Middle>Cox, Maya Deshpande</b:Middle>
          </b:Person>
        </b:NameList>
      </b:Author>
    </b:Author>
    <b:JournalName>Policing: A Journal of Policy and Practice</b:JournalName>
    <b:Pages>122–134</b:Pages>
    <b:Volume>16</b:Volume>
    <b:Issue>1</b:Issue>
    <b:RefOrder>8</b:RefOrder>
  </b:Source>
  <b:Source>
    <b:Tag>Col226</b:Tag>
    <b:SourceType>Report</b:SourceType>
    <b:Guid>{7C60C92C-28B9-403F-9531-C964D74B594E}</b:Guid>
    <b:Title>New recruits survey 2022: Views of student officers</b:Title>
    <b:Year>2022</b:Year>
    <b:Author>
      <b:Author>
        <b:Corporate>College of Policing </b:Corporate>
      </b:Author>
    </b:Author>
    <b:Publisher>College Of Policing </b:Publisher>
    <b:RefOrder>9</b:RefOrder>
  </b:Source>
  <b:Source>
    <b:Tag>Mind21</b:Tag>
    <b:SourceType>Report</b:SourceType>
    <b:Guid>{31A21FF6-7A1A-487A-A2D7-D4AE6A80B338}</b:Guid>
    <b:Title>Behind the Mask </b:Title>
    <b:Year>2021</b:Year>
    <b:Publisher>Mind Charity </b:Publisher>
    <b:Author>
      <b:Author>
        <b:NameList>
          <b:Person>
            <b:Last>Mind</b:Last>
          </b:Person>
        </b:NameList>
      </b:Author>
    </b:Author>
    <b:RefOrder>10</b:RefOrder>
  </b:Source>
  <b:Source>
    <b:Tag>Pau23</b:Tag>
    <b:SourceType>InternetSite</b:SourceType>
    <b:Guid>{DE7F2DF6-2898-44FF-B3DC-3E72B6DADA35}</b:Guid>
    <b:Title>Police Professional: Nearly one in five police officers planning to quit in next two years</b:Title>
    <b:Year>2023</b:Year>
    <b:Author>
      <b:Author>
        <b:NameList>
          <b:Person>
            <b:Last>Jacques</b:Last>
            <b:First>Paul</b:First>
          </b:Person>
        </b:NameList>
      </b:Author>
    </b:Author>
    <b:YearAccessed>2023</b:YearAccessed>
    <b:MonthAccessed>11</b:MonthAccessed>
    <b:DayAccessed>01</b:DayAccessed>
    <b:URL>https://policeprofessional.com/news/nearly-one-in-five-police-officers-planning-to-quit-in-next-two-years/#:~:text=%E2%80%9CThe%20latest%20figures%20indicate%208%2C117,Programme%20have%20already%20voluntarily%20resigned.%E2%80%9D</b:URL>
    <b:RefOrder>11</b:RefOrder>
  </b:Source>
  <b:Source>
    <b:Tag>Pol231</b:Tag>
    <b:SourceType>InternetSite</b:SourceType>
    <b:Guid>{267A63C4-8D12-4C16-A45E-8D45F6C04A4D}</b:Guid>
    <b:Author>
      <b:Author>
        <b:Corporate>Police Federation</b:Corporate>
      </b:Author>
    </b:Author>
    <b:Title>Some FAQ About Police Regulations</b:Title>
    <b:Year>2023</b:Year>
    <b:YearAccessed>2023</b:YearAccessed>
    <b:MonthAccessed>12</b:MonthAccessed>
    <b:DayAccessed>6</b:DayAccessed>
    <b:URL>https://www.polfed.org/hants/advice-guidance/some-faq-about-police-regulations/</b:URL>
    <b:RefOrder>12</b:RefOrder>
  </b:Source>
  <b:Source>
    <b:Tag>Pol23</b:Tag>
    <b:SourceType>InternetSite</b:SourceType>
    <b:Guid>{185188C9-BFCB-4435-BE49-A66ADDA91E82}</b:Guid>
    <b:Author>
      <b:Author>
        <b:Corporate>Police Federation </b:Corporate>
      </b:Author>
    </b:Author>
    <b:Title>Police Federation: Constable pay scales</b:Title>
    <b:Year>2023</b:Year>
    <b:YearAccessed>2023</b:YearAccessed>
    <b:MonthAccessed>11</b:MonthAccessed>
    <b:DayAccessed>3</b:DayAccessed>
    <b:URL>https://www.polfed.org/resources/pay-scales/constable-pay-scales/</b:URL>
    <b:RefOrder>13</b:RefOrder>
  </b:Source>
  <b:Source>
    <b:Tag>htt</b:Tag>
    <b:SourceType>InternetSite</b:SourceType>
    <b:Guid>{858BA178-B79E-4C0B-B34C-C37BF0269136}</b:Guid>
    <b:URL>https://www.grb.uk.com/employer-services/graduate-recruiter-faq/what-is-the-average-graduate-salary#:~:text=In%202022%2C%20the%20median%20nominal,salaries%20increased%20for%20all%20groups.</b:URL>
    <b:Author>
      <b:Author>
        <b:Corporate>Graduate Recruitment Bureau</b:Corporate>
      </b:Author>
    </b:Author>
    <b:Title>What is the average graduate salary?</b:Title>
    <b:Year>2023</b:Year>
    <b:YearAccessed>2023</b:YearAccessed>
    <b:MonthAccessed>11</b:MonthAccessed>
    <b:DayAccessed>05</b:DayAccessed>
    <b:RefOrder>14</b:RefOrder>
  </b:Source>
  <b:Source>
    <b:Tag>Roy23</b:Tag>
    <b:SourceType>InternetSite</b:SourceType>
    <b:Guid>{9A427033-554A-47AD-A791-7A9440405256}</b:Guid>
    <b:Author>
      <b:Author>
        <b:Corporate>Royal Berkshire Fire and Rescue </b:Corporate>
      </b:Author>
    </b:Author>
    <b:Title>Wholetime Pay Scales</b:Title>
    <b:Year>2023</b:Year>
    <b:YearAccessed>2023</b:YearAccessed>
    <b:MonthAccessed>11</b:MonthAccessed>
    <b:DayAccessed>12</b:DayAccessed>
    <b:URL>https://www.rbfrs.co.uk/careers/wholetime-firefighter/wholetime-pay-scales/</b:URL>
    <b:RefOrder>15</b:RefOrder>
  </b:Source>
  <b:Source>
    <b:Tag>Ind23</b:Tag>
    <b:SourceType>InternetSite</b:SourceType>
    <b:Guid>{5F9602A1-5213-40D1-8333-67327540875A}</b:Guid>
    <b:Title>Store Manager yearly salaries in the United Kingdom at Lidl</b:Title>
    <b:Year>2023</b:Year>
    <b:Author>
      <b:Author>
        <b:Corporate>Indeed</b:Corporate>
      </b:Author>
    </b:Author>
    <b:YearAccessed>2023</b:YearAccessed>
    <b:MonthAccessed>12</b:MonthAccessed>
    <b:DayAccessed>12</b:DayAccessed>
    <b:URL>https://uk.indeed.com/cmp/Lidl/salaries/Store-Manager</b:URL>
    <b:RefOrder>16</b:RefOrder>
  </b:Source>
  <b:Source>
    <b:Tag>Vik23</b:Tag>
    <b:SourceType>InternetSite</b:SourceType>
    <b:Guid>{D228C08C-1F93-4D5D-9E60-8C0ABE33EF41}</b:Guid>
    <b:Author>
      <b:Author>
        <b:NameList>
          <b:Person>
            <b:Last>Dodd</b:Last>
            <b:First>Vikram</b:First>
          </b:Person>
        </b:NameList>
      </b:Author>
    </b:Author>
    <b:Title>Guardian: Met officer charged with murder of Chris Kaba can be named, judge rules</b:Title>
    <b:Year>2023</b:Year>
    <b:YearAccessed>2024</b:YearAccessed>
    <b:MonthAccessed>01</b:MonthAccessed>
    <b:DayAccessed>01</b:DayAccessed>
    <b:URL>https://www.theguardian.com/uk-news/2023/oct/30/met-officer-charged-with-of-chris-kaba-can-be-named-judge-rules</b:URL>
    <b:RefOrder>17</b:RefOrder>
  </b:Source>
  <b:Source>
    <b:Tag>Jes23</b:Tag>
    <b:SourceType>InternetSite</b:SourceType>
    <b:Guid>{BC6B1BDA-CE2B-4858-B030-AFFABBC23032}</b:Guid>
    <b:Author>
      <b:Author>
        <b:NameList>
          <b:Person>
            <b:Last>Smith</b:Last>
            <b:First>J</b:First>
          </b:Person>
        </b:NameList>
      </b:Author>
    </b:Author>
    <b:Title>UK Social Media Statistics [Updated 2023]</b:Title>
    <b:Year>2023</b:Year>
    <b:YearAccessed>2023</b:YearAccessed>
    <b:MonthAccessed>12</b:MonthAccessed>
    <b:DayAccessed>1</b:DayAccessed>
    <b:URL>https://www.meltwater.com/en/blog/uk-social-media-statistics</b:URL>
    <b:RefOrder>18</b:RefOrder>
  </b:Source>
  <b:Source>
    <b:Tag>Ell14</b:Tag>
    <b:SourceType>JournalArticle</b:SourceType>
    <b:Guid>{8422326C-D882-4D0E-8295-C3A76F4ABDBF}</b:Guid>
    <b:Title>Social media and local government: citzenship, consumption and democracy </b:Title>
    <b:Year>2014</b:Year>
    <b:Author>
      <b:Author>
        <b:NameList>
          <b:Person>
            <b:Last>Ellison</b:Last>
            <b:First>N</b:First>
            <b:Middle>and Hardey, M</b:Middle>
          </b:Person>
        </b:NameList>
      </b:Author>
    </b:Author>
    <b:JournalName>local government studies </b:JournalName>
    <b:Pages>21-40</b:Pages>
    <b:Volume>40</b:Volume>
    <b:Issue>1</b:Issue>
    <b:RefOrder>19</b:RefOrder>
  </b:Source>
  <b:Source>
    <b:Tag>NPC19</b:Tag>
    <b:SourceType>Report</b:SourceType>
    <b:Guid>{21CF673E-5E01-48BD-B4D1-E3B9F11EF579}</b:Guid>
    <b:Title>Social Media Project: Target opertaing model  </b:Title>
    <b:Year>2019</b:Year>
    <b:Publisher>NPCC</b:Publisher>
    <b:Author>
      <b:Author>
        <b:Corporate>NPCC</b:Corporate>
      </b:Author>
    </b:Author>
    <b:RefOrder>20</b:RefOrder>
  </b:Source>
  <b:Source>
    <b:Tag>PHI93</b:Tag>
    <b:SourceType>JournalArticle</b:SourceType>
    <b:Guid>{E926C192-AFD0-42E9-827D-6B57C689D7BC}</b:Guid>
    <b:Title>FIGHTING THE WAR AGAINST CRIME: Television, Police, and Audience</b:Title>
    <b:Year>1993</b:Year>
    <b:Author>
      <b:Author>
        <b:NameList>
          <b:Person>
            <b:Last>PHILIP SCHLESINGER</b:Last>
            <b:First>HOWARD</b:First>
            <b:Middle>TUMBER,</b:Middle>
          </b:Person>
        </b:NameList>
      </b:Author>
    </b:Author>
    <b:JournalName>The British Journal of Criminology</b:JournalName>
    <b:Pages>19–32</b:Pages>
    <b:Volume>33</b:Volume>
    <b:Issue>1</b:Issue>
    <b:RefOrder>21</b:RefOrder>
  </b:Source>
  <b:Source>
    <b:Tag>Gwe23</b:Tag>
    <b:SourceType>InternetSite</b:SourceType>
    <b:Guid>{8C74DB67-85D8-4261-A549-01CAFBACAF16}</b:Guid>
    <b:Title>Contact Us</b:Title>
    <b:Year>2023</b:Year>
    <b:Author>
      <b:Author>
        <b:Corporate>Gwent Police</b:Corporate>
      </b:Author>
    </b:Author>
    <b:YearAccessed>2023 </b:YearAccessed>
    <b:MonthAccessed>12</b:MonthAccessed>
    <b:DayAccessed>01</b:DayAccessed>
    <b:URL>https://www.gwent.police.uk/contact/af/contact-us-beta/contact-us/</b:URL>
    <b:RefOrder>22</b:RefOrder>
  </b:Source>
  <b:Source>
    <b:Tag>Cul22</b:Tag>
    <b:SourceType>Report</b:SourceType>
    <b:Guid>{7A12AB28-992C-471C-84B9-DEAE729393BA}</b:Guid>
    <b:Title>Police and Social Media in Engalnd and Wales: Exploring Police Communications and Image Work in the Digital society </b:Title>
    <b:Year>2022</b:Year>
    <b:City>Cardiff</b:City>
    <b:Author>
      <b:Author>
        <b:NameList>
          <b:Person>
            <b:Last>Cullen</b:Last>
            <b:First>Arron</b:First>
          </b:Person>
        </b:NameList>
      </b:Author>
    </b:Author>
    <b:RefOrder>23</b:RefOrder>
  </b:Source>
  <b:Source>
    <b:Tag>Col211</b:Tag>
    <b:SourceType>DocumentFromInternetSite</b:SourceType>
    <b:Guid>{BF9937EB-CE56-4D5E-8CAA-610BF6D974D1}</b:Guid>
    <b:Title>Introduction to vulnerability-related risk</b:Title>
    <b:Year>2021</b:Year>
    <b:Author>
      <b:Author>
        <b:Corporate>College of Policing </b:Corporate>
      </b:Author>
    </b:Author>
    <b:Month>Nov</b:Month>
    <b:Day>18</b:Day>
    <b:YearAccessed>2023</b:YearAccessed>
    <b:MonthAccessed>Jan </b:MonthAccessed>
    <b:DayAccessed>11</b:DayAccessed>
    <b:URL>https://www.college.police.uk/guidance/vulnerability-related-risks/introduction-vulnerability-related-risk#:~:text=We%20have%20adopted%20the%20THRIVE,others%20from%20harm%20or%20exploitation.</b:URL>
    <b:RefOrder>24</b:RefOrder>
  </b:Source>
  <b:Source>
    <b:Tag>Bul18</b:Tag>
    <b:SourceType>JournalArticle</b:SourceType>
    <b:Guid>{3DA77B73-E07E-4B55-B04E-0A72538ACA65}</b:Guid>
    <b:Author>
      <b:Author>
        <b:NameList>
          <b:Person>
            <b:Last>Bullock</b:Last>
            <b:First>K</b:First>
          </b:Person>
        </b:NameList>
      </b:Author>
    </b:Author>
    <b:Title>The police use of social media: Transformation or normalisation?</b:Title>
    <b:JournalName>Social Policy and Society</b:JournalName>
    <b:Year>2018</b:Year>
    <b:Pages>245-258</b:Pages>
    <b:Volume>17</b:Volume>
    <b:Issue>2</b:Issue>
    <b:RefOrder>25</b:RefOrder>
  </b:Source>
  <b:Source>
    <b:Tag>Gwe22</b:Tag>
    <b:SourceType>Misc</b:SourceType>
    <b:Guid>{0FB0BD31-A579-4B58-BFD4-1152C182FD7F}</b:Guid>
    <b:Author>
      <b:Author>
        <b:Corporate>Gwent Police </b:Corporate>
      </b:Author>
    </b:Author>
    <b:Title>Social Media Policy </b:Title>
    <b:Year>2022</b:Year>
    <b:Publisher>Gwent Police </b:Publisher>
    <b:RefOrder>26</b:RefOrder>
  </b:Source>
  <b:Source>
    <b:Tag>Ria20</b:Tag>
    <b:SourceType>JournalArticle</b:SourceType>
    <b:Guid>{7ACE80A5-099B-4357-A7AD-0337AEDDCEC0}</b:Guid>
    <b:Title>Social media adoption in the police: Barriers and strategies</b:Title>
    <b:JournalName>Government Information Quarterly,</b:JournalName>
    <b:Year>2020</b:Year>
    <b:Volume>37</b:Volume>
    <b:Issue>2</b:Issue>
    <b:Author>
      <b:Author>
        <b:NameList>
          <b:Person>
            <b:Last>Rianne Dekker</b:Last>
            <b:First>Puck</b:First>
            <b:Middle>van den Brink, Albert Meijer,</b:Middle>
          </b:Person>
        </b:NameList>
      </b:Author>
    </b:Author>
    <b:RefOrder>27</b:RefOrder>
  </b:Source>
  <b:Source>
    <b:Tag>Ben22</b:Tag>
    <b:SourceType>InternetSite</b:SourceType>
    <b:Guid>{6C178FF3-FBE9-43D4-9BB1-A6B3369A06D8}</b:Guid>
    <b:Title>GMP chief: We must stop virtue-signalling online and get on with the job</b:Title>
    <b:Year>2022</b:Year>
    <b:Author>
      <b:Author>
        <b:NameList>
          <b:Person>
            <b:Last>Benjamin Cooper</b:Last>
            <b:First>Matt</b:First>
            <b:Middle>Gibson</b:Middle>
          </b:Person>
        </b:NameList>
      </b:Author>
    </b:Author>
    <b:YearAccessed>2023</b:YearAccessed>
    <b:MonthAccessed>12</b:MonthAccessed>
    <b:DayAccessed>06</b:DayAccessed>
    <b:URL>https://www.manchestereveningnews.co.uk/news/greater-manchester-news/gmp-chief-must-stop-virtue-25611127</b:URL>
    <b:RefOrder>28</b:RefOrder>
  </b:Source>
  <b:Source>
    <b:Tag>Ala19</b:Tag>
    <b:SourceType>InternetSite</b:SourceType>
    <b:Guid>{60892081-7F7A-4E5B-86BC-1040C221F9D3}</b:Guid>
    <b:Author>
      <b:Author>
        <b:NameList>
          <b:Person>
            <b:Last>McGuinness</b:Last>
            <b:First>Alan</b:First>
          </b:Person>
        </b:NameList>
      </b:Author>
    </b:Author>
    <b:Title>Police chief hits back at Home Secretary Priti Patel in row over social media job</b:Title>
    <b:Year>2019</b:Year>
    <b:YearAccessed>2023</b:YearAccessed>
    <b:MonthAccessed>12</b:MonthAccessed>
    <b:DayAccessed>13</b:DayAccessed>
    <b:URL>https://news.sky.com/story/police-chief-hits-back-at-home-secretary-priti-patel-in-row-over-social-media-job-11795670</b:URL>
    <b:RefOrder>29</b:RefOrder>
  </b:Source>
  <b:Source>
    <b:Tag>Mir17</b:Tag>
    <b:SourceType>JournalArticle</b:SourceType>
    <b:Guid>{49714B57-3C9D-4A35-B79A-66FCFF9D1750}</b:Guid>
    <b:Title>An analysis of UK Policing Engagement via Social MEdia</b:Title>
    <b:Year>2017</b:Year>
    <b:Author>
      <b:Author>
        <b:NameList>
          <b:Person>
            <b:Last>Miriam Fernandez</b:Last>
            <b:First>Tom</b:First>
            <b:Middle>Dickinson, Harith Alani</b:Middle>
          </b:Person>
        </b:NameList>
      </b:Author>
    </b:Author>
    <b:JournalName>Social Informatics</b:JournalName>
    <b:Pages>289 - 304</b:Pages>
    <b:RefOrder>30</b:RefOrder>
  </b:Source>
  <b:Source>
    <b:Tag>Cam11</b:Tag>
    <b:SourceType>JournalArticle</b:SourceType>
    <b:Guid>{8A433227-DD7F-48D0-97B6-002865E47008}</b:Guid>
    <b:Title>What makes great police leadership? What research can tell us about the effectiveness of different leadership styles, competencies and behaviours</b:Title>
    <b:Year>2011</b:Year>
    <b:Author>
      <b:Author>
        <b:NameList>
          <b:Person>
            <b:Last>Campbell</b:Last>
            <b:First>I.</b:First>
            <b:Middle>and Kodz, J.</b:Middle>
          </b:Person>
        </b:NameList>
      </b:Author>
    </b:Author>
    <b:JournalName>A Rapid Evidence Review. National Policing Improvement Agency</b:JournalName>
    <b:Pages>1-27</b:Pages>
    <b:Volume>11</b:Volume>
    <b:Issue>1</b:Issue>
    <b:RefOrder>31</b:RefOrder>
  </b:Source>
  <b:Source>
    <b:Tag>Naw16</b:Tag>
    <b:SourceType>JournalArticle</b:SourceType>
    <b:Guid>{722886B3-94E4-48BD-8B52-FD50856DCFB9}</b:Guid>
    <b:Author>
      <b:Author>
        <b:NameList>
          <b:Person>
            <b:Last>Nawaz</b:Last>
            <b:First>Z.A.K.D.A.</b:First>
            <b:Middle>and Khan, I</b:Middle>
          </b:Person>
        </b:NameList>
      </b:Author>
    </b:Author>
    <b:Title>Leadership theories and styles:</b:Title>
    <b:JournalName>A literature review. Leadership</b:JournalName>
    <b:Year>2016</b:Year>
    <b:Pages>1-7</b:Pages>
    <b:Volume>16</b:Volume>
    <b:Issue>1</b:Issue>
    <b:RefOrder>32</b:RefOrder>
  </b:Source>
  <b:Source>
    <b:Tag>Mye62</b:Tag>
    <b:SourceType>Book</b:SourceType>
    <b:Guid>{59501154-9028-4897-83D4-95891DF9E8B1}</b:Guid>
    <b:Author>
      <b:Author>
        <b:NameList>
          <b:Person>
            <b:Last>Myers</b:Last>
            <b:First>I.B</b:First>
          </b:Person>
        </b:NameList>
      </b:Author>
    </b:Author>
    <b:Title>The Myers-Briggs Type Indicator: Manual</b:Title>
    <b:Year>1962</b:Year>
    <b:RefOrder>33</b:RefOrder>
  </b:Source>
  <b:Source>
    <b:Tag>Pau99</b:Tag>
    <b:SourceType>Book</b:SourceType>
    <b:Guid>{E807F443-0A19-4C50-957A-695F8DE6023F}</b:Guid>
    <b:Author>
      <b:Author>
        <b:NameList>
          <b:Person>
            <b:Last>Barron-Tieger</b:Last>
            <b:First>Paul</b:First>
            <b:Middle>Tieger and Barbara</b:Middle>
          </b:Person>
        </b:NameList>
      </b:Author>
    </b:Author>
    <b:Title>The Art of SpeedReading People</b:Title>
    <b:Year>1999</b:Year>
    <b:City>Little, Brown US</b:City>
    <b:RefOrder>34</b:RefOrder>
  </b:Source>
  <b:Source>
    <b:Tag>Nic85</b:Tag>
    <b:SourceType>JournalArticle</b:SourceType>
    <b:Guid>{9EED49DD-95D1-42CF-BD8A-50CD95BE5361}</b:Guid>
    <b:Title>A new approach to situational leadership.</b:Title>
    <b:Year>1985</b:Year>
    <b:Author>
      <b:Author>
        <b:NameList>
          <b:Person>
            <b:Last>Nicholls</b:Last>
            <b:First>J.R.</b:First>
          </b:Person>
        </b:NameList>
      </b:Author>
    </b:Author>
    <b:JournalName>Leadership &amp; Organization Development Journal</b:JournalName>
    <b:Pages>2-7</b:Pages>
    <b:Volume>6</b:Volume>
    <b:Issue>4</b:Issue>
    <b:RefOrder>35</b:RefOrder>
  </b:Source>
  <b:Source>
    <b:Tag>Gal97</b:Tag>
    <b:SourceType>JournalArticle</b:SourceType>
    <b:Guid>{D9C4701D-12E8-4904-9A87-8D445F3CF189}</b:Guid>
    <b:Title>Supervision, mentoring and coaching</b:Title>
    <b:Year>1997</b:Year>
    <b:Pages>191-214.</b:Pages>
    <b:Author>
      <b:Author>
        <b:NameList>
          <b:Person>
            <b:Last>Gallacher</b:Last>
            <b:First>K</b:First>
          </b:Person>
        </b:NameList>
      </b:Author>
    </b:Author>
    <b:JournalName>Reforming personnel in early intervention</b:JournalName>
    <b:RefOrder>36</b:RefOrder>
  </b:Source>
  <b:Source>
    <b:Tag>Clu09</b:Tag>
    <b:SourceType>JournalArticle</b:SourceType>
    <b:Guid>{7BAAF91C-AB9D-4580-AA19-B7B06749D216}</b:Guid>
    <b:Author>
      <b:Author>
        <b:NameList>
          <b:Person>
            <b:Last>Clutterbuck</b:Last>
            <b:First>D</b:First>
          </b:Person>
        </b:NameList>
      </b:Author>
    </b:Author>
    <b:Title>Coaching and mentoring in support of management development.</b:Title>
    <b:JournalName>The Sage handbook of management learning, education and development</b:JournalName>
    <b:Year>2009</b:Year>
    <b:Pages>476 -496</b:Pages>
    <b:RefOrder>37</b:RefOrder>
  </b:Source>
  <b:Source>
    <b:Tag>Aar15</b:Tag>
    <b:SourceType>JournalArticle</b:SourceType>
    <b:Guid>{11AF4BEB-4F08-42D9-8CDE-9A6B748F6020}</b:Guid>
    <b:Author>
      <b:Author>
        <b:NameList>
          <b:Person>
            <b:Last>Aaron Ganesh</b:Last>
            <b:First>Alec</b:First>
            <b:Middle>Bozas, Mogie Subban, Elias Munapo</b:Middle>
          </b:Person>
        </b:NameList>
      </b:Author>
    </b:Author>
    <b:Title>THE BENEFITS OF MENTORING AND COACHING IN THE PUBLIC SECTOR</b:Title>
    <b:JournalName>Journal of Governance and Regulation</b:JournalName>
    <b:Year>2015</b:Year>
    <b:Volume>4</b:Volume>
    <b:Issue>3</b:Issue>
    <b:RefOrder>38</b:RefOrder>
  </b:Source>
  <b:Source>
    <b:Tag>Blu05</b:Tag>
    <b:SourceType>JournalArticle</b:SourceType>
    <b:Guid>{80CA7444-5089-45FC-94EA-7BF0D82BBBCC}</b:Guid>
    <b:Author>
      <b:Author>
        <b:NameList>
          <b:Person>
            <b:Last>Bluckert</b:Last>
            <b:First>P</b:First>
          </b:Person>
        </b:NameList>
      </b:Author>
    </b:Author>
    <b:Title>Critical factors in executive coaching – the coaching relationship</b:Title>
    <b:JournalName>Industrial and Commercial Training,</b:JournalName>
    <b:Year>2005</b:Year>
    <b:Pages>336-340</b:Pages>
    <b:Volume>37</b:Volume>
    <b:Issue>7</b:Issue>
    <b:RefOrder>39</b:RefOrder>
  </b:Source>
  <b:Source>
    <b:Tag>Gar04</b:Tag>
    <b:SourceType>JournalArticle</b:SourceType>
    <b:Guid>{0E72F465-6E55-4D6C-9F75-1E21753ACE82}</b:Guid>
    <b:Author>
      <b:Author>
        <b:NameList>
          <b:Person>
            <b:Last>Garvey</b:Last>
            <b:First>B</b:First>
          </b:Person>
        </b:NameList>
      </b:Author>
    </b:Author>
    <b:Title>The mentoring/counseling/coaching debate: Call a rose by any other name and perhaps it’s a bramble?</b:Title>
    <b:JournalName>Development and Learning in Organizations</b:JournalName>
    <b:Year>2004</b:Year>
    <b:Pages>6-8</b:Pages>
    <b:Volume>18</b:Volume>
    <b:Issue>2</b:Issue>
    <b:RefOrder>40</b:RefOrder>
  </b:Source>
  <b:Source>
    <b:Tag>Owe11</b:Tag>
    <b:SourceType>Book</b:SourceType>
    <b:Guid>{46380A61-FDAD-423E-A447-6DC2D5BDDF66}</b:Guid>
    <b:Title>The complete guide to mentoring: How to design, implement and evaluate effective mentoring programmes</b:Title>
    <b:Year>2011</b:Year>
    <b:Author>
      <b:Author>
        <b:NameList>
          <b:Person>
            <b:Last>Owen</b:Last>
            <b:First>H</b:First>
          </b:Person>
        </b:NameList>
      </b:Author>
    </b:Author>
    <b:City>London</b:City>
    <b:Publisher>Kogan Page </b:Publisher>
    <b:RefOrder>41</b:RefOrder>
  </b:Source>
  <b:Source>
    <b:Tag>Lan16</b:Tag>
    <b:SourceType>Book</b:SourceType>
    <b:Guid>{B6732D8E-8D58-4190-AA8F-90DAFE1574E5}</b:Guid>
    <b:Author>
      <b:Author>
        <b:NameList>
          <b:Person>
            <b:Last>Lancer</b:Last>
            <b:First>N</b:First>
          </b:Person>
          <b:Person>
            <b:Last>Clutterbuck</b:Last>
            <b:First>D.</b:First>
            <b:Middle>and Megginson</b:Middle>
          </b:Person>
        </b:NameList>
      </b:Author>
    </b:Author>
    <b:Title>Techniques for coaching and mentoring</b:Title>
    <b:Year>2016</b:Year>
    <b:City>London</b:City>
    <b:Publisher>Routledge</b:Publisher>
    <b:Edition>2nd</b:Edition>
    <b:RefOrder>42</b:RefOrder>
  </b:Source>
  <b:Source>
    <b:Tag>Gar14</b:Tag>
    <b:SourceType>BookSection</b:SourceType>
    <b:Guid>{00275F9A-CFA2-4D04-8616-66AEA54D3F4C}</b:Guid>
    <b:Author>
      <b:Author>
        <b:NameList>
          <b:Person>
            <b:Last>Garvey</b:Last>
            <b:First>B</b:First>
          </b:Person>
        </b:NameList>
      </b:Author>
    </b:Author>
    <b:Title>Mentoring in a coaching world </b:Title>
    <b:Year>2014</b:Year>
    <b:City>London </b:City>
    <b:Publisher>Sage </b:Publisher>
    <b:BookTitle>The complete handbook of coaching </b:BookTitle>
    <b:Pages>361 -374</b:Pages>
    <b:RefOrder>43</b:RefOrder>
  </b:Source>
  <b:Source>
    <b:Tag>Zac12</b:Tag>
    <b:SourceType>Book</b:SourceType>
    <b:Guid>{BD506B2A-ADEB-489E-8820-D8A33EF7E8F8}</b:Guid>
    <b:Title>The Mentors Guide - facilitating effective learning relationships</b:Title>
    <b:Year>2012</b:Year>
    <b:Author>
      <b:Author>
        <b:NameList>
          <b:Person>
            <b:Last>Zachary</b:Last>
            <b:First>L.J</b:First>
          </b:Person>
        </b:NameList>
      </b:Author>
    </b:Author>
    <b:City>San Francisco</b:City>
    <b:Publisher>Jossey - Bass</b:Publisher>
    <b:Edition>2nd</b:Edition>
    <b:RefOrder>44</b:RefOrder>
  </b:Source>
  <b:Source>
    <b:Tag>Kno15</b:Tag>
    <b:SourceType>Book</b:SourceType>
    <b:Guid>{D63E491C-D765-4B7C-A7D6-062136C5F449}</b:Guid>
    <b:Author>
      <b:Author>
        <b:NameList>
          <b:Person>
            <b:Last>Knowles</b:Last>
            <b:First>M.S</b:First>
          </b:Person>
        </b:NameList>
      </b:Author>
    </b:Author>
    <b:Title>The Adult Learner - the definitive classic in adult education and human resource development </b:Title>
    <b:Year>2015</b:Year>
    <b:City>London </b:City>
    <b:Publisher>Routledge</b:Publisher>
    <b:Edition>8th </b:Edition>
    <b:RefOrder>45</b:RefOrder>
  </b:Source>
  <b:Source>
    <b:Tag>Wes21</b:Tag>
    <b:SourceType>Report</b:SourceType>
    <b:Guid>{0C7D78F6-19D5-454E-A2EF-84FEC679B75E}</b:Guid>
    <b:Title>n evaluation of the reverse mentoring pilot programme within Greater Manchester Police</b:Title>
    <b:Year>2021</b:Year>
    <b:City>Manchester </b:City>
    <b:Publisher>Manchester Metropolitan University </b:Publisher>
    <b:Author>
      <b:Author>
        <b:NameList>
          <b:Person>
            <b:Last>Westall</b:Last>
            <b:First>A</b:First>
            <b:Middle>Cain, E DE-Santis, L</b:Middle>
          </b:Person>
        </b:NameList>
      </b:Author>
    </b:Author>
    <b:RefOrder>46</b:RefOrder>
  </b:Source>
  <b:Source>
    <b:Tag>Bus18</b:Tag>
    <b:SourceType>InternetSite</b:SourceType>
    <b:Guid>{03C58F7B-DED6-4A87-B3C3-F5BC990093AF}</b:Guid>
    <b:Title>What is Reverse Mentoring? FACT SHEET</b:Title>
    <b:Year>2018</b:Year>
    <b:Author>
      <b:Author>
        <b:Corporate>Business in the community </b:Corporate>
      </b:Author>
    </b:Author>
    <b:YearAccessed>2023</b:YearAccessed>
    <b:MonthAccessed>12</b:MonthAccessed>
    <b:DayAccessed>15</b:DayAccessed>
    <b:URL>https://www.bitc.org.uk/wp-content/uploads/2019/11/bitc-race-factsheet-whatisreversementoring-Aug2018-1.pdf</b:URL>
    <b:RefOrder>47</b:RefOrder>
  </b:Source>
  <b:Source>
    <b:Tag>orr17</b:Tag>
    <b:SourceType>JournalArticle</b:SourceType>
    <b:Guid>{9B5208C2-9BD4-4139-B6DB-3C7150CECC4C}</b:Guid>
    <b:Title>Reverse Mentoring: untapped resource in the academ</b:Title>
    <b:Year>2017</b:Year>
    <b:Author>
      <b:Author>
        <b:NameList>
          <b:Person>
            <b:Last>Morris</b:Last>
            <b:First>L</b:First>
          </b:Person>
        </b:NameList>
      </b:Author>
    </b:Author>
    <b:JournalName>Innovative higher education</b:JournalName>
    <b:Pages>285 -287</b:Pages>
    <b:Volume>42</b:Volume>
    <b:Issue>4</b:Issue>
    <b:RefOrder>48</b:RefOrder>
  </b:Source>
  <b:Source>
    <b:Tag>Mur12</b:Tag>
    <b:SourceType>JournalArticle</b:SourceType>
    <b:Guid>{57F7EAB3-A303-4139-A975-9C2510BE2B70}</b:Guid>
    <b:Author>
      <b:Author>
        <b:NameList>
          <b:Person>
            <b:Last>Murphy</b:Last>
            <b:First>W</b:First>
          </b:Person>
        </b:NameList>
      </b:Author>
    </b:Author>
    <b:Title>Reverse mentoring at work: Fostering cross-generational learning and developing millennial leaders</b:Title>
    <b:JournalName>Human Resources Management</b:JournalName>
    <b:Year>2012</b:Year>
    <b:Pages>549 -573</b:Pages>
    <b:Volume>51</b:Volume>
    <b:Issue>4</b:Issue>
    <b:RefOrder>49</b:RefOrder>
  </b:Source>
  <b:Source>
    <b:Tag>Bel90</b:Tag>
    <b:SourceType>JournalArticle</b:SourceType>
    <b:Guid>{90B1BA44-8F00-4471-B1A1-AC7CF3070D86}</b:Guid>
    <b:Author>
      <b:Author>
        <b:NameList>
          <b:Person>
            <b:Last>Belle Rose Ragins</b:Last>
            <b:First>Dean</b:First>
            <b:Middle>B McFarlin,</b:Middle>
          </b:Person>
        </b:NameList>
      </b:Author>
    </b:Author>
    <b:Title>Perceptions of mentor roles in cross-gender mentoring relationships</b:Title>
    <b:JournalName>Journal of Vocational Behavior,</b:JournalName>
    <b:Year>1990</b:Year>
    <b:Pages>321 -339</b:Pages>
    <b:Volume>37</b:Volume>
    <b:Issue>3</b:Issue>
    <b:RefOrder>50</b:RefOrder>
  </b:Source>
  <b:Source>
    <b:Tag>The22</b:Tag>
    <b:SourceType>InternetSite</b:SourceType>
    <b:Guid>{CD1A2361-9074-49E2-98D3-C29DAEBEF2EB}</b:Guid>
    <b:Title>When Mentoring goes Wrong</b:Title>
    <b:Year>2022</b:Year>
    <b:Author>
      <b:Author>
        <b:Corporate>The Organizational Plumber</b:Corporate>
      </b:Author>
    </b:Author>
    <b:YearAccessed>23</b:YearAccessed>
    <b:MonthAccessed>11</b:MonthAccessed>
    <b:DayAccessed>18</b:DayAccessed>
    <b:URL>https://www.theorgplumber.com/posts/mentoring/#:~:text=Distancing%20behavior%3A%20The%20mentor%20neglects,credit%20for%20the%20mentee%27s%20successes.</b:URL>
    <b:RefOrder>51</b:RefOrder>
  </b:Source>
  <b:Source>
    <b:Tag>Fre23</b:Tag>
    <b:SourceType>BookSection</b:SourceType>
    <b:Guid>{DA15FE19-E8DA-4505-9A3E-9CCA6A7F8306}</b:Guid>
    <b:Title>Resistance to Change and Cognitive Bias in Organizational Change: An Application to the Irish Garda Police Force.</b:Title>
    <b:Year>2023</b:Year>
    <b:Pages>177 -196</b:Pages>
    <b:Author>
      <b:Author>
        <b:NameList>
          <b:Person>
            <b:Last>Frey</b:Last>
            <b:First>S.,</b:First>
            <b:Middle>Gruber, C.W</b:Middle>
          </b:Person>
        </b:NameList>
      </b:Author>
    </b:Author>
    <b:BookTitle>Fostering Innovation in the Intelligence Community. Annals of Theoretical Psychology</b:BookTitle>
    <b:Publisher>Springer, Cham</b:Publisher>
    <b:RefOrder>52</b:RefOrder>
  </b:Source>
  <b:Source>
    <b:Tag>Mon19</b:Tag>
    <b:SourceType>JournalArticle</b:SourceType>
    <b:Guid>{ED864DE0-0D08-4558-95AD-D32A6706CD8A}</b:Guid>
    <b:Author>
      <b:Author>
        <b:NameList>
          <b:Person>
            <b:Last>Montaluisa-Vivas</b:Last>
            <b:First>A.,</b:First>
            <b:Middle>Salas-Jaramillo, E. and Garcés-Cobos, L.</b:Middle>
          </b:Person>
        </b:NameList>
      </b:Author>
    </b:Author>
    <b:Title>‘Learning styles according to Honey and Mumford and the relationship between learning styles and teaching strategies in the study of Mathematics’</b:Title>
    <b:JournalName>Reire : revista d'innovació i recerca en educacio</b:JournalName>
    <b:Year>2019</b:Year>
    <b:Pages>1</b:Pages>
    <b:Volume>12</b:Volume>
    <b:RefOrder>53</b:RefOrder>
  </b:Source>
  <b:Source>
    <b:Tag>Cha17</b:Tag>
    <b:SourceType>Book</b:SourceType>
    <b:Guid>{2A902DCE-106F-48B0-9439-D85758C7BD00}</b:Guid>
    <b:Title>Police Socialisation, Identity and Culture Becoming Blue</b:Title>
    <b:Year>2017</b:Year>
    <b:Author>
      <b:Author>
        <b:NameList>
          <b:Person>
            <b:Last>Charman</b:Last>
            <b:First>Sarah</b:First>
          </b:Person>
        </b:NameList>
      </b:Author>
    </b:Author>
    <b:City>Portsmouth</b:City>
    <b:Publisher>Palgrave Macmillan</b:Publisher>
    <b:RefOrder>54</b:RefOrder>
  </b:Source>
  <b:Source>
    <b:Tag>Rob14</b:Tag>
    <b:SourceType>JournalArticle</b:SourceType>
    <b:Guid>{E5021108-77A2-4930-A4DA-E5DFB069A402}</b:Guid>
    <b:Title>Towards an Organizational Folklore of Policing: The Storied Nature of Policing and the Police Use of Storytelling</b:Title>
    <b:Year>2014</b:Year>
    <b:Pages>218-237</b:Pages>
    <b:Author>
      <b:Author>
        <b:NameList>
          <b:Person>
            <b:Last>Robert Smith</b:Last>
            <b:First>Sarah</b:First>
            <b:Middle>Pedersen &amp; Simon Burnett</b:Middle>
          </b:Person>
        </b:NameList>
      </b:Author>
    </b:Author>
    <b:JournalName>Folklore</b:JournalName>
    <b:Volume>125</b:Volume>
    <b:Issue>2</b:Issue>
    <b:RefOrder>55</b:RefOrder>
  </b:Source>
  <b:Source>
    <b:Tag>Jan10</b:Tag>
    <b:SourceType>JournalArticle</b:SourceType>
    <b:Guid>{132E935B-3476-4755-BDA5-8FA3FD2D8B39}</b:Guid>
    <b:Author>
      <b:Author>
        <b:NameList>
          <b:Person>
            <b:Last>Ashman</b:Last>
            <b:First>Janet</b:First>
            <b:Middle>W. Colvin &amp; Marinda</b:Middle>
          </b:Person>
        </b:NameList>
      </b:Author>
    </b:Author>
    <b:Title>Roles, Risks, and Benefits of Peer Mentoring Relationships in Higher Education</b:Title>
    <b:JournalName>Mentoring &amp; Tutoring: Partnership in Learning</b:JournalName>
    <b:Year>2010</b:Year>
    <b:Pages>121 -134</b:Pages>
    <b:Volume>18</b:Volume>
    <b:Issue>2</b:Issue>
    <b:RefOrder>56</b:RefOrder>
  </b:Source>
</b:Sources>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FB1654D-42B8-45D1-8424-7CF524A067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9866</Words>
  <Characters>56238</Characters>
  <Application>Microsoft Office Word</Application>
  <DocSecurity>0</DocSecurity>
  <Lines>468</Lines>
  <Paragraphs>131</Paragraphs>
  <ScaleCrop>false</ScaleCrop>
  <Company>Powys County Council</Company>
  <LinksUpToDate>false</LinksUpToDate>
  <CharactersWithSpaces>65973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Higgins, Robbie</cp:lastModifiedBy>
  <cp:revision>2</cp:revision>
  <cp:lastPrinted>2014-08-26T08:55:00Z</cp:lastPrinted>
  <dcterms:created xsi:type="dcterms:W3CDTF">2024-01-09T19:19:00Z</dcterms:created>
  <dcterms:modified xsi:type="dcterms:W3CDTF">2024-01-09T19:19:00Z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2023-07-24T12:18:37Z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21ddae39-1709-4cb9-aacd-0aae6738552d</vt:lpwstr>
  </property>
  <property fmtid="{D5CDD505-2E9C-101B-9397-08002B2CF9AE}" pid="9" name="MSIP_Label_f2acd28b-79a3-4a0f-b0ff-4b75658b1549_ContentBits">
    <vt:lpwstr>0</vt:lpwstr>
  </property>
</Properties>
</file>