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23132" w14:textId="77777777" w:rsidR="00321C63" w:rsidRDefault="00321C63" w:rsidP="00DA0741">
      <w:pPr>
        <w:ind w:left="720" w:hanging="360"/>
        <w:jc w:val="center"/>
      </w:pPr>
      <w:bookmarkStart w:id="0" w:name="_Toc90015249"/>
    </w:p>
    <w:p w14:paraId="5B5F24A4" w14:textId="7074F4AD" w:rsidR="005D14D8" w:rsidRPr="00FD2B0B" w:rsidRDefault="005D14D8" w:rsidP="00FD2B0B">
      <w:pPr>
        <w:ind w:left="360"/>
        <w:jc w:val="center"/>
        <w:rPr>
          <w:rFonts w:ascii="Times New Roman" w:hAnsi="Times New Roman" w:cs="Times New Roman"/>
          <w:color w:val="2F5496" w:themeColor="accent1" w:themeShade="BF"/>
          <w:sz w:val="44"/>
          <w:szCs w:val="40"/>
        </w:rPr>
      </w:pPr>
      <w:r w:rsidRPr="00FD2B0B">
        <w:rPr>
          <w:rFonts w:ascii="Times New Roman" w:hAnsi="Times New Roman" w:cs="Times New Roman"/>
          <w:b/>
          <w:bCs/>
          <w:color w:val="2F5496" w:themeColor="accent1" w:themeShade="BF"/>
          <w:sz w:val="44"/>
          <w:szCs w:val="40"/>
        </w:rPr>
        <w:t xml:space="preserve">Management Accounting </w:t>
      </w:r>
      <w:r w:rsidR="00A47F55" w:rsidRPr="00FD2B0B">
        <w:rPr>
          <w:rFonts w:ascii="Times New Roman" w:hAnsi="Times New Roman" w:cs="Times New Roman"/>
          <w:b/>
          <w:bCs/>
          <w:color w:val="2F5496" w:themeColor="accent1" w:themeShade="BF"/>
          <w:sz w:val="44"/>
          <w:szCs w:val="40"/>
        </w:rPr>
        <w:t>LCBB5002</w:t>
      </w:r>
    </w:p>
    <w:p w14:paraId="3550884D" w14:textId="7F436D58" w:rsidR="005D14D8" w:rsidRDefault="00FD2B0B" w:rsidP="00FD2B0B">
      <w:pPr>
        <w:pStyle w:val="Heading1"/>
        <w:ind w:left="359"/>
        <w:rPr>
          <w:sz w:val="44"/>
          <w:szCs w:val="44"/>
        </w:rPr>
      </w:pPr>
      <w:r>
        <w:t xml:space="preserve">                                </w:t>
      </w:r>
      <w:r w:rsidR="00C16A0D">
        <w:rPr>
          <w:sz w:val="44"/>
          <w:szCs w:val="44"/>
        </w:rPr>
        <w:t>Assignment 2   Report</w:t>
      </w:r>
      <w:r w:rsidR="00F91648">
        <w:rPr>
          <w:sz w:val="44"/>
          <w:szCs w:val="44"/>
        </w:rPr>
        <w:t xml:space="preserve">                                                                </w:t>
      </w:r>
    </w:p>
    <w:p w14:paraId="58C6B3AA" w14:textId="15B50DBD" w:rsidR="00F91648" w:rsidRDefault="00F91648" w:rsidP="00F91648">
      <w:pPr>
        <w:rPr>
          <w:b/>
          <w:bCs/>
          <w:sz w:val="44"/>
          <w:szCs w:val="44"/>
        </w:rPr>
      </w:pPr>
      <w:r>
        <w:t xml:space="preserve">                          </w:t>
      </w:r>
      <w:r>
        <w:rPr>
          <w:b/>
          <w:bCs/>
        </w:rPr>
        <w:t xml:space="preserve">                            </w:t>
      </w:r>
      <w:r w:rsidR="006C3C82">
        <w:rPr>
          <w:b/>
          <w:bCs/>
          <w:sz w:val="44"/>
          <w:szCs w:val="44"/>
        </w:rPr>
        <w:t xml:space="preserve">Student’s </w:t>
      </w:r>
      <w:r>
        <w:rPr>
          <w:b/>
          <w:bCs/>
          <w:sz w:val="44"/>
          <w:szCs w:val="44"/>
        </w:rPr>
        <w:t xml:space="preserve">name: </w:t>
      </w:r>
      <w:proofErr w:type="spellStart"/>
      <w:r>
        <w:rPr>
          <w:b/>
          <w:bCs/>
          <w:sz w:val="44"/>
          <w:szCs w:val="44"/>
        </w:rPr>
        <w:t>Salomia</w:t>
      </w:r>
      <w:proofErr w:type="spellEnd"/>
      <w:r>
        <w:rPr>
          <w:b/>
          <w:bCs/>
          <w:sz w:val="44"/>
          <w:szCs w:val="44"/>
        </w:rPr>
        <w:t xml:space="preserve">-Roxana Dincu </w:t>
      </w:r>
    </w:p>
    <w:p w14:paraId="3027F9A0" w14:textId="2E86EA83" w:rsidR="00F16EA8" w:rsidRDefault="00F16EA8" w:rsidP="00F91648">
      <w:pPr>
        <w:rPr>
          <w:b/>
          <w:bCs/>
          <w:sz w:val="44"/>
          <w:szCs w:val="44"/>
        </w:rPr>
      </w:pPr>
      <w:r>
        <w:rPr>
          <w:b/>
          <w:bCs/>
          <w:sz w:val="44"/>
          <w:szCs w:val="44"/>
        </w:rPr>
        <w:t xml:space="preserve">                             </w:t>
      </w:r>
      <w:r w:rsidR="006C3C82">
        <w:rPr>
          <w:b/>
          <w:bCs/>
          <w:sz w:val="44"/>
          <w:szCs w:val="44"/>
        </w:rPr>
        <w:t>Student's</w:t>
      </w:r>
      <w:r>
        <w:rPr>
          <w:b/>
          <w:bCs/>
          <w:sz w:val="44"/>
          <w:szCs w:val="44"/>
        </w:rPr>
        <w:t xml:space="preserve"> ID</w:t>
      </w:r>
      <w:r w:rsidR="006C3C82">
        <w:rPr>
          <w:b/>
          <w:bCs/>
          <w:sz w:val="44"/>
          <w:szCs w:val="44"/>
        </w:rPr>
        <w:t>: 2011636</w:t>
      </w:r>
    </w:p>
    <w:p w14:paraId="675C6646" w14:textId="15AB4C46" w:rsidR="00713C6B" w:rsidRDefault="00713C6B" w:rsidP="00F91648">
      <w:pPr>
        <w:rPr>
          <w:b/>
          <w:bCs/>
          <w:sz w:val="44"/>
          <w:szCs w:val="44"/>
        </w:rPr>
      </w:pPr>
      <w:r>
        <w:rPr>
          <w:b/>
          <w:bCs/>
          <w:sz w:val="44"/>
          <w:szCs w:val="44"/>
        </w:rPr>
        <w:t xml:space="preserve">                             </w:t>
      </w:r>
      <w:r w:rsidR="00FD7E19">
        <w:rPr>
          <w:b/>
          <w:bCs/>
          <w:sz w:val="44"/>
          <w:szCs w:val="44"/>
        </w:rPr>
        <w:t>Lecturer's</w:t>
      </w:r>
      <w:r>
        <w:rPr>
          <w:b/>
          <w:bCs/>
          <w:sz w:val="44"/>
          <w:szCs w:val="44"/>
        </w:rPr>
        <w:t xml:space="preserve"> name</w:t>
      </w:r>
      <w:r w:rsidR="00F16EA8">
        <w:rPr>
          <w:b/>
          <w:bCs/>
          <w:sz w:val="44"/>
          <w:szCs w:val="44"/>
        </w:rPr>
        <w:t xml:space="preserve">: Winifred </w:t>
      </w:r>
      <w:proofErr w:type="spellStart"/>
      <w:r w:rsidR="00F16EA8">
        <w:rPr>
          <w:b/>
          <w:bCs/>
          <w:sz w:val="44"/>
          <w:szCs w:val="44"/>
        </w:rPr>
        <w:t>Soribe</w:t>
      </w:r>
      <w:proofErr w:type="spellEnd"/>
    </w:p>
    <w:p w14:paraId="6799D4B2" w14:textId="4EA07EFA" w:rsidR="00F16EA8" w:rsidRPr="00F91648" w:rsidRDefault="00F16EA8" w:rsidP="00F91648">
      <w:pPr>
        <w:rPr>
          <w:b/>
          <w:bCs/>
          <w:sz w:val="44"/>
          <w:szCs w:val="44"/>
        </w:rPr>
      </w:pPr>
      <w:r>
        <w:rPr>
          <w:b/>
          <w:bCs/>
          <w:sz w:val="44"/>
          <w:szCs w:val="44"/>
        </w:rPr>
        <w:t xml:space="preserve">                             </w:t>
      </w:r>
    </w:p>
    <w:p w14:paraId="2C4F8424" w14:textId="0D08051B" w:rsidR="00C16A0D" w:rsidRPr="000F3727" w:rsidRDefault="00C16A0D" w:rsidP="00C16A0D">
      <w:pPr>
        <w:rPr>
          <w:b/>
          <w:bCs/>
          <w:sz w:val="44"/>
          <w:szCs w:val="44"/>
        </w:rPr>
      </w:pPr>
      <w:r>
        <w:t xml:space="preserve">                                                     </w:t>
      </w:r>
    </w:p>
    <w:p w14:paraId="3641CF54" w14:textId="094531A1" w:rsidR="005D14D8" w:rsidRDefault="00FD2B0B" w:rsidP="005D14D8">
      <w:r>
        <w:t xml:space="preserve">                   </w:t>
      </w:r>
    </w:p>
    <w:p w14:paraId="5834E5B9" w14:textId="005DDA4E" w:rsidR="005D14D8" w:rsidRDefault="005D14D8" w:rsidP="005D14D8"/>
    <w:p w14:paraId="2B8C8B9F" w14:textId="49D52FD3" w:rsidR="005D14D8" w:rsidRDefault="005D14D8" w:rsidP="005D14D8"/>
    <w:p w14:paraId="12988A72" w14:textId="0103F443" w:rsidR="005D14D8" w:rsidRDefault="005D14D8" w:rsidP="005D14D8"/>
    <w:p w14:paraId="0FBE4E56" w14:textId="12D0023A" w:rsidR="005D14D8" w:rsidRDefault="005D14D8" w:rsidP="005D14D8"/>
    <w:p w14:paraId="50F226E6" w14:textId="74CB341C" w:rsidR="005D14D8" w:rsidRDefault="005D14D8" w:rsidP="005D14D8"/>
    <w:p w14:paraId="329B0391" w14:textId="7FE4B301" w:rsidR="005D14D8" w:rsidRDefault="005D14D8" w:rsidP="005D14D8"/>
    <w:p w14:paraId="03B42BB2" w14:textId="31FD08BB" w:rsidR="005D14D8" w:rsidRDefault="005D14D8" w:rsidP="005D14D8"/>
    <w:p w14:paraId="5344C932" w14:textId="10E76626" w:rsidR="005D14D8" w:rsidRDefault="005D14D8" w:rsidP="005D14D8"/>
    <w:p w14:paraId="18467143" w14:textId="2F6F02A3" w:rsidR="005D14D8" w:rsidRDefault="005D14D8" w:rsidP="005D14D8">
      <w:pPr>
        <w:jc w:val="center"/>
      </w:pPr>
    </w:p>
    <w:p w14:paraId="50C4E0D6" w14:textId="2BF23F5F" w:rsidR="005D14D8" w:rsidRDefault="005D14D8" w:rsidP="005D14D8">
      <w:pPr>
        <w:jc w:val="center"/>
      </w:pPr>
    </w:p>
    <w:p w14:paraId="0775D9E2" w14:textId="4F3479AF" w:rsidR="005D14D8" w:rsidRDefault="005D14D8" w:rsidP="005D14D8">
      <w:pPr>
        <w:jc w:val="center"/>
      </w:pPr>
    </w:p>
    <w:p w14:paraId="2B2D0C76" w14:textId="77777777" w:rsidR="005D14D8" w:rsidRDefault="005D14D8" w:rsidP="005D14D8">
      <w:pPr>
        <w:jc w:val="center"/>
      </w:pPr>
    </w:p>
    <w:p w14:paraId="318C0D5C" w14:textId="4033A24A" w:rsidR="005310A4" w:rsidRDefault="005310A4">
      <w:pPr>
        <w:spacing w:before="0" w:after="160" w:line="259" w:lineRule="auto"/>
        <w:jc w:val="left"/>
      </w:pPr>
      <w:r>
        <w:br w:type="page"/>
      </w:r>
    </w:p>
    <w:p w14:paraId="17E5C900" w14:textId="77777777" w:rsidR="005D14D8" w:rsidRPr="005D14D8" w:rsidRDefault="005D14D8" w:rsidP="005D14D8"/>
    <w:sdt>
      <w:sdtPr>
        <w:rPr>
          <w:rFonts w:asciiTheme="minorHAnsi" w:eastAsiaTheme="minorHAnsi" w:hAnsiTheme="minorHAnsi" w:cstheme="minorBidi"/>
          <w:color w:val="auto"/>
          <w:sz w:val="24"/>
          <w:szCs w:val="22"/>
          <w:lang w:val="en-GB"/>
        </w:rPr>
        <w:id w:val="752635323"/>
        <w:docPartObj>
          <w:docPartGallery w:val="Table of Contents"/>
          <w:docPartUnique/>
        </w:docPartObj>
      </w:sdtPr>
      <w:sdtEndPr>
        <w:rPr>
          <w:b/>
          <w:bCs/>
          <w:noProof/>
        </w:rPr>
      </w:sdtEndPr>
      <w:sdtContent>
        <w:p w14:paraId="14A07927" w14:textId="0E084F66" w:rsidR="005D14D8" w:rsidRPr="005D14D8" w:rsidRDefault="005D14D8" w:rsidP="005D14D8">
          <w:pPr>
            <w:pStyle w:val="TOCHeading"/>
            <w:jc w:val="center"/>
            <w:rPr>
              <w:rFonts w:ascii="Times New Roman" w:hAnsi="Times New Roman" w:cs="Times New Roman"/>
              <w:b/>
              <w:bCs/>
            </w:rPr>
          </w:pPr>
          <w:r w:rsidRPr="005D14D8">
            <w:rPr>
              <w:rFonts w:ascii="Times New Roman" w:hAnsi="Times New Roman" w:cs="Times New Roman"/>
              <w:b/>
              <w:bCs/>
            </w:rPr>
            <w:t>Table of Contents</w:t>
          </w:r>
        </w:p>
        <w:p w14:paraId="458F2FF0" w14:textId="5D82EF09" w:rsidR="002A4C08" w:rsidRDefault="005D14D8">
          <w:pPr>
            <w:pStyle w:val="TOC1"/>
            <w:tabs>
              <w:tab w:val="right" w:leader="dot" w:pos="9350"/>
            </w:tabs>
            <w:rPr>
              <w:rFonts w:eastAsiaTheme="minorEastAsia"/>
              <w:noProof/>
              <w:sz w:val="22"/>
              <w:lang w:val="en-US"/>
            </w:rPr>
          </w:pPr>
          <w:r>
            <w:fldChar w:fldCharType="begin"/>
          </w:r>
          <w:r>
            <w:instrText xml:space="preserve"> TOC \o "1-3" \h \z \u </w:instrText>
          </w:r>
          <w:r>
            <w:fldChar w:fldCharType="separate"/>
          </w:r>
          <w:hyperlink w:anchor="_Toc90671821" w:history="1">
            <w:r w:rsidR="002A4C08" w:rsidRPr="007B75CD">
              <w:rPr>
                <w:rStyle w:val="Hyperlink"/>
                <w:noProof/>
              </w:rPr>
              <w:t>Part A</w:t>
            </w:r>
            <w:r w:rsidR="002A4C08">
              <w:rPr>
                <w:noProof/>
                <w:webHidden/>
              </w:rPr>
              <w:tab/>
            </w:r>
            <w:r w:rsidR="002A4C08">
              <w:rPr>
                <w:noProof/>
                <w:webHidden/>
              </w:rPr>
              <w:fldChar w:fldCharType="begin"/>
            </w:r>
            <w:r w:rsidR="002A4C08">
              <w:rPr>
                <w:noProof/>
                <w:webHidden/>
              </w:rPr>
              <w:instrText xml:space="preserve"> PAGEREF _Toc90671821 \h </w:instrText>
            </w:r>
            <w:r w:rsidR="002A4C08">
              <w:rPr>
                <w:noProof/>
                <w:webHidden/>
              </w:rPr>
            </w:r>
            <w:r w:rsidR="002A4C08">
              <w:rPr>
                <w:noProof/>
                <w:webHidden/>
              </w:rPr>
              <w:fldChar w:fldCharType="separate"/>
            </w:r>
            <w:r w:rsidR="002A4C08">
              <w:rPr>
                <w:noProof/>
                <w:webHidden/>
              </w:rPr>
              <w:t>3</w:t>
            </w:r>
            <w:r w:rsidR="002A4C08">
              <w:rPr>
                <w:noProof/>
                <w:webHidden/>
              </w:rPr>
              <w:fldChar w:fldCharType="end"/>
            </w:r>
          </w:hyperlink>
        </w:p>
        <w:p w14:paraId="212EDF3C" w14:textId="7ABCB44F" w:rsidR="002A4C08" w:rsidRDefault="00D7020E">
          <w:pPr>
            <w:pStyle w:val="TOC2"/>
            <w:tabs>
              <w:tab w:val="right" w:leader="dot" w:pos="9350"/>
            </w:tabs>
            <w:rPr>
              <w:rFonts w:eastAsiaTheme="minorEastAsia"/>
              <w:noProof/>
              <w:sz w:val="22"/>
              <w:lang w:val="en-US"/>
            </w:rPr>
          </w:pPr>
          <w:hyperlink w:anchor="_Toc90671822" w:history="1">
            <w:r w:rsidR="002A4C08" w:rsidRPr="007B75CD">
              <w:rPr>
                <w:rStyle w:val="Hyperlink"/>
                <w:noProof/>
              </w:rPr>
              <w:t>i) Monthly control report showing original budget, flexed budget, and variances</w:t>
            </w:r>
            <w:r w:rsidR="002A4C08">
              <w:rPr>
                <w:noProof/>
                <w:webHidden/>
              </w:rPr>
              <w:tab/>
            </w:r>
            <w:r w:rsidR="002A4C08">
              <w:rPr>
                <w:noProof/>
                <w:webHidden/>
              </w:rPr>
              <w:fldChar w:fldCharType="begin"/>
            </w:r>
            <w:r w:rsidR="002A4C08">
              <w:rPr>
                <w:noProof/>
                <w:webHidden/>
              </w:rPr>
              <w:instrText xml:space="preserve"> PAGEREF _Toc90671822 \h </w:instrText>
            </w:r>
            <w:r w:rsidR="002A4C08">
              <w:rPr>
                <w:noProof/>
                <w:webHidden/>
              </w:rPr>
            </w:r>
            <w:r w:rsidR="002A4C08">
              <w:rPr>
                <w:noProof/>
                <w:webHidden/>
              </w:rPr>
              <w:fldChar w:fldCharType="separate"/>
            </w:r>
            <w:r w:rsidR="002A4C08">
              <w:rPr>
                <w:noProof/>
                <w:webHidden/>
              </w:rPr>
              <w:t>3</w:t>
            </w:r>
            <w:r w:rsidR="002A4C08">
              <w:rPr>
                <w:noProof/>
                <w:webHidden/>
              </w:rPr>
              <w:fldChar w:fldCharType="end"/>
            </w:r>
          </w:hyperlink>
        </w:p>
        <w:p w14:paraId="1E36BA7E" w14:textId="1D8A3826" w:rsidR="002A4C08" w:rsidRDefault="00D7020E">
          <w:pPr>
            <w:pStyle w:val="TOC2"/>
            <w:tabs>
              <w:tab w:val="right" w:leader="dot" w:pos="9350"/>
            </w:tabs>
            <w:rPr>
              <w:rFonts w:eastAsiaTheme="minorEastAsia"/>
              <w:noProof/>
              <w:sz w:val="22"/>
              <w:lang w:val="en-US"/>
            </w:rPr>
          </w:pPr>
          <w:hyperlink w:anchor="_Toc90671823" w:history="1">
            <w:r w:rsidR="002A4C08" w:rsidRPr="007B75CD">
              <w:rPr>
                <w:rStyle w:val="Hyperlink"/>
                <w:noProof/>
              </w:rPr>
              <w:t>ii) Report on Amana’s performance during the year 2020</w:t>
            </w:r>
            <w:r w:rsidR="002A4C08">
              <w:rPr>
                <w:noProof/>
                <w:webHidden/>
              </w:rPr>
              <w:tab/>
            </w:r>
            <w:r w:rsidR="002A4C08">
              <w:rPr>
                <w:noProof/>
                <w:webHidden/>
              </w:rPr>
              <w:fldChar w:fldCharType="begin"/>
            </w:r>
            <w:r w:rsidR="002A4C08">
              <w:rPr>
                <w:noProof/>
                <w:webHidden/>
              </w:rPr>
              <w:instrText xml:space="preserve"> PAGEREF _Toc90671823 \h </w:instrText>
            </w:r>
            <w:r w:rsidR="002A4C08">
              <w:rPr>
                <w:noProof/>
                <w:webHidden/>
              </w:rPr>
            </w:r>
            <w:r w:rsidR="002A4C08">
              <w:rPr>
                <w:noProof/>
                <w:webHidden/>
              </w:rPr>
              <w:fldChar w:fldCharType="separate"/>
            </w:r>
            <w:r w:rsidR="002A4C08">
              <w:rPr>
                <w:noProof/>
                <w:webHidden/>
              </w:rPr>
              <w:t>6</w:t>
            </w:r>
            <w:r w:rsidR="002A4C08">
              <w:rPr>
                <w:noProof/>
                <w:webHidden/>
              </w:rPr>
              <w:fldChar w:fldCharType="end"/>
            </w:r>
          </w:hyperlink>
        </w:p>
        <w:p w14:paraId="349D485E" w14:textId="081F79F9" w:rsidR="002A4C08" w:rsidRDefault="00D7020E">
          <w:pPr>
            <w:pStyle w:val="TOC2"/>
            <w:tabs>
              <w:tab w:val="right" w:leader="dot" w:pos="9350"/>
            </w:tabs>
            <w:rPr>
              <w:rFonts w:eastAsiaTheme="minorEastAsia"/>
              <w:noProof/>
              <w:sz w:val="22"/>
              <w:lang w:val="en-US"/>
            </w:rPr>
          </w:pPr>
          <w:hyperlink w:anchor="_Toc90671824" w:history="1">
            <w:r w:rsidR="002A4C08" w:rsidRPr="007B75CD">
              <w:rPr>
                <w:rStyle w:val="Hyperlink"/>
                <w:noProof/>
              </w:rPr>
              <w:t>iii) Recommendations for Amana Ltd</w:t>
            </w:r>
            <w:r w:rsidR="002A4C08">
              <w:rPr>
                <w:noProof/>
                <w:webHidden/>
              </w:rPr>
              <w:tab/>
            </w:r>
            <w:r w:rsidR="002A4C08">
              <w:rPr>
                <w:noProof/>
                <w:webHidden/>
              </w:rPr>
              <w:fldChar w:fldCharType="begin"/>
            </w:r>
            <w:r w:rsidR="002A4C08">
              <w:rPr>
                <w:noProof/>
                <w:webHidden/>
              </w:rPr>
              <w:instrText xml:space="preserve"> PAGEREF _Toc90671824 \h </w:instrText>
            </w:r>
            <w:r w:rsidR="002A4C08">
              <w:rPr>
                <w:noProof/>
                <w:webHidden/>
              </w:rPr>
            </w:r>
            <w:r w:rsidR="002A4C08">
              <w:rPr>
                <w:noProof/>
                <w:webHidden/>
              </w:rPr>
              <w:fldChar w:fldCharType="separate"/>
            </w:r>
            <w:r w:rsidR="002A4C08">
              <w:rPr>
                <w:noProof/>
                <w:webHidden/>
              </w:rPr>
              <w:t>7</w:t>
            </w:r>
            <w:r w:rsidR="002A4C08">
              <w:rPr>
                <w:noProof/>
                <w:webHidden/>
              </w:rPr>
              <w:fldChar w:fldCharType="end"/>
            </w:r>
          </w:hyperlink>
        </w:p>
        <w:p w14:paraId="10EE1AC3" w14:textId="257B3CAC" w:rsidR="002A4C08" w:rsidRDefault="00D7020E">
          <w:pPr>
            <w:pStyle w:val="TOC3"/>
            <w:tabs>
              <w:tab w:val="right" w:leader="dot" w:pos="9350"/>
            </w:tabs>
            <w:rPr>
              <w:rFonts w:eastAsiaTheme="minorEastAsia"/>
              <w:noProof/>
              <w:sz w:val="22"/>
              <w:lang w:val="en-US"/>
            </w:rPr>
          </w:pPr>
          <w:hyperlink w:anchor="_Toc90671825" w:history="1">
            <w:r w:rsidR="002A4C08" w:rsidRPr="007B75CD">
              <w:rPr>
                <w:rStyle w:val="Hyperlink"/>
                <w:noProof/>
              </w:rPr>
              <w:t>a. Customer Satisfaction</w:t>
            </w:r>
            <w:r w:rsidR="002A4C08">
              <w:rPr>
                <w:noProof/>
                <w:webHidden/>
              </w:rPr>
              <w:tab/>
            </w:r>
            <w:r w:rsidR="002A4C08">
              <w:rPr>
                <w:noProof/>
                <w:webHidden/>
              </w:rPr>
              <w:fldChar w:fldCharType="begin"/>
            </w:r>
            <w:r w:rsidR="002A4C08">
              <w:rPr>
                <w:noProof/>
                <w:webHidden/>
              </w:rPr>
              <w:instrText xml:space="preserve"> PAGEREF _Toc90671825 \h </w:instrText>
            </w:r>
            <w:r w:rsidR="002A4C08">
              <w:rPr>
                <w:noProof/>
                <w:webHidden/>
              </w:rPr>
            </w:r>
            <w:r w:rsidR="002A4C08">
              <w:rPr>
                <w:noProof/>
                <w:webHidden/>
              </w:rPr>
              <w:fldChar w:fldCharType="separate"/>
            </w:r>
            <w:r w:rsidR="002A4C08">
              <w:rPr>
                <w:noProof/>
                <w:webHidden/>
              </w:rPr>
              <w:t>7</w:t>
            </w:r>
            <w:r w:rsidR="002A4C08">
              <w:rPr>
                <w:noProof/>
                <w:webHidden/>
              </w:rPr>
              <w:fldChar w:fldCharType="end"/>
            </w:r>
          </w:hyperlink>
        </w:p>
        <w:p w14:paraId="198571CD" w14:textId="7954AFD0" w:rsidR="002A4C08" w:rsidRDefault="00D7020E">
          <w:pPr>
            <w:pStyle w:val="TOC3"/>
            <w:tabs>
              <w:tab w:val="right" w:leader="dot" w:pos="9350"/>
            </w:tabs>
            <w:rPr>
              <w:rFonts w:eastAsiaTheme="minorEastAsia"/>
              <w:noProof/>
              <w:sz w:val="22"/>
              <w:lang w:val="en-US"/>
            </w:rPr>
          </w:pPr>
          <w:hyperlink w:anchor="_Toc90671826" w:history="1">
            <w:r w:rsidR="002A4C08" w:rsidRPr="007B75CD">
              <w:rPr>
                <w:rStyle w:val="Hyperlink"/>
                <w:noProof/>
              </w:rPr>
              <w:t>b. Technology Adaption</w:t>
            </w:r>
            <w:r w:rsidR="002A4C08">
              <w:rPr>
                <w:noProof/>
                <w:webHidden/>
              </w:rPr>
              <w:tab/>
            </w:r>
            <w:r w:rsidR="002A4C08">
              <w:rPr>
                <w:noProof/>
                <w:webHidden/>
              </w:rPr>
              <w:fldChar w:fldCharType="begin"/>
            </w:r>
            <w:r w:rsidR="002A4C08">
              <w:rPr>
                <w:noProof/>
                <w:webHidden/>
              </w:rPr>
              <w:instrText xml:space="preserve"> PAGEREF _Toc90671826 \h </w:instrText>
            </w:r>
            <w:r w:rsidR="002A4C08">
              <w:rPr>
                <w:noProof/>
                <w:webHidden/>
              </w:rPr>
            </w:r>
            <w:r w:rsidR="002A4C08">
              <w:rPr>
                <w:noProof/>
                <w:webHidden/>
              </w:rPr>
              <w:fldChar w:fldCharType="separate"/>
            </w:r>
            <w:r w:rsidR="002A4C08">
              <w:rPr>
                <w:noProof/>
                <w:webHidden/>
              </w:rPr>
              <w:t>7</w:t>
            </w:r>
            <w:r w:rsidR="002A4C08">
              <w:rPr>
                <w:noProof/>
                <w:webHidden/>
              </w:rPr>
              <w:fldChar w:fldCharType="end"/>
            </w:r>
          </w:hyperlink>
        </w:p>
        <w:p w14:paraId="2F6B7979" w14:textId="4F64EF50" w:rsidR="002A4C08" w:rsidRDefault="00D7020E">
          <w:pPr>
            <w:pStyle w:val="TOC3"/>
            <w:tabs>
              <w:tab w:val="right" w:leader="dot" w:pos="9350"/>
            </w:tabs>
            <w:rPr>
              <w:rFonts w:eastAsiaTheme="minorEastAsia"/>
              <w:noProof/>
              <w:sz w:val="22"/>
              <w:lang w:val="en-US"/>
            </w:rPr>
          </w:pPr>
          <w:hyperlink w:anchor="_Toc90671827" w:history="1">
            <w:r w:rsidR="002A4C08" w:rsidRPr="007B75CD">
              <w:rPr>
                <w:rStyle w:val="Hyperlink"/>
                <w:noProof/>
              </w:rPr>
              <w:t>c. Complete Knowledge of the Rivals</w:t>
            </w:r>
            <w:r w:rsidR="002A4C08">
              <w:rPr>
                <w:noProof/>
                <w:webHidden/>
              </w:rPr>
              <w:tab/>
            </w:r>
            <w:r w:rsidR="002A4C08">
              <w:rPr>
                <w:noProof/>
                <w:webHidden/>
              </w:rPr>
              <w:fldChar w:fldCharType="begin"/>
            </w:r>
            <w:r w:rsidR="002A4C08">
              <w:rPr>
                <w:noProof/>
                <w:webHidden/>
              </w:rPr>
              <w:instrText xml:space="preserve"> PAGEREF _Toc90671827 \h </w:instrText>
            </w:r>
            <w:r w:rsidR="002A4C08">
              <w:rPr>
                <w:noProof/>
                <w:webHidden/>
              </w:rPr>
            </w:r>
            <w:r w:rsidR="002A4C08">
              <w:rPr>
                <w:noProof/>
                <w:webHidden/>
              </w:rPr>
              <w:fldChar w:fldCharType="separate"/>
            </w:r>
            <w:r w:rsidR="002A4C08">
              <w:rPr>
                <w:noProof/>
                <w:webHidden/>
              </w:rPr>
              <w:t>7</w:t>
            </w:r>
            <w:r w:rsidR="002A4C08">
              <w:rPr>
                <w:noProof/>
                <w:webHidden/>
              </w:rPr>
              <w:fldChar w:fldCharType="end"/>
            </w:r>
          </w:hyperlink>
        </w:p>
        <w:p w14:paraId="491FF30B" w14:textId="564C4798" w:rsidR="002A4C08" w:rsidRDefault="00D7020E">
          <w:pPr>
            <w:pStyle w:val="TOC3"/>
            <w:tabs>
              <w:tab w:val="right" w:leader="dot" w:pos="9350"/>
            </w:tabs>
            <w:rPr>
              <w:rFonts w:eastAsiaTheme="minorEastAsia"/>
              <w:noProof/>
              <w:sz w:val="22"/>
              <w:lang w:val="en-US"/>
            </w:rPr>
          </w:pPr>
          <w:hyperlink w:anchor="_Toc90671828" w:history="1">
            <w:r w:rsidR="002A4C08" w:rsidRPr="007B75CD">
              <w:rPr>
                <w:rStyle w:val="Hyperlink"/>
                <w:noProof/>
              </w:rPr>
              <w:t>d. Labour Outsourcing</w:t>
            </w:r>
            <w:r w:rsidR="002A4C08">
              <w:rPr>
                <w:noProof/>
                <w:webHidden/>
              </w:rPr>
              <w:tab/>
            </w:r>
            <w:r w:rsidR="002A4C08">
              <w:rPr>
                <w:noProof/>
                <w:webHidden/>
              </w:rPr>
              <w:fldChar w:fldCharType="begin"/>
            </w:r>
            <w:r w:rsidR="002A4C08">
              <w:rPr>
                <w:noProof/>
                <w:webHidden/>
              </w:rPr>
              <w:instrText xml:space="preserve"> PAGEREF _Toc90671828 \h </w:instrText>
            </w:r>
            <w:r w:rsidR="002A4C08">
              <w:rPr>
                <w:noProof/>
                <w:webHidden/>
              </w:rPr>
            </w:r>
            <w:r w:rsidR="002A4C08">
              <w:rPr>
                <w:noProof/>
                <w:webHidden/>
              </w:rPr>
              <w:fldChar w:fldCharType="separate"/>
            </w:r>
            <w:r w:rsidR="002A4C08">
              <w:rPr>
                <w:noProof/>
                <w:webHidden/>
              </w:rPr>
              <w:t>8</w:t>
            </w:r>
            <w:r w:rsidR="002A4C08">
              <w:rPr>
                <w:noProof/>
                <w:webHidden/>
              </w:rPr>
              <w:fldChar w:fldCharType="end"/>
            </w:r>
          </w:hyperlink>
        </w:p>
        <w:p w14:paraId="69BBCFE6" w14:textId="007F63A6" w:rsidR="002A4C08" w:rsidRDefault="00D7020E">
          <w:pPr>
            <w:pStyle w:val="TOC3"/>
            <w:tabs>
              <w:tab w:val="right" w:leader="dot" w:pos="9350"/>
            </w:tabs>
            <w:rPr>
              <w:rFonts w:eastAsiaTheme="minorEastAsia"/>
              <w:noProof/>
              <w:sz w:val="22"/>
              <w:lang w:val="en-US"/>
            </w:rPr>
          </w:pPr>
          <w:hyperlink w:anchor="_Toc90671829" w:history="1">
            <w:r w:rsidR="002A4C08" w:rsidRPr="007B75CD">
              <w:rPr>
                <w:rStyle w:val="Hyperlink"/>
                <w:noProof/>
              </w:rPr>
              <w:t>e. Bonuses &amp; Incentives</w:t>
            </w:r>
            <w:r w:rsidR="002A4C08">
              <w:rPr>
                <w:noProof/>
                <w:webHidden/>
              </w:rPr>
              <w:tab/>
            </w:r>
            <w:r w:rsidR="002A4C08">
              <w:rPr>
                <w:noProof/>
                <w:webHidden/>
              </w:rPr>
              <w:fldChar w:fldCharType="begin"/>
            </w:r>
            <w:r w:rsidR="002A4C08">
              <w:rPr>
                <w:noProof/>
                <w:webHidden/>
              </w:rPr>
              <w:instrText xml:space="preserve"> PAGEREF _Toc90671829 \h </w:instrText>
            </w:r>
            <w:r w:rsidR="002A4C08">
              <w:rPr>
                <w:noProof/>
                <w:webHidden/>
              </w:rPr>
            </w:r>
            <w:r w:rsidR="002A4C08">
              <w:rPr>
                <w:noProof/>
                <w:webHidden/>
              </w:rPr>
              <w:fldChar w:fldCharType="separate"/>
            </w:r>
            <w:r w:rsidR="002A4C08">
              <w:rPr>
                <w:noProof/>
                <w:webHidden/>
              </w:rPr>
              <w:t>8</w:t>
            </w:r>
            <w:r w:rsidR="002A4C08">
              <w:rPr>
                <w:noProof/>
                <w:webHidden/>
              </w:rPr>
              <w:fldChar w:fldCharType="end"/>
            </w:r>
          </w:hyperlink>
        </w:p>
        <w:p w14:paraId="6523A1C3" w14:textId="20989CA6" w:rsidR="002A4C08" w:rsidRDefault="00D7020E">
          <w:pPr>
            <w:pStyle w:val="TOC1"/>
            <w:tabs>
              <w:tab w:val="right" w:leader="dot" w:pos="9350"/>
            </w:tabs>
            <w:rPr>
              <w:rFonts w:eastAsiaTheme="minorEastAsia"/>
              <w:noProof/>
              <w:sz w:val="22"/>
              <w:lang w:val="en-US"/>
            </w:rPr>
          </w:pPr>
          <w:hyperlink w:anchor="_Toc90671830" w:history="1">
            <w:r w:rsidR="002A4C08" w:rsidRPr="007B75CD">
              <w:rPr>
                <w:rStyle w:val="Hyperlink"/>
                <w:noProof/>
              </w:rPr>
              <w:t>Part B</w:t>
            </w:r>
            <w:r w:rsidR="002A4C08">
              <w:rPr>
                <w:noProof/>
                <w:webHidden/>
              </w:rPr>
              <w:tab/>
            </w:r>
            <w:r w:rsidR="002A4C08">
              <w:rPr>
                <w:noProof/>
                <w:webHidden/>
              </w:rPr>
              <w:fldChar w:fldCharType="begin"/>
            </w:r>
            <w:r w:rsidR="002A4C08">
              <w:rPr>
                <w:noProof/>
                <w:webHidden/>
              </w:rPr>
              <w:instrText xml:space="preserve"> PAGEREF _Toc90671830 \h </w:instrText>
            </w:r>
            <w:r w:rsidR="002A4C08">
              <w:rPr>
                <w:noProof/>
                <w:webHidden/>
              </w:rPr>
            </w:r>
            <w:r w:rsidR="002A4C08">
              <w:rPr>
                <w:noProof/>
                <w:webHidden/>
              </w:rPr>
              <w:fldChar w:fldCharType="separate"/>
            </w:r>
            <w:r w:rsidR="002A4C08">
              <w:rPr>
                <w:noProof/>
                <w:webHidden/>
              </w:rPr>
              <w:t>8</w:t>
            </w:r>
            <w:r w:rsidR="002A4C08">
              <w:rPr>
                <w:noProof/>
                <w:webHidden/>
              </w:rPr>
              <w:fldChar w:fldCharType="end"/>
            </w:r>
          </w:hyperlink>
        </w:p>
        <w:p w14:paraId="2301B5AB" w14:textId="1CFDE66E" w:rsidR="002A4C08" w:rsidRDefault="00D7020E">
          <w:pPr>
            <w:pStyle w:val="TOC2"/>
            <w:tabs>
              <w:tab w:val="right" w:leader="dot" w:pos="9350"/>
            </w:tabs>
            <w:rPr>
              <w:rFonts w:eastAsiaTheme="minorEastAsia"/>
              <w:noProof/>
              <w:sz w:val="22"/>
              <w:lang w:val="en-US"/>
            </w:rPr>
          </w:pPr>
          <w:hyperlink w:anchor="_Toc90671831" w:history="1">
            <w:r w:rsidR="002A4C08" w:rsidRPr="007B75CD">
              <w:rPr>
                <w:rStyle w:val="Hyperlink"/>
                <w:noProof/>
              </w:rPr>
              <w:t>Analysis of Mr. Amana’s Decision</w:t>
            </w:r>
            <w:r w:rsidR="002A4C08">
              <w:rPr>
                <w:noProof/>
                <w:webHidden/>
              </w:rPr>
              <w:tab/>
            </w:r>
            <w:r w:rsidR="002A4C08">
              <w:rPr>
                <w:noProof/>
                <w:webHidden/>
              </w:rPr>
              <w:fldChar w:fldCharType="begin"/>
            </w:r>
            <w:r w:rsidR="002A4C08">
              <w:rPr>
                <w:noProof/>
                <w:webHidden/>
              </w:rPr>
              <w:instrText xml:space="preserve"> PAGEREF _Toc90671831 \h </w:instrText>
            </w:r>
            <w:r w:rsidR="002A4C08">
              <w:rPr>
                <w:noProof/>
                <w:webHidden/>
              </w:rPr>
            </w:r>
            <w:r w:rsidR="002A4C08">
              <w:rPr>
                <w:noProof/>
                <w:webHidden/>
              </w:rPr>
              <w:fldChar w:fldCharType="separate"/>
            </w:r>
            <w:r w:rsidR="002A4C08">
              <w:rPr>
                <w:noProof/>
                <w:webHidden/>
              </w:rPr>
              <w:t>8</w:t>
            </w:r>
            <w:r w:rsidR="002A4C08">
              <w:rPr>
                <w:noProof/>
                <w:webHidden/>
              </w:rPr>
              <w:fldChar w:fldCharType="end"/>
            </w:r>
          </w:hyperlink>
        </w:p>
        <w:p w14:paraId="13A33651" w14:textId="48159DF0" w:rsidR="002A4C08" w:rsidRDefault="00D7020E">
          <w:pPr>
            <w:pStyle w:val="TOC3"/>
            <w:tabs>
              <w:tab w:val="right" w:leader="dot" w:pos="9350"/>
            </w:tabs>
            <w:rPr>
              <w:rFonts w:eastAsiaTheme="minorEastAsia"/>
              <w:noProof/>
              <w:sz w:val="22"/>
              <w:lang w:val="en-US"/>
            </w:rPr>
          </w:pPr>
          <w:hyperlink w:anchor="_Toc90671832" w:history="1">
            <w:r w:rsidR="002A4C08" w:rsidRPr="007B75CD">
              <w:rPr>
                <w:rStyle w:val="Hyperlink"/>
                <w:noProof/>
              </w:rPr>
              <w:t>a. Unwavering Yield</w:t>
            </w:r>
            <w:r w:rsidR="002A4C08">
              <w:rPr>
                <w:noProof/>
                <w:webHidden/>
              </w:rPr>
              <w:tab/>
            </w:r>
            <w:r w:rsidR="002A4C08">
              <w:rPr>
                <w:noProof/>
                <w:webHidden/>
              </w:rPr>
              <w:fldChar w:fldCharType="begin"/>
            </w:r>
            <w:r w:rsidR="002A4C08">
              <w:rPr>
                <w:noProof/>
                <w:webHidden/>
              </w:rPr>
              <w:instrText xml:space="preserve"> PAGEREF _Toc90671832 \h </w:instrText>
            </w:r>
            <w:r w:rsidR="002A4C08">
              <w:rPr>
                <w:noProof/>
                <w:webHidden/>
              </w:rPr>
            </w:r>
            <w:r w:rsidR="002A4C08">
              <w:rPr>
                <w:noProof/>
                <w:webHidden/>
              </w:rPr>
              <w:fldChar w:fldCharType="separate"/>
            </w:r>
            <w:r w:rsidR="002A4C08">
              <w:rPr>
                <w:noProof/>
                <w:webHidden/>
              </w:rPr>
              <w:t>9</w:t>
            </w:r>
            <w:r w:rsidR="002A4C08">
              <w:rPr>
                <w:noProof/>
                <w:webHidden/>
              </w:rPr>
              <w:fldChar w:fldCharType="end"/>
            </w:r>
          </w:hyperlink>
        </w:p>
        <w:p w14:paraId="7767890E" w14:textId="048EE2AF" w:rsidR="002A4C08" w:rsidRDefault="00D7020E">
          <w:pPr>
            <w:pStyle w:val="TOC3"/>
            <w:tabs>
              <w:tab w:val="right" w:leader="dot" w:pos="9350"/>
            </w:tabs>
            <w:rPr>
              <w:rFonts w:eastAsiaTheme="minorEastAsia"/>
              <w:noProof/>
              <w:sz w:val="22"/>
              <w:lang w:val="en-US"/>
            </w:rPr>
          </w:pPr>
          <w:hyperlink w:anchor="_Toc90671833" w:history="1">
            <w:r w:rsidR="002A4C08" w:rsidRPr="007B75CD">
              <w:rPr>
                <w:rStyle w:val="Hyperlink"/>
                <w:noProof/>
              </w:rPr>
              <w:t>b. Amana’s Visibility</w:t>
            </w:r>
            <w:r w:rsidR="002A4C08">
              <w:rPr>
                <w:noProof/>
                <w:webHidden/>
              </w:rPr>
              <w:tab/>
            </w:r>
            <w:r w:rsidR="002A4C08">
              <w:rPr>
                <w:noProof/>
                <w:webHidden/>
              </w:rPr>
              <w:fldChar w:fldCharType="begin"/>
            </w:r>
            <w:r w:rsidR="002A4C08">
              <w:rPr>
                <w:noProof/>
                <w:webHidden/>
              </w:rPr>
              <w:instrText xml:space="preserve"> PAGEREF _Toc90671833 \h </w:instrText>
            </w:r>
            <w:r w:rsidR="002A4C08">
              <w:rPr>
                <w:noProof/>
                <w:webHidden/>
              </w:rPr>
            </w:r>
            <w:r w:rsidR="002A4C08">
              <w:rPr>
                <w:noProof/>
                <w:webHidden/>
              </w:rPr>
              <w:fldChar w:fldCharType="separate"/>
            </w:r>
            <w:r w:rsidR="002A4C08">
              <w:rPr>
                <w:noProof/>
                <w:webHidden/>
              </w:rPr>
              <w:t>9</w:t>
            </w:r>
            <w:r w:rsidR="002A4C08">
              <w:rPr>
                <w:noProof/>
                <w:webHidden/>
              </w:rPr>
              <w:fldChar w:fldCharType="end"/>
            </w:r>
          </w:hyperlink>
        </w:p>
        <w:p w14:paraId="5A01D0CD" w14:textId="3AB5076F" w:rsidR="002A4C08" w:rsidRDefault="00D7020E">
          <w:pPr>
            <w:pStyle w:val="TOC3"/>
            <w:tabs>
              <w:tab w:val="right" w:leader="dot" w:pos="9350"/>
            </w:tabs>
            <w:rPr>
              <w:rFonts w:eastAsiaTheme="minorEastAsia"/>
              <w:noProof/>
              <w:sz w:val="22"/>
              <w:lang w:val="en-US"/>
            </w:rPr>
          </w:pPr>
          <w:hyperlink w:anchor="_Toc90671834" w:history="1">
            <w:r w:rsidR="002A4C08" w:rsidRPr="007B75CD">
              <w:rPr>
                <w:rStyle w:val="Hyperlink"/>
                <w:noProof/>
              </w:rPr>
              <w:t>c. In-depth Knowledge of Market Trends</w:t>
            </w:r>
            <w:r w:rsidR="002A4C08">
              <w:rPr>
                <w:noProof/>
                <w:webHidden/>
              </w:rPr>
              <w:tab/>
            </w:r>
            <w:r w:rsidR="002A4C08">
              <w:rPr>
                <w:noProof/>
                <w:webHidden/>
              </w:rPr>
              <w:fldChar w:fldCharType="begin"/>
            </w:r>
            <w:r w:rsidR="002A4C08">
              <w:rPr>
                <w:noProof/>
                <w:webHidden/>
              </w:rPr>
              <w:instrText xml:space="preserve"> PAGEREF _Toc90671834 \h </w:instrText>
            </w:r>
            <w:r w:rsidR="002A4C08">
              <w:rPr>
                <w:noProof/>
                <w:webHidden/>
              </w:rPr>
            </w:r>
            <w:r w:rsidR="002A4C08">
              <w:rPr>
                <w:noProof/>
                <w:webHidden/>
              </w:rPr>
              <w:fldChar w:fldCharType="separate"/>
            </w:r>
            <w:r w:rsidR="002A4C08">
              <w:rPr>
                <w:noProof/>
                <w:webHidden/>
              </w:rPr>
              <w:t>9</w:t>
            </w:r>
            <w:r w:rsidR="002A4C08">
              <w:rPr>
                <w:noProof/>
                <w:webHidden/>
              </w:rPr>
              <w:fldChar w:fldCharType="end"/>
            </w:r>
          </w:hyperlink>
        </w:p>
        <w:p w14:paraId="12B425E9" w14:textId="7F11E1DB" w:rsidR="002A4C08" w:rsidRDefault="00D7020E">
          <w:pPr>
            <w:pStyle w:val="TOC3"/>
            <w:tabs>
              <w:tab w:val="right" w:leader="dot" w:pos="9350"/>
            </w:tabs>
            <w:rPr>
              <w:rFonts w:eastAsiaTheme="minorEastAsia"/>
              <w:noProof/>
              <w:sz w:val="22"/>
              <w:lang w:val="en-US"/>
            </w:rPr>
          </w:pPr>
          <w:hyperlink w:anchor="_Toc90671835" w:history="1">
            <w:r w:rsidR="002A4C08" w:rsidRPr="007B75CD">
              <w:rPr>
                <w:rStyle w:val="Hyperlink"/>
                <w:noProof/>
              </w:rPr>
              <w:t>d. Less Vulnerability to Market Shifts</w:t>
            </w:r>
            <w:r w:rsidR="002A4C08">
              <w:rPr>
                <w:noProof/>
                <w:webHidden/>
              </w:rPr>
              <w:tab/>
            </w:r>
            <w:r w:rsidR="002A4C08">
              <w:rPr>
                <w:noProof/>
                <w:webHidden/>
              </w:rPr>
              <w:fldChar w:fldCharType="begin"/>
            </w:r>
            <w:r w:rsidR="002A4C08">
              <w:rPr>
                <w:noProof/>
                <w:webHidden/>
              </w:rPr>
              <w:instrText xml:space="preserve"> PAGEREF _Toc90671835 \h </w:instrText>
            </w:r>
            <w:r w:rsidR="002A4C08">
              <w:rPr>
                <w:noProof/>
                <w:webHidden/>
              </w:rPr>
            </w:r>
            <w:r w:rsidR="002A4C08">
              <w:rPr>
                <w:noProof/>
                <w:webHidden/>
              </w:rPr>
              <w:fldChar w:fldCharType="separate"/>
            </w:r>
            <w:r w:rsidR="002A4C08">
              <w:rPr>
                <w:noProof/>
                <w:webHidden/>
              </w:rPr>
              <w:t>10</w:t>
            </w:r>
            <w:r w:rsidR="002A4C08">
              <w:rPr>
                <w:noProof/>
                <w:webHidden/>
              </w:rPr>
              <w:fldChar w:fldCharType="end"/>
            </w:r>
          </w:hyperlink>
        </w:p>
        <w:p w14:paraId="241F2287" w14:textId="3010CB7C" w:rsidR="002A4C08" w:rsidRDefault="00D7020E">
          <w:pPr>
            <w:pStyle w:val="TOC3"/>
            <w:tabs>
              <w:tab w:val="right" w:leader="dot" w:pos="9350"/>
            </w:tabs>
            <w:rPr>
              <w:rFonts w:eastAsiaTheme="minorEastAsia"/>
              <w:noProof/>
              <w:sz w:val="22"/>
              <w:lang w:val="en-US"/>
            </w:rPr>
          </w:pPr>
          <w:hyperlink w:anchor="_Toc90671836" w:history="1">
            <w:r w:rsidR="002A4C08" w:rsidRPr="007B75CD">
              <w:rPr>
                <w:rStyle w:val="Hyperlink"/>
                <w:noProof/>
              </w:rPr>
              <w:t>e. Labour Hours Optimization</w:t>
            </w:r>
            <w:r w:rsidR="002A4C08">
              <w:rPr>
                <w:noProof/>
                <w:webHidden/>
              </w:rPr>
              <w:tab/>
            </w:r>
            <w:r w:rsidR="002A4C08">
              <w:rPr>
                <w:noProof/>
                <w:webHidden/>
              </w:rPr>
              <w:fldChar w:fldCharType="begin"/>
            </w:r>
            <w:r w:rsidR="002A4C08">
              <w:rPr>
                <w:noProof/>
                <w:webHidden/>
              </w:rPr>
              <w:instrText xml:space="preserve"> PAGEREF _Toc90671836 \h </w:instrText>
            </w:r>
            <w:r w:rsidR="002A4C08">
              <w:rPr>
                <w:noProof/>
                <w:webHidden/>
              </w:rPr>
            </w:r>
            <w:r w:rsidR="002A4C08">
              <w:rPr>
                <w:noProof/>
                <w:webHidden/>
              </w:rPr>
              <w:fldChar w:fldCharType="separate"/>
            </w:r>
            <w:r w:rsidR="002A4C08">
              <w:rPr>
                <w:noProof/>
                <w:webHidden/>
              </w:rPr>
              <w:t>10</w:t>
            </w:r>
            <w:r w:rsidR="002A4C08">
              <w:rPr>
                <w:noProof/>
                <w:webHidden/>
              </w:rPr>
              <w:fldChar w:fldCharType="end"/>
            </w:r>
          </w:hyperlink>
        </w:p>
        <w:p w14:paraId="597C6870" w14:textId="36A7C09C" w:rsidR="002A4C08" w:rsidRDefault="00D7020E">
          <w:pPr>
            <w:pStyle w:val="TOC1"/>
            <w:tabs>
              <w:tab w:val="right" w:leader="dot" w:pos="9350"/>
            </w:tabs>
            <w:rPr>
              <w:rFonts w:eastAsiaTheme="minorEastAsia"/>
              <w:noProof/>
              <w:sz w:val="22"/>
              <w:lang w:val="en-US"/>
            </w:rPr>
          </w:pPr>
          <w:hyperlink w:anchor="_Toc90671837" w:history="1">
            <w:r w:rsidR="002A4C08" w:rsidRPr="007B75CD">
              <w:rPr>
                <w:rStyle w:val="Hyperlink"/>
                <w:noProof/>
              </w:rPr>
              <w:t>References</w:t>
            </w:r>
            <w:r w:rsidR="002A4C08">
              <w:rPr>
                <w:noProof/>
                <w:webHidden/>
              </w:rPr>
              <w:tab/>
            </w:r>
            <w:r w:rsidR="002A4C08">
              <w:rPr>
                <w:noProof/>
                <w:webHidden/>
              </w:rPr>
              <w:fldChar w:fldCharType="begin"/>
            </w:r>
            <w:r w:rsidR="002A4C08">
              <w:rPr>
                <w:noProof/>
                <w:webHidden/>
              </w:rPr>
              <w:instrText xml:space="preserve"> PAGEREF _Toc90671837 \h </w:instrText>
            </w:r>
            <w:r w:rsidR="002A4C08">
              <w:rPr>
                <w:noProof/>
                <w:webHidden/>
              </w:rPr>
            </w:r>
            <w:r w:rsidR="002A4C08">
              <w:rPr>
                <w:noProof/>
                <w:webHidden/>
              </w:rPr>
              <w:fldChar w:fldCharType="separate"/>
            </w:r>
            <w:r w:rsidR="002A4C08">
              <w:rPr>
                <w:noProof/>
                <w:webHidden/>
              </w:rPr>
              <w:t>11</w:t>
            </w:r>
            <w:r w:rsidR="002A4C08">
              <w:rPr>
                <w:noProof/>
                <w:webHidden/>
              </w:rPr>
              <w:fldChar w:fldCharType="end"/>
            </w:r>
          </w:hyperlink>
        </w:p>
        <w:p w14:paraId="6B549ACB" w14:textId="14BF70E6" w:rsidR="005D14D8" w:rsidRDefault="005D14D8">
          <w:r>
            <w:rPr>
              <w:b/>
              <w:bCs/>
              <w:noProof/>
            </w:rPr>
            <w:fldChar w:fldCharType="end"/>
          </w:r>
        </w:p>
      </w:sdtContent>
    </w:sdt>
    <w:p w14:paraId="56186D61" w14:textId="77777777" w:rsidR="005D14D8" w:rsidRDefault="005D14D8" w:rsidP="0049000F">
      <w:pPr>
        <w:pStyle w:val="Heading1"/>
      </w:pPr>
    </w:p>
    <w:p w14:paraId="7847695A" w14:textId="7A43D531" w:rsidR="005D14D8" w:rsidRDefault="005D14D8" w:rsidP="0049000F">
      <w:pPr>
        <w:pStyle w:val="Heading1"/>
      </w:pPr>
    </w:p>
    <w:p w14:paraId="1756C033" w14:textId="2A341233" w:rsidR="005D14D8" w:rsidRDefault="005D14D8" w:rsidP="005D14D8"/>
    <w:p w14:paraId="2AAAF57C" w14:textId="77777777" w:rsidR="005D14D8" w:rsidRPr="005D14D8" w:rsidRDefault="005D14D8" w:rsidP="005D14D8"/>
    <w:p w14:paraId="304156D6" w14:textId="0228F4E3" w:rsidR="0049000F" w:rsidRDefault="0049000F" w:rsidP="0049000F">
      <w:pPr>
        <w:pStyle w:val="Heading1"/>
      </w:pPr>
      <w:bookmarkStart w:id="1" w:name="_Toc90671821"/>
      <w:r>
        <w:t>Part A</w:t>
      </w:r>
      <w:bookmarkEnd w:id="0"/>
      <w:bookmarkEnd w:id="1"/>
    </w:p>
    <w:p w14:paraId="55AD0B29" w14:textId="09A3E67A" w:rsidR="0049000F" w:rsidRDefault="0049000F" w:rsidP="0049000F">
      <w:pPr>
        <w:pStyle w:val="Heading2"/>
      </w:pPr>
      <w:bookmarkStart w:id="2" w:name="_Toc90015250"/>
      <w:bookmarkStart w:id="3" w:name="_Toc90671822"/>
      <w:proofErr w:type="spellStart"/>
      <w:r>
        <w:t>i</w:t>
      </w:r>
      <w:proofErr w:type="spellEnd"/>
      <w:r>
        <w:t>)</w:t>
      </w:r>
      <w:r w:rsidR="00465BA6">
        <w:t xml:space="preserve"> M</w:t>
      </w:r>
      <w:r>
        <w:t>onthly control report showing original budget, flexed budget, and variances</w:t>
      </w:r>
      <w:bookmarkEnd w:id="2"/>
      <w:bookmarkEnd w:id="3"/>
    </w:p>
    <w:p w14:paraId="6A91FF4E" w14:textId="296060F8" w:rsidR="0049000F" w:rsidRDefault="0049000F" w:rsidP="0049000F">
      <w:r>
        <w:t xml:space="preserve">In the following table the original budget and flexed budget </w:t>
      </w:r>
      <w:r w:rsidR="00A43AA7">
        <w:t>have been shown</w:t>
      </w:r>
      <w:r>
        <w:t xml:space="preserve">. </w:t>
      </w:r>
      <w:r w:rsidR="00A43AA7">
        <w:t>There is also</w:t>
      </w:r>
      <w:r>
        <w:t xml:space="preserve"> the difference between the original and flexed budget in the variance column</w:t>
      </w:r>
      <w:r w:rsidR="00BA4A0F">
        <w:t xml:space="preserve"> -</w:t>
      </w:r>
    </w:p>
    <w:tbl>
      <w:tblPr>
        <w:tblStyle w:val="TableGrid"/>
        <w:tblW w:w="5051" w:type="pct"/>
        <w:tblInd w:w="-95" w:type="dxa"/>
        <w:tblLayout w:type="fixed"/>
        <w:tblLook w:val="04A0" w:firstRow="1" w:lastRow="0" w:firstColumn="1" w:lastColumn="0" w:noHBand="0" w:noVBand="1"/>
      </w:tblPr>
      <w:tblGrid>
        <w:gridCol w:w="2341"/>
        <w:gridCol w:w="905"/>
        <w:gridCol w:w="1711"/>
        <w:gridCol w:w="1619"/>
        <w:gridCol w:w="1528"/>
        <w:gridCol w:w="1341"/>
      </w:tblGrid>
      <w:tr w:rsidR="00AD3A3A" w14:paraId="54C1DFF3" w14:textId="77777777" w:rsidTr="00351ED2">
        <w:trPr>
          <w:trHeight w:val="854"/>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7DFC4440" w14:textId="1EA19E09" w:rsidR="0049000F" w:rsidRDefault="0049000F">
            <w:pPr>
              <w:spacing w:before="0" w:after="0" w:line="240" w:lineRule="auto"/>
              <w:jc w:val="left"/>
              <w:rPr>
                <w:rFonts w:eastAsia="Times New Roman" w:cs="Times New Roman"/>
                <w:color w:val="000000"/>
                <w:szCs w:val="24"/>
              </w:rPr>
            </w:pP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51D34130"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3078A4AE" w14:textId="08908069" w:rsidR="0049000F" w:rsidRPr="00543785" w:rsidRDefault="0049000F" w:rsidP="008A3C9F">
            <w:pPr>
              <w:spacing w:before="0" w:after="0" w:line="240" w:lineRule="auto"/>
              <w:jc w:val="center"/>
              <w:rPr>
                <w:rFonts w:ascii="Times New Roman" w:eastAsia="Times New Roman" w:hAnsi="Times New Roman" w:cs="Times New Roman"/>
                <w:b/>
                <w:bCs/>
                <w:color w:val="000000"/>
                <w:sz w:val="28"/>
                <w:szCs w:val="28"/>
              </w:rPr>
            </w:pPr>
            <w:r w:rsidRPr="00543785">
              <w:rPr>
                <w:rFonts w:eastAsia="Times New Roman" w:cs="Times New Roman"/>
                <w:b/>
                <w:bCs/>
                <w:color w:val="000000"/>
                <w:sz w:val="28"/>
                <w:szCs w:val="28"/>
              </w:rPr>
              <w:t>Original</w:t>
            </w:r>
            <w:r w:rsidR="00351ED2">
              <w:rPr>
                <w:rFonts w:eastAsia="Times New Roman" w:cs="Times New Roman"/>
                <w:b/>
                <w:bCs/>
                <w:color w:val="000000"/>
                <w:sz w:val="28"/>
                <w:szCs w:val="28"/>
              </w:rPr>
              <w:t xml:space="preserve"> B</w:t>
            </w:r>
            <w:r w:rsidR="00351ED2" w:rsidRPr="00351ED2">
              <w:rPr>
                <w:rFonts w:eastAsia="Times New Roman" w:cs="Times New Roman"/>
                <w:b/>
                <w:bCs/>
                <w:color w:val="000000"/>
                <w:sz w:val="28"/>
                <w:szCs w:val="28"/>
              </w:rPr>
              <w:t>udget (£)</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1F5283AD" w14:textId="189C31F1" w:rsidR="0049000F" w:rsidRPr="00543785" w:rsidRDefault="0049000F" w:rsidP="008A3C9F">
            <w:pPr>
              <w:spacing w:before="0" w:after="0" w:line="240" w:lineRule="auto"/>
              <w:jc w:val="center"/>
              <w:rPr>
                <w:rFonts w:eastAsia="Times New Roman" w:cs="Times New Roman"/>
                <w:b/>
                <w:bCs/>
                <w:color w:val="000000"/>
                <w:sz w:val="28"/>
                <w:szCs w:val="28"/>
              </w:rPr>
            </w:pPr>
            <w:r w:rsidRPr="00543785">
              <w:rPr>
                <w:rFonts w:eastAsia="Times New Roman" w:cs="Times New Roman"/>
                <w:b/>
                <w:bCs/>
                <w:color w:val="000000"/>
                <w:sz w:val="28"/>
                <w:szCs w:val="28"/>
              </w:rPr>
              <w:t>Flexed</w:t>
            </w:r>
            <w:r w:rsidR="00351ED2">
              <w:rPr>
                <w:rFonts w:eastAsia="Times New Roman" w:cs="Times New Roman"/>
                <w:b/>
                <w:bCs/>
                <w:color w:val="000000"/>
                <w:sz w:val="28"/>
                <w:szCs w:val="28"/>
              </w:rPr>
              <w:t xml:space="preserve"> B</w:t>
            </w:r>
            <w:r w:rsidR="00351ED2" w:rsidRPr="00351ED2">
              <w:rPr>
                <w:rFonts w:eastAsia="Times New Roman" w:cs="Times New Roman"/>
                <w:b/>
                <w:bCs/>
                <w:color w:val="000000"/>
                <w:sz w:val="28"/>
                <w:szCs w:val="28"/>
              </w:rPr>
              <w:t>udget (</w:t>
            </w:r>
            <w:bookmarkStart w:id="4" w:name="_Hlk90642686"/>
            <w:r w:rsidR="00351ED2" w:rsidRPr="00351ED2">
              <w:rPr>
                <w:rFonts w:eastAsia="Times New Roman" w:cs="Times New Roman"/>
                <w:b/>
                <w:bCs/>
                <w:color w:val="000000"/>
                <w:sz w:val="28"/>
                <w:szCs w:val="28"/>
              </w:rPr>
              <w:t>£</w:t>
            </w:r>
            <w:bookmarkEnd w:id="4"/>
            <w:r w:rsidR="00351ED2" w:rsidRPr="00351ED2">
              <w:rPr>
                <w:rFonts w:eastAsia="Times New Roman" w:cs="Times New Roman"/>
                <w:b/>
                <w:bCs/>
                <w:color w:val="000000"/>
                <w:sz w:val="28"/>
                <w:szCs w:val="28"/>
              </w:rPr>
              <w:t>)</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3B923CDE" w14:textId="70E8C4D2" w:rsidR="0049000F" w:rsidRPr="00543785" w:rsidRDefault="0049000F" w:rsidP="008A3C9F">
            <w:pPr>
              <w:spacing w:before="0" w:after="0" w:line="240" w:lineRule="auto"/>
              <w:jc w:val="center"/>
              <w:rPr>
                <w:rFonts w:eastAsia="Times New Roman" w:cs="Times New Roman"/>
                <w:b/>
                <w:bCs/>
                <w:color w:val="000000"/>
                <w:sz w:val="28"/>
                <w:szCs w:val="28"/>
              </w:rPr>
            </w:pPr>
            <w:r w:rsidRPr="00543785">
              <w:rPr>
                <w:rFonts w:eastAsia="Times New Roman" w:cs="Times New Roman"/>
                <w:b/>
                <w:bCs/>
                <w:color w:val="000000"/>
                <w:sz w:val="28"/>
                <w:szCs w:val="28"/>
              </w:rPr>
              <w:t>Variance</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7435F340" w14:textId="77777777" w:rsidR="0049000F" w:rsidRDefault="0049000F">
            <w:pPr>
              <w:rPr>
                <w:rFonts w:eastAsia="Times New Roman" w:cs="Times New Roman"/>
                <w:color w:val="000000"/>
                <w:szCs w:val="24"/>
              </w:rPr>
            </w:pPr>
          </w:p>
        </w:tc>
      </w:tr>
      <w:tr w:rsidR="00AD3A3A" w14:paraId="4C61B29F"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tcPr>
          <w:p w14:paraId="5D56FFA2" w14:textId="267D48CD" w:rsidR="0049000F" w:rsidRDefault="00026445">
            <w:pPr>
              <w:spacing w:before="0" w:after="0" w:line="240" w:lineRule="auto"/>
              <w:jc w:val="left"/>
              <w:rPr>
                <w:rFonts w:eastAsia="Times New Roman" w:cs="Times New Roman"/>
                <w:color w:val="000000"/>
                <w:szCs w:val="24"/>
              </w:rPr>
            </w:pPr>
            <w:r>
              <w:rPr>
                <w:rFonts w:eastAsia="Times New Roman" w:cs="Times New Roman"/>
                <w:color w:val="000000"/>
                <w:szCs w:val="24"/>
              </w:rPr>
              <w:t>Units</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6D99E1CF"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4378BAFC" w14:textId="77F5067C" w:rsidR="0049000F" w:rsidRDefault="00026445" w:rsidP="008A3C9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09AA27E6" w14:textId="054C70AB" w:rsidR="0049000F" w:rsidRDefault="008A3C9F" w:rsidP="008A3C9F">
            <w:pPr>
              <w:spacing w:before="0" w:after="0" w:line="240" w:lineRule="auto"/>
              <w:jc w:val="center"/>
              <w:rPr>
                <w:rFonts w:eastAsia="Times New Roman" w:cs="Times New Roman"/>
                <w:color w:val="000000"/>
                <w:szCs w:val="24"/>
              </w:rPr>
            </w:pPr>
            <w:r w:rsidRPr="008A3C9F">
              <w:rPr>
                <w:rFonts w:eastAsia="Times New Roman" w:cs="Times New Roman"/>
                <w:color w:val="000000"/>
                <w:szCs w:val="24"/>
              </w:rPr>
              <w:t>80,000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5FC94791" w14:textId="08FE123C"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644F2C41" w14:textId="14D26567"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AD3A3A" w14:paraId="6F787A16"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52460978" w14:textId="6BDF48A2" w:rsidR="0049000F" w:rsidRDefault="003A2151">
            <w:pPr>
              <w:spacing w:before="0" w:after="0" w:line="240" w:lineRule="auto"/>
              <w:jc w:val="left"/>
              <w:rPr>
                <w:rFonts w:eastAsia="Times New Roman" w:cs="Times New Roman"/>
                <w:color w:val="000000"/>
                <w:szCs w:val="24"/>
              </w:rPr>
            </w:pPr>
            <w:r>
              <w:rPr>
                <w:rFonts w:eastAsia="Times New Roman" w:cs="Times New Roman"/>
                <w:color w:val="000000"/>
                <w:szCs w:val="24"/>
              </w:rPr>
              <w:t>Sales Revenue</w:t>
            </w:r>
            <w:r w:rsidR="0049000F">
              <w:rPr>
                <w:rFonts w:eastAsia="Times New Roman" w:cs="Times New Roman"/>
                <w:color w:val="000000"/>
                <w:szCs w:val="24"/>
              </w:rPr>
              <w:t xml:space="preserve">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63E61137" w14:textId="7E2A0120" w:rsidR="0049000F" w:rsidRDefault="00026445" w:rsidP="00026445">
            <w:pPr>
              <w:spacing w:before="0" w:after="0" w:line="240" w:lineRule="auto"/>
              <w:jc w:val="center"/>
              <w:rPr>
                <w:rFonts w:eastAsia="Times New Roman" w:cs="Times New Roman"/>
                <w:color w:val="000000"/>
                <w:szCs w:val="24"/>
              </w:rPr>
            </w:pPr>
            <w:r>
              <w:rPr>
                <w:rFonts w:eastAsia="Times New Roman" w:cs="Times New Roman"/>
                <w:color w:val="000000"/>
                <w:szCs w:val="24"/>
              </w:rPr>
              <w:t>25</w:t>
            </w: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0C2F55E8" w14:textId="49B692E3" w:rsidR="0049000F" w:rsidRDefault="008A3C9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2,500,000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0EFF607A" w14:textId="6E65FC82"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2,000,000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7624EED3" w14:textId="537F21E6"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(500,000)</w:t>
            </w:r>
          </w:p>
        </w:tc>
        <w:tc>
          <w:tcPr>
            <w:tcW w:w="711" w:type="pct"/>
            <w:tcBorders>
              <w:top w:val="single" w:sz="4" w:space="0" w:color="auto"/>
              <w:left w:val="single" w:sz="4" w:space="0" w:color="auto"/>
              <w:bottom w:val="single" w:sz="4" w:space="0" w:color="auto"/>
              <w:right w:val="single" w:sz="4" w:space="0" w:color="auto"/>
            </w:tcBorders>
            <w:noWrap/>
            <w:vAlign w:val="center"/>
          </w:tcPr>
          <w:p w14:paraId="321BCC46" w14:textId="2CE7AAD4"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AD3A3A" w14:paraId="7B8C167A"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58761B65" w14:textId="4F37FC63" w:rsidR="0049000F" w:rsidRPr="00CA554A" w:rsidRDefault="0049000F">
            <w:pPr>
              <w:spacing w:before="0" w:after="0" w:line="240" w:lineRule="auto"/>
              <w:jc w:val="left"/>
              <w:rPr>
                <w:rFonts w:eastAsia="Times New Roman" w:cs="Times New Roman"/>
                <w:b/>
                <w:bCs/>
                <w:color w:val="000000"/>
                <w:szCs w:val="24"/>
              </w:rPr>
            </w:pPr>
            <w:r w:rsidRPr="00CA554A">
              <w:rPr>
                <w:rFonts w:eastAsia="Times New Roman" w:cs="Times New Roman"/>
                <w:b/>
                <w:bCs/>
                <w:color w:val="000000"/>
                <w:szCs w:val="24"/>
              </w:rPr>
              <w:t>Variable costs</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4605E2E8"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6ADEC9BA" w14:textId="77777777" w:rsidR="0049000F" w:rsidRDefault="0049000F" w:rsidP="008A3C9F">
            <w:pPr>
              <w:spacing w:before="0" w:after="0" w:line="240" w:lineRule="auto"/>
              <w:jc w:val="center"/>
              <w:rPr>
                <w:sz w:val="20"/>
                <w:szCs w:val="20"/>
                <w:lang w:val="en-US"/>
              </w:rPr>
            </w:pP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7FEDD08A" w14:textId="77777777" w:rsidR="0049000F" w:rsidRDefault="0049000F" w:rsidP="008A3C9F">
            <w:pPr>
              <w:spacing w:before="0" w:after="0" w:line="240" w:lineRule="auto"/>
              <w:jc w:val="center"/>
              <w:rPr>
                <w:sz w:val="20"/>
                <w:szCs w:val="20"/>
                <w:lang w:val="en-US"/>
              </w:rPr>
            </w:pP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61663498" w14:textId="0AD8C188" w:rsidR="0049000F" w:rsidRDefault="0049000F" w:rsidP="008A3C9F">
            <w:pPr>
              <w:spacing w:before="0" w:after="0" w:line="240" w:lineRule="auto"/>
              <w:jc w:val="center"/>
              <w:rPr>
                <w:rFonts w:ascii="Times New Roman" w:eastAsia="Times New Roman" w:hAnsi="Times New Roman" w:cs="Times New Roman"/>
                <w:color w:val="000000"/>
                <w:szCs w:val="24"/>
              </w:rPr>
            </w:pP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28FC8BCE" w14:textId="77777777" w:rsidR="0049000F" w:rsidRDefault="0049000F" w:rsidP="008A3C9F">
            <w:pPr>
              <w:jc w:val="center"/>
              <w:rPr>
                <w:rFonts w:eastAsia="Times New Roman" w:cs="Times New Roman"/>
                <w:color w:val="000000"/>
                <w:szCs w:val="24"/>
              </w:rPr>
            </w:pPr>
          </w:p>
        </w:tc>
      </w:tr>
      <w:tr w:rsidR="00AD3A3A" w14:paraId="3C549847"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7340BF37" w14:textId="77E60CC5" w:rsidR="0049000F" w:rsidRPr="00A43AA7" w:rsidRDefault="0049000F">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 xml:space="preserve">Direct Materials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15F49007" w14:textId="578E891A" w:rsidR="0049000F" w:rsidRDefault="0049000F" w:rsidP="00026445">
            <w:pPr>
              <w:spacing w:before="0" w:after="0" w:line="240" w:lineRule="auto"/>
              <w:jc w:val="center"/>
              <w:rPr>
                <w:rFonts w:eastAsia="Times New Roman" w:cs="Times New Roman"/>
                <w:color w:val="000000"/>
                <w:szCs w:val="24"/>
              </w:rPr>
            </w:pPr>
            <w:r>
              <w:rPr>
                <w:rFonts w:eastAsia="Times New Roman" w:cs="Times New Roman"/>
                <w:color w:val="000000"/>
                <w:szCs w:val="24"/>
              </w:rPr>
              <w:t>(2.50)</w:t>
            </w: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62461783" w14:textId="7C2DEA53" w:rsidR="0049000F" w:rsidRDefault="008A3C9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(250,000)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3600D48E" w14:textId="792B30B0"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(200,000)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58E72EDD" w14:textId="13965F75"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50,000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1DED86AF" w14:textId="35AE77BD"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AD3A3A" w14:paraId="090B144F"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2A409521" w14:textId="56EE360A" w:rsidR="0049000F" w:rsidRDefault="0049000F">
            <w:pPr>
              <w:spacing w:before="0" w:after="0" w:line="240" w:lineRule="auto"/>
              <w:jc w:val="left"/>
              <w:rPr>
                <w:rFonts w:eastAsia="Times New Roman" w:cs="Times New Roman"/>
                <w:color w:val="000000"/>
                <w:szCs w:val="24"/>
              </w:rPr>
            </w:pPr>
            <w:r>
              <w:rPr>
                <w:rFonts w:eastAsia="Times New Roman" w:cs="Times New Roman"/>
                <w:color w:val="000000"/>
                <w:szCs w:val="24"/>
              </w:rPr>
              <w:t>Direct Labo</w:t>
            </w:r>
            <w:r w:rsidR="00800A79">
              <w:rPr>
                <w:rFonts w:eastAsia="Times New Roman" w:cs="Times New Roman"/>
                <w:color w:val="000000"/>
                <w:szCs w:val="24"/>
              </w:rPr>
              <w:t>u</w:t>
            </w:r>
            <w:r>
              <w:rPr>
                <w:rFonts w:eastAsia="Times New Roman" w:cs="Times New Roman"/>
                <w:color w:val="000000"/>
                <w:szCs w:val="24"/>
              </w:rPr>
              <w:t xml:space="preserve">r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0AA5D35B" w14:textId="122E815E" w:rsidR="0049000F" w:rsidRDefault="0049000F" w:rsidP="00026445">
            <w:pPr>
              <w:spacing w:before="0" w:after="0" w:line="240" w:lineRule="auto"/>
              <w:jc w:val="center"/>
              <w:rPr>
                <w:rFonts w:eastAsia="Times New Roman" w:cs="Times New Roman"/>
                <w:color w:val="000000"/>
                <w:szCs w:val="24"/>
              </w:rPr>
            </w:pPr>
            <w:r>
              <w:rPr>
                <w:rFonts w:eastAsia="Times New Roman" w:cs="Times New Roman"/>
                <w:color w:val="000000"/>
                <w:szCs w:val="24"/>
              </w:rPr>
              <w:t>(4.00)</w:t>
            </w: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16A9FEA9" w14:textId="08836685" w:rsidR="0049000F" w:rsidRDefault="008A3C9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(400,000)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129B6081" w14:textId="26359D04"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(320,000)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6DD1F6CC" w14:textId="7EA0B565"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80,000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372B0928" w14:textId="5029058E"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AD3A3A" w14:paraId="306D6EB0"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49D6B2B1" w14:textId="54600F71" w:rsidR="0049000F" w:rsidRDefault="00026445">
            <w:pPr>
              <w:spacing w:before="0" w:after="0" w:line="240" w:lineRule="auto"/>
              <w:jc w:val="left"/>
              <w:rPr>
                <w:rFonts w:eastAsia="Times New Roman" w:cs="Times New Roman"/>
                <w:color w:val="000000"/>
                <w:szCs w:val="24"/>
              </w:rPr>
            </w:pPr>
            <w:r>
              <w:rPr>
                <w:rFonts w:eastAsia="Times New Roman" w:cs="Times New Roman"/>
                <w:color w:val="000000"/>
                <w:szCs w:val="24"/>
              </w:rPr>
              <w:t>Manufacturing Overhead</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4C921DEC" w14:textId="1D259B3D" w:rsidR="0049000F" w:rsidRDefault="0049000F" w:rsidP="00026445">
            <w:pPr>
              <w:spacing w:before="0" w:after="0" w:line="240" w:lineRule="auto"/>
              <w:jc w:val="center"/>
              <w:rPr>
                <w:rFonts w:eastAsia="Times New Roman" w:cs="Times New Roman"/>
                <w:color w:val="000000"/>
                <w:szCs w:val="24"/>
              </w:rPr>
            </w:pPr>
            <w:r>
              <w:rPr>
                <w:rFonts w:eastAsia="Times New Roman" w:cs="Times New Roman"/>
                <w:color w:val="000000"/>
                <w:szCs w:val="24"/>
              </w:rPr>
              <w:t>(1.50)</w:t>
            </w:r>
          </w:p>
        </w:tc>
        <w:tc>
          <w:tcPr>
            <w:tcW w:w="906" w:type="pct"/>
            <w:tcBorders>
              <w:top w:val="single" w:sz="4" w:space="0" w:color="auto"/>
              <w:left w:val="single" w:sz="4" w:space="0" w:color="auto"/>
              <w:bottom w:val="single" w:sz="4" w:space="0" w:color="auto"/>
              <w:right w:val="single" w:sz="4" w:space="0" w:color="auto"/>
            </w:tcBorders>
            <w:noWrap/>
            <w:vAlign w:val="center"/>
          </w:tcPr>
          <w:p w14:paraId="1C92B69C" w14:textId="4F887840" w:rsidR="0049000F" w:rsidRDefault="008A3C9F" w:rsidP="008A3C9F">
            <w:pPr>
              <w:spacing w:before="0" w:after="0" w:line="240" w:lineRule="auto"/>
              <w:jc w:val="center"/>
              <w:rPr>
                <w:rFonts w:eastAsia="Times New Roman" w:cs="Times New Roman"/>
                <w:color w:val="000000"/>
                <w:szCs w:val="24"/>
              </w:rPr>
            </w:pPr>
            <w:r w:rsidRPr="008A3C9F">
              <w:rPr>
                <w:rFonts w:eastAsia="Times New Roman" w:cs="Times New Roman"/>
                <w:color w:val="000000"/>
                <w:szCs w:val="24"/>
              </w:rPr>
              <w:t>(150,000)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43744A46" w14:textId="025DBAC9"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(120,000)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5F5243D5" w14:textId="3B8B0D2F"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30,000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31EEC7A2" w14:textId="7ABF6332"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AD3A3A" w14:paraId="0BD1890F"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tcPr>
          <w:p w14:paraId="2D4F5379" w14:textId="04212F3B" w:rsidR="0049000F" w:rsidRDefault="0049000F">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Contribution Margin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5742263E" w14:textId="7BF9A11D" w:rsidR="0049000F" w:rsidRDefault="0049000F" w:rsidP="00026445">
            <w:pPr>
              <w:spacing w:before="0" w:after="0" w:line="240" w:lineRule="auto"/>
              <w:jc w:val="center"/>
              <w:rPr>
                <w:rFonts w:eastAsia="Times New Roman" w:cs="Times New Roman"/>
                <w:color w:val="000000"/>
                <w:szCs w:val="24"/>
              </w:rPr>
            </w:pPr>
            <w:r>
              <w:rPr>
                <w:rFonts w:eastAsia="Times New Roman" w:cs="Times New Roman"/>
                <w:color w:val="000000"/>
                <w:szCs w:val="24"/>
              </w:rPr>
              <w:t>17.00</w:t>
            </w: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1FC1F7D6" w14:textId="6141B131" w:rsidR="0049000F" w:rsidRDefault="008A3C9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1,700,000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6F4D8203" w14:textId="37170095"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1,360,000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0B81B2EA" w14:textId="3F9C3341"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(340,000)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2C31C14E" w14:textId="0679BEDE"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AD3A3A" w14:paraId="6A3B0AE7"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0083AF03" w14:textId="7E3F0BC0" w:rsidR="0049000F" w:rsidRPr="00CA554A" w:rsidRDefault="0049000F">
            <w:pPr>
              <w:spacing w:before="0" w:after="0" w:line="240" w:lineRule="auto"/>
              <w:jc w:val="left"/>
              <w:rPr>
                <w:rFonts w:eastAsia="Times New Roman" w:cs="Times New Roman"/>
                <w:b/>
                <w:bCs/>
                <w:color w:val="000000"/>
                <w:szCs w:val="24"/>
              </w:rPr>
            </w:pPr>
            <w:r w:rsidRPr="00CA554A">
              <w:rPr>
                <w:rFonts w:eastAsia="Times New Roman" w:cs="Times New Roman"/>
                <w:b/>
                <w:bCs/>
                <w:color w:val="000000"/>
                <w:szCs w:val="24"/>
              </w:rPr>
              <w:t>Fixed Costs</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56DDC029"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1421B5F9" w14:textId="77777777" w:rsidR="0049000F" w:rsidRDefault="0049000F" w:rsidP="008A3C9F">
            <w:pPr>
              <w:spacing w:before="0" w:after="0" w:line="240" w:lineRule="auto"/>
              <w:jc w:val="center"/>
              <w:rPr>
                <w:sz w:val="20"/>
                <w:szCs w:val="20"/>
                <w:lang w:val="en-US"/>
              </w:rPr>
            </w:pP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6C4EBE90" w14:textId="77777777" w:rsidR="0049000F" w:rsidRDefault="0049000F" w:rsidP="008A3C9F">
            <w:pPr>
              <w:spacing w:before="0" w:after="0" w:line="240" w:lineRule="auto"/>
              <w:jc w:val="center"/>
              <w:rPr>
                <w:sz w:val="20"/>
                <w:szCs w:val="20"/>
                <w:lang w:val="en-US"/>
              </w:rPr>
            </w:pP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23F1817E" w14:textId="2D11245F" w:rsidR="0049000F" w:rsidRDefault="0049000F" w:rsidP="008A3C9F">
            <w:pPr>
              <w:spacing w:before="0" w:after="0" w:line="240" w:lineRule="auto"/>
              <w:jc w:val="center"/>
              <w:rPr>
                <w:rFonts w:ascii="Times New Roman" w:eastAsia="Times New Roman" w:hAnsi="Times New Roman" w:cs="Times New Roman"/>
                <w:color w:val="000000"/>
                <w:szCs w:val="24"/>
              </w:rPr>
            </w:pP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030176E6" w14:textId="77777777" w:rsidR="0049000F" w:rsidRDefault="0049000F" w:rsidP="008A3C9F">
            <w:pPr>
              <w:jc w:val="center"/>
              <w:rPr>
                <w:rFonts w:eastAsia="Times New Roman" w:cs="Times New Roman"/>
                <w:color w:val="000000"/>
                <w:szCs w:val="24"/>
              </w:rPr>
            </w:pPr>
          </w:p>
        </w:tc>
      </w:tr>
      <w:tr w:rsidR="00AD3A3A" w14:paraId="45A8A9FD"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761E2658" w14:textId="71C45662" w:rsidR="0049000F" w:rsidRDefault="0049000F">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 xml:space="preserve">Warehouse rental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7DB1FA6C"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2FE0F633" w14:textId="05412D7C" w:rsidR="0049000F" w:rsidRDefault="0049000F" w:rsidP="008A3C9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(200,000)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6451CAD5" w14:textId="01CD44B6"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(200,000)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30DF3215" w14:textId="5F558F55"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7D912E43" w14:textId="77777777" w:rsidR="0049000F" w:rsidRDefault="0049000F" w:rsidP="008A3C9F">
            <w:pPr>
              <w:jc w:val="center"/>
              <w:rPr>
                <w:rFonts w:eastAsia="Times New Roman" w:cs="Times New Roman"/>
                <w:color w:val="000000"/>
                <w:szCs w:val="24"/>
              </w:rPr>
            </w:pPr>
          </w:p>
        </w:tc>
      </w:tr>
      <w:tr w:rsidR="00AD3A3A" w14:paraId="6EB29ADE"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728E2D3E" w14:textId="77777777" w:rsidR="0049000F" w:rsidRDefault="0049000F">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Insurance</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536A97A9" w14:textId="77777777" w:rsidR="0049000F" w:rsidRDefault="0049000F" w:rsidP="00026445">
            <w:pPr>
              <w:jc w:val="cente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3B491D37" w14:textId="05BF5AB8" w:rsidR="0049000F" w:rsidRDefault="0049000F" w:rsidP="008A3C9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7EF29341" w14:textId="0539EBB9"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(100,000)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3B08215F" w14:textId="7635E0FA"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41F4FD9F" w14:textId="77777777" w:rsidR="0049000F" w:rsidRDefault="0049000F" w:rsidP="008A3C9F">
            <w:pPr>
              <w:jc w:val="center"/>
              <w:rPr>
                <w:rFonts w:eastAsia="Times New Roman" w:cs="Times New Roman"/>
                <w:color w:val="000000"/>
                <w:szCs w:val="24"/>
              </w:rPr>
            </w:pPr>
          </w:p>
        </w:tc>
      </w:tr>
      <w:tr w:rsidR="00AD3A3A" w14:paraId="24BB560F"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54EC3C3F" w14:textId="77777777" w:rsidR="0049000F" w:rsidRDefault="0049000F">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 xml:space="preserve">Fulltime warehouse </w:t>
            </w:r>
          </w:p>
          <w:p w14:paraId="05D011A2" w14:textId="77777777" w:rsidR="0049000F" w:rsidRDefault="0049000F">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supervisor salary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1A41380A" w14:textId="77777777" w:rsidR="0049000F" w:rsidRDefault="0049000F">
            <w:pP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530F9659" w14:textId="79F2920C" w:rsidR="0049000F" w:rsidRDefault="0049000F" w:rsidP="008A3C9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(50,000)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1807AF73" w14:textId="267EE6E8"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(50,000)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79E27D74" w14:textId="302459A7" w:rsidR="0049000F" w:rsidRDefault="0049000F" w:rsidP="008A3C9F">
            <w:pPr>
              <w:spacing w:before="0" w:after="0" w:line="240" w:lineRule="auto"/>
              <w:jc w:val="center"/>
              <w:rPr>
                <w:rFonts w:eastAsia="Times New Roman" w:cs="Times New Roman"/>
                <w:color w:val="000000"/>
                <w:szCs w:val="24"/>
              </w:rPr>
            </w:pPr>
            <w:r>
              <w:rPr>
                <w:rFonts w:eastAsia="Times New Roman" w:cs="Times New Roman"/>
                <w:color w:val="000000"/>
                <w:szCs w:val="24"/>
              </w:rPr>
              <w:t>-</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00F3D191" w14:textId="77777777" w:rsidR="0049000F" w:rsidRDefault="0049000F" w:rsidP="008A3C9F">
            <w:pPr>
              <w:jc w:val="center"/>
              <w:rPr>
                <w:rFonts w:eastAsia="Times New Roman" w:cs="Times New Roman"/>
                <w:color w:val="000000"/>
                <w:szCs w:val="24"/>
              </w:rPr>
            </w:pPr>
          </w:p>
        </w:tc>
      </w:tr>
      <w:tr w:rsidR="00AD3A3A" w14:paraId="4693113C" w14:textId="77777777" w:rsidTr="008A3C9F">
        <w:trPr>
          <w:trHeight w:val="576"/>
        </w:trPr>
        <w:tc>
          <w:tcPr>
            <w:tcW w:w="1239" w:type="pct"/>
            <w:tcBorders>
              <w:top w:val="single" w:sz="4" w:space="0" w:color="auto"/>
              <w:left w:val="single" w:sz="4" w:space="0" w:color="auto"/>
              <w:bottom w:val="single" w:sz="4" w:space="0" w:color="auto"/>
              <w:right w:val="single" w:sz="4" w:space="0" w:color="auto"/>
            </w:tcBorders>
            <w:noWrap/>
            <w:vAlign w:val="center"/>
            <w:hideMark/>
          </w:tcPr>
          <w:p w14:paraId="799FD46E" w14:textId="77777777" w:rsidR="0049000F" w:rsidRPr="00D44A34" w:rsidRDefault="0049000F">
            <w:pPr>
              <w:spacing w:before="0" w:after="0" w:line="240" w:lineRule="auto"/>
              <w:jc w:val="left"/>
              <w:rPr>
                <w:rFonts w:eastAsia="Times New Roman" w:cs="Times New Roman"/>
                <w:b/>
                <w:bCs/>
                <w:color w:val="000000"/>
                <w:szCs w:val="24"/>
              </w:rPr>
            </w:pPr>
            <w:r w:rsidRPr="00D44A34">
              <w:rPr>
                <w:rFonts w:eastAsia="Times New Roman" w:cs="Times New Roman"/>
                <w:b/>
                <w:bCs/>
                <w:color w:val="000000"/>
                <w:szCs w:val="24"/>
              </w:rPr>
              <w:t xml:space="preserve">Profit/loss </w:t>
            </w:r>
          </w:p>
        </w:tc>
        <w:tc>
          <w:tcPr>
            <w:tcW w:w="479" w:type="pct"/>
            <w:tcBorders>
              <w:top w:val="single" w:sz="4" w:space="0" w:color="auto"/>
              <w:left w:val="single" w:sz="4" w:space="0" w:color="auto"/>
              <w:bottom w:val="single" w:sz="4" w:space="0" w:color="auto"/>
              <w:right w:val="single" w:sz="4" w:space="0" w:color="auto"/>
            </w:tcBorders>
            <w:noWrap/>
            <w:vAlign w:val="center"/>
            <w:hideMark/>
          </w:tcPr>
          <w:p w14:paraId="03A569C4" w14:textId="77777777" w:rsidR="0049000F" w:rsidRDefault="0049000F">
            <w:pPr>
              <w:rPr>
                <w:rFonts w:eastAsia="Times New Roman" w:cs="Times New Roman"/>
                <w:color w:val="000000"/>
                <w:szCs w:val="24"/>
              </w:rPr>
            </w:pPr>
          </w:p>
        </w:tc>
        <w:tc>
          <w:tcPr>
            <w:tcW w:w="906" w:type="pct"/>
            <w:tcBorders>
              <w:top w:val="single" w:sz="4" w:space="0" w:color="auto"/>
              <w:left w:val="single" w:sz="4" w:space="0" w:color="auto"/>
              <w:bottom w:val="single" w:sz="4" w:space="0" w:color="auto"/>
              <w:right w:val="single" w:sz="4" w:space="0" w:color="auto"/>
            </w:tcBorders>
            <w:noWrap/>
            <w:vAlign w:val="center"/>
            <w:hideMark/>
          </w:tcPr>
          <w:p w14:paraId="7BD72398" w14:textId="2029FF22" w:rsidR="0049000F" w:rsidRPr="00CA554A" w:rsidRDefault="0049000F" w:rsidP="008A3C9F">
            <w:pPr>
              <w:spacing w:before="0" w:after="0" w:line="240" w:lineRule="auto"/>
              <w:jc w:val="center"/>
              <w:rPr>
                <w:rFonts w:ascii="Times New Roman" w:eastAsia="Times New Roman" w:hAnsi="Times New Roman" w:cs="Times New Roman"/>
                <w:b/>
                <w:bCs/>
                <w:color w:val="000000"/>
                <w:szCs w:val="24"/>
              </w:rPr>
            </w:pPr>
            <w:r w:rsidRPr="00CA554A">
              <w:rPr>
                <w:rFonts w:eastAsia="Times New Roman" w:cs="Times New Roman"/>
                <w:b/>
                <w:bCs/>
                <w:color w:val="000000"/>
                <w:szCs w:val="24"/>
              </w:rPr>
              <w:t>1,350,000</w:t>
            </w:r>
          </w:p>
        </w:tc>
        <w:tc>
          <w:tcPr>
            <w:tcW w:w="857" w:type="pct"/>
            <w:tcBorders>
              <w:top w:val="single" w:sz="4" w:space="0" w:color="auto"/>
              <w:left w:val="single" w:sz="4" w:space="0" w:color="auto"/>
              <w:bottom w:val="single" w:sz="4" w:space="0" w:color="auto"/>
              <w:right w:val="single" w:sz="4" w:space="0" w:color="auto"/>
            </w:tcBorders>
            <w:noWrap/>
            <w:vAlign w:val="center"/>
            <w:hideMark/>
          </w:tcPr>
          <w:p w14:paraId="077D828C" w14:textId="4A011BF7" w:rsidR="0049000F" w:rsidRPr="00CA554A" w:rsidRDefault="0049000F" w:rsidP="008A3C9F">
            <w:pPr>
              <w:spacing w:before="0" w:after="0" w:line="240" w:lineRule="auto"/>
              <w:jc w:val="center"/>
              <w:rPr>
                <w:rFonts w:eastAsia="Times New Roman" w:cs="Times New Roman"/>
                <w:b/>
                <w:bCs/>
                <w:color w:val="000000"/>
                <w:szCs w:val="24"/>
              </w:rPr>
            </w:pPr>
            <w:r w:rsidRPr="00CA554A">
              <w:rPr>
                <w:rFonts w:eastAsia="Times New Roman" w:cs="Times New Roman"/>
                <w:b/>
                <w:bCs/>
                <w:color w:val="000000"/>
                <w:szCs w:val="24"/>
              </w:rPr>
              <w:t>1,010,000</w:t>
            </w:r>
          </w:p>
        </w:tc>
        <w:tc>
          <w:tcPr>
            <w:tcW w:w="809" w:type="pct"/>
            <w:tcBorders>
              <w:top w:val="single" w:sz="4" w:space="0" w:color="auto"/>
              <w:left w:val="single" w:sz="4" w:space="0" w:color="auto"/>
              <w:bottom w:val="single" w:sz="4" w:space="0" w:color="auto"/>
              <w:right w:val="single" w:sz="4" w:space="0" w:color="auto"/>
            </w:tcBorders>
            <w:noWrap/>
            <w:vAlign w:val="center"/>
            <w:hideMark/>
          </w:tcPr>
          <w:p w14:paraId="7D6D0B65" w14:textId="25CE3A86" w:rsidR="0049000F" w:rsidRPr="00CA554A" w:rsidRDefault="0049000F" w:rsidP="008A3C9F">
            <w:pPr>
              <w:spacing w:before="0" w:after="0" w:line="240" w:lineRule="auto"/>
              <w:jc w:val="center"/>
              <w:rPr>
                <w:rFonts w:eastAsia="Times New Roman" w:cs="Times New Roman"/>
                <w:b/>
                <w:bCs/>
                <w:color w:val="000000"/>
                <w:szCs w:val="24"/>
              </w:rPr>
            </w:pPr>
            <w:r w:rsidRPr="00CA554A">
              <w:rPr>
                <w:rFonts w:eastAsia="Times New Roman" w:cs="Times New Roman"/>
                <w:b/>
                <w:bCs/>
                <w:color w:val="000000"/>
                <w:szCs w:val="24"/>
              </w:rPr>
              <w:t>(340,000)</w:t>
            </w:r>
          </w:p>
        </w:tc>
        <w:tc>
          <w:tcPr>
            <w:tcW w:w="711" w:type="pct"/>
            <w:tcBorders>
              <w:top w:val="single" w:sz="4" w:space="0" w:color="auto"/>
              <w:left w:val="single" w:sz="4" w:space="0" w:color="auto"/>
              <w:bottom w:val="single" w:sz="4" w:space="0" w:color="auto"/>
              <w:right w:val="single" w:sz="4" w:space="0" w:color="auto"/>
            </w:tcBorders>
            <w:noWrap/>
            <w:vAlign w:val="center"/>
            <w:hideMark/>
          </w:tcPr>
          <w:p w14:paraId="52529E63" w14:textId="04D0160E" w:rsidR="0049000F" w:rsidRPr="00D44A34" w:rsidRDefault="0049000F" w:rsidP="008A3C9F">
            <w:pPr>
              <w:spacing w:before="0" w:after="0" w:line="240" w:lineRule="auto"/>
              <w:jc w:val="center"/>
              <w:rPr>
                <w:rFonts w:eastAsia="Times New Roman" w:cs="Times New Roman"/>
                <w:b/>
                <w:bCs/>
                <w:color w:val="000000"/>
                <w:szCs w:val="24"/>
              </w:rPr>
            </w:pPr>
            <w:r w:rsidRPr="00D44A34">
              <w:rPr>
                <w:rFonts w:eastAsia="Times New Roman" w:cs="Times New Roman"/>
                <w:b/>
                <w:bCs/>
                <w:color w:val="000000"/>
                <w:szCs w:val="24"/>
              </w:rPr>
              <w:t>Adverse</w:t>
            </w:r>
          </w:p>
        </w:tc>
      </w:tr>
    </w:tbl>
    <w:p w14:paraId="19AAF2FD" w14:textId="0385FD36" w:rsidR="003A1D16" w:rsidRDefault="00646347" w:rsidP="0049000F">
      <w:r>
        <w:t>It is indicated that the company is in an adverse situation, i</w:t>
      </w:r>
      <w:r w:rsidR="0049000F">
        <w:t xml:space="preserve">f the flexed budget amount is less than the original budget in case of production, sales, contribution margin and profit. </w:t>
      </w:r>
      <w:r w:rsidR="003A1D16">
        <w:t xml:space="preserve">And when it comes to </w:t>
      </w:r>
      <w:r w:rsidR="00D10C29">
        <w:t>variable cost and fixed cost, the company will be in a favourable situation when the flexed budget amount is less than the original budget (Chen, 2020).</w:t>
      </w:r>
    </w:p>
    <w:p w14:paraId="464FB7FD" w14:textId="77777777" w:rsidR="005D14D8" w:rsidRDefault="005D14D8" w:rsidP="0049000F"/>
    <w:p w14:paraId="619238C1" w14:textId="69BEACD7" w:rsidR="00AD3A3A" w:rsidRDefault="00BA4A0F" w:rsidP="00AD3A3A">
      <w:r>
        <w:t>T</w:t>
      </w:r>
      <w:r w:rsidR="00AD3A3A">
        <w:t>he</w:t>
      </w:r>
      <w:r>
        <w:t xml:space="preserve"> table shown below contains the</w:t>
      </w:r>
      <w:r w:rsidR="00AD3A3A">
        <w:t xml:space="preserve"> actual budget and flexed budget. </w:t>
      </w:r>
      <w:r>
        <w:t>T</w:t>
      </w:r>
      <w:r w:rsidR="00AD3A3A">
        <w:t xml:space="preserve">he difference between the actual and flexed budget </w:t>
      </w:r>
      <w:r>
        <w:t>has been calculated</w:t>
      </w:r>
      <w:r w:rsidR="00AD3A3A">
        <w:t xml:space="preserve"> in the variance column</w:t>
      </w:r>
      <w:r>
        <w:t xml:space="preserve"> -</w:t>
      </w:r>
    </w:p>
    <w:tbl>
      <w:tblPr>
        <w:tblStyle w:val="TableGrid"/>
        <w:tblW w:w="5000" w:type="pct"/>
        <w:tblInd w:w="0" w:type="dxa"/>
        <w:tblLayout w:type="fixed"/>
        <w:tblLook w:val="04A0" w:firstRow="1" w:lastRow="0" w:firstColumn="1" w:lastColumn="0" w:noHBand="0" w:noVBand="1"/>
      </w:tblPr>
      <w:tblGrid>
        <w:gridCol w:w="2335"/>
        <w:gridCol w:w="630"/>
        <w:gridCol w:w="1530"/>
        <w:gridCol w:w="810"/>
        <w:gridCol w:w="1440"/>
        <w:gridCol w:w="1260"/>
        <w:gridCol w:w="1345"/>
      </w:tblGrid>
      <w:tr w:rsidR="000E5B43" w14:paraId="1BC362BC" w14:textId="77777777" w:rsidTr="005A62B0">
        <w:trPr>
          <w:trHeight w:val="890"/>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41982A51" w14:textId="6109FB7A" w:rsidR="00AD3A3A" w:rsidRDefault="00AD3A3A">
            <w:pPr>
              <w:spacing w:before="0" w:after="0" w:line="240" w:lineRule="auto"/>
              <w:jc w:val="left"/>
              <w:rPr>
                <w:rFonts w:eastAsia="Times New Roman" w:cs="Times New Roman"/>
                <w:color w:val="000000"/>
                <w:szCs w:val="24"/>
              </w:rPr>
            </w:pP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059C35FA"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54CF7569" w14:textId="30019835" w:rsidR="00AD3A3A" w:rsidRPr="000E5B43" w:rsidRDefault="00AD3A3A" w:rsidP="00BA4A0F">
            <w:pPr>
              <w:spacing w:before="0" w:after="0" w:line="240" w:lineRule="auto"/>
              <w:jc w:val="center"/>
              <w:rPr>
                <w:rFonts w:ascii="Times New Roman" w:eastAsia="Times New Roman" w:hAnsi="Times New Roman" w:cs="Times New Roman"/>
                <w:b/>
                <w:bCs/>
                <w:color w:val="000000"/>
                <w:szCs w:val="24"/>
              </w:rPr>
            </w:pPr>
            <w:r w:rsidRPr="000E5B43">
              <w:rPr>
                <w:rFonts w:eastAsia="Times New Roman" w:cs="Times New Roman"/>
                <w:b/>
                <w:bCs/>
                <w:color w:val="000000"/>
                <w:sz w:val="28"/>
                <w:szCs w:val="28"/>
              </w:rPr>
              <w:t>Actual</w:t>
            </w:r>
            <w:r w:rsidR="000E5B43" w:rsidRPr="000E5B43">
              <w:rPr>
                <w:rFonts w:eastAsia="Times New Roman" w:cs="Times New Roman"/>
                <w:b/>
                <w:bCs/>
                <w:color w:val="000000"/>
                <w:sz w:val="32"/>
                <w:szCs w:val="32"/>
              </w:rPr>
              <w:t xml:space="preserve"> </w:t>
            </w:r>
            <w:r w:rsidR="000E5B43">
              <w:rPr>
                <w:rFonts w:eastAsia="Times New Roman" w:cs="Times New Roman"/>
                <w:b/>
                <w:bCs/>
                <w:color w:val="000000"/>
                <w:sz w:val="28"/>
                <w:szCs w:val="28"/>
              </w:rPr>
              <w:t>B</w:t>
            </w:r>
            <w:r w:rsidR="000E5B43" w:rsidRPr="00351ED2">
              <w:rPr>
                <w:rFonts w:eastAsia="Times New Roman" w:cs="Times New Roman"/>
                <w:b/>
                <w:bCs/>
                <w:color w:val="000000"/>
                <w:sz w:val="28"/>
                <w:szCs w:val="28"/>
              </w:rPr>
              <w:t>udget (£)</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35D822D3" w14:textId="77777777" w:rsidR="00AD3A3A" w:rsidRPr="000E5B43" w:rsidRDefault="00AD3A3A">
            <w:pPr>
              <w:rPr>
                <w:rFonts w:eastAsia="Times New Roman" w:cs="Times New Roman"/>
                <w:b/>
                <w:bCs/>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3FBCBEC9" w14:textId="2F765BB8" w:rsidR="00AD3A3A" w:rsidRPr="000E5B43" w:rsidRDefault="00AD3A3A" w:rsidP="00BA4A0F">
            <w:pPr>
              <w:spacing w:before="0" w:after="0" w:line="240" w:lineRule="auto"/>
              <w:jc w:val="center"/>
              <w:rPr>
                <w:rFonts w:ascii="Times New Roman" w:eastAsia="Times New Roman" w:hAnsi="Times New Roman" w:cs="Times New Roman"/>
                <w:b/>
                <w:bCs/>
                <w:color w:val="000000"/>
                <w:sz w:val="28"/>
                <w:szCs w:val="28"/>
              </w:rPr>
            </w:pPr>
            <w:r w:rsidRPr="000E5B43">
              <w:rPr>
                <w:rFonts w:eastAsia="Times New Roman" w:cs="Times New Roman"/>
                <w:b/>
                <w:bCs/>
                <w:color w:val="000000"/>
                <w:sz w:val="28"/>
                <w:szCs w:val="28"/>
              </w:rPr>
              <w:t>Flexed</w:t>
            </w:r>
            <w:r w:rsidR="000E5B43" w:rsidRPr="000E5B43">
              <w:rPr>
                <w:sz w:val="28"/>
                <w:szCs w:val="28"/>
              </w:rPr>
              <w:t xml:space="preserve"> </w:t>
            </w:r>
            <w:r w:rsidR="000E5B43" w:rsidRPr="000E5B43">
              <w:rPr>
                <w:rFonts w:eastAsia="Times New Roman" w:cs="Times New Roman"/>
                <w:b/>
                <w:bCs/>
                <w:color w:val="000000"/>
                <w:sz w:val="28"/>
                <w:szCs w:val="28"/>
              </w:rPr>
              <w:t xml:space="preserve">Budget (£) </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46EFFF75" w14:textId="1902BA96" w:rsidR="00AD3A3A" w:rsidRPr="000E5B43" w:rsidRDefault="00AD3A3A" w:rsidP="00BA4A0F">
            <w:pPr>
              <w:spacing w:before="0" w:after="0" w:line="240" w:lineRule="auto"/>
              <w:jc w:val="center"/>
              <w:rPr>
                <w:rFonts w:eastAsia="Times New Roman" w:cs="Times New Roman"/>
                <w:b/>
                <w:bCs/>
                <w:color w:val="000000"/>
                <w:sz w:val="28"/>
                <w:szCs w:val="28"/>
              </w:rPr>
            </w:pPr>
            <w:r w:rsidRPr="000E5B43">
              <w:rPr>
                <w:rFonts w:eastAsia="Times New Roman" w:cs="Times New Roman"/>
                <w:b/>
                <w:bCs/>
                <w:color w:val="000000"/>
                <w:sz w:val="28"/>
                <w:szCs w:val="28"/>
              </w:rPr>
              <w:t>Variance</w:t>
            </w: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00280E90" w14:textId="77777777" w:rsidR="00AD3A3A" w:rsidRPr="000E5B43" w:rsidRDefault="00AD3A3A">
            <w:pPr>
              <w:rPr>
                <w:rFonts w:eastAsia="Times New Roman" w:cs="Times New Roman"/>
                <w:b/>
                <w:bCs/>
                <w:color w:val="000000"/>
                <w:sz w:val="28"/>
                <w:szCs w:val="28"/>
              </w:rPr>
            </w:pPr>
          </w:p>
        </w:tc>
      </w:tr>
      <w:tr w:rsidR="000E5B43" w14:paraId="1FCD78ED"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3854ADA5" w14:textId="780FE29B" w:rsidR="00AD3A3A" w:rsidRDefault="00800A79" w:rsidP="000E5B43">
            <w:pPr>
              <w:spacing w:before="0" w:after="0" w:line="240" w:lineRule="auto"/>
              <w:jc w:val="left"/>
              <w:rPr>
                <w:rFonts w:eastAsia="Times New Roman" w:cs="Times New Roman"/>
                <w:color w:val="000000"/>
                <w:szCs w:val="24"/>
              </w:rPr>
            </w:pPr>
            <w:r>
              <w:rPr>
                <w:rFonts w:eastAsia="Times New Roman" w:cs="Times New Roman"/>
                <w:color w:val="000000"/>
                <w:szCs w:val="24"/>
              </w:rPr>
              <w:t>Units</w:t>
            </w:r>
            <w:r w:rsidR="00AD3A3A">
              <w:rPr>
                <w:rFonts w:eastAsia="Times New Roman" w:cs="Times New Roman"/>
                <w:color w:val="000000"/>
                <w:szCs w:val="24"/>
              </w:rPr>
              <w:t xml:space="preserve">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23967519"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5E1717F9" w14:textId="374DD23C"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80,000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36FF87C5" w14:textId="77777777" w:rsidR="00AD3A3A" w:rsidRDefault="00AD3A3A" w:rsidP="000E5B43">
            <w:pPr>
              <w:jc w:val="center"/>
              <w:rPr>
                <w:rFonts w:eastAsia="Times New Roman" w:cs="Times New Roman"/>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04086204" w14:textId="50EEC3A1"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80,000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50A4F7F0" w14:textId="0F2416D3" w:rsidR="00AD3A3A" w:rsidRDefault="00AD3A3A" w:rsidP="00BA4A0F">
            <w:pPr>
              <w:spacing w:before="0" w:after="0" w:line="240" w:lineRule="auto"/>
              <w:jc w:val="center"/>
              <w:rPr>
                <w:rFonts w:eastAsia="Times New Roman" w:cs="Times New Roman"/>
                <w:color w:val="000000"/>
                <w:szCs w:val="24"/>
              </w:rPr>
            </w:pP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63C88CC6" w14:textId="77777777" w:rsidR="00AD3A3A" w:rsidRDefault="00AD3A3A">
            <w:pPr>
              <w:rPr>
                <w:rFonts w:eastAsia="Times New Roman" w:cs="Times New Roman"/>
                <w:color w:val="000000"/>
                <w:szCs w:val="24"/>
              </w:rPr>
            </w:pPr>
          </w:p>
        </w:tc>
      </w:tr>
      <w:tr w:rsidR="000E5B43" w14:paraId="017FDCFC" w14:textId="77777777" w:rsidTr="000E5B43">
        <w:trPr>
          <w:trHeight w:val="620"/>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553D91C3" w14:textId="44707796"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Sales</w:t>
            </w:r>
            <w:r w:rsidR="00800A79">
              <w:rPr>
                <w:rFonts w:eastAsia="Times New Roman" w:cs="Times New Roman"/>
                <w:color w:val="000000"/>
                <w:szCs w:val="24"/>
              </w:rPr>
              <w:t xml:space="preserve"> Revenue</w:t>
            </w:r>
            <w:r>
              <w:rPr>
                <w:rFonts w:eastAsia="Times New Roman" w:cs="Times New Roman"/>
                <w:color w:val="000000"/>
                <w:szCs w:val="24"/>
              </w:rPr>
              <w:t xml:space="preserve">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360DDB1B" w14:textId="63861EC8" w:rsidR="00AD3A3A" w:rsidRDefault="000E5B43" w:rsidP="005A62B0">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20</w:t>
            </w: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4C9B588D" w14:textId="1B7CAFD5"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1,600,000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7EA0E678" w14:textId="0C758B3C" w:rsidR="00AD3A3A" w:rsidRDefault="000E5B43" w:rsidP="000E5B43">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25</w:t>
            </w: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7DB69435" w14:textId="2F4F9C6A"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2,000,000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6060B6F4" w14:textId="2E9B193D"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400,000</w:t>
            </w:r>
          </w:p>
        </w:tc>
        <w:tc>
          <w:tcPr>
            <w:tcW w:w="719" w:type="pct"/>
            <w:tcBorders>
              <w:top w:val="single" w:sz="4" w:space="0" w:color="auto"/>
              <w:left w:val="single" w:sz="4" w:space="0" w:color="auto"/>
              <w:bottom w:val="single" w:sz="4" w:space="0" w:color="auto"/>
              <w:right w:val="single" w:sz="4" w:space="0" w:color="auto"/>
            </w:tcBorders>
            <w:noWrap/>
            <w:vAlign w:val="center"/>
          </w:tcPr>
          <w:p w14:paraId="30888C6C" w14:textId="030E4490"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0E5B43" w14:paraId="12A03E4C"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214D698B" w14:textId="5A909AAD" w:rsidR="00AD3A3A" w:rsidRPr="005A62B0" w:rsidRDefault="00AD3A3A">
            <w:pPr>
              <w:spacing w:before="0" w:after="0" w:line="240" w:lineRule="auto"/>
              <w:jc w:val="left"/>
              <w:rPr>
                <w:rFonts w:eastAsia="Times New Roman" w:cs="Times New Roman"/>
                <w:b/>
                <w:bCs/>
                <w:color w:val="000000"/>
                <w:szCs w:val="24"/>
              </w:rPr>
            </w:pPr>
            <w:r w:rsidRPr="005A62B0">
              <w:rPr>
                <w:rFonts w:eastAsia="Times New Roman" w:cs="Times New Roman"/>
                <w:b/>
                <w:bCs/>
                <w:color w:val="000000"/>
                <w:szCs w:val="24"/>
              </w:rPr>
              <w:t>Variable costs</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31D6C39A"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171AC294" w14:textId="77777777" w:rsidR="00AD3A3A" w:rsidRDefault="00AD3A3A" w:rsidP="00BA4A0F">
            <w:pPr>
              <w:spacing w:before="0" w:after="0" w:line="240" w:lineRule="auto"/>
              <w:jc w:val="center"/>
              <w:rPr>
                <w:sz w:val="20"/>
                <w:szCs w:val="20"/>
                <w:lang w:val="en-US"/>
              </w:rPr>
            </w:pP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78A75881" w14:textId="77777777" w:rsidR="00AD3A3A" w:rsidRDefault="00AD3A3A" w:rsidP="000E5B43">
            <w:pPr>
              <w:spacing w:before="0" w:after="0" w:line="240" w:lineRule="auto"/>
              <w:jc w:val="center"/>
              <w:rPr>
                <w:sz w:val="20"/>
                <w:szCs w:val="20"/>
                <w:lang w:val="en-US"/>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46FB3FEA" w14:textId="77777777" w:rsidR="00AD3A3A" w:rsidRDefault="00AD3A3A" w:rsidP="00BA4A0F">
            <w:pPr>
              <w:spacing w:before="0" w:after="0" w:line="240" w:lineRule="auto"/>
              <w:jc w:val="center"/>
              <w:rPr>
                <w:sz w:val="20"/>
                <w:szCs w:val="20"/>
                <w:lang w:val="en-US"/>
              </w:rPr>
            </w:pP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2FCFDD95" w14:textId="77777777" w:rsidR="00AD3A3A" w:rsidRDefault="00AD3A3A" w:rsidP="00BA4A0F">
            <w:pPr>
              <w:spacing w:before="0" w:after="0" w:line="240" w:lineRule="auto"/>
              <w:jc w:val="center"/>
              <w:rPr>
                <w:sz w:val="20"/>
                <w:szCs w:val="20"/>
                <w:lang w:val="en-US"/>
              </w:rPr>
            </w:pP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54747458" w14:textId="77777777" w:rsidR="00AD3A3A" w:rsidRDefault="00AD3A3A" w:rsidP="00BA4A0F">
            <w:pPr>
              <w:spacing w:before="0" w:after="0" w:line="240" w:lineRule="auto"/>
              <w:jc w:val="center"/>
              <w:rPr>
                <w:sz w:val="20"/>
                <w:szCs w:val="20"/>
                <w:lang w:val="en-US"/>
              </w:rPr>
            </w:pPr>
          </w:p>
        </w:tc>
      </w:tr>
      <w:tr w:rsidR="000E5B43" w14:paraId="5C5E3D57"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345E5759" w14:textId="018804BF"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Direct Materials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2249C541"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032112E1" w14:textId="38188AB3"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(280,000)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26DDE10F" w14:textId="5885E817" w:rsidR="00AD3A3A" w:rsidRDefault="000E5B43" w:rsidP="000E5B43">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(2.50)</w:t>
            </w: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290FD372" w14:textId="1B13BA1C"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(200,000)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5F2F8278" w14:textId="21ED94F2"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80,000</w:t>
            </w:r>
          </w:p>
        </w:tc>
        <w:tc>
          <w:tcPr>
            <w:tcW w:w="719" w:type="pct"/>
            <w:tcBorders>
              <w:top w:val="single" w:sz="4" w:space="0" w:color="auto"/>
              <w:left w:val="single" w:sz="4" w:space="0" w:color="auto"/>
              <w:bottom w:val="single" w:sz="4" w:space="0" w:color="auto"/>
              <w:right w:val="single" w:sz="4" w:space="0" w:color="auto"/>
            </w:tcBorders>
            <w:noWrap/>
            <w:vAlign w:val="center"/>
          </w:tcPr>
          <w:p w14:paraId="5B014FC6" w14:textId="35E11975"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0E5B43" w14:paraId="184CEF96"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667ACBE1" w14:textId="0B9BFE38"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Direct Labo</w:t>
            </w:r>
            <w:r w:rsidR="00800A79">
              <w:rPr>
                <w:rFonts w:eastAsia="Times New Roman" w:cs="Times New Roman"/>
                <w:color w:val="000000"/>
                <w:szCs w:val="24"/>
              </w:rPr>
              <w:t>ur</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0FEC5BD2"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798B3C09" w14:textId="1CE99384"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(440,000)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6D8B20AD" w14:textId="479C76C9" w:rsidR="00AD3A3A" w:rsidRDefault="000E5B43" w:rsidP="000E5B43">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(4)</w:t>
            </w: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0D716CFC" w14:textId="29A5F97A"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(320,000)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536EB4D2" w14:textId="5C13124A"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120,000</w:t>
            </w:r>
          </w:p>
        </w:tc>
        <w:tc>
          <w:tcPr>
            <w:tcW w:w="719" w:type="pct"/>
            <w:tcBorders>
              <w:top w:val="single" w:sz="4" w:space="0" w:color="auto"/>
              <w:left w:val="single" w:sz="4" w:space="0" w:color="auto"/>
              <w:bottom w:val="single" w:sz="4" w:space="0" w:color="auto"/>
              <w:right w:val="single" w:sz="4" w:space="0" w:color="auto"/>
            </w:tcBorders>
            <w:noWrap/>
            <w:vAlign w:val="center"/>
          </w:tcPr>
          <w:p w14:paraId="17FE77F7" w14:textId="1A29706E"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0E5B43" w14:paraId="317A1BEB" w14:textId="77777777" w:rsidTr="00C44CD1">
        <w:trPr>
          <w:trHeight w:val="710"/>
        </w:trPr>
        <w:tc>
          <w:tcPr>
            <w:tcW w:w="1249" w:type="pct"/>
            <w:tcBorders>
              <w:top w:val="single" w:sz="4" w:space="0" w:color="auto"/>
              <w:left w:val="single" w:sz="4" w:space="0" w:color="auto"/>
              <w:bottom w:val="single" w:sz="4" w:space="0" w:color="auto"/>
              <w:right w:val="single" w:sz="4" w:space="0" w:color="auto"/>
            </w:tcBorders>
            <w:noWrap/>
            <w:vAlign w:val="center"/>
          </w:tcPr>
          <w:p w14:paraId="63FA5F50" w14:textId="33DE1EF2" w:rsidR="00AD3A3A" w:rsidRDefault="005A62B0">
            <w:pPr>
              <w:spacing w:before="0" w:after="0" w:line="240" w:lineRule="auto"/>
              <w:jc w:val="left"/>
              <w:rPr>
                <w:rFonts w:eastAsia="Times New Roman" w:cs="Times New Roman"/>
                <w:color w:val="000000"/>
                <w:szCs w:val="24"/>
              </w:rPr>
            </w:pPr>
            <w:r>
              <w:rPr>
                <w:rFonts w:eastAsia="Times New Roman" w:cs="Times New Roman"/>
                <w:color w:val="000000"/>
                <w:szCs w:val="24"/>
              </w:rPr>
              <w:t>Manufacturing Overhead</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1727678B"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5DBBED0D" w14:textId="53EEFF9D"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(120,000)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0D81F659" w14:textId="2425A9DA" w:rsidR="00AD3A3A" w:rsidRDefault="000E5B43" w:rsidP="000E5B43">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(1.50)</w:t>
            </w: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4DD47A04" w14:textId="0032A0A4"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(120,000)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6B59C271" w14:textId="146B4721" w:rsidR="00AD3A3A" w:rsidRDefault="00AD3A3A" w:rsidP="00BA4A0F">
            <w:pPr>
              <w:spacing w:before="0" w:after="0" w:line="240" w:lineRule="auto"/>
              <w:jc w:val="center"/>
              <w:rPr>
                <w:rFonts w:eastAsia="Times New Roman" w:cs="Times New Roman"/>
                <w:color w:val="000000"/>
                <w:szCs w:val="24"/>
              </w:rPr>
            </w:pP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6D8564D4" w14:textId="77777777" w:rsidR="00AD3A3A" w:rsidRDefault="00AD3A3A" w:rsidP="00BA4A0F">
            <w:pPr>
              <w:jc w:val="center"/>
              <w:rPr>
                <w:rFonts w:eastAsia="Times New Roman" w:cs="Times New Roman"/>
                <w:color w:val="000000"/>
                <w:szCs w:val="24"/>
              </w:rPr>
            </w:pPr>
          </w:p>
        </w:tc>
      </w:tr>
      <w:tr w:rsidR="000E5B43" w14:paraId="35FC1B81"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3E0275C7" w14:textId="201D665D"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Contribution Margin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7F6D2AE1"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1A1306E8" w14:textId="511BE895"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760,000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66FCADD9" w14:textId="53F1CE76" w:rsidR="00AD3A3A" w:rsidRDefault="000E5B43" w:rsidP="000E5B43">
            <w:pPr>
              <w:spacing w:before="0" w:after="0" w:line="240" w:lineRule="auto"/>
              <w:jc w:val="center"/>
              <w:rPr>
                <w:rFonts w:eastAsia="Times New Roman" w:cs="Times New Roman"/>
                <w:color w:val="000000"/>
                <w:szCs w:val="24"/>
              </w:rPr>
            </w:pPr>
            <w:r w:rsidRPr="000E5B43">
              <w:rPr>
                <w:rFonts w:eastAsia="Times New Roman" w:cs="Times New Roman"/>
                <w:color w:val="000000"/>
                <w:szCs w:val="24"/>
              </w:rPr>
              <w:t>17</w:t>
            </w: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06A6472F" w14:textId="7DE030F7"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1,360,000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34059863" w14:textId="2C6EDEC5"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600,000</w:t>
            </w:r>
          </w:p>
        </w:tc>
        <w:tc>
          <w:tcPr>
            <w:tcW w:w="719" w:type="pct"/>
            <w:tcBorders>
              <w:top w:val="single" w:sz="4" w:space="0" w:color="auto"/>
              <w:left w:val="single" w:sz="4" w:space="0" w:color="auto"/>
              <w:bottom w:val="single" w:sz="4" w:space="0" w:color="auto"/>
              <w:right w:val="single" w:sz="4" w:space="0" w:color="auto"/>
            </w:tcBorders>
            <w:noWrap/>
            <w:vAlign w:val="center"/>
          </w:tcPr>
          <w:p w14:paraId="70638BEE" w14:textId="7E5A614B"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0E5B43" w14:paraId="506C1A65"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23B7E906" w14:textId="7F882AD4" w:rsidR="00AD3A3A" w:rsidRPr="005A62B0" w:rsidRDefault="00AD3A3A">
            <w:pPr>
              <w:spacing w:before="0" w:after="0" w:line="240" w:lineRule="auto"/>
              <w:jc w:val="left"/>
              <w:rPr>
                <w:rFonts w:eastAsia="Times New Roman" w:cs="Times New Roman"/>
                <w:b/>
                <w:bCs/>
                <w:color w:val="000000"/>
                <w:szCs w:val="24"/>
              </w:rPr>
            </w:pPr>
            <w:r w:rsidRPr="005A62B0">
              <w:rPr>
                <w:rFonts w:eastAsia="Times New Roman" w:cs="Times New Roman"/>
                <w:b/>
                <w:bCs/>
                <w:color w:val="000000"/>
                <w:szCs w:val="24"/>
              </w:rPr>
              <w:t>Fixed Costs</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617357C1"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20FA7962" w14:textId="77777777" w:rsidR="00AD3A3A" w:rsidRDefault="00AD3A3A" w:rsidP="00BA4A0F">
            <w:pPr>
              <w:spacing w:before="0" w:after="0" w:line="240" w:lineRule="auto"/>
              <w:jc w:val="center"/>
              <w:rPr>
                <w:sz w:val="20"/>
                <w:szCs w:val="20"/>
                <w:lang w:val="en-US"/>
              </w:rPr>
            </w:pP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440F5827" w14:textId="77777777" w:rsidR="00AD3A3A" w:rsidRDefault="00AD3A3A" w:rsidP="000E5B43">
            <w:pPr>
              <w:spacing w:before="0" w:after="0" w:line="240" w:lineRule="auto"/>
              <w:jc w:val="center"/>
              <w:rPr>
                <w:sz w:val="20"/>
                <w:szCs w:val="20"/>
                <w:lang w:val="en-US"/>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1BB5A8D0" w14:textId="77777777" w:rsidR="00AD3A3A" w:rsidRDefault="00AD3A3A" w:rsidP="00BA4A0F">
            <w:pPr>
              <w:spacing w:before="0" w:after="0" w:line="240" w:lineRule="auto"/>
              <w:jc w:val="center"/>
              <w:rPr>
                <w:sz w:val="20"/>
                <w:szCs w:val="20"/>
                <w:lang w:val="en-US"/>
              </w:rPr>
            </w:pP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2319E278" w14:textId="77777777" w:rsidR="00AD3A3A" w:rsidRDefault="00AD3A3A" w:rsidP="00BA4A0F">
            <w:pPr>
              <w:spacing w:before="0" w:after="0" w:line="240" w:lineRule="auto"/>
              <w:jc w:val="center"/>
              <w:rPr>
                <w:sz w:val="20"/>
                <w:szCs w:val="20"/>
                <w:lang w:val="en-US"/>
              </w:rPr>
            </w:pP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3311E432" w14:textId="77777777" w:rsidR="00AD3A3A" w:rsidRDefault="00AD3A3A" w:rsidP="00BA4A0F">
            <w:pPr>
              <w:spacing w:before="0" w:after="0" w:line="240" w:lineRule="auto"/>
              <w:jc w:val="center"/>
              <w:rPr>
                <w:sz w:val="20"/>
                <w:szCs w:val="20"/>
                <w:lang w:val="en-US"/>
              </w:rPr>
            </w:pPr>
          </w:p>
        </w:tc>
      </w:tr>
      <w:tr w:rsidR="000E5B43" w14:paraId="609CA629"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765BA25A" w14:textId="719A97FF"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Warehouse rental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34703FF8"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5152EEE0" w14:textId="0D38E77A"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(170,000)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75A2E2C9" w14:textId="77777777" w:rsidR="00AD3A3A" w:rsidRDefault="00AD3A3A">
            <w:pPr>
              <w:rPr>
                <w:rFonts w:eastAsia="Times New Roman" w:cs="Times New Roman"/>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04E329F1" w14:textId="4EA9C649"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(200,000)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19CCABD7" w14:textId="5DE73E9B"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(30,000)</w:t>
            </w:r>
          </w:p>
        </w:tc>
        <w:tc>
          <w:tcPr>
            <w:tcW w:w="719" w:type="pct"/>
            <w:tcBorders>
              <w:top w:val="single" w:sz="4" w:space="0" w:color="auto"/>
              <w:left w:val="single" w:sz="4" w:space="0" w:color="auto"/>
              <w:bottom w:val="single" w:sz="4" w:space="0" w:color="auto"/>
              <w:right w:val="single" w:sz="4" w:space="0" w:color="auto"/>
            </w:tcBorders>
            <w:noWrap/>
            <w:vAlign w:val="center"/>
          </w:tcPr>
          <w:p w14:paraId="16C3623E" w14:textId="57B314F0"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0E5B43" w14:paraId="4C4402D6"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1EFC1236" w14:textId="52C5F60A"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Insurance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47536A13"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6619272D" w14:textId="1968A860"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6E00E61A" w14:textId="77777777" w:rsidR="00AD3A3A" w:rsidRDefault="00AD3A3A">
            <w:pPr>
              <w:rPr>
                <w:rFonts w:eastAsia="Times New Roman" w:cs="Times New Roman"/>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33885DD8" w14:textId="0E68015E"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1184FE9D" w14:textId="729477A8" w:rsidR="00AD3A3A" w:rsidRDefault="00AD3A3A" w:rsidP="00BA4A0F">
            <w:pPr>
              <w:spacing w:before="0" w:after="0" w:line="240" w:lineRule="auto"/>
              <w:jc w:val="center"/>
              <w:rPr>
                <w:rFonts w:eastAsia="Times New Roman" w:cs="Times New Roman"/>
                <w:color w:val="000000"/>
                <w:szCs w:val="24"/>
              </w:rPr>
            </w:pPr>
          </w:p>
        </w:tc>
        <w:tc>
          <w:tcPr>
            <w:tcW w:w="719" w:type="pct"/>
            <w:tcBorders>
              <w:top w:val="single" w:sz="4" w:space="0" w:color="auto"/>
              <w:left w:val="single" w:sz="4" w:space="0" w:color="auto"/>
              <w:bottom w:val="single" w:sz="4" w:space="0" w:color="auto"/>
              <w:right w:val="single" w:sz="4" w:space="0" w:color="auto"/>
            </w:tcBorders>
            <w:noWrap/>
            <w:vAlign w:val="center"/>
            <w:hideMark/>
          </w:tcPr>
          <w:p w14:paraId="36288A07" w14:textId="77777777" w:rsidR="00AD3A3A" w:rsidRDefault="00AD3A3A" w:rsidP="00BA4A0F">
            <w:pPr>
              <w:jc w:val="center"/>
              <w:rPr>
                <w:rFonts w:eastAsia="Times New Roman" w:cs="Times New Roman"/>
                <w:color w:val="000000"/>
                <w:szCs w:val="24"/>
              </w:rPr>
            </w:pPr>
          </w:p>
        </w:tc>
      </w:tr>
      <w:tr w:rsidR="000E5B43" w14:paraId="6BD80693"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hideMark/>
          </w:tcPr>
          <w:p w14:paraId="682DB2D7" w14:textId="77777777" w:rsidR="00AD3A3A" w:rsidRDefault="00AD3A3A">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Fulltime warehouse</w:t>
            </w:r>
          </w:p>
          <w:p w14:paraId="3C32DFE9" w14:textId="77777777"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supervisor salary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06C4C683" w14:textId="77777777" w:rsidR="00AD3A3A" w:rsidRDefault="00AD3A3A">
            <w:pPr>
              <w:rPr>
                <w:rFonts w:eastAsia="Times New Roman" w:cs="Times New Roman"/>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46005366" w14:textId="4117ED22"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(35,000)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158C58A8" w14:textId="77777777" w:rsidR="00AD3A3A" w:rsidRDefault="00AD3A3A">
            <w:pPr>
              <w:rPr>
                <w:rFonts w:eastAsia="Times New Roman" w:cs="Times New Roman"/>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4431EE63" w14:textId="7875A083" w:rsidR="00AD3A3A" w:rsidRDefault="00AD3A3A" w:rsidP="00BA4A0F">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(50,000)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4A931F23" w14:textId="2A62A50E"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(15,000)</w:t>
            </w:r>
          </w:p>
        </w:tc>
        <w:tc>
          <w:tcPr>
            <w:tcW w:w="719" w:type="pct"/>
            <w:tcBorders>
              <w:top w:val="single" w:sz="4" w:space="0" w:color="auto"/>
              <w:left w:val="single" w:sz="4" w:space="0" w:color="auto"/>
              <w:bottom w:val="single" w:sz="4" w:space="0" w:color="auto"/>
              <w:right w:val="single" w:sz="4" w:space="0" w:color="auto"/>
            </w:tcBorders>
            <w:noWrap/>
            <w:vAlign w:val="center"/>
          </w:tcPr>
          <w:p w14:paraId="6A7D8158" w14:textId="38A17A0B" w:rsidR="00AD3A3A" w:rsidRDefault="00AD3A3A" w:rsidP="00BA4A0F">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0E5B43" w14:paraId="29F4A8F1" w14:textId="77777777" w:rsidTr="000E5B43">
        <w:trPr>
          <w:trHeight w:val="576"/>
        </w:trPr>
        <w:tc>
          <w:tcPr>
            <w:tcW w:w="1249" w:type="pct"/>
            <w:tcBorders>
              <w:top w:val="single" w:sz="4" w:space="0" w:color="auto"/>
              <w:left w:val="single" w:sz="4" w:space="0" w:color="auto"/>
              <w:bottom w:val="single" w:sz="4" w:space="0" w:color="auto"/>
              <w:right w:val="single" w:sz="4" w:space="0" w:color="auto"/>
            </w:tcBorders>
            <w:noWrap/>
            <w:vAlign w:val="center"/>
          </w:tcPr>
          <w:p w14:paraId="4BCFFA31" w14:textId="7FF48675" w:rsidR="00AD3A3A" w:rsidRPr="000E5B43" w:rsidRDefault="00AD3A3A">
            <w:pPr>
              <w:spacing w:before="0" w:after="0" w:line="240" w:lineRule="auto"/>
              <w:jc w:val="left"/>
              <w:rPr>
                <w:rFonts w:eastAsia="Times New Roman" w:cs="Times New Roman"/>
                <w:b/>
                <w:bCs/>
                <w:color w:val="000000"/>
                <w:szCs w:val="24"/>
              </w:rPr>
            </w:pPr>
            <w:r w:rsidRPr="000E5B43">
              <w:rPr>
                <w:rFonts w:eastAsia="Times New Roman" w:cs="Times New Roman"/>
                <w:b/>
                <w:bCs/>
                <w:color w:val="000000"/>
                <w:szCs w:val="24"/>
              </w:rPr>
              <w:t xml:space="preserve">Profit/loss </w:t>
            </w:r>
          </w:p>
        </w:tc>
        <w:tc>
          <w:tcPr>
            <w:tcW w:w="337" w:type="pct"/>
            <w:tcBorders>
              <w:top w:val="single" w:sz="4" w:space="0" w:color="auto"/>
              <w:left w:val="single" w:sz="4" w:space="0" w:color="auto"/>
              <w:bottom w:val="single" w:sz="4" w:space="0" w:color="auto"/>
              <w:right w:val="single" w:sz="4" w:space="0" w:color="auto"/>
            </w:tcBorders>
            <w:noWrap/>
            <w:vAlign w:val="center"/>
            <w:hideMark/>
          </w:tcPr>
          <w:p w14:paraId="04BE0B5D" w14:textId="77777777" w:rsidR="00AD3A3A" w:rsidRPr="000E5B43" w:rsidRDefault="00AD3A3A">
            <w:pPr>
              <w:rPr>
                <w:rFonts w:eastAsia="Times New Roman" w:cs="Times New Roman"/>
                <w:b/>
                <w:bCs/>
                <w:color w:val="000000"/>
                <w:szCs w:val="24"/>
              </w:rPr>
            </w:pPr>
          </w:p>
        </w:tc>
        <w:tc>
          <w:tcPr>
            <w:tcW w:w="818" w:type="pct"/>
            <w:tcBorders>
              <w:top w:val="single" w:sz="4" w:space="0" w:color="auto"/>
              <w:left w:val="single" w:sz="4" w:space="0" w:color="auto"/>
              <w:bottom w:val="single" w:sz="4" w:space="0" w:color="auto"/>
              <w:right w:val="single" w:sz="4" w:space="0" w:color="auto"/>
            </w:tcBorders>
            <w:noWrap/>
            <w:vAlign w:val="center"/>
            <w:hideMark/>
          </w:tcPr>
          <w:p w14:paraId="09C68EEF" w14:textId="6987E644" w:rsidR="00AD3A3A" w:rsidRPr="000E5B43" w:rsidRDefault="00AD3A3A" w:rsidP="00BA4A0F">
            <w:pPr>
              <w:spacing w:before="0" w:after="0" w:line="240" w:lineRule="auto"/>
              <w:jc w:val="center"/>
              <w:rPr>
                <w:rFonts w:ascii="Times New Roman" w:eastAsia="Times New Roman" w:hAnsi="Times New Roman" w:cs="Times New Roman"/>
                <w:b/>
                <w:bCs/>
                <w:color w:val="000000"/>
                <w:szCs w:val="24"/>
              </w:rPr>
            </w:pPr>
            <w:r w:rsidRPr="000E5B43">
              <w:rPr>
                <w:rFonts w:eastAsia="Times New Roman" w:cs="Times New Roman"/>
                <w:b/>
                <w:bCs/>
                <w:color w:val="000000"/>
                <w:szCs w:val="24"/>
              </w:rPr>
              <w:t>455,000</w:t>
            </w:r>
          </w:p>
        </w:tc>
        <w:tc>
          <w:tcPr>
            <w:tcW w:w="433" w:type="pct"/>
            <w:tcBorders>
              <w:top w:val="single" w:sz="4" w:space="0" w:color="auto"/>
              <w:left w:val="single" w:sz="4" w:space="0" w:color="auto"/>
              <w:bottom w:val="single" w:sz="4" w:space="0" w:color="auto"/>
              <w:right w:val="single" w:sz="4" w:space="0" w:color="auto"/>
            </w:tcBorders>
            <w:noWrap/>
            <w:vAlign w:val="center"/>
            <w:hideMark/>
          </w:tcPr>
          <w:p w14:paraId="21661761" w14:textId="77777777" w:rsidR="00AD3A3A" w:rsidRPr="000E5B43" w:rsidRDefault="00AD3A3A">
            <w:pPr>
              <w:rPr>
                <w:rFonts w:eastAsia="Times New Roman" w:cs="Times New Roman"/>
                <w:b/>
                <w:bCs/>
                <w:color w:val="000000"/>
                <w:szCs w:val="24"/>
              </w:rPr>
            </w:pPr>
          </w:p>
        </w:tc>
        <w:tc>
          <w:tcPr>
            <w:tcW w:w="770" w:type="pct"/>
            <w:tcBorders>
              <w:top w:val="single" w:sz="4" w:space="0" w:color="auto"/>
              <w:left w:val="single" w:sz="4" w:space="0" w:color="auto"/>
              <w:bottom w:val="single" w:sz="4" w:space="0" w:color="auto"/>
              <w:right w:val="single" w:sz="4" w:space="0" w:color="auto"/>
            </w:tcBorders>
            <w:noWrap/>
            <w:vAlign w:val="center"/>
            <w:hideMark/>
          </w:tcPr>
          <w:p w14:paraId="649BB2B0" w14:textId="579EB60C" w:rsidR="00AD3A3A" w:rsidRPr="000E5B43" w:rsidRDefault="00AD3A3A" w:rsidP="00BA4A0F">
            <w:pPr>
              <w:spacing w:before="0" w:after="0" w:line="240" w:lineRule="auto"/>
              <w:jc w:val="center"/>
              <w:rPr>
                <w:rFonts w:ascii="Times New Roman" w:eastAsia="Times New Roman" w:hAnsi="Times New Roman" w:cs="Times New Roman"/>
                <w:b/>
                <w:bCs/>
                <w:color w:val="000000"/>
                <w:szCs w:val="24"/>
              </w:rPr>
            </w:pPr>
            <w:r w:rsidRPr="000E5B43">
              <w:rPr>
                <w:rFonts w:eastAsia="Times New Roman" w:cs="Times New Roman"/>
                <w:b/>
                <w:bCs/>
                <w:color w:val="000000"/>
                <w:szCs w:val="24"/>
              </w:rPr>
              <w:t>1,010,000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4422EA98" w14:textId="312C699D" w:rsidR="00AD3A3A" w:rsidRPr="000E5B43" w:rsidRDefault="00AD3A3A" w:rsidP="00BA4A0F">
            <w:pPr>
              <w:spacing w:before="0" w:after="0" w:line="240" w:lineRule="auto"/>
              <w:jc w:val="center"/>
              <w:rPr>
                <w:rFonts w:eastAsia="Times New Roman" w:cs="Times New Roman"/>
                <w:b/>
                <w:bCs/>
                <w:color w:val="000000"/>
                <w:szCs w:val="24"/>
              </w:rPr>
            </w:pPr>
            <w:r w:rsidRPr="000E5B43">
              <w:rPr>
                <w:rFonts w:eastAsia="Times New Roman" w:cs="Times New Roman"/>
                <w:b/>
                <w:bCs/>
                <w:color w:val="000000"/>
                <w:szCs w:val="24"/>
              </w:rPr>
              <w:t>555,000</w:t>
            </w:r>
          </w:p>
        </w:tc>
        <w:tc>
          <w:tcPr>
            <w:tcW w:w="719" w:type="pct"/>
            <w:tcBorders>
              <w:top w:val="single" w:sz="4" w:space="0" w:color="auto"/>
              <w:left w:val="single" w:sz="4" w:space="0" w:color="auto"/>
              <w:bottom w:val="single" w:sz="4" w:space="0" w:color="auto"/>
              <w:right w:val="single" w:sz="4" w:space="0" w:color="auto"/>
            </w:tcBorders>
            <w:noWrap/>
            <w:vAlign w:val="center"/>
          </w:tcPr>
          <w:p w14:paraId="1EE3F32C" w14:textId="485FA4D9" w:rsidR="00AD3A3A" w:rsidRPr="000E5B43" w:rsidRDefault="00AD3A3A" w:rsidP="00BA4A0F">
            <w:pPr>
              <w:spacing w:before="0" w:after="0" w:line="240" w:lineRule="auto"/>
              <w:jc w:val="center"/>
              <w:rPr>
                <w:rFonts w:eastAsia="Times New Roman" w:cs="Times New Roman"/>
                <w:b/>
                <w:bCs/>
                <w:color w:val="000000"/>
                <w:szCs w:val="24"/>
              </w:rPr>
            </w:pPr>
            <w:r w:rsidRPr="000E5B43">
              <w:rPr>
                <w:rFonts w:eastAsia="Times New Roman" w:cs="Times New Roman"/>
                <w:b/>
                <w:bCs/>
                <w:color w:val="000000"/>
                <w:szCs w:val="24"/>
              </w:rPr>
              <w:t>Adverse</w:t>
            </w:r>
          </w:p>
        </w:tc>
      </w:tr>
    </w:tbl>
    <w:p w14:paraId="571044BC" w14:textId="3E1084D1" w:rsidR="00AD3A3A" w:rsidRDefault="00AD3A3A" w:rsidP="00AD3A3A">
      <w:r>
        <w:t xml:space="preserve">If the </w:t>
      </w:r>
      <w:r w:rsidR="001E3369">
        <w:t xml:space="preserve">actual </w:t>
      </w:r>
      <w:r>
        <w:t>budget amount is high</w:t>
      </w:r>
      <w:r w:rsidR="001E3369">
        <w:t xml:space="preserve"> less </w:t>
      </w:r>
      <w:r>
        <w:t xml:space="preserve">than the </w:t>
      </w:r>
      <w:r w:rsidR="001E3369">
        <w:t>flexed</w:t>
      </w:r>
      <w:r>
        <w:t xml:space="preserve"> budget in case of production, sales, contribution margin and profit, the company </w:t>
      </w:r>
      <w:r w:rsidR="001E3369">
        <w:t>will be</w:t>
      </w:r>
      <w:r>
        <w:t xml:space="preserve"> in an adverse situation.</w:t>
      </w:r>
      <w:r w:rsidR="001E3369">
        <w:t xml:space="preserve"> But when it comes to</w:t>
      </w:r>
      <w:r>
        <w:t xml:space="preserve"> </w:t>
      </w:r>
      <w:r w:rsidR="001E3369" w:rsidRPr="001E3369">
        <w:t>variable cost and fixed cost</w:t>
      </w:r>
      <w:r w:rsidR="001E3369">
        <w:t>, company will be in a favourable situation</w:t>
      </w:r>
      <w:r w:rsidR="001E3369" w:rsidRPr="001E3369">
        <w:t xml:space="preserve"> </w:t>
      </w:r>
      <w:r w:rsidR="001E3369">
        <w:t>i</w:t>
      </w:r>
      <w:r>
        <w:t xml:space="preserve">f the </w:t>
      </w:r>
      <w:r w:rsidR="001E3369">
        <w:t xml:space="preserve">actual </w:t>
      </w:r>
      <w:r>
        <w:t xml:space="preserve">budget amount is </w:t>
      </w:r>
      <w:r w:rsidR="001E3369">
        <w:t>less</w:t>
      </w:r>
      <w:r>
        <w:t xml:space="preserve"> than the </w:t>
      </w:r>
      <w:r w:rsidR="001E3369">
        <w:t>flexed</w:t>
      </w:r>
      <w:r>
        <w:t xml:space="preserve"> budget. </w:t>
      </w:r>
      <w:r w:rsidR="001E3369">
        <w:t>Again, the company will be in a</w:t>
      </w:r>
      <w:r w:rsidR="00465BA6">
        <w:t>n</w:t>
      </w:r>
      <w:r w:rsidR="001E3369">
        <w:t xml:space="preserve"> adverse situation, if the actual budget amount is higher than the flexed budget</w:t>
      </w:r>
      <w:r w:rsidR="00527FFA">
        <w:t xml:space="preserve"> when it comes to variable costs and fixed costs (Pickering, 2017).</w:t>
      </w:r>
      <w:r>
        <w:br w:type="page"/>
      </w:r>
    </w:p>
    <w:p w14:paraId="2629BDBC" w14:textId="72BCF6B6" w:rsidR="00AD3A3A" w:rsidRDefault="00094332" w:rsidP="00AD3A3A">
      <w:r>
        <w:t>The table below is showing</w:t>
      </w:r>
      <w:r w:rsidR="00AD3A3A">
        <w:t xml:space="preserve"> the original budget and actual budget. </w:t>
      </w:r>
      <w:r>
        <w:t xml:space="preserve">The variance column contains </w:t>
      </w:r>
      <w:r w:rsidR="00AD3A3A">
        <w:t xml:space="preserve">the difference between the original and actual budget </w:t>
      </w:r>
      <w:r>
        <w:t>-</w:t>
      </w:r>
    </w:p>
    <w:tbl>
      <w:tblPr>
        <w:tblStyle w:val="TableGrid"/>
        <w:tblW w:w="5000" w:type="pct"/>
        <w:tblInd w:w="0" w:type="dxa"/>
        <w:tblLayout w:type="fixed"/>
        <w:tblLook w:val="04A0" w:firstRow="1" w:lastRow="0" w:firstColumn="1" w:lastColumn="0" w:noHBand="0" w:noVBand="1"/>
      </w:tblPr>
      <w:tblGrid>
        <w:gridCol w:w="2245"/>
        <w:gridCol w:w="989"/>
        <w:gridCol w:w="1500"/>
        <w:gridCol w:w="481"/>
        <w:gridCol w:w="1532"/>
        <w:gridCol w:w="1260"/>
        <w:gridCol w:w="1343"/>
      </w:tblGrid>
      <w:tr w:rsidR="00CC1584" w14:paraId="047946AB" w14:textId="77777777" w:rsidTr="00CC1584">
        <w:trPr>
          <w:trHeight w:val="854"/>
        </w:trPr>
        <w:tc>
          <w:tcPr>
            <w:tcW w:w="1201" w:type="pct"/>
            <w:tcBorders>
              <w:top w:val="single" w:sz="4" w:space="0" w:color="auto"/>
              <w:left w:val="single" w:sz="4" w:space="0" w:color="auto"/>
              <w:bottom w:val="single" w:sz="4" w:space="0" w:color="auto"/>
              <w:right w:val="single" w:sz="4" w:space="0" w:color="auto"/>
            </w:tcBorders>
            <w:noWrap/>
            <w:vAlign w:val="center"/>
            <w:hideMark/>
          </w:tcPr>
          <w:p w14:paraId="2A609C2E" w14:textId="1DC6776D" w:rsidR="00AD3A3A" w:rsidRDefault="00AD3A3A">
            <w:pPr>
              <w:spacing w:before="0" w:after="0" w:line="240" w:lineRule="auto"/>
              <w:jc w:val="left"/>
              <w:rPr>
                <w:rFonts w:eastAsia="Times New Roman" w:cs="Times New Roman"/>
                <w:color w:val="000000"/>
                <w:szCs w:val="24"/>
              </w:rPr>
            </w:pP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5754641B"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5B914004" w14:textId="3A9092B1" w:rsidR="00AD3A3A" w:rsidRPr="00094332" w:rsidRDefault="00AD3A3A" w:rsidP="00094332">
            <w:pPr>
              <w:spacing w:before="0" w:after="0" w:line="240" w:lineRule="auto"/>
              <w:jc w:val="center"/>
              <w:rPr>
                <w:rFonts w:ascii="Times New Roman" w:eastAsia="Times New Roman" w:hAnsi="Times New Roman" w:cs="Times New Roman"/>
                <w:b/>
                <w:bCs/>
                <w:color w:val="000000"/>
                <w:sz w:val="28"/>
                <w:szCs w:val="28"/>
              </w:rPr>
            </w:pPr>
            <w:r w:rsidRPr="00094332">
              <w:rPr>
                <w:rFonts w:eastAsia="Times New Roman" w:cs="Times New Roman"/>
                <w:b/>
                <w:bCs/>
                <w:color w:val="000000"/>
                <w:sz w:val="28"/>
                <w:szCs w:val="28"/>
              </w:rPr>
              <w:t>Original</w:t>
            </w:r>
            <w:r w:rsidR="00094332" w:rsidRPr="00094332">
              <w:rPr>
                <w:rFonts w:eastAsia="Times New Roman" w:cs="Times New Roman"/>
                <w:b/>
                <w:bCs/>
                <w:color w:val="000000"/>
                <w:sz w:val="28"/>
                <w:szCs w:val="28"/>
              </w:rPr>
              <w:t xml:space="preserve"> Budget (£)</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6E51BBFB" w14:textId="77777777" w:rsidR="00AD3A3A" w:rsidRPr="00094332" w:rsidRDefault="00AD3A3A" w:rsidP="00094332">
            <w:pPr>
              <w:jc w:val="center"/>
              <w:rPr>
                <w:rFonts w:eastAsia="Times New Roman" w:cs="Times New Roman"/>
                <w:b/>
                <w:bCs/>
                <w:color w:val="000000"/>
                <w:sz w:val="28"/>
                <w:szCs w:val="28"/>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50A586EA" w14:textId="1CDF006A" w:rsidR="00AD3A3A" w:rsidRPr="00094332" w:rsidRDefault="00AD3A3A" w:rsidP="00094332">
            <w:pPr>
              <w:spacing w:before="0" w:after="0" w:line="240" w:lineRule="auto"/>
              <w:jc w:val="center"/>
              <w:rPr>
                <w:rFonts w:ascii="Times New Roman" w:eastAsia="Times New Roman" w:hAnsi="Times New Roman" w:cs="Times New Roman"/>
                <w:b/>
                <w:bCs/>
                <w:color w:val="000000"/>
                <w:sz w:val="28"/>
                <w:szCs w:val="28"/>
              </w:rPr>
            </w:pPr>
            <w:r w:rsidRPr="00094332">
              <w:rPr>
                <w:rFonts w:eastAsia="Times New Roman" w:cs="Times New Roman"/>
                <w:b/>
                <w:bCs/>
                <w:color w:val="000000"/>
                <w:sz w:val="28"/>
                <w:szCs w:val="28"/>
              </w:rPr>
              <w:t>Actual</w:t>
            </w:r>
            <w:r w:rsidR="00094332" w:rsidRPr="00094332">
              <w:rPr>
                <w:rFonts w:eastAsia="Times New Roman" w:cs="Times New Roman"/>
                <w:b/>
                <w:bCs/>
                <w:color w:val="000000"/>
                <w:sz w:val="28"/>
                <w:szCs w:val="28"/>
              </w:rPr>
              <w:t xml:space="preserve"> Budget (£)</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7935AD39" w14:textId="77777777" w:rsidR="00AD3A3A" w:rsidRPr="00094332" w:rsidRDefault="00AD3A3A" w:rsidP="00094332">
            <w:pPr>
              <w:spacing w:before="0" w:after="0" w:line="240" w:lineRule="auto"/>
              <w:jc w:val="center"/>
              <w:rPr>
                <w:rFonts w:eastAsia="Times New Roman" w:cs="Times New Roman"/>
                <w:b/>
                <w:bCs/>
                <w:color w:val="000000"/>
                <w:sz w:val="28"/>
                <w:szCs w:val="28"/>
              </w:rPr>
            </w:pPr>
            <w:r w:rsidRPr="00094332">
              <w:rPr>
                <w:rFonts w:eastAsia="Times New Roman" w:cs="Times New Roman"/>
                <w:b/>
                <w:bCs/>
                <w:color w:val="000000"/>
                <w:sz w:val="28"/>
                <w:szCs w:val="28"/>
              </w:rPr>
              <w:t>Variance</w:t>
            </w:r>
          </w:p>
        </w:tc>
        <w:tc>
          <w:tcPr>
            <w:tcW w:w="718" w:type="pct"/>
            <w:tcBorders>
              <w:top w:val="single" w:sz="4" w:space="0" w:color="auto"/>
              <w:left w:val="single" w:sz="4" w:space="0" w:color="auto"/>
              <w:bottom w:val="single" w:sz="4" w:space="0" w:color="auto"/>
              <w:right w:val="single" w:sz="4" w:space="0" w:color="auto"/>
            </w:tcBorders>
            <w:noWrap/>
            <w:vAlign w:val="center"/>
            <w:hideMark/>
          </w:tcPr>
          <w:p w14:paraId="1B436B54" w14:textId="77777777" w:rsidR="00AD3A3A" w:rsidRDefault="00AD3A3A" w:rsidP="00094332">
            <w:pPr>
              <w:jc w:val="center"/>
              <w:rPr>
                <w:rFonts w:eastAsia="Times New Roman" w:cs="Times New Roman"/>
                <w:color w:val="000000"/>
                <w:szCs w:val="24"/>
              </w:rPr>
            </w:pPr>
          </w:p>
        </w:tc>
      </w:tr>
      <w:tr w:rsidR="00CC1584" w14:paraId="407BE373"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hideMark/>
          </w:tcPr>
          <w:p w14:paraId="6CA70F01" w14:textId="5334953A" w:rsidR="00AD3A3A" w:rsidRDefault="000552F4" w:rsidP="00094332">
            <w:pPr>
              <w:spacing w:before="0" w:after="0" w:line="240" w:lineRule="auto"/>
              <w:jc w:val="left"/>
              <w:rPr>
                <w:rFonts w:eastAsia="Times New Roman" w:cs="Times New Roman"/>
                <w:color w:val="000000"/>
                <w:szCs w:val="24"/>
              </w:rPr>
            </w:pPr>
            <w:r>
              <w:rPr>
                <w:rFonts w:eastAsia="Times New Roman" w:cs="Times New Roman"/>
                <w:color w:val="000000"/>
                <w:szCs w:val="24"/>
              </w:rPr>
              <w:t>Units</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5FF788DB"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364A1E30" w14:textId="24D920E6"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5474EF1A"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2505A638" w14:textId="6FF3F793"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80,000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64C669CA" w14:textId="5CA984D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550874F6"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CC1584" w14:paraId="63F9C7C9"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hideMark/>
          </w:tcPr>
          <w:p w14:paraId="5FB64A75" w14:textId="38DB7246" w:rsidR="00AD3A3A" w:rsidRDefault="00AD3A3A" w:rsidP="00094332">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Sales </w:t>
            </w:r>
            <w:r w:rsidR="000552F4">
              <w:rPr>
                <w:rFonts w:eastAsia="Times New Roman" w:cs="Times New Roman"/>
                <w:color w:val="000000"/>
                <w:szCs w:val="24"/>
              </w:rPr>
              <w:t>Revenue</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6F536203" w14:textId="24D9DE93"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25</w:t>
            </w: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6CE4026D" w14:textId="58FD6DB2"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2,500,000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023DFAD3"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20</w:t>
            </w: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1ECC216F" w14:textId="114C9D95"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1,600,000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182B5C52" w14:textId="5170BE16"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(900,000)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4C4DE93E"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CC1584" w:rsidRPr="00347157" w14:paraId="0B1DCD1B"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4039A031" w14:textId="16B33230" w:rsidR="00AD3A3A" w:rsidRPr="00347157" w:rsidRDefault="00AD3A3A">
            <w:pPr>
              <w:spacing w:before="0" w:after="0" w:line="240" w:lineRule="auto"/>
              <w:jc w:val="left"/>
              <w:rPr>
                <w:rFonts w:eastAsia="Times New Roman" w:cs="Times New Roman"/>
                <w:b/>
                <w:bCs/>
                <w:color w:val="000000"/>
                <w:szCs w:val="24"/>
              </w:rPr>
            </w:pPr>
            <w:r w:rsidRPr="00347157">
              <w:rPr>
                <w:rFonts w:eastAsia="Times New Roman" w:cs="Times New Roman"/>
                <w:b/>
                <w:bCs/>
                <w:color w:val="000000"/>
                <w:szCs w:val="24"/>
              </w:rPr>
              <w:t>Variable costs</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7DC33E28" w14:textId="77777777" w:rsidR="00AD3A3A" w:rsidRPr="00347157" w:rsidRDefault="00AD3A3A" w:rsidP="00094332">
            <w:pPr>
              <w:jc w:val="center"/>
              <w:rPr>
                <w:rFonts w:eastAsia="Times New Roman" w:cs="Times New Roman"/>
                <w:b/>
                <w:bCs/>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46347F57" w14:textId="77777777" w:rsidR="00AD3A3A" w:rsidRPr="00347157" w:rsidRDefault="00AD3A3A" w:rsidP="00094332">
            <w:pPr>
              <w:spacing w:before="0" w:after="0" w:line="240" w:lineRule="auto"/>
              <w:jc w:val="center"/>
              <w:rPr>
                <w:b/>
                <w:bCs/>
                <w:sz w:val="20"/>
                <w:szCs w:val="20"/>
                <w:lang w:val="en-US"/>
              </w:rPr>
            </w:pP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6705FB5A" w14:textId="77777777" w:rsidR="00AD3A3A" w:rsidRPr="00347157" w:rsidRDefault="00AD3A3A" w:rsidP="00094332">
            <w:pPr>
              <w:spacing w:before="0" w:after="0" w:line="240" w:lineRule="auto"/>
              <w:jc w:val="center"/>
              <w:rPr>
                <w:b/>
                <w:bCs/>
                <w:sz w:val="20"/>
                <w:szCs w:val="20"/>
                <w:lang w:val="en-US"/>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6B88A839" w14:textId="77777777" w:rsidR="00AD3A3A" w:rsidRPr="00347157" w:rsidRDefault="00AD3A3A" w:rsidP="00094332">
            <w:pPr>
              <w:spacing w:before="0" w:after="0" w:line="240" w:lineRule="auto"/>
              <w:jc w:val="center"/>
              <w:rPr>
                <w:b/>
                <w:bCs/>
                <w:sz w:val="20"/>
                <w:szCs w:val="20"/>
                <w:lang w:val="en-US"/>
              </w:rPr>
            </w:pP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74AA8E90" w14:textId="77777777" w:rsidR="00AD3A3A" w:rsidRPr="00347157" w:rsidRDefault="00AD3A3A" w:rsidP="00094332">
            <w:pPr>
              <w:spacing w:before="0" w:after="0" w:line="240" w:lineRule="auto"/>
              <w:jc w:val="center"/>
              <w:rPr>
                <w:b/>
                <w:bCs/>
                <w:sz w:val="20"/>
                <w:szCs w:val="20"/>
                <w:lang w:val="en-US"/>
              </w:rPr>
            </w:pPr>
          </w:p>
        </w:tc>
        <w:tc>
          <w:tcPr>
            <w:tcW w:w="718" w:type="pct"/>
            <w:tcBorders>
              <w:top w:val="single" w:sz="4" w:space="0" w:color="auto"/>
              <w:left w:val="single" w:sz="4" w:space="0" w:color="auto"/>
              <w:bottom w:val="single" w:sz="4" w:space="0" w:color="auto"/>
              <w:right w:val="single" w:sz="4" w:space="0" w:color="auto"/>
            </w:tcBorders>
            <w:noWrap/>
            <w:vAlign w:val="center"/>
            <w:hideMark/>
          </w:tcPr>
          <w:p w14:paraId="4E2C0DE4" w14:textId="77777777" w:rsidR="00AD3A3A" w:rsidRPr="00347157" w:rsidRDefault="00AD3A3A" w:rsidP="00094332">
            <w:pPr>
              <w:spacing w:before="0" w:after="0" w:line="240" w:lineRule="auto"/>
              <w:jc w:val="center"/>
              <w:rPr>
                <w:b/>
                <w:bCs/>
                <w:sz w:val="20"/>
                <w:szCs w:val="20"/>
                <w:lang w:val="en-US"/>
              </w:rPr>
            </w:pPr>
          </w:p>
        </w:tc>
      </w:tr>
      <w:tr w:rsidR="00CC1584" w14:paraId="0CB9063E"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1B73EC9D" w14:textId="0BD21D1A"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Direct Materials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494911B6" w14:textId="2DE359EF"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(2.50)</w:t>
            </w: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13394252" w14:textId="0FDCC6CC"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(250,000)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16B1F70B"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445F1DC3" w14:textId="0BA153C7"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(280,000)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1005A799" w14:textId="415B507E"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(30,000)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18B9031C"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CC1584" w14:paraId="7293DD94"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46A86B37" w14:textId="0244287E"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Direct Labour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4625F4CC" w14:textId="6A1C4F0C"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(4)</w:t>
            </w: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392D0B74" w14:textId="6612E1BA"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(400,000)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101D36B6"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4BC8A83A" w14:textId="3A69A182"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(440,000)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6BEA972E" w14:textId="19F34F2A"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(40,000)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75FC7EA8"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CC1584" w14:paraId="3D3D569F"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2EDE0866" w14:textId="4F78653C" w:rsidR="00AD3A3A" w:rsidRDefault="000552F4">
            <w:pPr>
              <w:spacing w:before="0" w:after="0" w:line="240" w:lineRule="auto"/>
              <w:jc w:val="left"/>
              <w:rPr>
                <w:rFonts w:eastAsia="Times New Roman" w:cs="Times New Roman"/>
                <w:color w:val="000000"/>
                <w:szCs w:val="24"/>
              </w:rPr>
            </w:pPr>
            <w:r>
              <w:rPr>
                <w:rFonts w:eastAsia="Times New Roman" w:cs="Times New Roman"/>
                <w:color w:val="000000"/>
                <w:szCs w:val="24"/>
              </w:rPr>
              <w:t>Manufacturing</w:t>
            </w:r>
            <w:r w:rsidR="00AD3A3A">
              <w:rPr>
                <w:rFonts w:eastAsia="Times New Roman" w:cs="Times New Roman"/>
                <w:color w:val="000000"/>
                <w:szCs w:val="24"/>
              </w:rPr>
              <w:t xml:space="preserve"> </w:t>
            </w:r>
            <w:r>
              <w:rPr>
                <w:rFonts w:eastAsia="Times New Roman" w:cs="Times New Roman"/>
                <w:color w:val="000000"/>
                <w:szCs w:val="24"/>
              </w:rPr>
              <w:t>O</w:t>
            </w:r>
            <w:r w:rsidR="00AD3A3A">
              <w:rPr>
                <w:rFonts w:eastAsia="Times New Roman" w:cs="Times New Roman"/>
                <w:color w:val="000000"/>
                <w:szCs w:val="24"/>
              </w:rPr>
              <w:t xml:space="preserve">verhead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16F504D4" w14:textId="052C827C"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(1.50)</w:t>
            </w: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50C6EF57" w14:textId="4C735BAC"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(150,000)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7AD8AA87"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6512F9A6" w14:textId="4B3AC994"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(120,000)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240031D8" w14:textId="355EF593"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30,000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2449C5FE"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CC1584" w14:paraId="32A97187"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hideMark/>
          </w:tcPr>
          <w:p w14:paraId="7530F830" w14:textId="795E72E6"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Contribution Margin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72AE2EE3" w14:textId="2513BF94"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17</w:t>
            </w: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1F49B892" w14:textId="064F079F"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1,700,000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6A3A877D"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626CA711" w14:textId="501CE8DC"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760,000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7D521D26" w14:textId="409B7979" w:rsidR="00AD3A3A" w:rsidRDefault="00AD3A3A" w:rsidP="00CC1584">
            <w:pPr>
              <w:spacing w:before="0" w:after="0" w:line="240" w:lineRule="auto"/>
              <w:ind w:right="37"/>
              <w:jc w:val="center"/>
              <w:rPr>
                <w:rFonts w:eastAsia="Times New Roman" w:cs="Times New Roman"/>
                <w:color w:val="000000"/>
                <w:szCs w:val="24"/>
              </w:rPr>
            </w:pPr>
            <w:r>
              <w:rPr>
                <w:rFonts w:eastAsia="Times New Roman" w:cs="Times New Roman"/>
                <w:color w:val="000000"/>
                <w:szCs w:val="24"/>
              </w:rPr>
              <w:t>(940,000)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605EDF4D"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Adverse</w:t>
            </w:r>
          </w:p>
        </w:tc>
      </w:tr>
      <w:tr w:rsidR="00CC1584" w14:paraId="61B72279"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0C42FC8E" w14:textId="4E89EC5F" w:rsidR="00AD3A3A" w:rsidRPr="00347157" w:rsidRDefault="00AD3A3A">
            <w:pPr>
              <w:spacing w:before="0" w:after="0" w:line="240" w:lineRule="auto"/>
              <w:jc w:val="left"/>
              <w:rPr>
                <w:rFonts w:eastAsia="Times New Roman" w:cs="Times New Roman"/>
                <w:b/>
                <w:bCs/>
                <w:color w:val="000000"/>
                <w:szCs w:val="24"/>
              </w:rPr>
            </w:pPr>
            <w:r w:rsidRPr="00347157">
              <w:rPr>
                <w:rFonts w:eastAsia="Times New Roman" w:cs="Times New Roman"/>
                <w:b/>
                <w:bCs/>
                <w:color w:val="000000"/>
                <w:szCs w:val="24"/>
              </w:rPr>
              <w:t>Fixed Costs</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00DF8AAA"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1AD73C47" w14:textId="77777777" w:rsidR="00AD3A3A" w:rsidRDefault="00AD3A3A" w:rsidP="00094332">
            <w:pPr>
              <w:spacing w:before="0" w:after="0" w:line="240" w:lineRule="auto"/>
              <w:jc w:val="center"/>
              <w:rPr>
                <w:sz w:val="20"/>
                <w:szCs w:val="20"/>
                <w:lang w:val="en-US"/>
              </w:rPr>
            </w:pP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4E304330" w14:textId="77777777" w:rsidR="00AD3A3A" w:rsidRDefault="00AD3A3A" w:rsidP="00094332">
            <w:pPr>
              <w:spacing w:before="0" w:after="0" w:line="240" w:lineRule="auto"/>
              <w:jc w:val="center"/>
              <w:rPr>
                <w:sz w:val="20"/>
                <w:szCs w:val="20"/>
                <w:lang w:val="en-US"/>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2C8E7426" w14:textId="77777777" w:rsidR="00AD3A3A" w:rsidRDefault="00AD3A3A" w:rsidP="00094332">
            <w:pPr>
              <w:spacing w:before="0" w:after="0" w:line="240" w:lineRule="auto"/>
              <w:jc w:val="center"/>
              <w:rPr>
                <w:sz w:val="20"/>
                <w:szCs w:val="20"/>
                <w:lang w:val="en-US"/>
              </w:rPr>
            </w:pP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700AA095" w14:textId="77777777" w:rsidR="00AD3A3A" w:rsidRDefault="00AD3A3A" w:rsidP="00094332">
            <w:pPr>
              <w:spacing w:before="0" w:after="0" w:line="240" w:lineRule="auto"/>
              <w:jc w:val="center"/>
              <w:rPr>
                <w:sz w:val="20"/>
                <w:szCs w:val="20"/>
                <w:lang w:val="en-US"/>
              </w:rPr>
            </w:pPr>
          </w:p>
        </w:tc>
        <w:tc>
          <w:tcPr>
            <w:tcW w:w="718" w:type="pct"/>
            <w:tcBorders>
              <w:top w:val="single" w:sz="4" w:space="0" w:color="auto"/>
              <w:left w:val="single" w:sz="4" w:space="0" w:color="auto"/>
              <w:bottom w:val="single" w:sz="4" w:space="0" w:color="auto"/>
              <w:right w:val="single" w:sz="4" w:space="0" w:color="auto"/>
            </w:tcBorders>
            <w:noWrap/>
            <w:vAlign w:val="center"/>
            <w:hideMark/>
          </w:tcPr>
          <w:p w14:paraId="62BF589B" w14:textId="77777777" w:rsidR="00AD3A3A" w:rsidRDefault="00AD3A3A" w:rsidP="00094332">
            <w:pPr>
              <w:spacing w:before="0" w:after="0" w:line="240" w:lineRule="auto"/>
              <w:jc w:val="center"/>
              <w:rPr>
                <w:sz w:val="20"/>
                <w:szCs w:val="20"/>
                <w:lang w:val="en-US"/>
              </w:rPr>
            </w:pPr>
          </w:p>
        </w:tc>
      </w:tr>
      <w:tr w:rsidR="00CC1584" w14:paraId="36E14475"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5ED66820" w14:textId="1BC81131"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 xml:space="preserve">Warehouse rental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626584C4"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6BA337AE" w14:textId="516A75CA"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(200,000)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6F9BFE4D"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4E77C5FC" w14:textId="1FBDB0C6"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(170,000)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63F331AE" w14:textId="179768DC"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30,000</w:t>
            </w:r>
          </w:p>
        </w:tc>
        <w:tc>
          <w:tcPr>
            <w:tcW w:w="718" w:type="pct"/>
            <w:tcBorders>
              <w:top w:val="single" w:sz="4" w:space="0" w:color="auto"/>
              <w:left w:val="single" w:sz="4" w:space="0" w:color="auto"/>
              <w:bottom w:val="single" w:sz="4" w:space="0" w:color="auto"/>
              <w:right w:val="single" w:sz="4" w:space="0" w:color="auto"/>
            </w:tcBorders>
            <w:noWrap/>
            <w:vAlign w:val="center"/>
          </w:tcPr>
          <w:p w14:paraId="57FA42CB"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CC1584" w14:paraId="1AC5DC22"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176C1A8B" w14:textId="77777777" w:rsidR="00AD3A3A" w:rsidRDefault="00AD3A3A">
            <w:pPr>
              <w:spacing w:before="0" w:after="0" w:line="240" w:lineRule="auto"/>
              <w:jc w:val="left"/>
              <w:rPr>
                <w:rFonts w:eastAsia="Times New Roman" w:cs="Times New Roman"/>
                <w:color w:val="000000"/>
                <w:szCs w:val="24"/>
              </w:rPr>
            </w:pPr>
            <w:r>
              <w:rPr>
                <w:rFonts w:eastAsia="Times New Roman" w:cs="Times New Roman"/>
                <w:color w:val="000000"/>
                <w:szCs w:val="24"/>
              </w:rPr>
              <w:t>Insurance</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294306DC"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0B6B00E3" w14:textId="61496FD1"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230DCB93"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63478856" w14:textId="775E3D3E"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(100,000)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4A464573" w14:textId="4CDFEC17" w:rsidR="00AD3A3A" w:rsidRDefault="00AD3A3A" w:rsidP="00094332">
            <w:pPr>
              <w:spacing w:before="0" w:after="0" w:line="240" w:lineRule="auto"/>
              <w:jc w:val="center"/>
              <w:rPr>
                <w:rFonts w:eastAsia="Times New Roman" w:cs="Times New Roman"/>
                <w:color w:val="000000"/>
                <w:szCs w:val="24"/>
              </w:rPr>
            </w:pPr>
          </w:p>
        </w:tc>
        <w:tc>
          <w:tcPr>
            <w:tcW w:w="718" w:type="pct"/>
            <w:tcBorders>
              <w:top w:val="single" w:sz="4" w:space="0" w:color="auto"/>
              <w:left w:val="single" w:sz="4" w:space="0" w:color="auto"/>
              <w:bottom w:val="single" w:sz="4" w:space="0" w:color="auto"/>
              <w:right w:val="single" w:sz="4" w:space="0" w:color="auto"/>
            </w:tcBorders>
            <w:noWrap/>
            <w:vAlign w:val="center"/>
            <w:hideMark/>
          </w:tcPr>
          <w:p w14:paraId="04E33070" w14:textId="77777777" w:rsidR="00AD3A3A" w:rsidRDefault="00AD3A3A" w:rsidP="00094332">
            <w:pPr>
              <w:jc w:val="center"/>
              <w:rPr>
                <w:rFonts w:eastAsia="Times New Roman" w:cs="Times New Roman"/>
                <w:color w:val="000000"/>
                <w:szCs w:val="24"/>
              </w:rPr>
            </w:pPr>
          </w:p>
        </w:tc>
      </w:tr>
      <w:tr w:rsidR="00CC1584" w14:paraId="31009EC0" w14:textId="77777777" w:rsidTr="00513DC0">
        <w:trPr>
          <w:trHeight w:val="692"/>
        </w:trPr>
        <w:tc>
          <w:tcPr>
            <w:tcW w:w="1201" w:type="pct"/>
            <w:tcBorders>
              <w:top w:val="single" w:sz="4" w:space="0" w:color="auto"/>
              <w:left w:val="single" w:sz="4" w:space="0" w:color="auto"/>
              <w:bottom w:val="single" w:sz="4" w:space="0" w:color="auto"/>
              <w:right w:val="single" w:sz="4" w:space="0" w:color="auto"/>
            </w:tcBorders>
            <w:noWrap/>
            <w:vAlign w:val="center"/>
            <w:hideMark/>
          </w:tcPr>
          <w:p w14:paraId="510F773F" w14:textId="60CD4D84" w:rsidR="00AD3A3A" w:rsidRPr="00CC1584" w:rsidRDefault="00AD3A3A">
            <w:pPr>
              <w:spacing w:before="0" w:after="0" w:line="240" w:lineRule="auto"/>
              <w:jc w:val="left"/>
              <w:rPr>
                <w:rFonts w:ascii="Times New Roman" w:eastAsia="Times New Roman" w:hAnsi="Times New Roman" w:cs="Times New Roman"/>
                <w:color w:val="000000"/>
                <w:szCs w:val="24"/>
              </w:rPr>
            </w:pPr>
            <w:r>
              <w:rPr>
                <w:rFonts w:eastAsia="Times New Roman" w:cs="Times New Roman"/>
                <w:color w:val="000000"/>
                <w:szCs w:val="24"/>
              </w:rPr>
              <w:t>Fulltime warehouse</w:t>
            </w:r>
            <w:r w:rsidR="00CC1584">
              <w:rPr>
                <w:rFonts w:eastAsia="Times New Roman" w:cs="Times New Roman"/>
                <w:color w:val="000000"/>
                <w:szCs w:val="24"/>
              </w:rPr>
              <w:t xml:space="preserve"> </w:t>
            </w:r>
            <w:r>
              <w:rPr>
                <w:rFonts w:eastAsia="Times New Roman" w:cs="Times New Roman"/>
                <w:color w:val="000000"/>
                <w:szCs w:val="24"/>
              </w:rPr>
              <w:t xml:space="preserve">supervisor salary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595E9D07" w14:textId="77777777" w:rsidR="00AD3A3A" w:rsidRDefault="00AD3A3A" w:rsidP="00094332">
            <w:pPr>
              <w:jc w:val="center"/>
              <w:rPr>
                <w:rFonts w:eastAsia="Times New Roman" w:cs="Times New Roman"/>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1DBAFA06" w14:textId="2401611C"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(50,000)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291681E9" w14:textId="77777777" w:rsidR="00AD3A3A" w:rsidRDefault="00AD3A3A" w:rsidP="00094332">
            <w:pPr>
              <w:jc w:val="center"/>
              <w:rPr>
                <w:rFonts w:eastAsia="Times New Roman" w:cs="Times New Roman"/>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5F82974B" w14:textId="2FB5648D" w:rsidR="00AD3A3A" w:rsidRDefault="00AD3A3A" w:rsidP="00094332">
            <w:pPr>
              <w:spacing w:before="0" w:after="0" w:line="240" w:lineRule="auto"/>
              <w:jc w:val="center"/>
              <w:rPr>
                <w:rFonts w:ascii="Times New Roman" w:eastAsia="Times New Roman" w:hAnsi="Times New Roman" w:cs="Times New Roman"/>
                <w:color w:val="000000"/>
                <w:szCs w:val="24"/>
              </w:rPr>
            </w:pPr>
            <w:r>
              <w:rPr>
                <w:rFonts w:eastAsia="Times New Roman" w:cs="Times New Roman"/>
                <w:color w:val="000000"/>
                <w:szCs w:val="24"/>
              </w:rPr>
              <w:t>(35,000)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2FF2F54F" w14:textId="397EB484"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15,000</w:t>
            </w:r>
          </w:p>
        </w:tc>
        <w:tc>
          <w:tcPr>
            <w:tcW w:w="718" w:type="pct"/>
            <w:tcBorders>
              <w:top w:val="single" w:sz="4" w:space="0" w:color="auto"/>
              <w:left w:val="single" w:sz="4" w:space="0" w:color="auto"/>
              <w:bottom w:val="single" w:sz="4" w:space="0" w:color="auto"/>
              <w:right w:val="single" w:sz="4" w:space="0" w:color="auto"/>
            </w:tcBorders>
            <w:noWrap/>
            <w:vAlign w:val="center"/>
          </w:tcPr>
          <w:p w14:paraId="6A8CA772" w14:textId="77777777" w:rsidR="00AD3A3A" w:rsidRDefault="00AD3A3A" w:rsidP="00094332">
            <w:pPr>
              <w:spacing w:before="0" w:after="0" w:line="240" w:lineRule="auto"/>
              <w:jc w:val="center"/>
              <w:rPr>
                <w:rFonts w:eastAsia="Times New Roman" w:cs="Times New Roman"/>
                <w:color w:val="000000"/>
                <w:szCs w:val="24"/>
              </w:rPr>
            </w:pPr>
            <w:r>
              <w:rPr>
                <w:rFonts w:eastAsia="Times New Roman" w:cs="Times New Roman"/>
                <w:color w:val="000000"/>
                <w:szCs w:val="24"/>
              </w:rPr>
              <w:t>Favourable</w:t>
            </w:r>
          </w:p>
        </w:tc>
      </w:tr>
      <w:tr w:rsidR="00CC1584" w14:paraId="0F5FDC26" w14:textId="77777777" w:rsidTr="00CC1584">
        <w:trPr>
          <w:trHeight w:val="576"/>
        </w:trPr>
        <w:tc>
          <w:tcPr>
            <w:tcW w:w="1201" w:type="pct"/>
            <w:tcBorders>
              <w:top w:val="single" w:sz="4" w:space="0" w:color="auto"/>
              <w:left w:val="single" w:sz="4" w:space="0" w:color="auto"/>
              <w:bottom w:val="single" w:sz="4" w:space="0" w:color="auto"/>
              <w:right w:val="single" w:sz="4" w:space="0" w:color="auto"/>
            </w:tcBorders>
            <w:noWrap/>
            <w:vAlign w:val="center"/>
          </w:tcPr>
          <w:p w14:paraId="752F7859" w14:textId="65483281" w:rsidR="00AD3A3A" w:rsidRPr="00347157" w:rsidRDefault="00AD3A3A">
            <w:pPr>
              <w:spacing w:before="0" w:after="0" w:line="240" w:lineRule="auto"/>
              <w:jc w:val="left"/>
              <w:rPr>
                <w:rFonts w:eastAsia="Times New Roman" w:cs="Times New Roman"/>
                <w:b/>
                <w:bCs/>
                <w:color w:val="000000"/>
                <w:szCs w:val="24"/>
              </w:rPr>
            </w:pPr>
            <w:r w:rsidRPr="00347157">
              <w:rPr>
                <w:rFonts w:eastAsia="Times New Roman" w:cs="Times New Roman"/>
                <w:b/>
                <w:bCs/>
                <w:color w:val="000000"/>
                <w:szCs w:val="24"/>
              </w:rPr>
              <w:t xml:space="preserve">Profit/loss </w:t>
            </w:r>
          </w:p>
        </w:tc>
        <w:tc>
          <w:tcPr>
            <w:tcW w:w="529" w:type="pct"/>
            <w:tcBorders>
              <w:top w:val="single" w:sz="4" w:space="0" w:color="auto"/>
              <w:left w:val="single" w:sz="4" w:space="0" w:color="auto"/>
              <w:bottom w:val="single" w:sz="4" w:space="0" w:color="auto"/>
              <w:right w:val="single" w:sz="4" w:space="0" w:color="auto"/>
            </w:tcBorders>
            <w:noWrap/>
            <w:vAlign w:val="center"/>
            <w:hideMark/>
          </w:tcPr>
          <w:p w14:paraId="3928D31D" w14:textId="77777777" w:rsidR="00AD3A3A" w:rsidRPr="00347157" w:rsidRDefault="00AD3A3A" w:rsidP="00094332">
            <w:pPr>
              <w:jc w:val="center"/>
              <w:rPr>
                <w:rFonts w:eastAsia="Times New Roman" w:cs="Times New Roman"/>
                <w:b/>
                <w:bCs/>
                <w:color w:val="000000"/>
                <w:szCs w:val="24"/>
              </w:rPr>
            </w:pPr>
          </w:p>
        </w:tc>
        <w:tc>
          <w:tcPr>
            <w:tcW w:w="802" w:type="pct"/>
            <w:tcBorders>
              <w:top w:val="single" w:sz="4" w:space="0" w:color="auto"/>
              <w:left w:val="single" w:sz="4" w:space="0" w:color="auto"/>
              <w:bottom w:val="single" w:sz="4" w:space="0" w:color="auto"/>
              <w:right w:val="single" w:sz="4" w:space="0" w:color="auto"/>
            </w:tcBorders>
            <w:noWrap/>
            <w:vAlign w:val="center"/>
            <w:hideMark/>
          </w:tcPr>
          <w:p w14:paraId="6E37BED9" w14:textId="6AB6A797" w:rsidR="00AD3A3A" w:rsidRPr="00347157" w:rsidRDefault="00AD3A3A" w:rsidP="00094332">
            <w:pPr>
              <w:spacing w:before="0" w:after="0" w:line="240" w:lineRule="auto"/>
              <w:jc w:val="center"/>
              <w:rPr>
                <w:rFonts w:ascii="Times New Roman" w:eastAsia="Times New Roman" w:hAnsi="Times New Roman" w:cs="Times New Roman"/>
                <w:b/>
                <w:bCs/>
                <w:color w:val="000000"/>
                <w:szCs w:val="24"/>
              </w:rPr>
            </w:pPr>
            <w:r w:rsidRPr="00347157">
              <w:rPr>
                <w:rFonts w:eastAsia="Times New Roman" w:cs="Times New Roman"/>
                <w:b/>
                <w:bCs/>
                <w:color w:val="000000"/>
                <w:szCs w:val="24"/>
              </w:rPr>
              <w:t>1,350,000</w:t>
            </w:r>
          </w:p>
        </w:tc>
        <w:tc>
          <w:tcPr>
            <w:tcW w:w="257" w:type="pct"/>
            <w:tcBorders>
              <w:top w:val="single" w:sz="4" w:space="0" w:color="auto"/>
              <w:left w:val="single" w:sz="4" w:space="0" w:color="auto"/>
              <w:bottom w:val="single" w:sz="4" w:space="0" w:color="auto"/>
              <w:right w:val="single" w:sz="4" w:space="0" w:color="auto"/>
            </w:tcBorders>
            <w:noWrap/>
            <w:vAlign w:val="center"/>
            <w:hideMark/>
          </w:tcPr>
          <w:p w14:paraId="6BA17753" w14:textId="77777777" w:rsidR="00AD3A3A" w:rsidRPr="00347157" w:rsidRDefault="00AD3A3A" w:rsidP="00094332">
            <w:pPr>
              <w:jc w:val="center"/>
              <w:rPr>
                <w:rFonts w:eastAsia="Times New Roman" w:cs="Times New Roman"/>
                <w:b/>
                <w:bCs/>
                <w:color w:val="000000"/>
                <w:szCs w:val="24"/>
              </w:rPr>
            </w:pPr>
          </w:p>
        </w:tc>
        <w:tc>
          <w:tcPr>
            <w:tcW w:w="819" w:type="pct"/>
            <w:tcBorders>
              <w:top w:val="single" w:sz="4" w:space="0" w:color="auto"/>
              <w:left w:val="single" w:sz="4" w:space="0" w:color="auto"/>
              <w:bottom w:val="single" w:sz="4" w:space="0" w:color="auto"/>
              <w:right w:val="single" w:sz="4" w:space="0" w:color="auto"/>
            </w:tcBorders>
            <w:noWrap/>
            <w:vAlign w:val="center"/>
            <w:hideMark/>
          </w:tcPr>
          <w:p w14:paraId="2C6BABF5" w14:textId="5F2FE65C" w:rsidR="00AD3A3A" w:rsidRPr="00347157" w:rsidRDefault="00AD3A3A" w:rsidP="00094332">
            <w:pPr>
              <w:spacing w:before="0" w:after="0" w:line="240" w:lineRule="auto"/>
              <w:jc w:val="center"/>
              <w:rPr>
                <w:rFonts w:ascii="Times New Roman" w:eastAsia="Times New Roman" w:hAnsi="Times New Roman" w:cs="Times New Roman"/>
                <w:b/>
                <w:bCs/>
                <w:color w:val="000000"/>
                <w:szCs w:val="24"/>
              </w:rPr>
            </w:pPr>
            <w:r w:rsidRPr="00347157">
              <w:rPr>
                <w:rFonts w:eastAsia="Times New Roman" w:cs="Times New Roman"/>
                <w:b/>
                <w:bCs/>
                <w:color w:val="000000"/>
                <w:szCs w:val="24"/>
              </w:rPr>
              <w:t>455,000</w:t>
            </w:r>
          </w:p>
        </w:tc>
        <w:tc>
          <w:tcPr>
            <w:tcW w:w="674" w:type="pct"/>
            <w:tcBorders>
              <w:top w:val="single" w:sz="4" w:space="0" w:color="auto"/>
              <w:left w:val="single" w:sz="4" w:space="0" w:color="auto"/>
              <w:bottom w:val="single" w:sz="4" w:space="0" w:color="auto"/>
              <w:right w:val="single" w:sz="4" w:space="0" w:color="auto"/>
            </w:tcBorders>
            <w:noWrap/>
            <w:vAlign w:val="center"/>
            <w:hideMark/>
          </w:tcPr>
          <w:p w14:paraId="39B092C5" w14:textId="641344EE" w:rsidR="00AD3A3A" w:rsidRPr="00347157" w:rsidRDefault="00AD3A3A" w:rsidP="00094332">
            <w:pPr>
              <w:spacing w:before="0" w:after="0" w:line="240" w:lineRule="auto"/>
              <w:jc w:val="center"/>
              <w:rPr>
                <w:rFonts w:eastAsia="Times New Roman" w:cs="Times New Roman"/>
                <w:b/>
                <w:bCs/>
                <w:color w:val="000000"/>
                <w:szCs w:val="24"/>
              </w:rPr>
            </w:pPr>
            <w:r w:rsidRPr="00347157">
              <w:rPr>
                <w:rFonts w:eastAsia="Times New Roman" w:cs="Times New Roman"/>
                <w:b/>
                <w:bCs/>
                <w:color w:val="000000"/>
                <w:szCs w:val="24"/>
              </w:rPr>
              <w:t>(895,00</w:t>
            </w:r>
            <w:r w:rsidR="00E1043E">
              <w:rPr>
                <w:rFonts w:eastAsia="Times New Roman" w:cs="Times New Roman"/>
                <w:b/>
                <w:bCs/>
                <w:color w:val="000000"/>
                <w:szCs w:val="24"/>
              </w:rPr>
              <w:t>0</w:t>
            </w:r>
            <w:r w:rsidRPr="00347157">
              <w:rPr>
                <w:rFonts w:eastAsia="Times New Roman" w:cs="Times New Roman"/>
                <w:b/>
                <w:bCs/>
                <w:color w:val="000000"/>
                <w:szCs w:val="24"/>
              </w:rPr>
              <w:t>)</w:t>
            </w:r>
          </w:p>
        </w:tc>
        <w:tc>
          <w:tcPr>
            <w:tcW w:w="718" w:type="pct"/>
            <w:tcBorders>
              <w:top w:val="single" w:sz="4" w:space="0" w:color="auto"/>
              <w:left w:val="single" w:sz="4" w:space="0" w:color="auto"/>
              <w:bottom w:val="single" w:sz="4" w:space="0" w:color="auto"/>
              <w:right w:val="single" w:sz="4" w:space="0" w:color="auto"/>
            </w:tcBorders>
            <w:noWrap/>
            <w:vAlign w:val="center"/>
          </w:tcPr>
          <w:p w14:paraId="5AD097E4" w14:textId="77777777" w:rsidR="00AD3A3A" w:rsidRPr="00347157" w:rsidRDefault="00AD3A3A" w:rsidP="00094332">
            <w:pPr>
              <w:spacing w:before="0" w:after="0" w:line="240" w:lineRule="auto"/>
              <w:jc w:val="center"/>
              <w:rPr>
                <w:rFonts w:eastAsia="Times New Roman" w:cs="Times New Roman"/>
                <w:b/>
                <w:bCs/>
                <w:color w:val="000000"/>
                <w:szCs w:val="24"/>
              </w:rPr>
            </w:pPr>
            <w:r w:rsidRPr="00347157">
              <w:rPr>
                <w:rFonts w:eastAsia="Times New Roman" w:cs="Times New Roman"/>
                <w:b/>
                <w:bCs/>
                <w:color w:val="000000"/>
                <w:szCs w:val="24"/>
              </w:rPr>
              <w:t>Adverse</w:t>
            </w:r>
          </w:p>
        </w:tc>
      </w:tr>
    </w:tbl>
    <w:p w14:paraId="6B8D5ADE" w14:textId="7B5247AA" w:rsidR="00AD3A3A" w:rsidRDefault="00597881" w:rsidP="00AD3A3A">
      <w:r>
        <w:t>When the actual budget amount is higher than the original budget in case of variable cost and fixed cost, the company will be in an adverse situation. The same situation will repeat, i</w:t>
      </w:r>
      <w:r w:rsidR="00AD3A3A">
        <w:t xml:space="preserve">f the actual budget amount is less than the original budget in case of production, sales, contribution margin and profit. If the actual budget amount is less than the original budget in case of variable cost and fixed cost, the company </w:t>
      </w:r>
      <w:r w:rsidR="006B2D2D">
        <w:t>will be</w:t>
      </w:r>
      <w:r w:rsidR="00AD3A3A">
        <w:t xml:space="preserve"> in a favourable situation. (Dewhurst, J. and Burns, P., 2017).</w:t>
      </w:r>
    </w:p>
    <w:p w14:paraId="1E942E09" w14:textId="77777777" w:rsidR="005D14D8" w:rsidRDefault="005D14D8" w:rsidP="00AD3A3A"/>
    <w:p w14:paraId="05C3DBFD" w14:textId="6A64D6F8" w:rsidR="000552F4" w:rsidRDefault="000552F4" w:rsidP="000552F4">
      <w:pPr>
        <w:pStyle w:val="Heading2"/>
      </w:pPr>
      <w:bookmarkStart w:id="5" w:name="_Toc90015251"/>
      <w:bookmarkStart w:id="6" w:name="_Toc90671823"/>
      <w:r>
        <w:t xml:space="preserve">ii) </w:t>
      </w:r>
      <w:r w:rsidR="00465BA6">
        <w:t>R</w:t>
      </w:r>
      <w:r>
        <w:t>eport on Amana’s performance</w:t>
      </w:r>
      <w:bookmarkEnd w:id="5"/>
      <w:r w:rsidR="00513DC0" w:rsidRPr="00513DC0">
        <w:t xml:space="preserve"> </w:t>
      </w:r>
      <w:r w:rsidR="00513DC0">
        <w:t xml:space="preserve">during the year </w:t>
      </w:r>
      <w:r w:rsidR="00513DC0" w:rsidRPr="00513DC0">
        <w:t>2020</w:t>
      </w:r>
      <w:bookmarkEnd w:id="6"/>
    </w:p>
    <w:p w14:paraId="56BEFCDF" w14:textId="4FA01ECF" w:rsidR="0059448B" w:rsidRDefault="00F75B39" w:rsidP="00A86C40">
      <w:pPr>
        <w:tabs>
          <w:tab w:val="left" w:pos="3484"/>
        </w:tabs>
      </w:pPr>
      <w:r>
        <w:t>The following write-up refers to a performance report</w:t>
      </w:r>
      <w:r w:rsidR="00792232">
        <w:t xml:space="preserve"> 2020</w:t>
      </w:r>
      <w:r>
        <w:t xml:space="preserve"> of Amana since it</w:t>
      </w:r>
      <w:r w:rsidR="00B65F73">
        <w:t xml:space="preserve"> will assess the </w:t>
      </w:r>
      <w:r w:rsidR="00614B2E">
        <w:t xml:space="preserve">overall </w:t>
      </w:r>
      <w:r w:rsidR="00B65F73">
        <w:t xml:space="preserve">performance of Amana Ltd and describe the </w:t>
      </w:r>
      <w:r w:rsidR="00792232">
        <w:t>success</w:t>
      </w:r>
      <w:r w:rsidR="00B65F73">
        <w:t xml:space="preserve"> based on the control report shown above</w:t>
      </w:r>
      <w:r w:rsidR="00614B2E">
        <w:t>. Besides th</w:t>
      </w:r>
      <w:r w:rsidR="00A86C40">
        <w:t>at, the report is very useful for giving recommendations to the company with an aim of enhancing the decision-making procedure.</w:t>
      </w:r>
    </w:p>
    <w:p w14:paraId="4CCABE98" w14:textId="64DCE850" w:rsidR="0059448B" w:rsidRDefault="0059448B" w:rsidP="00A86C40">
      <w:pPr>
        <w:tabs>
          <w:tab w:val="left" w:pos="3484"/>
        </w:tabs>
      </w:pPr>
      <w:r>
        <w:t>Amana ltd is basically a f</w:t>
      </w:r>
      <w:r w:rsidR="006944DE">
        <w:t>a</w:t>
      </w:r>
      <w:r>
        <w:t>mily-owned tourism company</w:t>
      </w:r>
      <w:r w:rsidR="006944DE">
        <w:t xml:space="preserve"> based in England. Their core activity is selling souvenirs to visitors. Throughout the 40 years of their successful business, the company has specialized in understanding the dynamic nature of </w:t>
      </w:r>
      <w:r w:rsidR="009319CA">
        <w:t>tourism industry. As the UK government imposed several restrictions on travelling</w:t>
      </w:r>
      <w:r w:rsidR="00544E35">
        <w:t xml:space="preserve"> due to COVID-19 pandemic crisis</w:t>
      </w:r>
      <w:r w:rsidR="009319CA">
        <w:t xml:space="preserve">, the whole tourism industry was hugely affected. </w:t>
      </w:r>
      <w:r w:rsidR="00544E35">
        <w:t xml:space="preserve">Amana Ltd was no exception in this case. The company faced a massive revenue downfall in </w:t>
      </w:r>
      <w:proofErr w:type="spellStart"/>
      <w:r w:rsidR="00544E35">
        <w:t>Aprill</w:t>
      </w:r>
      <w:proofErr w:type="spellEnd"/>
      <w:r w:rsidR="00544E35">
        <w:t xml:space="preserve"> 2020 which was somewhat recovered in summer of the same year. But the lockdown between December 2020 and February 2021 diminished the additional revenue</w:t>
      </w:r>
      <w:r w:rsidR="00DF1062">
        <w:t>. Till this time, the company has conducted their business using only their physical stores with a functional website as their marketing channel</w:t>
      </w:r>
      <w:r w:rsidR="004B1F2A">
        <w:t>.</w:t>
      </w:r>
    </w:p>
    <w:p w14:paraId="09C934EF" w14:textId="456BF584" w:rsidR="004B1F2A" w:rsidRDefault="004B1F2A" w:rsidP="00A86C40">
      <w:pPr>
        <w:tabs>
          <w:tab w:val="left" w:pos="3484"/>
        </w:tabs>
      </w:pPr>
      <w:r>
        <w:t xml:space="preserve">The given </w:t>
      </w:r>
      <w:r w:rsidR="009325E1">
        <w:t xml:space="preserve">cost breakdown of their products and the calculated control report indicates that despite the increase in their per unit </w:t>
      </w:r>
      <w:r w:rsidR="00AF016F">
        <w:t>selling price,</w:t>
      </w:r>
      <w:r w:rsidR="009325E1">
        <w:t xml:space="preserve"> the company is doing a poor performance.</w:t>
      </w:r>
      <w:r w:rsidR="00AF016F">
        <w:t xml:space="preserve"> The reason behind this can be the high expenditure. It could be brought under control. On the contrary, the fixed costs were perfectly under control</w:t>
      </w:r>
      <w:r w:rsidR="00A2700D">
        <w:t>.</w:t>
      </w:r>
    </w:p>
    <w:p w14:paraId="2EF5778F" w14:textId="0A78DD4B" w:rsidR="006E05B9" w:rsidRDefault="006E05B9" w:rsidP="00A86C40">
      <w:pPr>
        <w:tabs>
          <w:tab w:val="left" w:pos="3484"/>
        </w:tabs>
      </w:pPr>
      <w:r>
        <w:t xml:space="preserve">There are overall three tables in </w:t>
      </w:r>
      <w:r w:rsidR="00C32E95">
        <w:t>the control report in (</w:t>
      </w:r>
      <w:proofErr w:type="spellStart"/>
      <w:r w:rsidR="00C32E95">
        <w:t>i</w:t>
      </w:r>
      <w:proofErr w:type="spellEnd"/>
      <w:r w:rsidR="00C32E95">
        <w:t>)</w:t>
      </w:r>
      <w:r>
        <w:t xml:space="preserve"> among which the first table contains the original budget and the flexed budget. The calculation showed that the flexed budget was </w:t>
      </w:r>
      <w:r w:rsidRPr="006E05B9">
        <w:t>£</w:t>
      </w:r>
      <w:r>
        <w:t>340,000 lower than the original budget. This refers to the company, financially, is in a very difficult position.</w:t>
      </w:r>
      <w:r w:rsidR="00B02595">
        <w:t xml:space="preserve"> Then the calculation in the second table shows that the flexed budget is </w:t>
      </w:r>
      <w:r w:rsidR="00B02595" w:rsidRPr="00B02595">
        <w:t>£</w:t>
      </w:r>
      <w:r w:rsidR="00B02595">
        <w:t xml:space="preserve">555,000 higher than the actual budget. It also refers to Amana’s difficult position financially. </w:t>
      </w:r>
      <w:r w:rsidR="00E1043E">
        <w:t xml:space="preserve">And then the last table contains the original budget and the actual budget. The calculation, there, shows that the original budget is </w:t>
      </w:r>
      <w:r w:rsidR="00E1043E" w:rsidRPr="00E1043E">
        <w:t>£</w:t>
      </w:r>
      <w:r w:rsidR="00E1043E">
        <w:t>895,000 higher than the actual budget.</w:t>
      </w:r>
      <w:r w:rsidR="00A2700D">
        <w:t xml:space="preserve"> This yielded an overall difficult situation for the company financially. But the focus is shifted on just the fixed costs, </w:t>
      </w:r>
      <w:r w:rsidR="00585983">
        <w:t>it can be said that the company is in a favourable position in case of fixed costs.</w:t>
      </w:r>
    </w:p>
    <w:p w14:paraId="59CE4E2D" w14:textId="2E7429A4" w:rsidR="00FF2B01" w:rsidRDefault="00FF2B01" w:rsidP="00A86C40">
      <w:pPr>
        <w:tabs>
          <w:tab w:val="left" w:pos="3484"/>
        </w:tabs>
      </w:pPr>
      <w:r>
        <w:t>This report reflects only the accumulated calculation between the original and flexed budget, actual and flexed budget, original and actual budget. So, the conclusion drawn from this report is – Amana Ltd is in an indigent state due to operation slowdown during COVID-19 pandemic crisis.</w:t>
      </w:r>
    </w:p>
    <w:p w14:paraId="7C50A120" w14:textId="02150089" w:rsidR="00585983" w:rsidRDefault="00585983" w:rsidP="00585983">
      <w:pPr>
        <w:pStyle w:val="Heading2"/>
      </w:pPr>
      <w:bookmarkStart w:id="7" w:name="_Toc90015252"/>
      <w:bookmarkStart w:id="8" w:name="_Toc90671824"/>
      <w:r>
        <w:t>iii)</w:t>
      </w:r>
      <w:r>
        <w:rPr>
          <w:rFonts w:eastAsiaTheme="minorHAnsi" w:cstheme="minorBidi"/>
          <w:color w:val="auto"/>
          <w:sz w:val="24"/>
          <w:szCs w:val="22"/>
        </w:rPr>
        <w:t xml:space="preserve"> </w:t>
      </w:r>
      <w:r>
        <w:t>Recommendations for Amana</w:t>
      </w:r>
      <w:bookmarkEnd w:id="7"/>
      <w:r>
        <w:t xml:space="preserve"> Ltd</w:t>
      </w:r>
      <w:bookmarkEnd w:id="8"/>
      <w:r>
        <w:t xml:space="preserve"> </w:t>
      </w:r>
    </w:p>
    <w:p w14:paraId="395C1F8C" w14:textId="6E9FC43D" w:rsidR="00747866" w:rsidRDefault="00C74F7F" w:rsidP="00B5143B">
      <w:r>
        <w:t>The</w:t>
      </w:r>
      <w:r w:rsidR="00834AE8">
        <w:t xml:space="preserve"> performance</w:t>
      </w:r>
      <w:r>
        <w:t xml:space="preserve"> report described in (</w:t>
      </w:r>
      <w:r w:rsidR="00834AE8">
        <w:t>ii) was based on the calculation from (</w:t>
      </w:r>
      <w:proofErr w:type="spellStart"/>
      <w:r w:rsidR="00834AE8">
        <w:t>i</w:t>
      </w:r>
      <w:proofErr w:type="spellEnd"/>
      <w:r w:rsidR="00834AE8">
        <w:t xml:space="preserve">) which shows the </w:t>
      </w:r>
      <w:r w:rsidR="003E73DC">
        <w:t>difficult time of Amana Ltd.</w:t>
      </w:r>
      <w:r w:rsidR="00B34AB4">
        <w:t xml:space="preserve"> To overcome this situation, the company should work on their unit sales improvement. </w:t>
      </w:r>
      <w:r w:rsidR="00747866">
        <w:t>This measure also includes controlling the variable costs so that the operating activities still remain profitable. In this regard, Amana Ltd can focus on the following aspects –</w:t>
      </w:r>
    </w:p>
    <w:p w14:paraId="54D03D43" w14:textId="7C1CE8A5" w:rsidR="00B5143B" w:rsidRDefault="00812184" w:rsidP="009D5F51">
      <w:pPr>
        <w:pStyle w:val="Heading3"/>
      </w:pPr>
      <w:bookmarkStart w:id="9" w:name="_Toc90671825"/>
      <w:r>
        <w:t xml:space="preserve">a. </w:t>
      </w:r>
      <w:r w:rsidR="00B5143B">
        <w:t>Customer Satisfaction</w:t>
      </w:r>
      <w:bookmarkEnd w:id="9"/>
    </w:p>
    <w:p w14:paraId="20FC0B45" w14:textId="60607973" w:rsidR="009D5F51" w:rsidRDefault="009D5F51" w:rsidP="009D5F51">
      <w:r>
        <w:t xml:space="preserve">It is no unknown fact that emphasizing the customers’ need is </w:t>
      </w:r>
      <w:r w:rsidR="009E2681">
        <w:t xml:space="preserve">the first and foremost method to boost the sales amount. </w:t>
      </w:r>
      <w:r w:rsidR="002540AA">
        <w:t>Learning what the customers value the most</w:t>
      </w:r>
      <w:r w:rsidR="00DB5059">
        <w:t xml:space="preserve"> is a crucial step here. </w:t>
      </w:r>
      <w:r w:rsidR="004F38A4">
        <w:t>After that</w:t>
      </w:r>
      <w:r w:rsidR="00DB5059">
        <w:t>, Amana will have to find out its customers’ pain</w:t>
      </w:r>
      <w:r w:rsidR="004F38A4">
        <w:t>-</w:t>
      </w:r>
      <w:r w:rsidR="00DB5059">
        <w:t>points.</w:t>
      </w:r>
      <w:r w:rsidR="004F38A4">
        <w:t xml:space="preserve"> The company can promote their product as a solution according to the issues that Amana’s customers are facing</w:t>
      </w:r>
      <w:r w:rsidR="00313127">
        <w:t>. The product may contain innovative</w:t>
      </w:r>
      <w:r w:rsidR="00F614D8">
        <w:t xml:space="preserve"> features that will ease the customers’ day-to-day activities. This will encourage the customers to choose Amana’s product over that of the competitors. </w:t>
      </w:r>
    </w:p>
    <w:p w14:paraId="35DFCA42" w14:textId="07B98AB4" w:rsidR="00F614D8" w:rsidRDefault="00812184" w:rsidP="00F614D8">
      <w:pPr>
        <w:pStyle w:val="Heading3"/>
      </w:pPr>
      <w:bookmarkStart w:id="10" w:name="_Toc90671826"/>
      <w:r>
        <w:t xml:space="preserve">b. </w:t>
      </w:r>
      <w:r w:rsidR="00F614D8">
        <w:t>Technology Adaption</w:t>
      </w:r>
      <w:bookmarkEnd w:id="10"/>
    </w:p>
    <w:p w14:paraId="64C93432" w14:textId="497192B9" w:rsidR="008E6A9A" w:rsidRDefault="008E6A9A" w:rsidP="00336DD4">
      <w:r>
        <w:t>In this era of advanced technology, people are being more attracted to the digital features of goods and services that they are using on a regular basis. Amana Ltd should consider and utilize this societal shift to their best interests.</w:t>
      </w:r>
      <w:r w:rsidR="00FD472C">
        <w:t xml:space="preserve"> Incorporating unique features in their souvenirs will be a great touch to the company’s product development. Apart from that, the company can also use business-related technological equipment for enhancing their manufacturing and distribution process. </w:t>
      </w:r>
      <w:r w:rsidR="00336DD4">
        <w:t xml:space="preserve">This will assist the company is reducing their operating costs </w:t>
      </w:r>
      <w:r w:rsidR="00525EAC">
        <w:t xml:space="preserve">in the long run </w:t>
      </w:r>
      <w:r w:rsidR="00336DD4">
        <w:t>to a great extent.</w:t>
      </w:r>
    </w:p>
    <w:p w14:paraId="7A00E857" w14:textId="2ADCE8B2" w:rsidR="00336DD4" w:rsidRDefault="00812184" w:rsidP="00336DD4">
      <w:pPr>
        <w:pStyle w:val="Heading3"/>
      </w:pPr>
      <w:bookmarkStart w:id="11" w:name="_Toc90671827"/>
      <w:r>
        <w:t xml:space="preserve">c. </w:t>
      </w:r>
      <w:r w:rsidR="00387126">
        <w:t>Complete Knowledge of the Rivals</w:t>
      </w:r>
      <w:bookmarkEnd w:id="11"/>
    </w:p>
    <w:p w14:paraId="0C06326D" w14:textId="10C74E42" w:rsidR="008E6A9A" w:rsidRDefault="00574523" w:rsidP="008E6A9A">
      <w:r>
        <w:t xml:space="preserve">Amana Ltd needs to thoroughly study their competitors in order to differentiate themselves and stand out in the market. The </w:t>
      </w:r>
      <w:r w:rsidR="001427EF">
        <w:t>market research</w:t>
      </w:r>
      <w:r>
        <w:t xml:space="preserve"> will help the company decide their own Unique Selling Point (USP)</w:t>
      </w:r>
      <w:r w:rsidR="001427EF">
        <w:t>.</w:t>
      </w:r>
      <w:r w:rsidR="00783263" w:rsidRPr="00783263">
        <w:t xml:space="preserve"> </w:t>
      </w:r>
      <w:r w:rsidR="00783263">
        <w:t>In this regard, the company can integrate their marketing and distribution activities. This measure will not only maximize their sales, but also reduce their operating expenses.</w:t>
      </w:r>
      <w:r w:rsidR="001427EF">
        <w:t xml:space="preserve"> </w:t>
      </w:r>
      <w:r w:rsidR="00783263">
        <w:t>Besides that, the market research will also be beneficial for letting the company gain knowledge about industry standards. Setting benchmarks against the rivals would be a great indicator of cost reduction and, therefore, sales volume maximization</w:t>
      </w:r>
      <w:r w:rsidR="00A87F2A" w:rsidRPr="00A87F2A">
        <w:t xml:space="preserve"> </w:t>
      </w:r>
      <w:r w:rsidR="00A87F2A">
        <w:t>(</w:t>
      </w:r>
      <w:r w:rsidR="00A87F2A" w:rsidRPr="00A87F2A">
        <w:t>Indeed, 2021</w:t>
      </w:r>
      <w:r w:rsidR="00A87F2A">
        <w:t>)</w:t>
      </w:r>
      <w:r w:rsidR="00783263">
        <w:t>.</w:t>
      </w:r>
    </w:p>
    <w:p w14:paraId="367C7806" w14:textId="3510D4E7" w:rsidR="002C4A4F" w:rsidRDefault="00812184" w:rsidP="002C4A4F">
      <w:pPr>
        <w:pStyle w:val="Heading3"/>
      </w:pPr>
      <w:bookmarkStart w:id="12" w:name="_Toc90671828"/>
      <w:r>
        <w:t xml:space="preserve">d. </w:t>
      </w:r>
      <w:r w:rsidR="00824571">
        <w:t>Labour Outsourcing</w:t>
      </w:r>
      <w:bookmarkEnd w:id="12"/>
    </w:p>
    <w:p w14:paraId="5E23A25A" w14:textId="7A82E3B2" w:rsidR="00585983" w:rsidRDefault="00A714DF" w:rsidP="002722CA">
      <w:r>
        <w:t xml:space="preserve">Labour outsourcing can be an affective method in maximize work efficiency and boost morale. Most of the cases, companies choose the option of outsourcing </w:t>
      </w:r>
      <w:r w:rsidR="00A75CC5">
        <w:t>and gradually the quality of their products and services gets compromised in the process. If Amana chooses this step, they should give an extra effort on maintaining the quality of their products. To do this, the company should have a clear conversation with the newcomers about their products quality and expectations. However, the company can also conduct a training session</w:t>
      </w:r>
      <w:r w:rsidR="002722CA">
        <w:t xml:space="preserve"> to ensure the matter.</w:t>
      </w:r>
    </w:p>
    <w:p w14:paraId="0A66219F" w14:textId="5C911B02" w:rsidR="002722CA" w:rsidRDefault="00812184" w:rsidP="002722CA">
      <w:pPr>
        <w:pStyle w:val="Heading3"/>
      </w:pPr>
      <w:bookmarkStart w:id="13" w:name="_Toc90671829"/>
      <w:r>
        <w:t xml:space="preserve">e. </w:t>
      </w:r>
      <w:r w:rsidR="00E149FE">
        <w:t>Bonuses &amp; Incentives</w:t>
      </w:r>
      <w:bookmarkEnd w:id="13"/>
    </w:p>
    <w:p w14:paraId="5A056297" w14:textId="1FE1E737" w:rsidR="006E05B9" w:rsidRPr="00F75B39" w:rsidRDefault="00E149FE" w:rsidP="00236062">
      <w:r>
        <w:t xml:space="preserve">There is no way of people would reject discounts, bonuses and incentives. </w:t>
      </w:r>
      <w:r w:rsidR="00085825">
        <w:t xml:space="preserve">Amana Ltd can attach discounts with their products to attract more customers. </w:t>
      </w:r>
      <w:r w:rsidR="00783263">
        <w:t xml:space="preserve">This is crucial for amplifying brand loyalty. </w:t>
      </w:r>
      <w:r w:rsidR="00085825">
        <w:t xml:space="preserve">Again, bonuses and incentives can be offered to the employees to motivate them to gain a sense of responsibility. This will result in a boost of morale. In similar way, the </w:t>
      </w:r>
      <w:r w:rsidR="00220763">
        <w:t>company should approach the suppliers with discount offers with a purpose of reducing variable costs</w:t>
      </w:r>
      <w:r w:rsidR="004D7A75" w:rsidRPr="004D7A75">
        <w:t xml:space="preserve"> </w:t>
      </w:r>
      <w:r w:rsidR="004D7A75">
        <w:t>(</w:t>
      </w:r>
      <w:proofErr w:type="spellStart"/>
      <w:r w:rsidR="004D7A75" w:rsidRPr="004D7A75">
        <w:t>Fsalvador</w:t>
      </w:r>
      <w:proofErr w:type="spellEnd"/>
      <w:r w:rsidR="004D7A75" w:rsidRPr="004D7A75">
        <w:t>, 2019</w:t>
      </w:r>
      <w:r w:rsidR="004D7A75">
        <w:t>)</w:t>
      </w:r>
      <w:r w:rsidR="00220763">
        <w:t xml:space="preserve">. The suppliers’ negotiation skill </w:t>
      </w:r>
      <w:r w:rsidR="00783263">
        <w:t>is</w:t>
      </w:r>
      <w:r w:rsidR="00220763">
        <w:t xml:space="preserve"> very critical in this case.</w:t>
      </w:r>
    </w:p>
    <w:p w14:paraId="56C300EF" w14:textId="60DD52BE" w:rsidR="00236062" w:rsidRDefault="00236062" w:rsidP="00236062">
      <w:pPr>
        <w:pStyle w:val="Heading1"/>
      </w:pPr>
      <w:bookmarkStart w:id="14" w:name="_Toc90015253"/>
      <w:bookmarkStart w:id="15" w:name="_Toc90671830"/>
      <w:r>
        <w:t>Part B</w:t>
      </w:r>
      <w:bookmarkEnd w:id="14"/>
      <w:bookmarkEnd w:id="15"/>
    </w:p>
    <w:p w14:paraId="25BC37FD" w14:textId="39CE234E" w:rsidR="00C37FE9" w:rsidRPr="00C37FE9" w:rsidRDefault="00C37FE9" w:rsidP="00C37FE9">
      <w:pPr>
        <w:pStyle w:val="Heading2"/>
      </w:pPr>
      <w:bookmarkStart w:id="16" w:name="_Toc90671831"/>
      <w:r>
        <w:t>Analysis of Mr. Amana’s Decision</w:t>
      </w:r>
      <w:bookmarkEnd w:id="16"/>
    </w:p>
    <w:p w14:paraId="0C17A325" w14:textId="50A9B876" w:rsidR="00311294" w:rsidRDefault="00311294">
      <w:r>
        <w:t>After scrutinizing the competitors’ operations, Mr. Amana has come to realize that majority of his competitors in</w:t>
      </w:r>
      <w:r w:rsidR="00334AE0" w:rsidRPr="00334AE0">
        <w:t xml:space="preserve"> the U</w:t>
      </w:r>
      <w:r w:rsidR="007B3C9C">
        <w:t>nited Kingdom</w:t>
      </w:r>
      <w:r w:rsidR="00334AE0" w:rsidRPr="00334AE0">
        <w:t>,</w:t>
      </w:r>
      <w:r w:rsidR="00334AE0">
        <w:t xml:space="preserve"> U</w:t>
      </w:r>
      <w:r w:rsidR="007B3C9C">
        <w:t xml:space="preserve">nited </w:t>
      </w:r>
      <w:r w:rsidR="00334AE0">
        <w:t>S</w:t>
      </w:r>
      <w:r w:rsidR="007B3C9C">
        <w:t>tates</w:t>
      </w:r>
      <w:r w:rsidR="00334AE0">
        <w:t xml:space="preserve"> and</w:t>
      </w:r>
      <w:r w:rsidR="00334AE0" w:rsidRPr="00334AE0">
        <w:t xml:space="preserve"> Europe </w:t>
      </w:r>
      <w:r w:rsidR="00334AE0">
        <w:t>are now conducting online businesses. To adapt to this technological shift, Mr. Amana has taken this bold decision to discontinue the</w:t>
      </w:r>
      <w:r w:rsidR="004D1C48">
        <w:t xml:space="preserve"> branches in </w:t>
      </w:r>
      <w:r w:rsidR="004D1C48" w:rsidRPr="004D1C48">
        <w:t>Brighton, Birmingham city centre and Manchester city</w:t>
      </w:r>
      <w:r w:rsidR="004D1C48">
        <w:t xml:space="preserve"> so that he could streamline the business activities. Some of the reason behind this decision was also about </w:t>
      </w:r>
      <w:r w:rsidR="00E9314A">
        <w:t xml:space="preserve">shifting </w:t>
      </w:r>
      <w:r w:rsidR="00E9314A" w:rsidRPr="00E9314A">
        <w:t>50% of their sales online</w:t>
      </w:r>
      <w:r w:rsidR="002F3782">
        <w:t xml:space="preserve"> and saving costs</w:t>
      </w:r>
      <w:r w:rsidR="00E9314A">
        <w:t>.</w:t>
      </w:r>
      <w:r w:rsidR="002F3782">
        <w:t xml:space="preserve"> Although </w:t>
      </w:r>
      <w:r w:rsidR="00BB767C">
        <w:t>the probability of</w:t>
      </w:r>
      <w:r w:rsidR="002F3782">
        <w:t xml:space="preserve"> reaching new customer base</w:t>
      </w:r>
      <w:r w:rsidR="007B3C9C">
        <w:t xml:space="preserve"> is minimized</w:t>
      </w:r>
      <w:r w:rsidR="002F3782">
        <w:t xml:space="preserve">, those </w:t>
      </w:r>
      <w:r w:rsidR="007B3C9C">
        <w:t>branches</w:t>
      </w:r>
      <w:r w:rsidR="002F3782">
        <w:t xml:space="preserve"> could be advantageous </w:t>
      </w:r>
      <w:r w:rsidR="007B3C9C">
        <w:t xml:space="preserve">options </w:t>
      </w:r>
      <w:r w:rsidR="002F3782">
        <w:t>for increased customer loyalty</w:t>
      </w:r>
      <w:r w:rsidR="007B3C9C">
        <w:t>. Besides that, maintaining those physical stores includes heavy variable expenses.</w:t>
      </w:r>
      <w:r w:rsidR="005F2FCD">
        <w:t xml:space="preserve"> Considering these aspects, the decision of shifting to online seems quite justified. Moreover, the company actually has the potential to achieve a good following in quite a short time as well as maintain that via the online operations.</w:t>
      </w:r>
    </w:p>
    <w:p w14:paraId="367DA676" w14:textId="492E0A7D" w:rsidR="00585983" w:rsidRDefault="00AC22DC">
      <w:r>
        <w:t xml:space="preserve">While making this decision </w:t>
      </w:r>
      <w:r w:rsidR="00E064AC">
        <w:t>of shutting down these centres, Mr. Amana contemplated the cost of</w:t>
      </w:r>
      <w:r w:rsidR="00C076B1">
        <w:t xml:space="preserve"> setting up their own online shop - £150,000 for the shop setup, £35,000 for the IT programmer, £50,000 for current website upgrade to mug up the high sales volume. However, the company can ensure the sales of at least 100,000 units annually in this way based on </w:t>
      </w:r>
      <w:r w:rsidR="00C7492E">
        <w:t>the market research. But the company also has an alternative to sustain Mr. Amana’s decision</w:t>
      </w:r>
      <w:r w:rsidR="001B4AAF">
        <w:t xml:space="preserve"> which is selling their products via Amazon. To follow this option, the company has to take some of the expenses into consideration as we</w:t>
      </w:r>
      <w:r w:rsidR="00313E06">
        <w:t>ll, such as</w:t>
      </w:r>
      <w:r w:rsidR="00281E36">
        <w:t xml:space="preserve"> </w:t>
      </w:r>
      <w:r w:rsidR="00281E36" w:rsidRPr="00281E36">
        <w:t>£50,000</w:t>
      </w:r>
      <w:r w:rsidR="00281E36">
        <w:t xml:space="preserve"> for Amazon fulfilment cost</w:t>
      </w:r>
      <w:r w:rsidR="00313E06">
        <w:t xml:space="preserve">. The company will not have any control over the pricing and retuning policy. Again, only 65,000 units </w:t>
      </w:r>
      <w:r w:rsidR="002346A2">
        <w:t>of sales each year will be ensured due to the intense competition on Amazon platform.</w:t>
      </w:r>
    </w:p>
    <w:p w14:paraId="1932D61F" w14:textId="6BBCFE12" w:rsidR="00AD7E9F" w:rsidRDefault="00B90A68">
      <w:r>
        <w:t>Considering the two alternatives, the option of selling souvenirs via Amazon seems better than the other.</w:t>
      </w:r>
      <w:r w:rsidR="00AD7E9F">
        <w:t xml:space="preserve"> The company should choose Amazon over their own shop for at least the first couple of years in order to sustain their shift to online. The rationales are given below - </w:t>
      </w:r>
    </w:p>
    <w:p w14:paraId="7B74783B" w14:textId="0F489C87" w:rsidR="006C5EF4" w:rsidRDefault="002B058C" w:rsidP="002B058C">
      <w:pPr>
        <w:pStyle w:val="Heading3"/>
      </w:pPr>
      <w:bookmarkStart w:id="17" w:name="_Toc90671832"/>
      <w:r>
        <w:t xml:space="preserve">a. </w:t>
      </w:r>
      <w:r w:rsidR="006C5EF4">
        <w:t>Unwavering Yield</w:t>
      </w:r>
      <w:bookmarkEnd w:id="17"/>
    </w:p>
    <w:p w14:paraId="6FA99918" w14:textId="07E850EB" w:rsidR="006C5EF4" w:rsidRPr="006C5EF4" w:rsidRDefault="001C0215" w:rsidP="006C5EF4">
      <w:r>
        <w:t xml:space="preserve">The first and foremost thing that Amana </w:t>
      </w:r>
      <w:r w:rsidR="00206392">
        <w:t>should</w:t>
      </w:r>
      <w:r>
        <w:t xml:space="preserve"> consider in this case is the return they will be getting. </w:t>
      </w:r>
      <w:r w:rsidR="006C5EF4">
        <w:t>If Amana chooses to continue with their own shop, they will have to spend a massive amount in their initial stage. There is no guarantee that the initial page setup cost can be covered in any time soon.</w:t>
      </w:r>
      <w:r w:rsidR="00F66C69">
        <w:t xml:space="preserve"> Nevertheless, the company will also have to incur £35,000 each year for the IT programmer</w:t>
      </w:r>
      <w:r w:rsidR="00524333">
        <w:t>. On the contrary, the company will have to repeat a certain amount in each year as a fulfilment cost for Amazon</w:t>
      </w:r>
      <w:r w:rsidR="00D873AF">
        <w:t xml:space="preserve"> with a guarantee of 65,000</w:t>
      </w:r>
      <w:r w:rsidR="0050243A">
        <w:t xml:space="preserve"> </w:t>
      </w:r>
      <w:r w:rsidR="00D873AF">
        <w:t>unit</w:t>
      </w:r>
      <w:r w:rsidR="0050243A">
        <w:t>s of</w:t>
      </w:r>
      <w:r w:rsidR="00D873AF">
        <w:t xml:space="preserve"> sales per year. </w:t>
      </w:r>
      <w:r w:rsidR="0050243A">
        <w:t>Since the company will not have any authority over the pricing policy, the return will be steady in this case.</w:t>
      </w:r>
    </w:p>
    <w:p w14:paraId="7F34BF49" w14:textId="366DCC7A" w:rsidR="00AD7E9F" w:rsidRDefault="006C5EF4" w:rsidP="002B058C">
      <w:pPr>
        <w:pStyle w:val="Heading3"/>
      </w:pPr>
      <w:bookmarkStart w:id="18" w:name="_Toc90671833"/>
      <w:r>
        <w:t xml:space="preserve">b. </w:t>
      </w:r>
      <w:r w:rsidR="002B058C">
        <w:t>Amana’s Visibility</w:t>
      </w:r>
      <w:bookmarkEnd w:id="18"/>
    </w:p>
    <w:p w14:paraId="289239ED" w14:textId="2D5D48FE" w:rsidR="002653D1" w:rsidRDefault="0089393A" w:rsidP="002653D1">
      <w:r>
        <w:t xml:space="preserve">Outside the box of the investment and return scale, Amana should </w:t>
      </w:r>
      <w:r w:rsidR="00993875">
        <w:t>consider</w:t>
      </w:r>
      <w:r>
        <w:t xml:space="preserve"> in which platform the company will achieve greater exposure</w:t>
      </w:r>
      <w:r w:rsidR="00993875">
        <w:t xml:space="preserve">, especially in the United Kingdom, United States and </w:t>
      </w:r>
      <w:r w:rsidR="00100665">
        <w:t>Europe.</w:t>
      </w:r>
      <w:r w:rsidR="004D2711">
        <w:t xml:space="preserve"> If the company choose their own website, </w:t>
      </w:r>
      <w:r w:rsidR="002A4028">
        <w:t>it will attract comparatively low traction for a significant amount of time.</w:t>
      </w:r>
      <w:r w:rsidR="00021979">
        <w:t xml:space="preserve"> On top of that, the chances of new customers stumbling upon their website is very low.</w:t>
      </w:r>
      <w:r w:rsidR="002A4028">
        <w:t xml:space="preserve"> </w:t>
      </w:r>
      <w:r w:rsidR="001C4FE1">
        <w:t xml:space="preserve">As a result, Amana will have to be spending more for marketing purpose to boost their brand recognition across locations. </w:t>
      </w:r>
      <w:r w:rsidR="002A4028">
        <w:t>But this shortcoming can be avoided by selling through Amazon.</w:t>
      </w:r>
      <w:r w:rsidR="006F06AF">
        <w:t xml:space="preserve"> It is literally dominating the e-commerce marketplace sector with its billions of visitors each month. Besides that, the platform contains a very consistent traffic.</w:t>
      </w:r>
      <w:r w:rsidR="002A4028">
        <w:t xml:space="preserve"> Amana will get more exposure in Amazon as </w:t>
      </w:r>
      <w:r w:rsidR="00021979">
        <w:t>many potential</w:t>
      </w:r>
      <w:r w:rsidR="002A4028">
        <w:t xml:space="preserve"> custom</w:t>
      </w:r>
      <w:r w:rsidR="00021979">
        <w:t>ers simply browse through the platform with a hope of finding sustainable products</w:t>
      </w:r>
      <w:r w:rsidR="001022EB" w:rsidRPr="001022EB">
        <w:t xml:space="preserve"> (Amazon, E.C., 2015</w:t>
      </w:r>
      <w:r w:rsidR="001022EB">
        <w:t>)</w:t>
      </w:r>
      <w:r w:rsidR="00021979">
        <w:t>.</w:t>
      </w:r>
      <w:r w:rsidR="00F230CB">
        <w:t xml:space="preserve"> Again, there is option for retail companies to write about their brand stories which make them look more professional and approachable (</w:t>
      </w:r>
      <w:proofErr w:type="spellStart"/>
      <w:r w:rsidR="00F230CB">
        <w:t>Molzi</w:t>
      </w:r>
      <w:proofErr w:type="spellEnd"/>
      <w:r w:rsidR="00F230CB">
        <w:t>, 2020). Amana can try that feature as well for enhancing their sales volume.</w:t>
      </w:r>
    </w:p>
    <w:p w14:paraId="1442D765" w14:textId="5FC6E08B" w:rsidR="001C4FE1" w:rsidRDefault="001C4FE1" w:rsidP="001C4FE1">
      <w:pPr>
        <w:pStyle w:val="Heading3"/>
      </w:pPr>
      <w:bookmarkStart w:id="19" w:name="_Toc90671834"/>
      <w:r>
        <w:t xml:space="preserve">c. </w:t>
      </w:r>
      <w:r w:rsidR="00A47D89">
        <w:t>In-depth Knowledge of Market Trends</w:t>
      </w:r>
      <w:bookmarkEnd w:id="19"/>
    </w:p>
    <w:p w14:paraId="6A79A2CF" w14:textId="0B6C5E02" w:rsidR="00F75F4F" w:rsidRDefault="00A47D89" w:rsidP="00F75F4F">
      <w:r>
        <w:t>Conducting business through Amana’s own website will bring the company fewer information about what is actually going on in the current market.</w:t>
      </w:r>
      <w:r w:rsidR="00E775DF">
        <w:t xml:space="preserve"> Whereas, the company will acquire more appropriat</w:t>
      </w:r>
      <w:r w:rsidR="00E870D3">
        <w:t xml:space="preserve">e insights of market trends if they continue their operations through Amazon. As Amana will be in a vast marketplace, it will easier for the company to realize what kind of souvenirs people are actually purchasing and what kind of souvenirs are the least conventional. Moreover, there will be a significant amount of time </w:t>
      </w:r>
      <w:r w:rsidR="004E0347">
        <w:t xml:space="preserve">in Amana’s hand for market research if they, later on, </w:t>
      </w:r>
      <w:r w:rsidR="006F06AF">
        <w:t xml:space="preserve">wish to </w:t>
      </w:r>
      <w:r w:rsidR="004E0347">
        <w:t xml:space="preserve">setup their </w:t>
      </w:r>
      <w:r w:rsidR="006F06AF">
        <w:t xml:space="preserve">own specialized </w:t>
      </w:r>
      <w:r w:rsidR="004E0347">
        <w:t>shop.</w:t>
      </w:r>
    </w:p>
    <w:p w14:paraId="51B666B2" w14:textId="6419CEB9" w:rsidR="00566452" w:rsidRDefault="00566452" w:rsidP="00566452">
      <w:pPr>
        <w:pStyle w:val="Heading3"/>
      </w:pPr>
      <w:bookmarkStart w:id="20" w:name="_Toc90671835"/>
      <w:r>
        <w:t>d. Less Vulnerability to Market Shifts</w:t>
      </w:r>
      <w:bookmarkEnd w:id="20"/>
    </w:p>
    <w:p w14:paraId="3F89866E" w14:textId="3302381F" w:rsidR="00187170" w:rsidRDefault="00071518" w:rsidP="00F34391">
      <w:r>
        <w:t xml:space="preserve">It was mentioned very clearly in the </w:t>
      </w:r>
      <w:r w:rsidR="00F34391">
        <w:t>question that in case of choosing Amazon, the company will have less control over their pricing policy as well as retuning policy. Most of these policies will set by Amazon which is why the company’s vulnerability towards the shifts in the market will be reduced to some extent.</w:t>
      </w:r>
      <w:r w:rsidR="00513B15">
        <w:t xml:space="preserve"> It is natural that a customer will be more confident about a product on Amazon than that of an unrecognized web store. Therefore, </w:t>
      </w:r>
      <w:r w:rsidR="0007788F">
        <w:t xml:space="preserve">Amana will achieve credibility in front of the customers if they start their business on Amazon. </w:t>
      </w:r>
      <w:r w:rsidR="00513B15">
        <w:t>In addition to the brand affinity development, the platform will also assist Amana in launching their new products su</w:t>
      </w:r>
      <w:r w:rsidR="00D12897">
        <w:t>c</w:t>
      </w:r>
      <w:r w:rsidR="00513B15">
        <w:t>cessfully.</w:t>
      </w:r>
    </w:p>
    <w:p w14:paraId="10C6EC83" w14:textId="7ADA2573" w:rsidR="00D12897" w:rsidRDefault="00D12897" w:rsidP="00724ECD">
      <w:pPr>
        <w:pStyle w:val="Heading3"/>
      </w:pPr>
      <w:bookmarkStart w:id="21" w:name="_Toc90671836"/>
      <w:r>
        <w:t>e. Labour Hours Optimization</w:t>
      </w:r>
      <w:bookmarkEnd w:id="21"/>
    </w:p>
    <w:p w14:paraId="7C54BF05" w14:textId="77777777" w:rsidR="00C7003F" w:rsidRDefault="00724ECD" w:rsidP="00724ECD">
      <w:r>
        <w:t xml:space="preserve">Amana will be able utilize their current labour force for organizing and shipping their products to Amazon more efficiently </w:t>
      </w:r>
      <w:r w:rsidR="00700C05">
        <w:t xml:space="preserve">when their brick-and-mortar sales is slow, </w:t>
      </w:r>
      <w:r>
        <w:t xml:space="preserve">if they conduct their business through </w:t>
      </w:r>
      <w:r w:rsidR="00700C05">
        <w:t xml:space="preserve">Amazon. Since Amazon takes over the payment procedure, products shipment, automatic inventory update </w:t>
      </w:r>
      <w:r w:rsidR="00844C98">
        <w:t>as well as the client inquiries, the company gets spared of plenty of service and distribution hassle (Johnson, 2019). Amazon’s flexibility and agility is just something that every company hopes to achieve. Contrarywise, Amana will have to put up with the mentioned jobs if they decide to</w:t>
      </w:r>
      <w:r w:rsidR="00C7003F">
        <w:t xml:space="preserve"> continue with their own web store.</w:t>
      </w:r>
    </w:p>
    <w:p w14:paraId="1DDBA7D0" w14:textId="0572C8DF" w:rsidR="00724ECD" w:rsidRPr="00724ECD" w:rsidRDefault="00C7003F" w:rsidP="00724ECD">
      <w:r>
        <w:t>It is not implied</w:t>
      </w:r>
      <w:r w:rsidR="00D17C9E">
        <w:t>,</w:t>
      </w:r>
      <w:r>
        <w:t xml:space="preserve"> at all</w:t>
      </w:r>
      <w:r w:rsidR="00D17C9E">
        <w:t>,</w:t>
      </w:r>
      <w:r>
        <w:t xml:space="preserve"> that the option of setting up Amana’s own webstore should be completely diminished. </w:t>
      </w:r>
      <w:r w:rsidR="00F142D5">
        <w:t xml:space="preserve">Every established company seems to have their own well-designed website. But as Amana has been operating in specific areas with limited customer base, it will not be a wise option to </w:t>
      </w:r>
      <w:r w:rsidR="00084B64">
        <w:t xml:space="preserve">setting up their own website at the very first stage. The company should operate via Amazon in order to gain more practical exposure. </w:t>
      </w:r>
      <w:r w:rsidR="00913649">
        <w:t>Only after that, they can plan for the other choice to have a firm spotlight.</w:t>
      </w:r>
      <w:r w:rsidR="00844C98">
        <w:t xml:space="preserve"> </w:t>
      </w:r>
    </w:p>
    <w:p w14:paraId="0F502B60" w14:textId="6ECCE6DF" w:rsidR="00D12897" w:rsidRPr="00D12897" w:rsidRDefault="00D12897" w:rsidP="00724ECD"/>
    <w:p w14:paraId="67E13827" w14:textId="77777777" w:rsidR="002653D1" w:rsidRDefault="002653D1"/>
    <w:p w14:paraId="0C385674" w14:textId="7ADD67D1" w:rsidR="00AC22DC" w:rsidRDefault="00AC22DC" w:rsidP="00AC22DC"/>
    <w:p w14:paraId="3B2F7737" w14:textId="26FD52F9" w:rsidR="008B22CB" w:rsidRDefault="008B22CB" w:rsidP="00AC22DC"/>
    <w:p w14:paraId="5F64D3B3" w14:textId="6BA9D797" w:rsidR="008B22CB" w:rsidRDefault="008B22CB" w:rsidP="008B22CB">
      <w:pPr>
        <w:pStyle w:val="Heading1"/>
        <w:jc w:val="center"/>
      </w:pPr>
      <w:bookmarkStart w:id="22" w:name="_Toc90671837"/>
      <w:r>
        <w:t>References</w:t>
      </w:r>
      <w:bookmarkEnd w:id="22"/>
    </w:p>
    <w:p w14:paraId="71594AC8" w14:textId="77777777" w:rsidR="005C4BCF" w:rsidRDefault="005C4BCF" w:rsidP="004D7A75">
      <w:r>
        <w:t xml:space="preserve">AAT Comment, 2017. Flexing Budgets. [online] Available at: </w:t>
      </w:r>
      <w:r w:rsidRPr="004D7A75">
        <w:t>https://www.aatcomment.org.uk/learning/study-tips/flexing-budgets/</w:t>
      </w:r>
      <w:r>
        <w:t>. [Accessed 17 Dec. 2021].</w:t>
      </w:r>
    </w:p>
    <w:p w14:paraId="0996CD60" w14:textId="77777777" w:rsidR="005C4BCF" w:rsidRDefault="005C4BCF" w:rsidP="00A87F2A">
      <w:r w:rsidRPr="001022EB">
        <w:t>Amazon, E.C., 2015. Amazon web services. Available in: http://aws. amazon. com/es/ec2/(November 2012), p.39.</w:t>
      </w:r>
    </w:p>
    <w:p w14:paraId="795192F2" w14:textId="77777777" w:rsidR="005C4BCF" w:rsidRDefault="005C4BCF" w:rsidP="004D7A75">
      <w:r>
        <w:t>Chen, J., 2020. Budget Variance. [online] Investopedia. Available at: https://www.investopedia.com/terms/b/budget-variance.asp.</w:t>
      </w:r>
      <w:r w:rsidRPr="004D7A75">
        <w:t xml:space="preserve"> </w:t>
      </w:r>
      <w:bookmarkStart w:id="23" w:name="_Hlk90671002"/>
      <w:r>
        <w:t>[Accessed 17 Dec. 2021].</w:t>
      </w:r>
      <w:bookmarkEnd w:id="23"/>
    </w:p>
    <w:p w14:paraId="497F3B29" w14:textId="77777777" w:rsidR="005C4BCF" w:rsidRDefault="005C4BCF" w:rsidP="00C36D1B">
      <w:r w:rsidRPr="00C36D1B">
        <w:t>Dewhurst, J. and Burns, P., 2017. Using Budgets. In Small Business Management (pp. 266-280). Palgrave Macmillan, London.</w:t>
      </w:r>
    </w:p>
    <w:p w14:paraId="310D6771" w14:textId="77777777" w:rsidR="005C4BCF" w:rsidRDefault="005C4BCF" w:rsidP="004D7A75">
      <w:proofErr w:type="spellStart"/>
      <w:r>
        <w:t>Fsalvador</w:t>
      </w:r>
      <w:proofErr w:type="spellEnd"/>
      <w:r>
        <w:t>, 2019. How to Reduce Your Business Variable Expenses. [online] Camino Financial. Available at: https://www.caminofinancial.com/how-to-reduce-your-business-variable-expenses/ [Accessed 17 Dec. 2021].</w:t>
      </w:r>
    </w:p>
    <w:p w14:paraId="6A4621D4" w14:textId="77777777" w:rsidR="005C4BCF" w:rsidRDefault="005C4BCF" w:rsidP="00A87F2A">
      <w:bookmarkStart w:id="24" w:name="_Hlk90671242"/>
      <w:r>
        <w:t>Indeed, 2021</w:t>
      </w:r>
      <w:bookmarkEnd w:id="24"/>
      <w:r>
        <w:t>. How To Increase the Sales Volume: 15 Tips. [online] Available at: https://www.indeed.com/career-advice/career-development/how-to-increase-the-sales-volume [Accessed 17 Dec. 2021].</w:t>
      </w:r>
    </w:p>
    <w:p w14:paraId="1F8CC2AB" w14:textId="77777777" w:rsidR="005C4BCF" w:rsidRDefault="005C4BCF" w:rsidP="00C36D1B">
      <w:r>
        <w:t>Johnson, R., 2019. 4 Reasons Why Every Retailer Should Embrace Amazon. [online] Search Engine Journal. Available at: https://www.searchenginejournal.com/why-every-retailer-should-embrace-amazon/327627/#close [Accessed 17 Dec. 2021].</w:t>
      </w:r>
    </w:p>
    <w:p w14:paraId="7614EF3D" w14:textId="77777777" w:rsidR="005C4BCF" w:rsidRDefault="005C4BCF" w:rsidP="00C36D1B">
      <w:proofErr w:type="spellStart"/>
      <w:r>
        <w:t>Molzi</w:t>
      </w:r>
      <w:proofErr w:type="spellEnd"/>
      <w:r>
        <w:t xml:space="preserve">, 2020. The 6 benefits of creating an Amazon store – </w:t>
      </w:r>
      <w:proofErr w:type="spellStart"/>
      <w:r>
        <w:t>Molzi</w:t>
      </w:r>
      <w:proofErr w:type="spellEnd"/>
      <w:r>
        <w:t>. [online] www.molzi.com. Available at: https://www.molzi.com/blog/benefits-of-an-amazon-store [Accessed 17 Dec. 2021].</w:t>
      </w:r>
    </w:p>
    <w:p w14:paraId="6C142BA8" w14:textId="2CE3225C" w:rsidR="004D7A75" w:rsidRDefault="00A87F2A" w:rsidP="00A87F2A">
      <w:r>
        <w:t>‌</w:t>
      </w:r>
    </w:p>
    <w:p w14:paraId="4CA74AD6" w14:textId="5CDBAE56" w:rsidR="004D7A75" w:rsidRDefault="004D7A75" w:rsidP="004D7A75">
      <w:r>
        <w:t>‌</w:t>
      </w:r>
    </w:p>
    <w:p w14:paraId="69113FCB" w14:textId="48EED752" w:rsidR="004D7A75" w:rsidRDefault="004D7A75" w:rsidP="004D7A75">
      <w:r>
        <w:t>‌</w:t>
      </w:r>
    </w:p>
    <w:p w14:paraId="12B6C690" w14:textId="0A8D6380" w:rsidR="008B22CB" w:rsidRPr="008B22CB" w:rsidRDefault="00C36D1B" w:rsidP="00C36D1B">
      <w:r>
        <w:t>‌</w:t>
      </w:r>
    </w:p>
    <w:sectPr w:rsidR="008B22CB" w:rsidRPr="008B22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2B348" w14:textId="77777777" w:rsidR="00FD2A0D" w:rsidRDefault="00FD2A0D" w:rsidP="002A4C08">
      <w:pPr>
        <w:spacing w:before="0" w:after="0" w:line="240" w:lineRule="auto"/>
      </w:pPr>
      <w:r>
        <w:separator/>
      </w:r>
    </w:p>
  </w:endnote>
  <w:endnote w:type="continuationSeparator" w:id="0">
    <w:p w14:paraId="0EF14CD8" w14:textId="77777777" w:rsidR="00FD2A0D" w:rsidRDefault="00FD2A0D" w:rsidP="002A4C0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803596"/>
      <w:docPartObj>
        <w:docPartGallery w:val="Page Numbers (Bottom of Page)"/>
        <w:docPartUnique/>
      </w:docPartObj>
    </w:sdtPr>
    <w:sdtEndPr>
      <w:rPr>
        <w:noProof/>
      </w:rPr>
    </w:sdtEndPr>
    <w:sdtContent>
      <w:p w14:paraId="594188C5" w14:textId="33B883EC" w:rsidR="002A4C08" w:rsidRDefault="002A4C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0705C" w14:textId="77777777" w:rsidR="002A4C08" w:rsidRDefault="002A4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5FBA5" w14:textId="77777777" w:rsidR="00FD2A0D" w:rsidRDefault="00FD2A0D" w:rsidP="002A4C08">
      <w:pPr>
        <w:spacing w:before="0" w:after="0" w:line="240" w:lineRule="auto"/>
      </w:pPr>
      <w:r>
        <w:separator/>
      </w:r>
    </w:p>
  </w:footnote>
  <w:footnote w:type="continuationSeparator" w:id="0">
    <w:p w14:paraId="3EEA236D" w14:textId="77777777" w:rsidR="00FD2A0D" w:rsidRDefault="00FD2A0D" w:rsidP="002A4C0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1B93"/>
    <w:multiLevelType w:val="hybridMultilevel"/>
    <w:tmpl w:val="87E86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352D05"/>
    <w:multiLevelType w:val="hybridMultilevel"/>
    <w:tmpl w:val="BE869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0F"/>
    <w:rsid w:val="00021979"/>
    <w:rsid w:val="00026445"/>
    <w:rsid w:val="000552F4"/>
    <w:rsid w:val="00071518"/>
    <w:rsid w:val="0007788F"/>
    <w:rsid w:val="00084B64"/>
    <w:rsid w:val="00085825"/>
    <w:rsid w:val="00094332"/>
    <w:rsid w:val="000E3DD3"/>
    <w:rsid w:val="000E5B43"/>
    <w:rsid w:val="000F3727"/>
    <w:rsid w:val="00100665"/>
    <w:rsid w:val="001022EB"/>
    <w:rsid w:val="001427EF"/>
    <w:rsid w:val="00187170"/>
    <w:rsid w:val="001B4AAF"/>
    <w:rsid w:val="001C0215"/>
    <w:rsid w:val="001C4FE1"/>
    <w:rsid w:val="001E1D96"/>
    <w:rsid w:val="001E3369"/>
    <w:rsid w:val="00206392"/>
    <w:rsid w:val="00220763"/>
    <w:rsid w:val="002346A2"/>
    <w:rsid w:val="00236062"/>
    <w:rsid w:val="002540AA"/>
    <w:rsid w:val="002653D1"/>
    <w:rsid w:val="002722CA"/>
    <w:rsid w:val="00281E36"/>
    <w:rsid w:val="002A4028"/>
    <w:rsid w:val="002A4C08"/>
    <w:rsid w:val="002B058C"/>
    <w:rsid w:val="002C4A4F"/>
    <w:rsid w:val="002F3782"/>
    <w:rsid w:val="00311294"/>
    <w:rsid w:val="00313127"/>
    <w:rsid w:val="00313E06"/>
    <w:rsid w:val="00321C63"/>
    <w:rsid w:val="00334AE0"/>
    <w:rsid w:val="00336DD4"/>
    <w:rsid w:val="00347157"/>
    <w:rsid w:val="00351ED2"/>
    <w:rsid w:val="00387126"/>
    <w:rsid w:val="003948C2"/>
    <w:rsid w:val="003A1D16"/>
    <w:rsid w:val="003A2151"/>
    <w:rsid w:val="003E73DC"/>
    <w:rsid w:val="00465BA6"/>
    <w:rsid w:val="0049000F"/>
    <w:rsid w:val="004B1F2A"/>
    <w:rsid w:val="004D1C48"/>
    <w:rsid w:val="004D2711"/>
    <w:rsid w:val="004D7A75"/>
    <w:rsid w:val="004E0347"/>
    <w:rsid w:val="004F38A4"/>
    <w:rsid w:val="0050243A"/>
    <w:rsid w:val="00513B15"/>
    <w:rsid w:val="00513DC0"/>
    <w:rsid w:val="00524333"/>
    <w:rsid w:val="00525EAC"/>
    <w:rsid w:val="00527FFA"/>
    <w:rsid w:val="005310A4"/>
    <w:rsid w:val="00543785"/>
    <w:rsid w:val="00544E35"/>
    <w:rsid w:val="00566452"/>
    <w:rsid w:val="00574523"/>
    <w:rsid w:val="00585983"/>
    <w:rsid w:val="0059448B"/>
    <w:rsid w:val="00597881"/>
    <w:rsid w:val="005A62B0"/>
    <w:rsid w:val="005A7F3B"/>
    <w:rsid w:val="005C4BCF"/>
    <w:rsid w:val="005D14D8"/>
    <w:rsid w:val="005D3F42"/>
    <w:rsid w:val="005F2FCD"/>
    <w:rsid w:val="00600A66"/>
    <w:rsid w:val="00614B2E"/>
    <w:rsid w:val="00640A3C"/>
    <w:rsid w:val="00646347"/>
    <w:rsid w:val="006944DE"/>
    <w:rsid w:val="006B2D2D"/>
    <w:rsid w:val="006C3C82"/>
    <w:rsid w:val="006C5EF4"/>
    <w:rsid w:val="006E05B9"/>
    <w:rsid w:val="006F06AF"/>
    <w:rsid w:val="00700C05"/>
    <w:rsid w:val="00713C6B"/>
    <w:rsid w:val="00724ECD"/>
    <w:rsid w:val="00747866"/>
    <w:rsid w:val="007501F7"/>
    <w:rsid w:val="00783263"/>
    <w:rsid w:val="00792232"/>
    <w:rsid w:val="007B3C9C"/>
    <w:rsid w:val="00800A79"/>
    <w:rsid w:val="00810EAD"/>
    <w:rsid w:val="00812184"/>
    <w:rsid w:val="00824571"/>
    <w:rsid w:val="00834AE8"/>
    <w:rsid w:val="00844C98"/>
    <w:rsid w:val="0089393A"/>
    <w:rsid w:val="008A3C9F"/>
    <w:rsid w:val="008B22CB"/>
    <w:rsid w:val="008E6A9A"/>
    <w:rsid w:val="00913649"/>
    <w:rsid w:val="00914AF7"/>
    <w:rsid w:val="00926488"/>
    <w:rsid w:val="009319CA"/>
    <w:rsid w:val="009325E1"/>
    <w:rsid w:val="00993875"/>
    <w:rsid w:val="009C18B0"/>
    <w:rsid w:val="009D5F51"/>
    <w:rsid w:val="009E2155"/>
    <w:rsid w:val="009E2681"/>
    <w:rsid w:val="00A2700D"/>
    <w:rsid w:val="00A43AA7"/>
    <w:rsid w:val="00A47D89"/>
    <w:rsid w:val="00A47F55"/>
    <w:rsid w:val="00A714DF"/>
    <w:rsid w:val="00A75CC5"/>
    <w:rsid w:val="00A86C40"/>
    <w:rsid w:val="00A87F2A"/>
    <w:rsid w:val="00AC22DC"/>
    <w:rsid w:val="00AD3A3A"/>
    <w:rsid w:val="00AD7E9F"/>
    <w:rsid w:val="00AF016F"/>
    <w:rsid w:val="00B02595"/>
    <w:rsid w:val="00B34AB4"/>
    <w:rsid w:val="00B5143B"/>
    <w:rsid w:val="00B65F73"/>
    <w:rsid w:val="00B90A68"/>
    <w:rsid w:val="00BA4A0F"/>
    <w:rsid w:val="00BB767C"/>
    <w:rsid w:val="00C076B1"/>
    <w:rsid w:val="00C16A0D"/>
    <w:rsid w:val="00C32E95"/>
    <w:rsid w:val="00C36D1B"/>
    <w:rsid w:val="00C37FE9"/>
    <w:rsid w:val="00C44CD1"/>
    <w:rsid w:val="00C7003F"/>
    <w:rsid w:val="00C7492E"/>
    <w:rsid w:val="00C74F7F"/>
    <w:rsid w:val="00CA554A"/>
    <w:rsid w:val="00CC1584"/>
    <w:rsid w:val="00D10C29"/>
    <w:rsid w:val="00D12897"/>
    <w:rsid w:val="00D17C9E"/>
    <w:rsid w:val="00D44A34"/>
    <w:rsid w:val="00D7020E"/>
    <w:rsid w:val="00D873AF"/>
    <w:rsid w:val="00DA0741"/>
    <w:rsid w:val="00DB5059"/>
    <w:rsid w:val="00DF1062"/>
    <w:rsid w:val="00E0564A"/>
    <w:rsid w:val="00E064AC"/>
    <w:rsid w:val="00E1043E"/>
    <w:rsid w:val="00E149FE"/>
    <w:rsid w:val="00E645C0"/>
    <w:rsid w:val="00E775DF"/>
    <w:rsid w:val="00E870D3"/>
    <w:rsid w:val="00E9314A"/>
    <w:rsid w:val="00EC141B"/>
    <w:rsid w:val="00F142D5"/>
    <w:rsid w:val="00F16EA8"/>
    <w:rsid w:val="00F230CB"/>
    <w:rsid w:val="00F34391"/>
    <w:rsid w:val="00F614D8"/>
    <w:rsid w:val="00F66C69"/>
    <w:rsid w:val="00F75B39"/>
    <w:rsid w:val="00F75F4F"/>
    <w:rsid w:val="00F91648"/>
    <w:rsid w:val="00FD2A0D"/>
    <w:rsid w:val="00FD2B0B"/>
    <w:rsid w:val="00FD472C"/>
    <w:rsid w:val="00FD7E19"/>
    <w:rsid w:val="00FF2B01"/>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F40A2"/>
  <w15:chartTrackingRefBased/>
  <w15:docId w15:val="{26F81A9D-4A7A-441F-BF8B-B90988819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A75"/>
    <w:pPr>
      <w:spacing w:before="120" w:after="320" w:line="276" w:lineRule="auto"/>
      <w:jc w:val="both"/>
    </w:pPr>
    <w:rPr>
      <w:sz w:val="24"/>
      <w:lang w:val="en-GB"/>
    </w:rPr>
  </w:style>
  <w:style w:type="paragraph" w:styleId="Heading1">
    <w:name w:val="heading 1"/>
    <w:basedOn w:val="Normal"/>
    <w:next w:val="Normal"/>
    <w:link w:val="Heading1Char"/>
    <w:uiPriority w:val="9"/>
    <w:qFormat/>
    <w:rsid w:val="009E2155"/>
    <w:pPr>
      <w:keepNext/>
      <w:keepLines/>
      <w:spacing w:before="240" w:after="0" w:line="360" w:lineRule="auto"/>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645C0"/>
    <w:pPr>
      <w:keepNext/>
      <w:keepLines/>
      <w:spacing w:before="40" w:after="0" w:line="360" w:lineRule="auto"/>
      <w:outlineLvl w:val="1"/>
    </w:pPr>
    <w:rPr>
      <w:rFonts w:ascii="Times New Roman" w:eastAsiaTheme="majorEastAsia" w:hAnsi="Times New Roman"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E2155"/>
    <w:pPr>
      <w:keepNext/>
      <w:keepLines/>
      <w:spacing w:before="40" w:after="0" w:line="360" w:lineRule="auto"/>
      <w:outlineLvl w:val="2"/>
    </w:pPr>
    <w:rPr>
      <w:rFonts w:ascii="Times New Roman" w:eastAsiaTheme="majorEastAsia" w:hAnsi="Times New Roman"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15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645C0"/>
    <w:rPr>
      <w:rFonts w:ascii="Times New Roman" w:eastAsiaTheme="majorEastAsia" w:hAnsi="Times New Roman" w:cstheme="majorBidi"/>
      <w:b/>
      <w:color w:val="2F5496" w:themeColor="accent1" w:themeShade="BF"/>
      <w:sz w:val="28"/>
      <w:szCs w:val="26"/>
      <w:lang w:val="en-GB"/>
    </w:rPr>
  </w:style>
  <w:style w:type="character" w:customStyle="1" w:styleId="Heading3Char">
    <w:name w:val="Heading 3 Char"/>
    <w:basedOn w:val="DefaultParagraphFont"/>
    <w:link w:val="Heading3"/>
    <w:uiPriority w:val="9"/>
    <w:rsid w:val="009E2155"/>
    <w:rPr>
      <w:rFonts w:ascii="Times New Roman" w:eastAsiaTheme="majorEastAsia" w:hAnsi="Times New Roman" w:cstheme="majorBidi"/>
      <w:b/>
      <w:sz w:val="26"/>
      <w:szCs w:val="24"/>
    </w:rPr>
  </w:style>
  <w:style w:type="table" w:styleId="TableGrid">
    <w:name w:val="Table Grid"/>
    <w:basedOn w:val="TableNormal"/>
    <w:uiPriority w:val="59"/>
    <w:rsid w:val="0049000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058C"/>
    <w:pPr>
      <w:ind w:left="720"/>
      <w:contextualSpacing/>
    </w:pPr>
  </w:style>
  <w:style w:type="paragraph" w:styleId="NoSpacing">
    <w:name w:val="No Spacing"/>
    <w:uiPriority w:val="1"/>
    <w:qFormat/>
    <w:rsid w:val="00724ECD"/>
    <w:pPr>
      <w:spacing w:after="0" w:line="240" w:lineRule="auto"/>
      <w:jc w:val="both"/>
    </w:pPr>
    <w:rPr>
      <w:sz w:val="24"/>
      <w:lang w:val="en-GB"/>
    </w:rPr>
  </w:style>
  <w:style w:type="character" w:styleId="Hyperlink">
    <w:name w:val="Hyperlink"/>
    <w:basedOn w:val="DefaultParagraphFont"/>
    <w:uiPriority w:val="99"/>
    <w:unhideWhenUsed/>
    <w:rsid w:val="004D7A75"/>
    <w:rPr>
      <w:color w:val="0563C1" w:themeColor="hyperlink"/>
      <w:u w:val="single"/>
    </w:rPr>
  </w:style>
  <w:style w:type="character" w:styleId="UnresolvedMention">
    <w:name w:val="Unresolved Mention"/>
    <w:basedOn w:val="DefaultParagraphFont"/>
    <w:uiPriority w:val="99"/>
    <w:semiHidden/>
    <w:unhideWhenUsed/>
    <w:rsid w:val="004D7A75"/>
    <w:rPr>
      <w:color w:val="605E5C"/>
      <w:shd w:val="clear" w:color="auto" w:fill="E1DFDD"/>
    </w:rPr>
  </w:style>
  <w:style w:type="paragraph" w:styleId="TOCHeading">
    <w:name w:val="TOC Heading"/>
    <w:basedOn w:val="Heading1"/>
    <w:next w:val="Normal"/>
    <w:uiPriority w:val="39"/>
    <w:unhideWhenUsed/>
    <w:qFormat/>
    <w:rsid w:val="005D14D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D14D8"/>
    <w:pPr>
      <w:spacing w:after="100"/>
    </w:pPr>
  </w:style>
  <w:style w:type="paragraph" w:styleId="TOC2">
    <w:name w:val="toc 2"/>
    <w:basedOn w:val="Normal"/>
    <w:next w:val="Normal"/>
    <w:autoRedefine/>
    <w:uiPriority w:val="39"/>
    <w:unhideWhenUsed/>
    <w:rsid w:val="005D14D8"/>
    <w:pPr>
      <w:spacing w:after="100"/>
      <w:ind w:left="240"/>
    </w:pPr>
  </w:style>
  <w:style w:type="paragraph" w:styleId="TOC3">
    <w:name w:val="toc 3"/>
    <w:basedOn w:val="Normal"/>
    <w:next w:val="Normal"/>
    <w:autoRedefine/>
    <w:uiPriority w:val="39"/>
    <w:unhideWhenUsed/>
    <w:rsid w:val="005D14D8"/>
    <w:pPr>
      <w:spacing w:after="100"/>
      <w:ind w:left="480"/>
    </w:pPr>
  </w:style>
  <w:style w:type="paragraph" w:styleId="Header">
    <w:name w:val="header"/>
    <w:basedOn w:val="Normal"/>
    <w:link w:val="HeaderChar"/>
    <w:uiPriority w:val="99"/>
    <w:unhideWhenUsed/>
    <w:rsid w:val="002A4C0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A4C08"/>
    <w:rPr>
      <w:sz w:val="24"/>
      <w:lang w:val="en-GB"/>
    </w:rPr>
  </w:style>
  <w:style w:type="paragraph" w:styleId="Footer">
    <w:name w:val="footer"/>
    <w:basedOn w:val="Normal"/>
    <w:link w:val="FooterChar"/>
    <w:uiPriority w:val="99"/>
    <w:unhideWhenUsed/>
    <w:rsid w:val="002A4C0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A4C08"/>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5501">
      <w:bodyDiv w:val="1"/>
      <w:marLeft w:val="0"/>
      <w:marRight w:val="0"/>
      <w:marTop w:val="0"/>
      <w:marBottom w:val="0"/>
      <w:divBdr>
        <w:top w:val="none" w:sz="0" w:space="0" w:color="auto"/>
        <w:left w:val="none" w:sz="0" w:space="0" w:color="auto"/>
        <w:bottom w:val="none" w:sz="0" w:space="0" w:color="auto"/>
        <w:right w:val="none" w:sz="0" w:space="0" w:color="auto"/>
      </w:divBdr>
    </w:div>
    <w:div w:id="296037768">
      <w:bodyDiv w:val="1"/>
      <w:marLeft w:val="0"/>
      <w:marRight w:val="0"/>
      <w:marTop w:val="0"/>
      <w:marBottom w:val="0"/>
      <w:divBdr>
        <w:top w:val="none" w:sz="0" w:space="0" w:color="auto"/>
        <w:left w:val="none" w:sz="0" w:space="0" w:color="auto"/>
        <w:bottom w:val="none" w:sz="0" w:space="0" w:color="auto"/>
        <w:right w:val="none" w:sz="0" w:space="0" w:color="auto"/>
      </w:divBdr>
    </w:div>
    <w:div w:id="411465695">
      <w:bodyDiv w:val="1"/>
      <w:marLeft w:val="0"/>
      <w:marRight w:val="0"/>
      <w:marTop w:val="0"/>
      <w:marBottom w:val="0"/>
      <w:divBdr>
        <w:top w:val="none" w:sz="0" w:space="0" w:color="auto"/>
        <w:left w:val="none" w:sz="0" w:space="0" w:color="auto"/>
        <w:bottom w:val="none" w:sz="0" w:space="0" w:color="auto"/>
        <w:right w:val="none" w:sz="0" w:space="0" w:color="auto"/>
      </w:divBdr>
    </w:div>
    <w:div w:id="454519336">
      <w:bodyDiv w:val="1"/>
      <w:marLeft w:val="0"/>
      <w:marRight w:val="0"/>
      <w:marTop w:val="0"/>
      <w:marBottom w:val="0"/>
      <w:divBdr>
        <w:top w:val="none" w:sz="0" w:space="0" w:color="auto"/>
        <w:left w:val="none" w:sz="0" w:space="0" w:color="auto"/>
        <w:bottom w:val="none" w:sz="0" w:space="0" w:color="auto"/>
        <w:right w:val="none" w:sz="0" w:space="0" w:color="auto"/>
      </w:divBdr>
    </w:div>
    <w:div w:id="557669403">
      <w:bodyDiv w:val="1"/>
      <w:marLeft w:val="0"/>
      <w:marRight w:val="0"/>
      <w:marTop w:val="0"/>
      <w:marBottom w:val="0"/>
      <w:divBdr>
        <w:top w:val="none" w:sz="0" w:space="0" w:color="auto"/>
        <w:left w:val="none" w:sz="0" w:space="0" w:color="auto"/>
        <w:bottom w:val="none" w:sz="0" w:space="0" w:color="auto"/>
        <w:right w:val="none" w:sz="0" w:space="0" w:color="auto"/>
      </w:divBdr>
    </w:div>
    <w:div w:id="793065596">
      <w:bodyDiv w:val="1"/>
      <w:marLeft w:val="0"/>
      <w:marRight w:val="0"/>
      <w:marTop w:val="0"/>
      <w:marBottom w:val="0"/>
      <w:divBdr>
        <w:top w:val="none" w:sz="0" w:space="0" w:color="auto"/>
        <w:left w:val="none" w:sz="0" w:space="0" w:color="auto"/>
        <w:bottom w:val="none" w:sz="0" w:space="0" w:color="auto"/>
        <w:right w:val="none" w:sz="0" w:space="0" w:color="auto"/>
      </w:divBdr>
    </w:div>
    <w:div w:id="1017465109">
      <w:bodyDiv w:val="1"/>
      <w:marLeft w:val="0"/>
      <w:marRight w:val="0"/>
      <w:marTop w:val="0"/>
      <w:marBottom w:val="0"/>
      <w:divBdr>
        <w:top w:val="none" w:sz="0" w:space="0" w:color="auto"/>
        <w:left w:val="none" w:sz="0" w:space="0" w:color="auto"/>
        <w:bottom w:val="none" w:sz="0" w:space="0" w:color="auto"/>
        <w:right w:val="none" w:sz="0" w:space="0" w:color="auto"/>
      </w:divBdr>
    </w:div>
    <w:div w:id="1202863304">
      <w:bodyDiv w:val="1"/>
      <w:marLeft w:val="0"/>
      <w:marRight w:val="0"/>
      <w:marTop w:val="0"/>
      <w:marBottom w:val="0"/>
      <w:divBdr>
        <w:top w:val="none" w:sz="0" w:space="0" w:color="auto"/>
        <w:left w:val="none" w:sz="0" w:space="0" w:color="auto"/>
        <w:bottom w:val="none" w:sz="0" w:space="0" w:color="auto"/>
        <w:right w:val="none" w:sz="0" w:space="0" w:color="auto"/>
      </w:divBdr>
    </w:div>
    <w:div w:id="1227491824">
      <w:bodyDiv w:val="1"/>
      <w:marLeft w:val="0"/>
      <w:marRight w:val="0"/>
      <w:marTop w:val="0"/>
      <w:marBottom w:val="0"/>
      <w:divBdr>
        <w:top w:val="none" w:sz="0" w:space="0" w:color="auto"/>
        <w:left w:val="none" w:sz="0" w:space="0" w:color="auto"/>
        <w:bottom w:val="none" w:sz="0" w:space="0" w:color="auto"/>
        <w:right w:val="none" w:sz="0" w:space="0" w:color="auto"/>
      </w:divBdr>
    </w:div>
    <w:div w:id="1315140137">
      <w:bodyDiv w:val="1"/>
      <w:marLeft w:val="0"/>
      <w:marRight w:val="0"/>
      <w:marTop w:val="0"/>
      <w:marBottom w:val="0"/>
      <w:divBdr>
        <w:top w:val="none" w:sz="0" w:space="0" w:color="auto"/>
        <w:left w:val="none" w:sz="0" w:space="0" w:color="auto"/>
        <w:bottom w:val="none" w:sz="0" w:space="0" w:color="auto"/>
        <w:right w:val="none" w:sz="0" w:space="0" w:color="auto"/>
      </w:divBdr>
    </w:div>
    <w:div w:id="138610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FE2AC3-6197-4320-9E64-0CA0BBA877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2982</Words>
  <Characters>16999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Guest User</cp:lastModifiedBy>
  <cp:revision>2</cp:revision>
  <dcterms:created xsi:type="dcterms:W3CDTF">2022-01-02T16:14:00Z</dcterms:created>
  <dcterms:modified xsi:type="dcterms:W3CDTF">2022-01-02T16:14:00Z</dcterms:modified>
  <cp:category/>
</cp:coreProperties>
</file>