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Ivan Uzunov</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Id:2011296</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BA Business Management</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Managing People</w:t>
      </w:r>
    </w:p>
    <w:p>
      <w:pPr>
        <w:spacing w:before="0" w:after="0" w:line="36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Assessment 1</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Table of Contents</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Introduction</w:t>
      </w:r>
      <w:r>
        <w:rPr>
          <w:rFonts w:ascii="Times New Roman" w:hAnsi="Times New Roman" w:cs="Times New Roman" w:eastAsia="Times New Roman"/>
          <w:color w:val="auto"/>
          <w:spacing w:val="0"/>
          <w:position w:val="0"/>
          <w:sz w:val="24"/>
          <w:shd w:fill="auto" w:val="clear"/>
        </w:rPr>
        <w:tab/>
        <w:t xml:space="preserve">1</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Flexible working in promoting diversity and inclusion</w:t>
      </w:r>
      <w:r>
        <w:rPr>
          <w:rFonts w:ascii="Times New Roman" w:hAnsi="Times New Roman" w:cs="Times New Roman" w:eastAsia="Times New Roman"/>
          <w:color w:val="auto"/>
          <w:spacing w:val="0"/>
          <w:position w:val="0"/>
          <w:sz w:val="24"/>
          <w:shd w:fill="auto" w:val="clear"/>
        </w:rPr>
        <w:tab/>
        <w:t xml:space="preserve">1</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Role of Human Resources in promoting diversity and inclusion through flexible working</w:t>
      </w:r>
      <w:r>
        <w:rPr>
          <w:rFonts w:ascii="Times New Roman" w:hAnsi="Times New Roman" w:cs="Times New Roman" w:eastAsia="Times New Roman"/>
          <w:color w:val="auto"/>
          <w:spacing w:val="0"/>
          <w:position w:val="0"/>
          <w:sz w:val="24"/>
          <w:shd w:fill="auto" w:val="clear"/>
        </w:rPr>
        <w:tab/>
        <w:t xml:space="preserve">2</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How flexible working gives rise to inequality</w:t>
      </w:r>
      <w:r>
        <w:rPr>
          <w:rFonts w:ascii="Times New Roman" w:hAnsi="Times New Roman" w:cs="Times New Roman" w:eastAsia="Times New Roman"/>
          <w:color w:val="auto"/>
          <w:spacing w:val="0"/>
          <w:position w:val="0"/>
          <w:sz w:val="24"/>
          <w:shd w:fill="auto" w:val="clear"/>
        </w:rPr>
        <w:tab/>
        <w:t xml:space="preserve">4</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Role of Human Resources in addressing the inequality concerns arising from flexible working</w:t>
      </w:r>
      <w:r>
        <w:rPr>
          <w:rFonts w:ascii="Times New Roman" w:hAnsi="Times New Roman" w:cs="Times New Roman" w:eastAsia="Times New Roman"/>
          <w:color w:val="auto"/>
          <w:spacing w:val="0"/>
          <w:position w:val="0"/>
          <w:sz w:val="24"/>
          <w:shd w:fill="auto" w:val="clear"/>
        </w:rPr>
        <w:tab/>
        <w:t xml:space="preserve">5</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Conclusion</w:t>
      </w:r>
      <w:r>
        <w:rPr>
          <w:rFonts w:ascii="Times New Roman" w:hAnsi="Times New Roman" w:cs="Times New Roman" w:eastAsia="Times New Roman"/>
          <w:color w:val="auto"/>
          <w:spacing w:val="0"/>
          <w:position w:val="0"/>
          <w:sz w:val="24"/>
          <w:shd w:fill="auto" w:val="clear"/>
        </w:rPr>
        <w:tab/>
        <w:t xml:space="preserve">6</w:t>
      </w:r>
    </w:p>
    <w:p>
      <w:pPr>
        <w:tabs>
          <w:tab w:val="right" w:pos="9350"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References</w:t>
      </w:r>
      <w:r>
        <w:rPr>
          <w:rFonts w:ascii="Times New Roman" w:hAnsi="Times New Roman" w:cs="Times New Roman" w:eastAsia="Times New Roman"/>
          <w:color w:val="auto"/>
          <w:spacing w:val="0"/>
          <w:position w:val="0"/>
          <w:sz w:val="24"/>
          <w:shd w:fill="auto" w:val="clear"/>
        </w:rPr>
        <w:tab/>
        <w:t xml:space="preserve">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Amid the global pandemic Covid-19, the need and demand for flexible or remote working have increased significantly. In the UK, 17% of the companies are now fully remote, whereas 90% of executives in retail companies want to have a remote working option </w:t>
      </w:r>
      <w:r>
        <w:rPr>
          <w:rFonts w:ascii="Times New Roman" w:hAnsi="Times New Roman" w:cs="Times New Roman" w:eastAsia="Times New Roman"/>
          <w:color w:val="000000"/>
          <w:spacing w:val="0"/>
          <w:position w:val="0"/>
          <w:sz w:val="24"/>
          <w:shd w:fill="auto" w:val="clear"/>
        </w:rPr>
        <w:t xml:space="preserve">(Tahir, 2021)</w:t>
      </w:r>
      <w:r>
        <w:rPr>
          <w:rFonts w:ascii="Times New Roman" w:hAnsi="Times New Roman" w:cs="Times New Roman" w:eastAsia="Times New Roman"/>
          <w:color w:val="auto"/>
          <w:spacing w:val="0"/>
          <w:position w:val="0"/>
          <w:sz w:val="24"/>
          <w:shd w:fill="auto" w:val="clear"/>
        </w:rPr>
        <w:t xml:space="preserve">. Therefore, it is essential for retail organisations like Lidl to understand the concept of flexible working and how it can impact their workforce as well as the business operation. The report will first develop a case to determine how flexible working can promote diversity and inclusion at Lidl. Also, the role of Human Resources in fostering diversity and inclusion with the help of flexible working will also be analysed. In the subsequent part, how flexible working can give rise to inequality in the organisation will be explained. Besides, the report will analyse the role of Human Resources in addressing the inequality issue that may emerge from flexible working.</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Flexible working in promoting diversity and inclusion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Diversity and inclusion in an organisation refer to the workplace environment in which everyone feels equally included and valued in all organisational aspects, irrespective of their age, gender, responsibilities, culture, and so on </w:t>
      </w:r>
      <w:r>
        <w:rPr>
          <w:rFonts w:ascii="Times New Roman" w:hAnsi="Times New Roman" w:cs="Times New Roman" w:eastAsia="Times New Roman"/>
          <w:color w:val="000000"/>
          <w:spacing w:val="0"/>
          <w:position w:val="0"/>
          <w:sz w:val="24"/>
          <w:shd w:fill="auto" w:val="clear"/>
        </w:rPr>
        <w:t xml:space="preserve">(Stone, Dulebohn and Lukaszewski, 2018)</w:t>
      </w:r>
      <w:r>
        <w:rPr>
          <w:rFonts w:ascii="Times New Roman" w:hAnsi="Times New Roman" w:cs="Times New Roman" w:eastAsia="Times New Roman"/>
          <w:color w:val="auto"/>
          <w:spacing w:val="0"/>
          <w:position w:val="0"/>
          <w:sz w:val="24"/>
          <w:shd w:fill="auto" w:val="clear"/>
        </w:rPr>
        <w:t xml:space="preserve">. Flexible working can also assist Lidl in ensuring diversity and inclusion by eliminating discrimination related to gender, age, sexual nature, culture, place, and so on. The following are some ways in which flexible working can promote diversity and inclusion at Lidl.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Eliminating location barrier:</w:t>
      </w:r>
      <w:r>
        <w:rPr>
          <w:rFonts w:ascii="Times New Roman" w:hAnsi="Times New Roman" w:cs="Times New Roman" w:eastAsia="Times New Roman"/>
          <w:color w:val="auto"/>
          <w:spacing w:val="0"/>
          <w:position w:val="0"/>
          <w:sz w:val="24"/>
          <w:shd w:fill="auto" w:val="clear"/>
        </w:rPr>
        <w:t xml:space="preserve"> Flexible working can help organisations like Lidl to keep themselves free from location discrimination. For example, remote working can allow the organisation in managing employees from all over the world regardless of their location or living. Also, recruitment of diverse candidates can also be possible through flexible working </w:t>
      </w:r>
      <w:r>
        <w:rPr>
          <w:rFonts w:ascii="Times New Roman" w:hAnsi="Times New Roman" w:cs="Times New Roman" w:eastAsia="Times New Roman"/>
          <w:color w:val="000000"/>
          <w:spacing w:val="0"/>
          <w:position w:val="0"/>
          <w:sz w:val="24"/>
          <w:shd w:fill="auto" w:val="clear"/>
        </w:rPr>
        <w:t xml:space="preserve">(Thomson, 2017)</w:t>
      </w:r>
      <w:r>
        <w:rPr>
          <w:rFonts w:ascii="Times New Roman" w:hAnsi="Times New Roman" w:cs="Times New Roman" w:eastAsia="Times New Roman"/>
          <w:color w:val="auto"/>
          <w:spacing w:val="0"/>
          <w:position w:val="0"/>
          <w:sz w:val="24"/>
          <w:shd w:fill="auto" w:val="clear"/>
        </w:rPr>
        <w:t xml:space="preserve">. In particular, many individuals may not like to move to another region in order to work under Lidl. In such a case, the organisation can easily give them the opportunity to showcase their talent through work from home policy.  Meanwhile, flexible working can provide Lidl workers with the option of deciding where they wish to work depending on geographical preferences, living expenses, and closeness to family members </w:t>
      </w:r>
      <w:r>
        <w:rPr>
          <w:rFonts w:ascii="Times New Roman" w:hAnsi="Times New Roman" w:cs="Times New Roman" w:eastAsia="Times New Roman"/>
          <w:color w:val="000000"/>
          <w:spacing w:val="0"/>
          <w:position w:val="0"/>
          <w:sz w:val="24"/>
          <w:shd w:fill="auto" w:val="clear"/>
        </w:rPr>
        <w:t xml:space="preserve">(de Menezes and Kelliher,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Reducing gender bias:</w:t>
      </w:r>
      <w:r>
        <w:rPr>
          <w:rFonts w:ascii="Times New Roman" w:hAnsi="Times New Roman" w:cs="Times New Roman" w:eastAsia="Times New Roman"/>
          <w:color w:val="auto"/>
          <w:spacing w:val="0"/>
          <w:position w:val="0"/>
          <w:sz w:val="24"/>
          <w:shd w:fill="auto" w:val="clear"/>
        </w:rPr>
        <w:t xml:space="preserve"> Firms with a strong level of gender diversity surpass others by nearly 40% </w:t>
      </w:r>
      <w:r>
        <w:rPr>
          <w:rFonts w:ascii="Times New Roman" w:hAnsi="Times New Roman" w:cs="Times New Roman" w:eastAsia="Times New Roman"/>
          <w:color w:val="000000"/>
          <w:spacing w:val="0"/>
          <w:position w:val="0"/>
          <w:sz w:val="24"/>
          <w:shd w:fill="auto" w:val="clear"/>
        </w:rPr>
        <w:t xml:space="preserve">(Phillips, 2020)</w:t>
      </w:r>
      <w:r>
        <w:rPr>
          <w:rFonts w:ascii="Times New Roman" w:hAnsi="Times New Roman" w:cs="Times New Roman" w:eastAsia="Times New Roman"/>
          <w:color w:val="auto"/>
          <w:spacing w:val="0"/>
          <w:position w:val="0"/>
          <w:sz w:val="24"/>
          <w:shd w:fill="auto" w:val="clear"/>
        </w:rPr>
        <w:t xml:space="preserve">. To achieve this flexible working can be crucial for Lidl as it can help them in promoting diversity and inclusion by allowing Lidl female workers to operate from home, and giving them equal work opportunities to males. Also, flexible or remote working can assist single or working mothers in managing both their work and professional life. Therefore, the goal of women's empowerment can be reached through flexible working as women are considered diverse and inclusive irrespective of their gender </w:t>
      </w:r>
      <w:r>
        <w:rPr>
          <w:rFonts w:ascii="Times New Roman" w:hAnsi="Times New Roman" w:cs="Times New Roman" w:eastAsia="Times New Roman"/>
          <w:color w:val="000000"/>
          <w:spacing w:val="0"/>
          <w:position w:val="0"/>
          <w:sz w:val="24"/>
          <w:shd w:fill="auto" w:val="clear"/>
        </w:rPr>
        <w:t xml:space="preserve">(Dessler,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Assisting disabled employees:</w:t>
      </w:r>
      <w:r>
        <w:rPr>
          <w:rFonts w:ascii="Times New Roman" w:hAnsi="Times New Roman" w:cs="Times New Roman" w:eastAsia="Times New Roman"/>
          <w:color w:val="auto"/>
          <w:spacing w:val="0"/>
          <w:position w:val="0"/>
          <w:sz w:val="24"/>
          <w:shd w:fill="auto" w:val="clear"/>
        </w:rPr>
        <w:t xml:space="preserve"> There are a plethora of individuals who need employment but not being able to find one due to their physical disabilities. Flexible working can help those physically disabled employees in achieving their professional goals as there is no challenge of commuting or direct interaction </w:t>
      </w:r>
      <w:r>
        <w:rPr>
          <w:rFonts w:ascii="Times New Roman" w:hAnsi="Times New Roman" w:cs="Times New Roman" w:eastAsia="Times New Roman"/>
          <w:color w:val="000000"/>
          <w:spacing w:val="0"/>
          <w:position w:val="0"/>
          <w:sz w:val="24"/>
          <w:shd w:fill="auto" w:val="clear"/>
        </w:rPr>
        <w:t xml:space="preserve">(Hall and Atkinson, 2017)</w:t>
      </w:r>
      <w:r>
        <w:rPr>
          <w:rFonts w:ascii="Times New Roman" w:hAnsi="Times New Roman" w:cs="Times New Roman" w:eastAsia="Times New Roman"/>
          <w:color w:val="auto"/>
          <w:spacing w:val="0"/>
          <w:position w:val="0"/>
          <w:sz w:val="24"/>
          <w:shd w:fill="auto" w:val="clear"/>
        </w:rPr>
        <w:t xml:space="preserve">. Lidl can also take the advantage of those physically disabled employees’ skills and knowledge by giving them a flexible working opportunity which can enhance organisational growth. In short, flexible working can Lidl workers to operate in an environment that is more tailored to their requirements </w:t>
      </w:r>
      <w:r>
        <w:rPr>
          <w:rFonts w:ascii="Times New Roman" w:hAnsi="Times New Roman" w:cs="Times New Roman" w:eastAsia="Times New Roman"/>
          <w:color w:val="000000"/>
          <w:spacing w:val="0"/>
          <w:position w:val="0"/>
          <w:sz w:val="24"/>
          <w:shd w:fill="auto" w:val="clear"/>
        </w:rPr>
        <w:t xml:space="preserve">(Cornelius, 2016)</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Role of Human Resources in promoting diversity and inclusion through flexible working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Human resources experts at Lidl have some important roles in ensuring that the business recruits a diversified staff and fosters a workplace culture in which every employee is recognised and valued. The following are some key roles of human resources that can promote diversity and inclusion with the aid of flexible working.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Encouraging flexibility:</w:t>
      </w:r>
      <w:r>
        <w:rPr>
          <w:rFonts w:ascii="Times New Roman" w:hAnsi="Times New Roman" w:cs="Times New Roman" w:eastAsia="Times New Roman"/>
          <w:color w:val="auto"/>
          <w:spacing w:val="0"/>
          <w:position w:val="0"/>
          <w:sz w:val="24"/>
          <w:shd w:fill="auto" w:val="clear"/>
        </w:rPr>
        <w:t xml:space="preserve"> HR at Lidl have a major responsibility of fostering flexibility at the workplace in order to develop fresh opportunities. For example, if their task hardly requires employees to show up in the office, the company's HR manager can hire workers from anywhere in the world </w:t>
      </w:r>
      <w:r>
        <w:rPr>
          <w:rFonts w:ascii="Times New Roman" w:hAnsi="Times New Roman" w:cs="Times New Roman" w:eastAsia="Times New Roman"/>
          <w:color w:val="000000"/>
          <w:spacing w:val="0"/>
          <w:position w:val="0"/>
          <w:sz w:val="24"/>
          <w:shd w:fill="auto" w:val="clear"/>
        </w:rPr>
        <w:t xml:space="preserve">(Bogdman, 2018)</w:t>
      </w:r>
      <w:r>
        <w:rPr>
          <w:rFonts w:ascii="Times New Roman" w:hAnsi="Times New Roman" w:cs="Times New Roman" w:eastAsia="Times New Roman"/>
          <w:color w:val="auto"/>
          <w:spacing w:val="0"/>
          <w:position w:val="0"/>
          <w:sz w:val="24"/>
          <w:shd w:fill="auto" w:val="clear"/>
        </w:rPr>
        <w:t xml:space="preserve">. This will not only assist the company to accomplish its diversity objectives, but it will also help the company extend its client base by having employees who understand languages other than English. Also, employees operating in a number of time zones via work from home can result in an inclusive and diverse workforce. Moreover, HR can promote diversity and inclusion in the organisation by developing flexible working conditions and storing them in a cloud-based system </w:t>
      </w:r>
      <w:r>
        <w:rPr>
          <w:rFonts w:ascii="Times New Roman" w:hAnsi="Times New Roman" w:cs="Times New Roman" w:eastAsia="Times New Roman"/>
          <w:color w:val="000000"/>
          <w:spacing w:val="0"/>
          <w:position w:val="0"/>
          <w:sz w:val="24"/>
          <w:shd w:fill="auto" w:val="clear"/>
        </w:rPr>
        <w:t xml:space="preserve">(Amaddeo, 2022)</w:t>
      </w:r>
      <w:r>
        <w:rPr>
          <w:rFonts w:ascii="Times New Roman" w:hAnsi="Times New Roman" w:cs="Times New Roman" w:eastAsia="Times New Roman"/>
          <w:color w:val="auto"/>
          <w:spacing w:val="0"/>
          <w:position w:val="0"/>
          <w:sz w:val="24"/>
          <w:shd w:fill="auto" w:val="clear"/>
        </w:rPr>
        <w:t xml:space="preserve">. With the aid of such a process, employees from all departments of Lid can access and review it whenever required. This will ultimately promote diversity and inclusion at the organisation regardless of their workplace responsibilities and position.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Identifying underrepresented workers:</w:t>
      </w:r>
      <w:r>
        <w:rPr>
          <w:rFonts w:ascii="Times New Roman" w:hAnsi="Times New Roman" w:cs="Times New Roman" w:eastAsia="Times New Roman"/>
          <w:color w:val="auto"/>
          <w:spacing w:val="0"/>
          <w:position w:val="0"/>
          <w:sz w:val="24"/>
          <w:shd w:fill="auto" w:val="clear"/>
        </w:rPr>
        <w:t xml:space="preserve"> Workers prefer a sense of belongingness, and thus the HR management at Lidl have a responsibility of identifying individuals with a diverse background, ethnicity, and preferences such as different religions, food, or clothing belief </w:t>
      </w:r>
      <w:r>
        <w:rPr>
          <w:rFonts w:ascii="Times New Roman" w:hAnsi="Times New Roman" w:cs="Times New Roman" w:eastAsia="Times New Roman"/>
          <w:color w:val="000000"/>
          <w:spacing w:val="0"/>
          <w:position w:val="0"/>
          <w:sz w:val="24"/>
          <w:shd w:fill="auto" w:val="clear"/>
        </w:rPr>
        <w:t xml:space="preserve">(Thomson, 2017)</w:t>
      </w:r>
      <w:r>
        <w:rPr>
          <w:rFonts w:ascii="Times New Roman" w:hAnsi="Times New Roman" w:cs="Times New Roman" w:eastAsia="Times New Roman"/>
          <w:color w:val="auto"/>
          <w:spacing w:val="0"/>
          <w:position w:val="0"/>
          <w:sz w:val="24"/>
          <w:shd w:fill="auto" w:val="clear"/>
        </w:rPr>
        <w:t xml:space="preserve">. After identifying the underprivileged employees, the HR manager at the organisation should provide a remote working benefits program to the employees who are physically disabled or suffering from any health-related issues. Therefore, Lidl employees will have the opportunity of delivering their skills and knowledge to the organisation. In turn, this can promote inclusion and diversity in the organisation </w:t>
      </w:r>
      <w:r>
        <w:rPr>
          <w:rFonts w:ascii="Times New Roman" w:hAnsi="Times New Roman" w:cs="Times New Roman" w:eastAsia="Times New Roman"/>
          <w:color w:val="000000"/>
          <w:spacing w:val="0"/>
          <w:position w:val="0"/>
          <w:sz w:val="24"/>
          <w:shd w:fill="auto" w:val="clear"/>
        </w:rPr>
        <w:t xml:space="preserve">(Stone, Dulebohn and Lukaszewski,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Clear communication channel:</w:t>
      </w:r>
      <w:r>
        <w:rPr>
          <w:rFonts w:ascii="Times New Roman" w:hAnsi="Times New Roman" w:cs="Times New Roman" w:eastAsia="Times New Roman"/>
          <w:color w:val="auto"/>
          <w:spacing w:val="0"/>
          <w:position w:val="0"/>
          <w:sz w:val="24"/>
          <w:shd w:fill="auto" w:val="clear"/>
        </w:rPr>
        <w:t xml:space="preserve"> Developing a diverse and inclusive workplace requires a commitment to developing a clear communication practice with the employees. Before approaching a flexible working policy, employee surveys, participant observations, and direct meetings can be key for HR managers at Lidl to improve employee communication. HR managers can communicate with diverse employees to know about their views on flexible working as well as to identify who actually needs the flexible working practice </w:t>
      </w:r>
      <w:r>
        <w:rPr>
          <w:rFonts w:ascii="Times New Roman" w:hAnsi="Times New Roman" w:cs="Times New Roman" w:eastAsia="Times New Roman"/>
          <w:color w:val="000000"/>
          <w:spacing w:val="0"/>
          <w:position w:val="0"/>
          <w:sz w:val="24"/>
          <w:shd w:fill="auto" w:val="clear"/>
        </w:rPr>
        <w:t xml:space="preserve">(Tahir, 2021)</w:t>
      </w:r>
      <w:r>
        <w:rPr>
          <w:rFonts w:ascii="Times New Roman" w:hAnsi="Times New Roman" w:cs="Times New Roman" w:eastAsia="Times New Roman"/>
          <w:color w:val="auto"/>
          <w:spacing w:val="0"/>
          <w:position w:val="0"/>
          <w:sz w:val="24"/>
          <w:shd w:fill="auto" w:val="clear"/>
        </w:rPr>
        <w:t xml:space="preserve">. This will create a sense of belongingness among Lidl employees as they will feel more included in the organisation. Also, the HR manager has a role in communicating with the remote employees to know about their technological issues or conduct a chat on how to perform their tasks effectively. As a result, this can represent Lidl as a more diversified organisation while also ensuring that all employees at the organisation have equal opportunities for flexible working </w:t>
      </w:r>
      <w:r>
        <w:rPr>
          <w:rFonts w:ascii="Times New Roman" w:hAnsi="Times New Roman" w:cs="Times New Roman" w:eastAsia="Times New Roman"/>
          <w:color w:val="000000"/>
          <w:spacing w:val="0"/>
          <w:position w:val="0"/>
          <w:sz w:val="24"/>
          <w:shd w:fill="auto" w:val="clear"/>
        </w:rPr>
        <w:t xml:space="preserve">(Phillips,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and development program:</w:t>
      </w:r>
      <w:r>
        <w:rPr>
          <w:rFonts w:ascii="Times New Roman" w:hAnsi="Times New Roman" w:cs="Times New Roman" w:eastAsia="Times New Roman"/>
          <w:color w:val="auto"/>
          <w:spacing w:val="0"/>
          <w:position w:val="0"/>
          <w:sz w:val="24"/>
          <w:shd w:fill="auto" w:val="clear"/>
        </w:rPr>
        <w:t xml:space="preserve"> The HR managers at Lidl are responsible for developing an intensive training program, mentorship programmes, and career paths in order to encourage diversity in the working environment and to recruit and retain personnel </w:t>
      </w:r>
      <w:r>
        <w:rPr>
          <w:rFonts w:ascii="Times New Roman" w:hAnsi="Times New Roman" w:cs="Times New Roman" w:eastAsia="Times New Roman"/>
          <w:color w:val="000000"/>
          <w:spacing w:val="0"/>
          <w:position w:val="0"/>
          <w:sz w:val="24"/>
          <w:shd w:fill="auto" w:val="clear"/>
        </w:rPr>
        <w:t xml:space="preserve">(Hebert, 2017)</w:t>
      </w:r>
      <w:r>
        <w:rPr>
          <w:rFonts w:ascii="Times New Roman" w:hAnsi="Times New Roman" w:cs="Times New Roman" w:eastAsia="Times New Roman"/>
          <w:color w:val="auto"/>
          <w:spacing w:val="0"/>
          <w:position w:val="0"/>
          <w:sz w:val="24"/>
          <w:shd w:fill="auto" w:val="clear"/>
        </w:rPr>
        <w:t xml:space="preserve">. Employees can be trained via e-learning sessions and virtual seminars, for instance, eliminating the need to commute or operate outside of normal working hours. In addition, this type of training and development programme will be crucial in fostering a friendly and efficient culture at Lidl, as it will ensure that all workers have equitable access to and training on new employment processes or tools, as well as inclusion in casual mentorship and social events </w:t>
      </w:r>
      <w:r>
        <w:rPr>
          <w:rFonts w:ascii="Times New Roman" w:hAnsi="Times New Roman" w:cs="Times New Roman" w:eastAsia="Times New Roman"/>
          <w:color w:val="000000"/>
          <w:spacing w:val="0"/>
          <w:position w:val="0"/>
          <w:sz w:val="24"/>
          <w:shd w:fill="auto" w:val="clear"/>
        </w:rPr>
        <w:t xml:space="preserve">(Bennett,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Creating a network:</w:t>
      </w:r>
      <w:r>
        <w:rPr>
          <w:rFonts w:ascii="Times New Roman" w:hAnsi="Times New Roman" w:cs="Times New Roman" w:eastAsia="Times New Roman"/>
          <w:color w:val="auto"/>
          <w:spacing w:val="0"/>
          <w:position w:val="0"/>
          <w:sz w:val="24"/>
          <w:shd w:fill="auto" w:val="clear"/>
        </w:rPr>
        <w:t xml:space="preserve"> HR management may create an inclusion network to oversee the organisation's ability in promoting diversity and inclusion at Lidl. This inclusion network will aid in the development of hiring and retention targets for a diversified workforce </w:t>
      </w:r>
      <w:r>
        <w:rPr>
          <w:rFonts w:ascii="Times New Roman" w:hAnsi="Times New Roman" w:cs="Times New Roman" w:eastAsia="Times New Roman"/>
          <w:color w:val="000000"/>
          <w:spacing w:val="0"/>
          <w:position w:val="0"/>
          <w:sz w:val="24"/>
          <w:shd w:fill="auto" w:val="clear"/>
        </w:rPr>
        <w:t xml:space="preserve">(Ravazzani, 2016)</w:t>
      </w:r>
      <w:r>
        <w:rPr>
          <w:rFonts w:ascii="Times New Roman" w:hAnsi="Times New Roman" w:cs="Times New Roman" w:eastAsia="Times New Roman"/>
          <w:color w:val="auto"/>
          <w:spacing w:val="0"/>
          <w:position w:val="0"/>
          <w:sz w:val="24"/>
          <w:shd w:fill="auto" w:val="clear"/>
        </w:rPr>
        <w:t xml:space="preserve">. In addition, the network or council can aid in the creation of communication networks for minority staff groups to express their concerns about flexible working. However, if workers are not invited to participate in a specific organisation or event, they can feel discriminated against </w:t>
      </w:r>
      <w:r>
        <w:rPr>
          <w:rFonts w:ascii="Times New Roman" w:hAnsi="Times New Roman" w:cs="Times New Roman" w:eastAsia="Times New Roman"/>
          <w:color w:val="000000"/>
          <w:spacing w:val="0"/>
          <w:position w:val="0"/>
          <w:sz w:val="24"/>
          <w:shd w:fill="auto" w:val="clear"/>
        </w:rPr>
        <w:t xml:space="preserve">(Carter, 2017)</w:t>
      </w:r>
      <w:r>
        <w:rPr>
          <w:rFonts w:ascii="Times New Roman" w:hAnsi="Times New Roman" w:cs="Times New Roman" w:eastAsia="Times New Roman"/>
          <w:color w:val="auto"/>
          <w:spacing w:val="0"/>
          <w:position w:val="0"/>
          <w:sz w:val="24"/>
          <w:shd w:fill="auto" w:val="clear"/>
        </w:rPr>
        <w:t xml:space="preserve">. As a result, the company's HR manager must be explicit about how employees may develop new possibilities that match their flexible working requirements.</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How flexible working gives rise to inequality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flexible working can promote diversity and inclusion in the workplace, it can be the main cause of workplace inequality if not adequately managed </w:t>
      </w:r>
      <w:r>
        <w:rPr>
          <w:rFonts w:ascii="Times New Roman" w:hAnsi="Times New Roman" w:cs="Times New Roman" w:eastAsia="Times New Roman"/>
          <w:color w:val="000000"/>
          <w:spacing w:val="0"/>
          <w:position w:val="0"/>
          <w:sz w:val="24"/>
          <w:shd w:fill="auto" w:val="clear"/>
        </w:rPr>
        <w:t xml:space="preserve">(Gutterman, 2022)</w:t>
      </w:r>
      <w:r>
        <w:rPr>
          <w:rFonts w:ascii="Times New Roman" w:hAnsi="Times New Roman" w:cs="Times New Roman" w:eastAsia="Times New Roman"/>
          <w:color w:val="auto"/>
          <w:spacing w:val="0"/>
          <w:position w:val="0"/>
          <w:sz w:val="24"/>
          <w:shd w:fill="auto" w:val="clear"/>
        </w:rPr>
        <w:t xml:space="preserve">. The followings are some reasons discussed to show how flexible working works against an equal workplace environment.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Gender bias:</w:t>
      </w:r>
      <w:r>
        <w:rPr>
          <w:rFonts w:ascii="Times New Roman" w:hAnsi="Times New Roman" w:cs="Times New Roman" w:eastAsia="Times New Roman"/>
          <w:color w:val="auto"/>
          <w:spacing w:val="0"/>
          <w:position w:val="0"/>
          <w:sz w:val="24"/>
          <w:shd w:fill="auto" w:val="clear"/>
        </w:rPr>
        <w:t xml:space="preserve"> Working from home for family reasons might have severe professional effects on women. It's primarily because flexible working for home reasons causes female employees to stray from the perfect employee image. As a result, flexible working may increase gender disparities at Lidl. Furthermore, flexible working arrangements may encourage women to work overtime than they otherwise would, resulting in increased workplace stress </w:t>
      </w:r>
      <w:r>
        <w:rPr>
          <w:rFonts w:ascii="Times New Roman" w:hAnsi="Times New Roman" w:cs="Times New Roman" w:eastAsia="Times New Roman"/>
          <w:color w:val="000000"/>
          <w:spacing w:val="0"/>
          <w:position w:val="0"/>
          <w:sz w:val="24"/>
          <w:shd w:fill="auto" w:val="clear"/>
        </w:rPr>
        <w:t xml:space="preserve">(Bogdman, 2018)</w:t>
      </w:r>
      <w:r>
        <w:rPr>
          <w:rFonts w:ascii="Times New Roman" w:hAnsi="Times New Roman" w:cs="Times New Roman" w:eastAsia="Times New Roman"/>
          <w:color w:val="auto"/>
          <w:spacing w:val="0"/>
          <w:position w:val="0"/>
          <w:sz w:val="24"/>
          <w:shd w:fill="auto" w:val="clear"/>
        </w:rPr>
        <w:t xml:space="preserve">. Therefore, it forces businesses like Lidl to think about recruiting male employees as it is believed that men can handle stress three times better in a certain situation. Furthermore, in a remote work setting females often find it difficult to manage their home and work life. So, having an exact workplace environment like an office may not be possible for Lidl’s female employees </w:t>
      </w:r>
      <w:r>
        <w:rPr>
          <w:rFonts w:ascii="Times New Roman" w:hAnsi="Times New Roman" w:cs="Times New Roman" w:eastAsia="Times New Roman"/>
          <w:color w:val="000000"/>
          <w:spacing w:val="0"/>
          <w:position w:val="0"/>
          <w:sz w:val="24"/>
          <w:shd w:fill="auto" w:val="clear"/>
        </w:rPr>
        <w:t xml:space="preserve">(Hall and Atkinson, 2017)</w:t>
      </w:r>
      <w:r>
        <w:rPr>
          <w:rFonts w:ascii="Times New Roman" w:hAnsi="Times New Roman" w:cs="Times New Roman" w:eastAsia="Times New Roman"/>
          <w:color w:val="auto"/>
          <w:spacing w:val="0"/>
          <w:position w:val="0"/>
          <w:sz w:val="24"/>
          <w:shd w:fill="auto" w:val="clear"/>
        </w:rPr>
        <w:t xml:space="preserve">. Hence, it can be said that flexible working practices can result in workplace inequality at the organisation.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Lack of technological skill:</w:t>
      </w:r>
      <w:r>
        <w:rPr>
          <w:rFonts w:ascii="Times New Roman" w:hAnsi="Times New Roman" w:cs="Times New Roman" w:eastAsia="Times New Roman"/>
          <w:color w:val="auto"/>
          <w:spacing w:val="0"/>
          <w:position w:val="0"/>
          <w:sz w:val="24"/>
          <w:shd w:fill="auto" w:val="clear"/>
        </w:rPr>
        <w:t xml:space="preserve"> Flexible working such as remote working requires a range of technological competencies from the employees. employees need to be skilled in managing and running technology tools like computer and Office programs in order to complete and submit their work tasks. Owing to this, not having the core technological competencies can result in workplace inequality </w:t>
      </w:r>
      <w:r>
        <w:rPr>
          <w:rFonts w:ascii="Times New Roman" w:hAnsi="Times New Roman" w:cs="Times New Roman" w:eastAsia="Times New Roman"/>
          <w:color w:val="000000"/>
          <w:spacing w:val="0"/>
          <w:position w:val="0"/>
          <w:sz w:val="24"/>
          <w:shd w:fill="auto" w:val="clear"/>
        </w:rPr>
        <w:t xml:space="preserve">(de Menezes and Kelliher, 2020)</w:t>
      </w:r>
      <w:r>
        <w:rPr>
          <w:rFonts w:ascii="Times New Roman" w:hAnsi="Times New Roman" w:cs="Times New Roman" w:eastAsia="Times New Roman"/>
          <w:color w:val="auto"/>
          <w:spacing w:val="0"/>
          <w:position w:val="0"/>
          <w:sz w:val="24"/>
          <w:shd w:fill="auto" w:val="clear"/>
        </w:rPr>
        <w:t xml:space="preserve">. For example, Lidl employees with limited technological skills and knowledge may not be able to get the chance to engage in a remote working program. This may force employees to remain unemployed in the event of a lockdown or may oblige them to not have the benefit of remote working. Therefore, the flexible working policy at the organisation will create discrimination among employees, ultimately affecting individual and organisational productivity </w:t>
      </w:r>
      <w:r>
        <w:rPr>
          <w:rFonts w:ascii="Times New Roman" w:hAnsi="Times New Roman" w:cs="Times New Roman" w:eastAsia="Times New Roman"/>
          <w:color w:val="000000"/>
          <w:spacing w:val="0"/>
          <w:position w:val="0"/>
          <w:sz w:val="24"/>
          <w:shd w:fill="auto" w:val="clear"/>
        </w:rPr>
        <w:t xml:space="preserve">(Stone, Dulebohn and Lukaszewski, 2018)</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Pay inequality:</w:t>
      </w:r>
      <w:r>
        <w:rPr>
          <w:rFonts w:ascii="Times New Roman" w:hAnsi="Times New Roman" w:cs="Times New Roman" w:eastAsia="Times New Roman"/>
          <w:color w:val="auto"/>
          <w:spacing w:val="0"/>
          <w:position w:val="0"/>
          <w:sz w:val="24"/>
          <w:shd w:fill="auto" w:val="clear"/>
        </w:rPr>
        <w:t xml:space="preserve"> Discrimination in the wage structure can also become visible due to the flexible working policy. In particular, remote working provides less chance to evaluate Lidl employees’ performance directly and thus it can impact their wages and rewards </w:t>
      </w:r>
      <w:r>
        <w:rPr>
          <w:rFonts w:ascii="Times New Roman" w:hAnsi="Times New Roman" w:cs="Times New Roman" w:eastAsia="Times New Roman"/>
          <w:color w:val="000000"/>
          <w:spacing w:val="0"/>
          <w:position w:val="0"/>
          <w:sz w:val="24"/>
          <w:shd w:fill="auto" w:val="clear"/>
        </w:rPr>
        <w:t xml:space="preserve">(White, 2020)</w:t>
      </w:r>
      <w:r>
        <w:rPr>
          <w:rFonts w:ascii="Times New Roman" w:hAnsi="Times New Roman" w:cs="Times New Roman" w:eastAsia="Times New Roman"/>
          <w:color w:val="auto"/>
          <w:spacing w:val="0"/>
          <w:position w:val="0"/>
          <w:sz w:val="24"/>
          <w:shd w:fill="auto" w:val="clear"/>
        </w:rPr>
        <w:t xml:space="preserve">. On the other hand, the employees who do not participate in remote working practice may not be able to work for the companies in any event of organisational crisis or change. It is also reported that employees who participate in remote work fully make more money than those who do not participate in work from home policy </w:t>
      </w:r>
      <w:r>
        <w:rPr>
          <w:rFonts w:ascii="Times New Roman" w:hAnsi="Times New Roman" w:cs="Times New Roman" w:eastAsia="Times New Roman"/>
          <w:color w:val="000000"/>
          <w:spacing w:val="0"/>
          <w:position w:val="0"/>
          <w:sz w:val="24"/>
          <w:shd w:fill="auto" w:val="clear"/>
        </w:rPr>
        <w:t xml:space="preserve">(Clardy, 2016)</w:t>
      </w:r>
      <w:r>
        <w:rPr>
          <w:rFonts w:ascii="Times New Roman" w:hAnsi="Times New Roman" w:cs="Times New Roman" w:eastAsia="Times New Roman"/>
          <w:color w:val="auto"/>
          <w:spacing w:val="0"/>
          <w:position w:val="0"/>
          <w:sz w:val="24"/>
          <w:shd w:fill="auto" w:val="clear"/>
        </w:rPr>
        <w:t xml:space="preserve">. Hence, this can make employees less deprived of having equal wages as compared to remote workers.</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Role of Human Resources in addressing the inequality concerns arising from flexible working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at Lidl will have a crucial role in identifying and managing the workplace inequality that may emerge from flexible working. Some major roles of human resources in preventing the inequality are explained below:</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Developing a well-defined policy:</w:t>
      </w:r>
      <w:r>
        <w:rPr>
          <w:rFonts w:ascii="Times New Roman" w:hAnsi="Times New Roman" w:cs="Times New Roman" w:eastAsia="Times New Roman"/>
          <w:color w:val="auto"/>
          <w:spacing w:val="0"/>
          <w:position w:val="0"/>
          <w:sz w:val="24"/>
          <w:shd w:fill="auto" w:val="clear"/>
        </w:rPr>
        <w:t xml:space="preserve"> The HR manager at Lidl has an important role in developing a written policy where the organisation’s practice in preventing discrimination will be documented. The policy needs to outline that the remote workers will have equal benefits or wages as the employees working at home in order to ensure equality </w:t>
      </w:r>
      <w:r>
        <w:rPr>
          <w:rFonts w:ascii="Times New Roman" w:hAnsi="Times New Roman" w:cs="Times New Roman" w:eastAsia="Times New Roman"/>
          <w:color w:val="000000"/>
          <w:spacing w:val="0"/>
          <w:position w:val="0"/>
          <w:sz w:val="24"/>
          <w:shd w:fill="auto" w:val="clear"/>
        </w:rPr>
        <w:t xml:space="preserve">(Dickens, 2018)</w:t>
      </w:r>
      <w:r>
        <w:rPr>
          <w:rFonts w:ascii="Times New Roman" w:hAnsi="Times New Roman" w:cs="Times New Roman" w:eastAsia="Times New Roman"/>
          <w:color w:val="auto"/>
          <w:spacing w:val="0"/>
          <w:position w:val="0"/>
          <w:sz w:val="24"/>
          <w:shd w:fill="auto" w:val="clear"/>
        </w:rPr>
        <w:t xml:space="preserve">. Apart from this, the HR management of Lidl must demonstrate a wide variety of possible discriminatory activities in the written policy and develop a system for submitting, handling, and resolving cases of workplace inequality </w:t>
      </w:r>
      <w:r>
        <w:rPr>
          <w:rFonts w:ascii="Times New Roman" w:hAnsi="Times New Roman" w:cs="Times New Roman" w:eastAsia="Times New Roman"/>
          <w:color w:val="000000"/>
          <w:spacing w:val="0"/>
          <w:position w:val="0"/>
          <w:sz w:val="24"/>
          <w:shd w:fill="auto" w:val="clear"/>
        </w:rPr>
        <w:t xml:space="preserve">(de Menezes and Kelliher, 2020)</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Reviewing maternity norms:</w:t>
      </w:r>
      <w:r>
        <w:rPr>
          <w:rFonts w:ascii="Times New Roman" w:hAnsi="Times New Roman" w:cs="Times New Roman" w:eastAsia="Times New Roman"/>
          <w:color w:val="auto"/>
          <w:spacing w:val="0"/>
          <w:position w:val="0"/>
          <w:sz w:val="24"/>
          <w:shd w:fill="auto" w:val="clear"/>
        </w:rPr>
        <w:t xml:space="preserve">  Grabbing control of treasured female personnel and ensuring that a female worker’s personal and professional life is supported thoroughly by the organisation depends on how efficiently maternity leave is managed </w:t>
      </w:r>
      <w:r>
        <w:rPr>
          <w:rFonts w:ascii="Times New Roman" w:hAnsi="Times New Roman" w:cs="Times New Roman" w:eastAsia="Times New Roman"/>
          <w:color w:val="000000"/>
          <w:spacing w:val="0"/>
          <w:position w:val="0"/>
          <w:sz w:val="24"/>
          <w:shd w:fill="auto" w:val="clear"/>
        </w:rPr>
        <w:t xml:space="preserve">(Thomson, 2017)</w:t>
      </w:r>
      <w:r>
        <w:rPr>
          <w:rFonts w:ascii="Times New Roman" w:hAnsi="Times New Roman" w:cs="Times New Roman" w:eastAsia="Times New Roman"/>
          <w:color w:val="auto"/>
          <w:spacing w:val="0"/>
          <w:position w:val="0"/>
          <w:sz w:val="24"/>
          <w:shd w:fill="auto" w:val="clear"/>
        </w:rPr>
        <w:t xml:space="preserve">. Hence, Lidl’s HR executives must be innovative in how they communicate with women while they are absent, as well as in the procedures they set in place to guarantee a smooth return. For example, a work from the home policy must be designed by the firm’s HR department in order to support the female workers mentally </w:t>
      </w:r>
      <w:r>
        <w:rPr>
          <w:rFonts w:ascii="Times New Roman" w:hAnsi="Times New Roman" w:cs="Times New Roman" w:eastAsia="Times New Roman"/>
          <w:color w:val="000000"/>
          <w:spacing w:val="0"/>
          <w:position w:val="0"/>
          <w:sz w:val="24"/>
          <w:shd w:fill="auto" w:val="clear"/>
        </w:rPr>
        <w:t xml:space="preserve">(Tahir, 2021)</w:t>
      </w:r>
      <w:r>
        <w:rPr>
          <w:rFonts w:ascii="Times New Roman" w:hAnsi="Times New Roman" w:cs="Times New Roman" w:eastAsia="Times New Roman"/>
          <w:color w:val="auto"/>
          <w:spacing w:val="0"/>
          <w:position w:val="0"/>
          <w:sz w:val="24"/>
          <w:shd w:fill="auto" w:val="clear"/>
        </w:rPr>
        <w:t xml:space="preserve">. The HR management also needs to make sure that the supervisors are comfortable handling maternity leave and re-integrating staff when they return. On the whole, the HR leaders at the organisation have the responsibility of defining how the female workers will be treated in the organisation in any event of a maternity case.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programs:</w:t>
      </w:r>
      <w:r>
        <w:rPr>
          <w:rFonts w:ascii="Times New Roman" w:hAnsi="Times New Roman" w:cs="Times New Roman" w:eastAsia="Times New Roman"/>
          <w:color w:val="auto"/>
          <w:spacing w:val="0"/>
          <w:position w:val="0"/>
          <w:sz w:val="24"/>
          <w:shd w:fill="auto" w:val="clear"/>
        </w:rPr>
        <w:t xml:space="preserve"> Flexible working can give rise to internal workplace inequalities as people who work remotely may be though less productive than others. In such a case, conducting frequent anti-discrimination training events is important for the HR management of Lidl in order to prevent workplace inequality </w:t>
      </w:r>
      <w:r>
        <w:rPr>
          <w:rFonts w:ascii="Times New Roman" w:hAnsi="Times New Roman" w:cs="Times New Roman" w:eastAsia="Times New Roman"/>
          <w:color w:val="000000"/>
          <w:spacing w:val="0"/>
          <w:position w:val="0"/>
          <w:sz w:val="24"/>
          <w:shd w:fill="auto" w:val="clear"/>
        </w:rPr>
        <w:t xml:space="preserve">(Cornelius, 2016)</w:t>
      </w:r>
      <w:r>
        <w:rPr>
          <w:rFonts w:ascii="Times New Roman" w:hAnsi="Times New Roman" w:cs="Times New Roman" w:eastAsia="Times New Roman"/>
          <w:color w:val="auto"/>
          <w:spacing w:val="0"/>
          <w:position w:val="0"/>
          <w:sz w:val="24"/>
          <w:shd w:fill="auto" w:val="clear"/>
        </w:rPr>
        <w:t xml:space="preserve">. So, HR supervisors have a role in designing a training program for employees where they will be trained on anti-discrimination rules on a regular basis </w:t>
      </w:r>
      <w:r>
        <w:rPr>
          <w:rFonts w:ascii="Times New Roman" w:hAnsi="Times New Roman" w:cs="Times New Roman" w:eastAsia="Times New Roman"/>
          <w:color w:val="000000"/>
          <w:spacing w:val="0"/>
          <w:position w:val="0"/>
          <w:sz w:val="24"/>
          <w:shd w:fill="auto" w:val="clear"/>
        </w:rPr>
        <w:t xml:space="preserve">(Dickens, 2018)</w:t>
      </w:r>
      <w:r>
        <w:rPr>
          <w:rFonts w:ascii="Times New Roman" w:hAnsi="Times New Roman" w:cs="Times New Roman" w:eastAsia="Times New Roman"/>
          <w:color w:val="auto"/>
          <w:spacing w:val="0"/>
          <w:position w:val="0"/>
          <w:sz w:val="24"/>
          <w:shd w:fill="auto" w:val="clear"/>
        </w:rPr>
        <w:t xml:space="preserve">. Also, employees can be made aware of real-life examples and informed of their responsibility in avoiding discriminatory actions with the aid of training programs. Furthermore, organising training sessions will also be helpful for HR managers on how to recognise and react to workplace inequalities </w:t>
      </w:r>
      <w:r>
        <w:rPr>
          <w:rFonts w:ascii="Times New Roman" w:hAnsi="Times New Roman" w:cs="Times New Roman" w:eastAsia="Times New Roman"/>
          <w:color w:val="000000"/>
          <w:spacing w:val="0"/>
          <w:position w:val="0"/>
          <w:sz w:val="24"/>
          <w:shd w:fill="auto" w:val="clear"/>
        </w:rPr>
        <w:t xml:space="preserve">(Amaddeo, 2022)</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Eliminating hiring inequalities:</w:t>
      </w:r>
      <w:r>
        <w:rPr>
          <w:rFonts w:ascii="Times New Roman" w:hAnsi="Times New Roman" w:cs="Times New Roman" w:eastAsia="Times New Roman"/>
          <w:color w:val="auto"/>
          <w:spacing w:val="0"/>
          <w:position w:val="0"/>
          <w:sz w:val="24"/>
          <w:shd w:fill="auto" w:val="clear"/>
        </w:rPr>
        <w:t xml:space="preserve"> Lidl's HR department should also assess its employment procedure to ensure that there is no prejudice in terms of flexible working policies. Because of the employee's technology abilities, job experience, or gender discrimination, it is usual for recruiting to be biased against candidates when instituting a remote work policy </w:t>
      </w:r>
      <w:r>
        <w:rPr>
          <w:rFonts w:ascii="Times New Roman" w:hAnsi="Times New Roman" w:cs="Times New Roman" w:eastAsia="Times New Roman"/>
          <w:color w:val="000000"/>
          <w:spacing w:val="0"/>
          <w:position w:val="0"/>
          <w:sz w:val="24"/>
          <w:shd w:fill="auto" w:val="clear"/>
        </w:rPr>
        <w:t xml:space="preserve">(White, 2020)</w:t>
      </w:r>
      <w:r>
        <w:rPr>
          <w:rFonts w:ascii="Times New Roman" w:hAnsi="Times New Roman" w:cs="Times New Roman" w:eastAsia="Times New Roman"/>
          <w:color w:val="auto"/>
          <w:spacing w:val="0"/>
          <w:position w:val="0"/>
          <w:sz w:val="24"/>
          <w:shd w:fill="auto" w:val="clear"/>
        </w:rPr>
        <w:t xml:space="preserve">. Blind recruiting can be used as a potential technique by the organization's HR department to prevent such inequities in hiring. Here, the resumes will be reviewed by HR once the names and other personal details have been removed </w:t>
      </w:r>
      <w:r>
        <w:rPr>
          <w:rFonts w:ascii="Times New Roman" w:hAnsi="Times New Roman" w:cs="Times New Roman" w:eastAsia="Times New Roman"/>
          <w:color w:val="000000"/>
          <w:spacing w:val="0"/>
          <w:position w:val="0"/>
          <w:sz w:val="24"/>
          <w:shd w:fill="auto" w:val="clear"/>
        </w:rPr>
        <w:t xml:space="preserve">(Cornelius, 2016)</w:t>
      </w:r>
      <w:r>
        <w:rPr>
          <w:rFonts w:ascii="Times New Roman" w:hAnsi="Times New Roman" w:cs="Times New Roman" w:eastAsia="Times New Roman"/>
          <w:color w:val="auto"/>
          <w:spacing w:val="0"/>
          <w:position w:val="0"/>
          <w:sz w:val="24"/>
          <w:shd w:fill="auto" w:val="clear"/>
        </w:rPr>
        <w:t xml:space="preserve">. It is also crucial for HR managers to assess applicants given any skills or remote working expertise they can offer to the company.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Developing a wage structure:</w:t>
      </w:r>
      <w:r>
        <w:rPr>
          <w:rFonts w:ascii="Times New Roman" w:hAnsi="Times New Roman" w:cs="Times New Roman" w:eastAsia="Times New Roman"/>
          <w:color w:val="auto"/>
          <w:spacing w:val="0"/>
          <w:position w:val="0"/>
          <w:sz w:val="24"/>
          <w:shd w:fill="auto" w:val="clear"/>
        </w:rPr>
        <w:t xml:space="preserve"> The final role of HR in terms of reducing workplace inequalities can be the development of an equal wage structure. While developing the wage structure the HR managers need to ensure that wage inequalities regarding remote work, gender, and workplace roles are clearly underlined </w:t>
      </w:r>
      <w:r>
        <w:rPr>
          <w:rFonts w:ascii="Times New Roman" w:hAnsi="Times New Roman" w:cs="Times New Roman" w:eastAsia="Times New Roman"/>
          <w:color w:val="000000"/>
          <w:spacing w:val="0"/>
          <w:position w:val="0"/>
          <w:sz w:val="24"/>
          <w:shd w:fill="auto" w:val="clear"/>
        </w:rPr>
        <w:t xml:space="preserve">(Cornelius, 2016)</w:t>
      </w:r>
      <w:r>
        <w:rPr>
          <w:rFonts w:ascii="Times New Roman" w:hAnsi="Times New Roman" w:cs="Times New Roman" w:eastAsia="Times New Roman"/>
          <w:color w:val="auto"/>
          <w:spacing w:val="0"/>
          <w:position w:val="0"/>
          <w:sz w:val="24"/>
          <w:shd w:fill="auto" w:val="clear"/>
        </w:rPr>
        <w:t xml:space="preserve">. This will make Lidl employees informed of the company’s discriminatory prevention practices as well as create a happy workplace environment. Also, the salary structure should be established in such a way that employees may get equal remuneration whether they work remotely or in the office </w:t>
      </w:r>
      <w:r>
        <w:rPr>
          <w:rFonts w:ascii="Times New Roman" w:hAnsi="Times New Roman" w:cs="Times New Roman" w:eastAsia="Times New Roman"/>
          <w:color w:val="000000"/>
          <w:spacing w:val="0"/>
          <w:position w:val="0"/>
          <w:sz w:val="24"/>
          <w:shd w:fill="auto" w:val="clear"/>
        </w:rPr>
        <w:t xml:space="preserve">(Amaddeo, 2022)</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2"/>
          <w:shd w:fill="auto" w:val="clear"/>
        </w:rPr>
      </w:pPr>
      <w:r>
        <w:rPr>
          <w:rFonts w:ascii="Times New Roman" w:hAnsi="Times New Roman" w:cs="Times New Roman" w:eastAsia="Times New Roman"/>
          <w:color w:val="2F5496"/>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the demand for flexible working due to the Covid-19 has made organisations more aware of managing a diversified and inclusive workforce. The report has demonstrated that flexible working can be a great way to promote diversity and inclusion in a retail organisation like Lidl. Also, the report has analysed some essential roles of human resources which can promote diversity and inclusion via flexible working. On the other hand, workplace inequality issues can emerge in the organisation due to the flexible working approach. The report has identified gender bias, lack of technology skills, and gender bias as the common factors of flexible working which can contribute to the inequality issues. Nevertheless, if the HR management roles are performed effectively it can help the organisation to eradicate any inequality concerns that may arise from flexible working.</w:t>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color w:val="2F5496"/>
          <w:spacing w:val="0"/>
          <w:position w:val="0"/>
          <w:sz w:val="36"/>
          <w:shd w:fill="auto" w:val="clear"/>
        </w:rPr>
      </w:pPr>
      <w:r>
        <w:rPr>
          <w:rFonts w:ascii="Times New Roman" w:hAnsi="Times New Roman" w:cs="Times New Roman" w:eastAsia="Times New Roman"/>
          <w:color w:val="2F5496"/>
          <w:spacing w:val="0"/>
          <w:position w:val="0"/>
          <w:sz w:val="32"/>
          <w:shd w:fill="auto" w:val="clear"/>
        </w:rPr>
        <w:t xml:space="preserve">References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Amaddeo, F., 2022. Commuters and remote working. </w:t>
      </w:r>
      <w:r>
        <w:rPr>
          <w:rFonts w:ascii="Times New Roman" w:hAnsi="Times New Roman" w:cs="Times New Roman" w:eastAsia="Times New Roman"/>
          <w:i/>
          <w:color w:val="auto"/>
          <w:spacing w:val="0"/>
          <w:position w:val="0"/>
          <w:sz w:val="24"/>
          <w:shd w:fill="auto" w:val="clear"/>
        </w:rPr>
        <w:t xml:space="preserve">Jusletter</w:t>
      </w:r>
      <w:r>
        <w:rPr>
          <w:rFonts w:ascii="Times New Roman" w:hAnsi="Times New Roman" w:cs="Times New Roman" w:eastAsia="Times New Roman"/>
          <w:color w:val="auto"/>
          <w:spacing w:val="0"/>
          <w:position w:val="0"/>
          <w:sz w:val="24"/>
          <w:shd w:fill="auto" w:val="clear"/>
        </w:rPr>
        <w:t xml:space="preserve">, (1107).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Bennett, T., 2020. New ways of promoting equality and diversity in the workplace. </w:t>
      </w:r>
      <w:r>
        <w:rPr>
          <w:rFonts w:ascii="Times New Roman" w:hAnsi="Times New Roman" w:cs="Times New Roman" w:eastAsia="Times New Roman"/>
          <w:i/>
          <w:color w:val="auto"/>
          <w:spacing w:val="0"/>
          <w:position w:val="0"/>
          <w:sz w:val="24"/>
          <w:shd w:fill="auto" w:val="clear"/>
        </w:rPr>
        <w:t xml:space="preserve">Equal Opportunities International</w:t>
      </w:r>
      <w:r>
        <w:rPr>
          <w:rFonts w:ascii="Times New Roman" w:hAnsi="Times New Roman" w:cs="Times New Roman" w:eastAsia="Times New Roman"/>
          <w:color w:val="auto"/>
          <w:spacing w:val="0"/>
          <w:position w:val="0"/>
          <w:sz w:val="24"/>
          <w:shd w:fill="auto" w:val="clear"/>
        </w:rPr>
        <w:t xml:space="preserve">, 28(5), pp.443-447.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Bogdman, H., 2018. Worklife Balance on Woman With Flexible and Non-Flexible Working Arrangement. </w:t>
      </w:r>
      <w:r>
        <w:rPr>
          <w:rFonts w:ascii="Times New Roman" w:hAnsi="Times New Roman" w:cs="Times New Roman" w:eastAsia="Times New Roman"/>
          <w:i/>
          <w:color w:val="auto"/>
          <w:spacing w:val="0"/>
          <w:position w:val="0"/>
          <w:sz w:val="24"/>
          <w:shd w:fill="auto" w:val="clear"/>
        </w:rPr>
        <w:t xml:space="preserve">The Journal of Social Sciences Research</w:t>
      </w:r>
      <w:r>
        <w:rPr>
          <w:rFonts w:ascii="Times New Roman" w:hAnsi="Times New Roman" w:cs="Times New Roman" w:eastAsia="Times New Roman"/>
          <w:color w:val="auto"/>
          <w:spacing w:val="0"/>
          <w:position w:val="0"/>
          <w:sz w:val="24"/>
          <w:shd w:fill="auto" w:val="clear"/>
        </w:rPr>
        <w:t xml:space="preserve">, 2(SPI 2), pp.698-705.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Carter, E., 2017. Workforce Diversity -- A Journey Through Inclusion and Diversity in the Workplace. </w:t>
      </w:r>
      <w:r>
        <w:rPr>
          <w:rFonts w:ascii="Times New Roman" w:hAnsi="Times New Roman" w:cs="Times New Roman" w:eastAsia="Times New Roman"/>
          <w:i/>
          <w:color w:val="auto"/>
          <w:spacing w:val="0"/>
          <w:position w:val="0"/>
          <w:sz w:val="24"/>
          <w:shd w:fill="auto" w:val="clear"/>
        </w:rPr>
        <w:t xml:space="preserve">Journal - American Water Works Association</w:t>
      </w:r>
      <w:r>
        <w:rPr>
          <w:rFonts w:ascii="Times New Roman" w:hAnsi="Times New Roman" w:cs="Times New Roman" w:eastAsia="Times New Roman"/>
          <w:color w:val="auto"/>
          <w:spacing w:val="0"/>
          <w:position w:val="0"/>
          <w:sz w:val="24"/>
          <w:shd w:fill="auto" w:val="clear"/>
        </w:rPr>
        <w:t xml:space="preserve">, 109(21), pp.14-16.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Clardy, A., 2016. The strategic role of Human Resource Development in managing core competencies. </w:t>
      </w:r>
      <w:r>
        <w:rPr>
          <w:rFonts w:ascii="Times New Roman" w:hAnsi="Times New Roman" w:cs="Times New Roman" w:eastAsia="Times New Roman"/>
          <w:i/>
          <w:color w:val="auto"/>
          <w:spacing w:val="0"/>
          <w:position w:val="0"/>
          <w:sz w:val="24"/>
          <w:shd w:fill="auto" w:val="clear"/>
        </w:rPr>
        <w:t xml:space="preserve">Human Resource Development International</w:t>
      </w:r>
      <w:r>
        <w:rPr>
          <w:rFonts w:ascii="Times New Roman" w:hAnsi="Times New Roman" w:cs="Times New Roman" w:eastAsia="Times New Roman"/>
          <w:color w:val="auto"/>
          <w:spacing w:val="0"/>
          <w:position w:val="0"/>
          <w:sz w:val="24"/>
          <w:shd w:fill="auto" w:val="clear"/>
        </w:rPr>
        <w:t xml:space="preserve">, 11(2), pp.183-197.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Cornelius, N., 2016. </w:t>
      </w:r>
      <w:r>
        <w:rPr>
          <w:rFonts w:ascii="Times New Roman" w:hAnsi="Times New Roman" w:cs="Times New Roman" w:eastAsia="Times New Roman"/>
          <w:i/>
          <w:color w:val="auto"/>
          <w:spacing w:val="0"/>
          <w:position w:val="0"/>
          <w:sz w:val="24"/>
          <w:shd w:fill="auto" w:val="clear"/>
        </w:rPr>
        <w:t xml:space="preserve">Building workplace equality</w:t>
      </w:r>
      <w:r>
        <w:rPr>
          <w:rFonts w:ascii="Times New Roman" w:hAnsi="Times New Roman" w:cs="Times New Roman" w:eastAsia="Times New Roman"/>
          <w:color w:val="auto"/>
          <w:spacing w:val="0"/>
          <w:position w:val="0"/>
          <w:sz w:val="24"/>
          <w:shd w:fill="auto" w:val="clear"/>
        </w:rPr>
        <w:t xml:space="preserve">. 5th ed. London: Thomson.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 Menezes, L. and Kelliher, C., 2020. Flexible Working and Performance: A Systematic Review of the Evidence for a Business Case. </w:t>
      </w:r>
      <w:r>
        <w:rPr>
          <w:rFonts w:ascii="Times New Roman" w:hAnsi="Times New Roman" w:cs="Times New Roman" w:eastAsia="Times New Roman"/>
          <w:i/>
          <w:color w:val="auto"/>
          <w:spacing w:val="0"/>
          <w:position w:val="0"/>
          <w:sz w:val="24"/>
          <w:shd w:fill="auto" w:val="clear"/>
        </w:rPr>
        <w:t xml:space="preserve">International Journal of Management Reviews</w:t>
      </w:r>
      <w:r>
        <w:rPr>
          <w:rFonts w:ascii="Times New Roman" w:hAnsi="Times New Roman" w:cs="Times New Roman" w:eastAsia="Times New Roman"/>
          <w:color w:val="auto"/>
          <w:spacing w:val="0"/>
          <w:position w:val="0"/>
          <w:sz w:val="24"/>
          <w:shd w:fill="auto" w:val="clear"/>
        </w:rPr>
        <w:t xml:space="preserve">, 13(4), pp.452-474.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Dessler, G., 2020. </w:t>
      </w:r>
      <w:r>
        <w:rPr>
          <w:rFonts w:ascii="Times New Roman" w:hAnsi="Times New Roman" w:cs="Times New Roman" w:eastAsia="Times New Roman"/>
          <w:i/>
          <w:color w:val="auto"/>
          <w:spacing w:val="0"/>
          <w:position w:val="0"/>
          <w:sz w:val="24"/>
          <w:shd w:fill="auto" w:val="clear"/>
        </w:rPr>
        <w:t xml:space="preserve">Human resource management</w:t>
      </w:r>
      <w:r>
        <w:rPr>
          <w:rFonts w:ascii="Times New Roman" w:hAnsi="Times New Roman" w:cs="Times New Roman" w:eastAsia="Times New Roman"/>
          <w:color w:val="auto"/>
          <w:spacing w:val="0"/>
          <w:position w:val="0"/>
          <w:sz w:val="24"/>
          <w:shd w:fill="auto" w:val="clear"/>
        </w:rPr>
        <w:t xml:space="preserve">. 1st ed. Harlow, England [etc.]: Pearson.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Dickens, L., 2018. What HRM means for gender equality. </w:t>
      </w:r>
      <w:r>
        <w:rPr>
          <w:rFonts w:ascii="Times New Roman" w:hAnsi="Times New Roman" w:cs="Times New Roman" w:eastAsia="Times New Roman"/>
          <w:i/>
          <w:color w:val="auto"/>
          <w:spacing w:val="0"/>
          <w:position w:val="0"/>
          <w:sz w:val="24"/>
          <w:shd w:fill="auto" w:val="clear"/>
        </w:rPr>
        <w:t xml:space="preserve">Human Resource Management Journal</w:t>
      </w:r>
      <w:r>
        <w:rPr>
          <w:rFonts w:ascii="Times New Roman" w:hAnsi="Times New Roman" w:cs="Times New Roman" w:eastAsia="Times New Roman"/>
          <w:color w:val="auto"/>
          <w:spacing w:val="0"/>
          <w:position w:val="0"/>
          <w:sz w:val="24"/>
          <w:shd w:fill="auto" w:val="clear"/>
        </w:rPr>
        <w:t xml:space="preserve">, 8(1), pp.23-40.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Gutterman, A., 2022. Diversity and Inclusion in the Workplace. </w:t>
      </w:r>
      <w:r>
        <w:rPr>
          <w:rFonts w:ascii="Times New Roman" w:hAnsi="Times New Roman" w:cs="Times New Roman" w:eastAsia="Times New Roman"/>
          <w:i/>
          <w:color w:val="auto"/>
          <w:spacing w:val="0"/>
          <w:position w:val="0"/>
          <w:sz w:val="24"/>
          <w:shd w:fill="auto" w:val="clear"/>
        </w:rPr>
        <w:t xml:space="preserve">SSRN Electronic Journal</w:t>
      </w:r>
      <w:r>
        <w:rPr>
          <w:rFonts w:ascii="Times New Roman" w:hAnsi="Times New Roman" w:cs="Times New Roman" w:eastAsia="Times New Roman"/>
          <w:color w:val="auto"/>
          <w:spacing w:val="0"/>
          <w:position w:val="0"/>
          <w:sz w:val="24"/>
          <w:shd w:fill="auto" w:val="clear"/>
        </w:rPr>
        <w:t xml:space="preserve">, 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Hall, L. and Atkinson, C., 2017. Improving working lives: flexible working and the role of employee control. </w:t>
      </w:r>
      <w:r>
        <w:rPr>
          <w:rFonts w:ascii="Times New Roman" w:hAnsi="Times New Roman" w:cs="Times New Roman" w:eastAsia="Times New Roman"/>
          <w:i/>
          <w:color w:val="auto"/>
          <w:spacing w:val="0"/>
          <w:position w:val="0"/>
          <w:sz w:val="24"/>
          <w:shd w:fill="auto" w:val="clear"/>
        </w:rPr>
        <w:t xml:space="preserve">Employee Relations</w:t>
      </w:r>
      <w:r>
        <w:rPr>
          <w:rFonts w:ascii="Times New Roman" w:hAnsi="Times New Roman" w:cs="Times New Roman" w:eastAsia="Times New Roman"/>
          <w:color w:val="auto"/>
          <w:spacing w:val="0"/>
          <w:position w:val="0"/>
          <w:sz w:val="24"/>
          <w:shd w:fill="auto" w:val="clear"/>
        </w:rPr>
        <w:t xml:space="preserve">, 28(4), pp.374-386.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Hebert, K., 2017. Equality and diversity in the workplace. </w:t>
      </w:r>
      <w:r>
        <w:rPr>
          <w:rFonts w:ascii="Times New Roman" w:hAnsi="Times New Roman" w:cs="Times New Roman" w:eastAsia="Times New Roman"/>
          <w:i/>
          <w:color w:val="auto"/>
          <w:spacing w:val="0"/>
          <w:position w:val="0"/>
          <w:sz w:val="24"/>
          <w:shd w:fill="auto" w:val="clear"/>
        </w:rPr>
        <w:t xml:space="preserve">BMJ</w:t>
      </w:r>
      <w:r>
        <w:rPr>
          <w:rFonts w:ascii="Times New Roman" w:hAnsi="Times New Roman" w:cs="Times New Roman" w:eastAsia="Times New Roman"/>
          <w:color w:val="auto"/>
          <w:spacing w:val="0"/>
          <w:position w:val="0"/>
          <w:sz w:val="24"/>
          <w:shd w:fill="auto" w:val="clear"/>
        </w:rPr>
        <w:t xml:space="preserve">, 329(7467), pp.s116-s117.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Phillips, S., 2020. Working through the pandemic: Accelerating the transition to remote working. </w:t>
      </w:r>
      <w:r>
        <w:rPr>
          <w:rFonts w:ascii="Times New Roman" w:hAnsi="Times New Roman" w:cs="Times New Roman" w:eastAsia="Times New Roman"/>
          <w:i/>
          <w:color w:val="auto"/>
          <w:spacing w:val="0"/>
          <w:position w:val="0"/>
          <w:sz w:val="24"/>
          <w:shd w:fill="auto" w:val="clear"/>
        </w:rPr>
        <w:t xml:space="preserve">Business Information Review</w:t>
      </w:r>
      <w:r>
        <w:rPr>
          <w:rFonts w:ascii="Times New Roman" w:hAnsi="Times New Roman" w:cs="Times New Roman" w:eastAsia="Times New Roman"/>
          <w:color w:val="auto"/>
          <w:spacing w:val="0"/>
          <w:position w:val="0"/>
          <w:sz w:val="24"/>
          <w:shd w:fill="auto" w:val="clear"/>
        </w:rPr>
        <w:t xml:space="preserve">, 37(3), pp.129-134.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Ravazzani, S., 2016. Understanding approaches to managing diversity in the workplace. </w:t>
      </w:r>
      <w:r>
        <w:rPr>
          <w:rFonts w:ascii="Times New Roman" w:hAnsi="Times New Roman" w:cs="Times New Roman" w:eastAsia="Times New Roman"/>
          <w:i/>
          <w:color w:val="auto"/>
          <w:spacing w:val="0"/>
          <w:position w:val="0"/>
          <w:sz w:val="24"/>
          <w:shd w:fill="auto" w:val="clear"/>
        </w:rPr>
        <w:t xml:space="preserve">Equality, Diversity and Inclusion: An International Journal</w:t>
      </w:r>
      <w:r>
        <w:rPr>
          <w:rFonts w:ascii="Times New Roman" w:hAnsi="Times New Roman" w:cs="Times New Roman" w:eastAsia="Times New Roman"/>
          <w:color w:val="auto"/>
          <w:spacing w:val="0"/>
          <w:position w:val="0"/>
          <w:sz w:val="24"/>
          <w:shd w:fill="auto" w:val="clear"/>
        </w:rPr>
        <w:t xml:space="preserve">, 35(2), pp.154-168.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Stone, D., Dulebohn, J. and Lukaszewski, K., 2018. </w:t>
      </w:r>
      <w:r>
        <w:rPr>
          <w:rFonts w:ascii="Times New Roman" w:hAnsi="Times New Roman" w:cs="Times New Roman" w:eastAsia="Times New Roman"/>
          <w:i/>
          <w:color w:val="auto"/>
          <w:spacing w:val="0"/>
          <w:position w:val="0"/>
          <w:sz w:val="24"/>
          <w:shd w:fill="auto" w:val="clear"/>
        </w:rPr>
        <w:t xml:space="preserve">Diversity and inclusion in organizations</w:t>
      </w:r>
      <w:r>
        <w:rPr>
          <w:rFonts w:ascii="Times New Roman" w:hAnsi="Times New Roman" w:cs="Times New Roman" w:eastAsia="Times New Roman"/>
          <w:color w:val="auto"/>
          <w:spacing w:val="0"/>
          <w:position w:val="0"/>
          <w:sz w:val="24"/>
          <w:shd w:fill="auto" w:val="clear"/>
        </w:rPr>
        <w:t xml:space="preserve">. 3rd 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Tahir, S., 2021. Remote working during the pandemic and Technostress. </w:t>
      </w:r>
      <w:r>
        <w:rPr>
          <w:rFonts w:ascii="Times New Roman" w:hAnsi="Times New Roman" w:cs="Times New Roman" w:eastAsia="Times New Roman"/>
          <w:i/>
          <w:color w:val="auto"/>
          <w:spacing w:val="0"/>
          <w:position w:val="0"/>
          <w:sz w:val="24"/>
          <w:shd w:fill="auto" w:val="clear"/>
        </w:rPr>
        <w:t xml:space="preserve">Academia Letters</w:t>
      </w:r>
      <w:r>
        <w:rPr>
          <w:rFonts w:ascii="Times New Roman" w:hAnsi="Times New Roman" w:cs="Times New Roman" w:eastAsia="Times New Roman"/>
          <w:color w:val="auto"/>
          <w:spacing w:val="0"/>
          <w:position w:val="0"/>
          <w:sz w:val="24"/>
          <w:shd w:fill="auto" w:val="clear"/>
        </w:rPr>
        <w:t xml:space="preserve">, 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Thomson, R., 2017. </w:t>
      </w:r>
      <w:r>
        <w:rPr>
          <w:rFonts w:ascii="Times New Roman" w:hAnsi="Times New Roman" w:cs="Times New Roman" w:eastAsia="Times New Roman"/>
          <w:i/>
          <w:color w:val="auto"/>
          <w:spacing w:val="0"/>
          <w:position w:val="0"/>
          <w:sz w:val="24"/>
          <w:shd w:fill="auto" w:val="clear"/>
        </w:rPr>
        <w:t xml:space="preserve">Managing People</w:t>
      </w:r>
      <w:r>
        <w:rPr>
          <w:rFonts w:ascii="Times New Roman" w:hAnsi="Times New Roman" w:cs="Times New Roman" w:eastAsia="Times New Roman"/>
          <w:color w:val="auto"/>
          <w:spacing w:val="0"/>
          <w:position w:val="0"/>
          <w:sz w:val="24"/>
          <w:shd w:fill="auto" w:val="clear"/>
        </w:rPr>
        <w:t xml:space="preserve">. 2nd ed. Taylor and Francis.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White, M., 2020. Performance, equality and staff development. </w:t>
      </w:r>
      <w:r>
        <w:rPr>
          <w:rFonts w:ascii="Times New Roman" w:hAnsi="Times New Roman" w:cs="Times New Roman" w:eastAsia="Times New Roman"/>
          <w:i/>
          <w:color w:val="auto"/>
          <w:spacing w:val="0"/>
          <w:position w:val="0"/>
          <w:sz w:val="24"/>
          <w:shd w:fill="auto" w:val="clear"/>
        </w:rPr>
        <w:t xml:space="preserve">Human Resource Management Journal</w:t>
      </w:r>
      <w:r>
        <w:rPr>
          <w:rFonts w:ascii="Times New Roman" w:hAnsi="Times New Roman" w:cs="Times New Roman" w:eastAsia="Times New Roman"/>
          <w:color w:val="auto"/>
          <w:spacing w:val="0"/>
          <w:position w:val="0"/>
          <w:sz w:val="24"/>
          <w:shd w:fill="auto" w:val="clear"/>
        </w:rPr>
        <w:t xml:space="preserve">, 9(1), pp.47-54.</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