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26011" w:rsidRPr="00D26011" w:rsidRDefault="00D26011" w:rsidP="00D26011">
      <w:pPr>
        <w:ind w:firstLine="426"/>
        <w:rPr>
          <w:sz w:val="28"/>
          <w:szCs w:val="28"/>
          <w:u w:val="single"/>
        </w:rPr>
      </w:pPr>
      <w:r w:rsidRPr="00D26011">
        <w:rPr>
          <w:sz w:val="28"/>
          <w:szCs w:val="28"/>
          <w:u w:val="single"/>
        </w:rPr>
        <w:t xml:space="preserve">Multiple Choice Questions –Part </w:t>
      </w:r>
      <w:r w:rsidRPr="00D26011">
        <w:rPr>
          <w:sz w:val="28"/>
          <w:szCs w:val="28"/>
          <w:u w:val="single"/>
        </w:rPr>
        <w:t>5</w:t>
      </w:r>
    </w:p>
    <w:p w:rsidR="00D26011" w:rsidRDefault="00D26011" w:rsidP="00D26011">
      <w:pPr>
        <w:pStyle w:val="ListParagraph"/>
        <w:spacing w:line="480" w:lineRule="auto"/>
        <w:rPr>
          <w:rFonts w:ascii="Arial" w:hAnsi="Arial" w:cs="Arial"/>
        </w:rPr>
      </w:pP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of the </w:t>
      </w:r>
      <w:bookmarkStart w:id="0" w:name="_GoBack"/>
      <w:bookmarkEnd w:id="0"/>
      <w:r>
        <w:rPr>
          <w:rFonts w:ascii="Arial" w:hAnsi="Arial" w:cs="Arial"/>
        </w:rPr>
        <w:t>following provides grounds for an audit company to issue a qualified audit report?</w:t>
      </w:r>
    </w:p>
    <w:p w:rsidR="0041139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provides additional services to the client company</w:t>
      </w:r>
    </w:p>
    <w:p w:rsidR="0041139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client company includes executive directors on its audit committee</w:t>
      </w:r>
    </w:p>
    <w:p w:rsidR="00411397" w:rsidRPr="004730D0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color w:val="0070C0"/>
        </w:rPr>
      </w:pPr>
      <w:r w:rsidRPr="004730D0">
        <w:rPr>
          <w:rFonts w:ascii="Arial" w:hAnsi="Arial" w:cs="Arial"/>
          <w:color w:val="0070C0"/>
        </w:rPr>
        <w:t>It disagrees with the procedures used by the client company</w:t>
      </w:r>
    </w:p>
    <w:p w:rsidR="0041139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client prepares its financial statements in accordance with International Financial Reporting Standards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aspect(s) of voluntary information disclosure suggest that it could be used as a bonding mechanism?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shareholders</w:t>
      </w:r>
    </w:p>
    <w:p w:rsidR="00411397" w:rsidRPr="001731F8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color w:val="0070C0"/>
        </w:rPr>
      </w:pPr>
      <w:r w:rsidRPr="001731F8">
        <w:rPr>
          <w:rFonts w:ascii="Arial" w:hAnsi="Arial" w:cs="Arial"/>
          <w:color w:val="0070C0"/>
        </w:rPr>
        <w:t>It is costly to managers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shareholders and reveals unobservable information about the company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managers and reveals unobservable information about the company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By what name was the statement of financial position formerly known?</w:t>
      </w:r>
    </w:p>
    <w:p w:rsidR="0041139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income statement</w:t>
      </w:r>
    </w:p>
    <w:p w:rsidR="0041139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statement of changes in equity</w:t>
      </w:r>
    </w:p>
    <w:p w:rsidR="0041139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cash flow statement</w:t>
      </w:r>
    </w:p>
    <w:p w:rsidR="00411397" w:rsidRPr="005E73C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color w:val="0070C0"/>
        </w:rPr>
      </w:pPr>
      <w:r w:rsidRPr="005E73C7">
        <w:rPr>
          <w:rFonts w:ascii="Arial" w:hAnsi="Arial" w:cs="Arial"/>
          <w:color w:val="0070C0"/>
        </w:rPr>
        <w:t>The balance sheet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UK regulation requires companies to disclose information on corporate social responsibility?</w:t>
      </w:r>
    </w:p>
    <w:p w:rsidR="0041139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Stewardship Code</w:t>
      </w:r>
    </w:p>
    <w:p w:rsidR="0041139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UK Code of Corporate Governance</w:t>
      </w:r>
    </w:p>
    <w:p w:rsidR="00411397" w:rsidRPr="005E73C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color w:val="0070C0"/>
        </w:rPr>
      </w:pPr>
      <w:r w:rsidRPr="005E73C7">
        <w:rPr>
          <w:rFonts w:ascii="Arial" w:hAnsi="Arial" w:cs="Arial"/>
          <w:color w:val="0070C0"/>
        </w:rPr>
        <w:t>The Companies Act 2006</w:t>
      </w:r>
    </w:p>
    <w:p w:rsidR="0041139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UK Generally Accepted Accounting Principles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Which of the following statements about corporate image advertising is </w:t>
      </w:r>
      <w:r w:rsidRPr="00AF5D35">
        <w:rPr>
          <w:rFonts w:ascii="Arial" w:hAnsi="Arial" w:cs="Arial"/>
          <w:u w:val="single"/>
        </w:rPr>
        <w:t>not</w:t>
      </w:r>
      <w:r>
        <w:rPr>
          <w:rFonts w:ascii="Arial" w:hAnsi="Arial" w:cs="Arial"/>
        </w:rPr>
        <w:t xml:space="preserve"> true?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aims to affect a broad range of stakeholders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aims to increase consumption of the company’s products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aims to improve the company’s reputation</w:t>
      </w:r>
    </w:p>
    <w:p w:rsidR="00411397" w:rsidRPr="00AF5D35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  <w:color w:val="0070C0"/>
        </w:rPr>
      </w:pPr>
      <w:r w:rsidRPr="00AF5D35">
        <w:rPr>
          <w:rFonts w:ascii="Arial" w:hAnsi="Arial" w:cs="Arial"/>
          <w:color w:val="0070C0"/>
        </w:rPr>
        <w:t>It mentions all the company’s products</w:t>
      </w:r>
    </w:p>
    <w:p w:rsidR="00411397" w:rsidRPr="00D242FF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D242FF">
        <w:rPr>
          <w:rFonts w:ascii="Arial" w:hAnsi="Arial" w:cs="Arial"/>
        </w:rPr>
        <w:t>Which of the following best describes the role of the International Finance Corporation?</w:t>
      </w:r>
    </w:p>
    <w:p w:rsidR="0041139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offers loans to companies in low- and middle-income countries</w:t>
      </w:r>
    </w:p>
    <w:p w:rsidR="0041139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makes grants to companies in developing nations</w:t>
      </w:r>
    </w:p>
    <w:p w:rsidR="00411397" w:rsidRPr="0057175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  <w:color w:val="0070C0"/>
        </w:rPr>
      </w:pPr>
      <w:r w:rsidRPr="00571757">
        <w:rPr>
          <w:rFonts w:ascii="Arial" w:hAnsi="Arial" w:cs="Arial"/>
          <w:color w:val="0070C0"/>
        </w:rPr>
        <w:t>It offers advice to private sector companies in developing nations</w:t>
      </w:r>
    </w:p>
    <w:p w:rsidR="0041139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offers advice to publicly owned companies in low- and middle-income countries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statements about the OECD Principles of Corporate Governance is/are true?</w:t>
      </w:r>
    </w:p>
    <w:p w:rsidR="0041139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Companies should operate a one-share-one-vote system</w:t>
      </w:r>
    </w:p>
    <w:p w:rsidR="0041139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Institutional investors should be obliged to vote on company resolutions</w:t>
      </w:r>
    </w:p>
    <w:p w:rsidR="0041139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Anti-takeover devices should be discouraged</w:t>
      </w:r>
    </w:p>
    <w:p w:rsidR="0041139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>) only</w:t>
      </w:r>
    </w:p>
    <w:p w:rsidR="00411397" w:rsidRPr="0057175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color w:val="0070C0"/>
        </w:rPr>
      </w:pPr>
      <w:r w:rsidRPr="00571757">
        <w:rPr>
          <w:rFonts w:ascii="Arial" w:hAnsi="Arial" w:cs="Arial"/>
          <w:color w:val="0070C0"/>
        </w:rPr>
        <w:t>(iii) only</w:t>
      </w:r>
    </w:p>
    <w:p w:rsidR="0041139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(ii) and (ii)</w:t>
      </w:r>
    </w:p>
    <w:p w:rsidR="0041139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(ii) and (iii)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of the following recommendations is included in the OECD’s </w:t>
      </w:r>
      <w:r w:rsidRPr="00300474">
        <w:rPr>
          <w:rFonts w:ascii="Arial" w:hAnsi="Arial" w:cs="Arial"/>
        </w:rPr>
        <w:t xml:space="preserve">Guidelines on Corporate Governance of </w:t>
      </w:r>
      <w:r>
        <w:rPr>
          <w:rFonts w:ascii="Arial" w:hAnsi="Arial" w:cs="Arial"/>
        </w:rPr>
        <w:t>State-owned Enterprises (SOEs)?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state should vote on SOE resolutions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SOEs should be protected from bankruptcy</w:t>
      </w:r>
    </w:p>
    <w:p w:rsidR="00411397" w:rsidRPr="00A01C82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color w:val="0070C0"/>
        </w:rPr>
      </w:pPr>
      <w:r w:rsidRPr="00A01C82">
        <w:rPr>
          <w:rFonts w:ascii="Arial" w:hAnsi="Arial" w:cs="Arial"/>
          <w:color w:val="0070C0"/>
        </w:rPr>
        <w:t>SOE boards should have sub-committees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State officials should sit on SOE boards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Under what circumstances is overseas listing a signal of the quality of a domestic company?</w:t>
      </w:r>
    </w:p>
    <w:p w:rsidR="0041139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 the overseas market is more liquid than the domestic market</w:t>
      </w:r>
    </w:p>
    <w:p w:rsidR="00411397" w:rsidRPr="00EA1EB0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  <w:color w:val="0070C0"/>
        </w:rPr>
      </w:pPr>
      <w:r w:rsidRPr="00EA1EB0">
        <w:rPr>
          <w:rFonts w:ascii="Arial" w:hAnsi="Arial" w:cs="Arial"/>
          <w:color w:val="0070C0"/>
        </w:rPr>
        <w:t>When the overseas market has more stringent listing requirements than the domestic market</w:t>
      </w:r>
    </w:p>
    <w:p w:rsidR="0041139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When the domestic market is dominated by local investors and the overseas market includes international investors</w:t>
      </w:r>
    </w:p>
    <w:p w:rsidR="0041139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When the domestic market is small relative to the overseas market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governance problems would you expect to find in an emerging market?</w:t>
      </w:r>
    </w:p>
    <w:p w:rsidR="0041139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 small number of experienced, independent directors</w:t>
      </w:r>
    </w:p>
    <w:p w:rsidR="0041139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An illiquid stock market</w:t>
      </w:r>
    </w:p>
    <w:p w:rsidR="0041139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Little investor protection</w:t>
      </w:r>
    </w:p>
    <w:p w:rsidR="00411397" w:rsidRPr="007C22AC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color w:val="0070C0"/>
        </w:rPr>
      </w:pPr>
      <w:r w:rsidRPr="007C22AC">
        <w:rPr>
          <w:rFonts w:ascii="Arial" w:hAnsi="Arial" w:cs="Arial"/>
          <w:color w:val="0070C0"/>
        </w:rPr>
        <w:t>All the above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Empirical work on the effect of country-level corruption on companies has revealed which of the following results?</w:t>
      </w:r>
    </w:p>
    <w:p w:rsidR="00411397" w:rsidRPr="007C22AC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  <w:color w:val="0070C0"/>
        </w:rPr>
      </w:pPr>
      <w:r w:rsidRPr="007C22AC">
        <w:rPr>
          <w:rFonts w:ascii="Arial" w:hAnsi="Arial" w:cs="Arial"/>
          <w:color w:val="0070C0"/>
        </w:rPr>
        <w:t>Higher corruption makes companies more risky</w:t>
      </w:r>
    </w:p>
    <w:p w:rsidR="0041139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Higher corruption lowers shareholder returns</w:t>
      </w:r>
    </w:p>
    <w:p w:rsidR="0041139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Higher corruption leads companies to adopt better governance practices</w:t>
      </w:r>
    </w:p>
    <w:p w:rsidR="0041139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There is no relationship between country-level corruption and corporate governance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international organisation publishes Reports on the Observation of Standards and Codes?</w:t>
      </w:r>
    </w:p>
    <w:p w:rsidR="00411397" w:rsidRPr="007C22AC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  <w:color w:val="0070C0"/>
        </w:rPr>
      </w:pPr>
      <w:r w:rsidRPr="007C22AC">
        <w:rPr>
          <w:rFonts w:ascii="Arial" w:hAnsi="Arial" w:cs="Arial"/>
          <w:color w:val="0070C0"/>
        </w:rPr>
        <w:t>The World Bank</w:t>
      </w:r>
    </w:p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IMF</w:t>
      </w:r>
    </w:p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OECD</w:t>
      </w:r>
    </w:p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IFC</w:t>
      </w:r>
    </w:p>
    <w:sectPr w:rsidR="00411397" w:rsidSect="00511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497666"/>
    <w:multiLevelType w:val="hybridMultilevel"/>
    <w:tmpl w:val="6A3E5174"/>
    <w:lvl w:ilvl="0" w:tplc="CAFA85D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" w15:restartNumberingAfterBreak="0">
    <w:nsid w:val="0DED5FFC"/>
    <w:multiLevelType w:val="hybridMultilevel"/>
    <w:tmpl w:val="086445AE"/>
    <w:lvl w:ilvl="0" w:tplc="946EC79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" w15:restartNumberingAfterBreak="0">
    <w:nsid w:val="17EC7CB0"/>
    <w:multiLevelType w:val="hybridMultilevel"/>
    <w:tmpl w:val="AABA2574"/>
    <w:lvl w:ilvl="0" w:tplc="74043556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" w15:restartNumberingAfterBreak="0">
    <w:nsid w:val="197C51EB"/>
    <w:multiLevelType w:val="hybridMultilevel"/>
    <w:tmpl w:val="6D388DD4"/>
    <w:lvl w:ilvl="0" w:tplc="F21A885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4" w15:restartNumberingAfterBreak="0">
    <w:nsid w:val="1ADB0C2D"/>
    <w:multiLevelType w:val="hybridMultilevel"/>
    <w:tmpl w:val="07C42CA6"/>
    <w:lvl w:ilvl="0" w:tplc="D1C4F6F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5" w15:restartNumberingAfterBreak="0">
    <w:nsid w:val="1FAA74E7"/>
    <w:multiLevelType w:val="hybridMultilevel"/>
    <w:tmpl w:val="978A0022"/>
    <w:lvl w:ilvl="0" w:tplc="2AAEACE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 w15:restartNumberingAfterBreak="0">
    <w:nsid w:val="22317ABB"/>
    <w:multiLevelType w:val="hybridMultilevel"/>
    <w:tmpl w:val="6F14D644"/>
    <w:lvl w:ilvl="0" w:tplc="A404BA9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 w15:restartNumberingAfterBreak="0">
    <w:nsid w:val="27953362"/>
    <w:multiLevelType w:val="hybridMultilevel"/>
    <w:tmpl w:val="EBD4D26E"/>
    <w:lvl w:ilvl="0" w:tplc="46C69EF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8" w15:restartNumberingAfterBreak="0">
    <w:nsid w:val="30D93F0B"/>
    <w:multiLevelType w:val="hybridMultilevel"/>
    <w:tmpl w:val="35463CB0"/>
    <w:lvl w:ilvl="0" w:tplc="0306670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 w15:restartNumberingAfterBreak="0">
    <w:nsid w:val="32A07306"/>
    <w:multiLevelType w:val="hybridMultilevel"/>
    <w:tmpl w:val="5A2E021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0" w15:restartNumberingAfterBreak="0">
    <w:nsid w:val="359A1183"/>
    <w:multiLevelType w:val="hybridMultilevel"/>
    <w:tmpl w:val="6780FAA6"/>
    <w:lvl w:ilvl="0" w:tplc="052E1BD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1" w15:restartNumberingAfterBreak="0">
    <w:nsid w:val="38491865"/>
    <w:multiLevelType w:val="hybridMultilevel"/>
    <w:tmpl w:val="DD7EDCFE"/>
    <w:lvl w:ilvl="0" w:tplc="BCD254D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2" w15:restartNumberingAfterBreak="0">
    <w:nsid w:val="398B54A7"/>
    <w:multiLevelType w:val="hybridMultilevel"/>
    <w:tmpl w:val="C518C13C"/>
    <w:lvl w:ilvl="0" w:tplc="36A0F9E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3" w15:restartNumberingAfterBreak="0">
    <w:nsid w:val="3FD05140"/>
    <w:multiLevelType w:val="hybridMultilevel"/>
    <w:tmpl w:val="F07E9682"/>
    <w:lvl w:ilvl="0" w:tplc="1D6ADC5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4" w15:restartNumberingAfterBreak="0">
    <w:nsid w:val="3FF31C77"/>
    <w:multiLevelType w:val="hybridMultilevel"/>
    <w:tmpl w:val="3B0CC9E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5" w15:restartNumberingAfterBreak="0">
    <w:nsid w:val="47473859"/>
    <w:multiLevelType w:val="hybridMultilevel"/>
    <w:tmpl w:val="2B969F62"/>
    <w:lvl w:ilvl="0" w:tplc="0F48919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6" w15:restartNumberingAfterBreak="0">
    <w:nsid w:val="4A0D0BFB"/>
    <w:multiLevelType w:val="hybridMultilevel"/>
    <w:tmpl w:val="19A89A2A"/>
    <w:lvl w:ilvl="0" w:tplc="1D3275F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7" w15:restartNumberingAfterBreak="0">
    <w:nsid w:val="4C93592A"/>
    <w:multiLevelType w:val="hybridMultilevel"/>
    <w:tmpl w:val="1ACA07B6"/>
    <w:lvl w:ilvl="0" w:tplc="4A18EB1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8" w15:restartNumberingAfterBreak="0">
    <w:nsid w:val="4FFF29DE"/>
    <w:multiLevelType w:val="hybridMultilevel"/>
    <w:tmpl w:val="3CB07EE4"/>
    <w:lvl w:ilvl="0" w:tplc="E744E0D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9" w15:restartNumberingAfterBreak="0">
    <w:nsid w:val="54267495"/>
    <w:multiLevelType w:val="hybridMultilevel"/>
    <w:tmpl w:val="93CC74C4"/>
    <w:lvl w:ilvl="0" w:tplc="BEF8E76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0" w15:restartNumberingAfterBreak="0">
    <w:nsid w:val="56682CE1"/>
    <w:multiLevelType w:val="hybridMultilevel"/>
    <w:tmpl w:val="8D906E92"/>
    <w:lvl w:ilvl="0" w:tplc="D2A6D58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1" w15:restartNumberingAfterBreak="0">
    <w:nsid w:val="570D5884"/>
    <w:multiLevelType w:val="hybridMultilevel"/>
    <w:tmpl w:val="1EC86002"/>
    <w:lvl w:ilvl="0" w:tplc="73527B3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2" w15:restartNumberingAfterBreak="0">
    <w:nsid w:val="577A29BE"/>
    <w:multiLevelType w:val="hybridMultilevel"/>
    <w:tmpl w:val="89669338"/>
    <w:lvl w:ilvl="0" w:tplc="BF804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3" w15:restartNumberingAfterBreak="0">
    <w:nsid w:val="63D230DF"/>
    <w:multiLevelType w:val="hybridMultilevel"/>
    <w:tmpl w:val="4258B7EA"/>
    <w:lvl w:ilvl="0" w:tplc="C406A28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4" w15:restartNumberingAfterBreak="0">
    <w:nsid w:val="65F41923"/>
    <w:multiLevelType w:val="hybridMultilevel"/>
    <w:tmpl w:val="B3508DEA"/>
    <w:lvl w:ilvl="0" w:tplc="51AEE09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5" w15:restartNumberingAfterBreak="0">
    <w:nsid w:val="68A724D6"/>
    <w:multiLevelType w:val="hybridMultilevel"/>
    <w:tmpl w:val="43DE2946"/>
    <w:lvl w:ilvl="0" w:tplc="E2C2C8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6" w15:restartNumberingAfterBreak="0">
    <w:nsid w:val="6CE13AF6"/>
    <w:multiLevelType w:val="hybridMultilevel"/>
    <w:tmpl w:val="A8A2BEDE"/>
    <w:lvl w:ilvl="0" w:tplc="C5AE3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7" w15:restartNumberingAfterBreak="0">
    <w:nsid w:val="6E127F8A"/>
    <w:multiLevelType w:val="hybridMultilevel"/>
    <w:tmpl w:val="269A3222"/>
    <w:lvl w:ilvl="0" w:tplc="8C6A4F5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8" w15:restartNumberingAfterBreak="0">
    <w:nsid w:val="6FE616E7"/>
    <w:multiLevelType w:val="hybridMultilevel"/>
    <w:tmpl w:val="07A6A80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9" w15:restartNumberingAfterBreak="0">
    <w:nsid w:val="72B018EA"/>
    <w:multiLevelType w:val="hybridMultilevel"/>
    <w:tmpl w:val="D9540424"/>
    <w:lvl w:ilvl="0" w:tplc="51D0150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0" w15:restartNumberingAfterBreak="0">
    <w:nsid w:val="72E57978"/>
    <w:multiLevelType w:val="hybridMultilevel"/>
    <w:tmpl w:val="931AFB56"/>
    <w:lvl w:ilvl="0" w:tplc="21562D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1" w15:restartNumberingAfterBreak="0">
    <w:nsid w:val="74912D0D"/>
    <w:multiLevelType w:val="hybridMultilevel"/>
    <w:tmpl w:val="3F260EEA"/>
    <w:lvl w:ilvl="0" w:tplc="F71446B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2" w15:restartNumberingAfterBreak="0">
    <w:nsid w:val="787A374E"/>
    <w:multiLevelType w:val="hybridMultilevel"/>
    <w:tmpl w:val="1F8ED0B0"/>
    <w:lvl w:ilvl="0" w:tplc="A260C23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3" w15:restartNumberingAfterBreak="0">
    <w:nsid w:val="7B9F6218"/>
    <w:multiLevelType w:val="hybridMultilevel"/>
    <w:tmpl w:val="01B61702"/>
    <w:lvl w:ilvl="0" w:tplc="7D22186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4" w15:restartNumberingAfterBreak="0">
    <w:nsid w:val="7F890442"/>
    <w:multiLevelType w:val="hybridMultilevel"/>
    <w:tmpl w:val="8AF6A55C"/>
    <w:lvl w:ilvl="0" w:tplc="FA92501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28"/>
  </w:num>
  <w:num w:numId="2">
    <w:abstractNumId w:val="0"/>
  </w:num>
  <w:num w:numId="3">
    <w:abstractNumId w:val="6"/>
  </w:num>
  <w:num w:numId="4">
    <w:abstractNumId w:val="33"/>
  </w:num>
  <w:num w:numId="5">
    <w:abstractNumId w:val="29"/>
  </w:num>
  <w:num w:numId="6">
    <w:abstractNumId w:val="27"/>
  </w:num>
  <w:num w:numId="7">
    <w:abstractNumId w:val="26"/>
  </w:num>
  <w:num w:numId="8">
    <w:abstractNumId w:val="10"/>
  </w:num>
  <w:num w:numId="9">
    <w:abstractNumId w:val="15"/>
  </w:num>
  <w:num w:numId="10">
    <w:abstractNumId w:val="18"/>
  </w:num>
  <w:num w:numId="11">
    <w:abstractNumId w:val="4"/>
  </w:num>
  <w:num w:numId="12">
    <w:abstractNumId w:val="14"/>
  </w:num>
  <w:num w:numId="13">
    <w:abstractNumId w:val="7"/>
  </w:num>
  <w:num w:numId="14">
    <w:abstractNumId w:val="3"/>
  </w:num>
  <w:num w:numId="15">
    <w:abstractNumId w:val="21"/>
  </w:num>
  <w:num w:numId="16">
    <w:abstractNumId w:val="34"/>
  </w:num>
  <w:num w:numId="17">
    <w:abstractNumId w:val="19"/>
  </w:num>
  <w:num w:numId="18">
    <w:abstractNumId w:val="23"/>
  </w:num>
  <w:num w:numId="19">
    <w:abstractNumId w:val="25"/>
  </w:num>
  <w:num w:numId="20">
    <w:abstractNumId w:val="17"/>
  </w:num>
  <w:num w:numId="21">
    <w:abstractNumId w:val="31"/>
  </w:num>
  <w:num w:numId="22">
    <w:abstractNumId w:val="2"/>
  </w:num>
  <w:num w:numId="23">
    <w:abstractNumId w:val="32"/>
  </w:num>
  <w:num w:numId="24">
    <w:abstractNumId w:val="9"/>
  </w:num>
  <w:num w:numId="25">
    <w:abstractNumId w:val="1"/>
  </w:num>
  <w:num w:numId="26">
    <w:abstractNumId w:val="13"/>
  </w:num>
  <w:num w:numId="27">
    <w:abstractNumId w:val="22"/>
  </w:num>
  <w:num w:numId="28">
    <w:abstractNumId w:val="5"/>
  </w:num>
  <w:num w:numId="29">
    <w:abstractNumId w:val="8"/>
  </w:num>
  <w:num w:numId="30">
    <w:abstractNumId w:val="11"/>
  </w:num>
  <w:num w:numId="31">
    <w:abstractNumId w:val="20"/>
  </w:num>
  <w:num w:numId="32">
    <w:abstractNumId w:val="12"/>
  </w:num>
  <w:num w:numId="33">
    <w:abstractNumId w:val="16"/>
  </w:num>
  <w:num w:numId="34">
    <w:abstractNumId w:val="30"/>
  </w:num>
  <w:num w:numId="3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1397"/>
    <w:rsid w:val="00411397"/>
    <w:rsid w:val="00D242FF"/>
    <w:rsid w:val="00D26011"/>
    <w:rsid w:val="00F72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1BDA69-E570-4BFF-B4A3-C15A98DFE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1397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4113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522</Words>
  <Characters>2981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3497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Economist</dc:creator>
  <cp:keywords/>
  <dc:description/>
  <cp:lastModifiedBy>Economist</cp:lastModifiedBy>
  <cp:revision>2</cp:revision>
  <dcterms:created xsi:type="dcterms:W3CDTF">2021-02-26T14:58:00Z</dcterms:created>
  <dcterms:modified xsi:type="dcterms:W3CDTF">2021-02-26T14:58:00Z</dcterms:modified>
</cp:coreProperties>
</file>