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A3E19" w14:textId="1EF3928C" w:rsidR="00E515F3" w:rsidRDefault="00E515F3">
      <w:pPr>
        <w:rPr>
          <w:b/>
          <w:sz w:val="28"/>
          <w:szCs w:val="28"/>
        </w:rPr>
      </w:pPr>
      <w:r>
        <w:rPr>
          <w:b/>
          <w:sz w:val="28"/>
          <w:szCs w:val="28"/>
        </w:rPr>
        <w:t xml:space="preserve">How did the aerial bombardment of Germany and Japan in World War Two impact upon the discourse </w:t>
      </w:r>
      <w:r w:rsidR="00836F5C">
        <w:rPr>
          <w:b/>
          <w:sz w:val="28"/>
          <w:szCs w:val="28"/>
        </w:rPr>
        <w:t>on</w:t>
      </w:r>
      <w:r>
        <w:rPr>
          <w:b/>
          <w:sz w:val="28"/>
          <w:szCs w:val="28"/>
        </w:rPr>
        <w:t xml:space="preserve"> war and ethics?</w:t>
      </w:r>
    </w:p>
    <w:p w14:paraId="03B264CF" w14:textId="6DD21AC2" w:rsidR="006C6FC0" w:rsidRDefault="006C6FC0">
      <w:pPr>
        <w:rPr>
          <w:sz w:val="28"/>
          <w:szCs w:val="28"/>
        </w:rPr>
      </w:pPr>
    </w:p>
    <w:p w14:paraId="30598235" w14:textId="79B9D293" w:rsidR="006C6FC0" w:rsidRDefault="006C6FC0">
      <w:pPr>
        <w:rPr>
          <w:sz w:val="28"/>
          <w:szCs w:val="28"/>
        </w:rPr>
      </w:pPr>
      <w:r>
        <w:rPr>
          <w:sz w:val="28"/>
          <w:szCs w:val="28"/>
        </w:rPr>
        <w:t xml:space="preserve">The use of aerial bombardment in war has always been the subject of controversy and has been debated by historians </w:t>
      </w:r>
      <w:r w:rsidR="00555A51">
        <w:rPr>
          <w:sz w:val="28"/>
          <w:szCs w:val="28"/>
        </w:rPr>
        <w:t xml:space="preserve">on both sides of the conflicts </w:t>
      </w:r>
      <w:r>
        <w:rPr>
          <w:sz w:val="28"/>
          <w:szCs w:val="28"/>
        </w:rPr>
        <w:t xml:space="preserve">over the </w:t>
      </w:r>
      <w:proofErr w:type="spellStart"/>
      <w:r>
        <w:rPr>
          <w:sz w:val="28"/>
          <w:szCs w:val="28"/>
        </w:rPr>
        <w:t>seventyeight</w:t>
      </w:r>
      <w:proofErr w:type="spellEnd"/>
      <w:r>
        <w:rPr>
          <w:sz w:val="28"/>
          <w:szCs w:val="28"/>
        </w:rPr>
        <w:t xml:space="preserve"> years since the outbreak of World War Two.  This essay will attempt to examine some of these views </w:t>
      </w:r>
      <w:proofErr w:type="gramStart"/>
      <w:r>
        <w:rPr>
          <w:sz w:val="28"/>
          <w:szCs w:val="28"/>
        </w:rPr>
        <w:t>with regard to</w:t>
      </w:r>
      <w:proofErr w:type="gramEnd"/>
      <w:r>
        <w:rPr>
          <w:sz w:val="28"/>
          <w:szCs w:val="28"/>
        </w:rPr>
        <w:t xml:space="preserve"> the effect bombing had </w:t>
      </w:r>
      <w:r w:rsidR="00555A51">
        <w:rPr>
          <w:sz w:val="28"/>
          <w:szCs w:val="28"/>
        </w:rPr>
        <w:t xml:space="preserve">on </w:t>
      </w:r>
      <w:r>
        <w:rPr>
          <w:sz w:val="28"/>
          <w:szCs w:val="28"/>
        </w:rPr>
        <w:t>Britain, Germany</w:t>
      </w:r>
      <w:r w:rsidR="00E9301E">
        <w:rPr>
          <w:sz w:val="28"/>
          <w:szCs w:val="28"/>
        </w:rPr>
        <w:t>, America and</w:t>
      </w:r>
      <w:r>
        <w:rPr>
          <w:sz w:val="28"/>
          <w:szCs w:val="28"/>
        </w:rPr>
        <w:t xml:space="preserve"> Japan and how the use of modern technology has </w:t>
      </w:r>
      <w:r w:rsidR="00555A51">
        <w:rPr>
          <w:sz w:val="28"/>
          <w:szCs w:val="28"/>
        </w:rPr>
        <w:t>governed the outlook on</w:t>
      </w:r>
      <w:r>
        <w:rPr>
          <w:sz w:val="28"/>
          <w:szCs w:val="28"/>
        </w:rPr>
        <w:t xml:space="preserve"> future wars</w:t>
      </w:r>
      <w:r w:rsidR="00555A51">
        <w:rPr>
          <w:sz w:val="28"/>
          <w:szCs w:val="28"/>
        </w:rPr>
        <w:t>.  The main issue is</w:t>
      </w:r>
      <w:r w:rsidR="00E33555">
        <w:rPr>
          <w:sz w:val="28"/>
          <w:szCs w:val="28"/>
        </w:rPr>
        <w:t xml:space="preserve"> whether</w:t>
      </w:r>
      <w:r w:rsidR="00555A51">
        <w:rPr>
          <w:sz w:val="28"/>
          <w:szCs w:val="28"/>
        </w:rPr>
        <w:t xml:space="preserve"> the deliberate attacks on civilian populations by the destruction of whole cities</w:t>
      </w:r>
      <w:r w:rsidR="00BB7233">
        <w:rPr>
          <w:sz w:val="28"/>
          <w:szCs w:val="28"/>
        </w:rPr>
        <w:t xml:space="preserve"> known as (area bombing)</w:t>
      </w:r>
      <w:r w:rsidR="00555A51">
        <w:rPr>
          <w:sz w:val="28"/>
          <w:szCs w:val="28"/>
        </w:rPr>
        <w:t xml:space="preserve"> with </w:t>
      </w:r>
      <w:r w:rsidR="00D34970">
        <w:rPr>
          <w:sz w:val="28"/>
          <w:szCs w:val="28"/>
        </w:rPr>
        <w:t xml:space="preserve">the </w:t>
      </w:r>
      <w:r w:rsidR="00555A51">
        <w:rPr>
          <w:sz w:val="28"/>
          <w:szCs w:val="28"/>
        </w:rPr>
        <w:t xml:space="preserve">inevitable loss of </w:t>
      </w:r>
      <w:r w:rsidR="00D34970">
        <w:rPr>
          <w:sz w:val="28"/>
          <w:szCs w:val="28"/>
        </w:rPr>
        <w:t>life, habitation and culture ever morally justified</w:t>
      </w:r>
      <w:r w:rsidR="00E33555">
        <w:rPr>
          <w:sz w:val="28"/>
          <w:szCs w:val="28"/>
        </w:rPr>
        <w:t xml:space="preserve">. </w:t>
      </w:r>
      <w:r w:rsidR="00D34970">
        <w:rPr>
          <w:sz w:val="28"/>
          <w:szCs w:val="28"/>
        </w:rPr>
        <w:t xml:space="preserve"> </w:t>
      </w:r>
      <w:r w:rsidR="00423469">
        <w:rPr>
          <w:sz w:val="28"/>
          <w:szCs w:val="28"/>
        </w:rPr>
        <w:t>The examples used here are the bombing of London, Coventry,</w:t>
      </w:r>
      <w:r w:rsidR="00E9301E">
        <w:rPr>
          <w:sz w:val="28"/>
          <w:szCs w:val="28"/>
        </w:rPr>
        <w:t xml:space="preserve"> Rotterdam,</w:t>
      </w:r>
      <w:r w:rsidR="00423469">
        <w:rPr>
          <w:sz w:val="28"/>
          <w:szCs w:val="28"/>
        </w:rPr>
        <w:t xml:space="preserve"> Hamburg, Dresden</w:t>
      </w:r>
      <w:r w:rsidR="00D006F9">
        <w:rPr>
          <w:sz w:val="28"/>
          <w:szCs w:val="28"/>
        </w:rPr>
        <w:t>,</w:t>
      </w:r>
      <w:r w:rsidR="00423469">
        <w:rPr>
          <w:sz w:val="28"/>
          <w:szCs w:val="28"/>
        </w:rPr>
        <w:t xml:space="preserve"> Hiroshima</w:t>
      </w:r>
      <w:r w:rsidR="00D006F9">
        <w:rPr>
          <w:sz w:val="28"/>
          <w:szCs w:val="28"/>
        </w:rPr>
        <w:t xml:space="preserve"> and Nagasaki </w:t>
      </w:r>
      <w:r w:rsidR="00423469">
        <w:rPr>
          <w:sz w:val="28"/>
          <w:szCs w:val="28"/>
        </w:rPr>
        <w:t xml:space="preserve">chosen for their emotive impact </w:t>
      </w:r>
      <w:r w:rsidR="00876271">
        <w:rPr>
          <w:sz w:val="28"/>
          <w:szCs w:val="28"/>
        </w:rPr>
        <w:t>and ethical debate.  Sources from British, American, German and Japanese writers will be quoted to show varying views on the use of aerial bombardment</w:t>
      </w:r>
      <w:r w:rsidR="00E33555">
        <w:rPr>
          <w:sz w:val="28"/>
          <w:szCs w:val="28"/>
        </w:rPr>
        <w:t xml:space="preserve">, the effect it had on those involved and </w:t>
      </w:r>
      <w:r w:rsidR="00A0027D">
        <w:rPr>
          <w:sz w:val="28"/>
          <w:szCs w:val="28"/>
        </w:rPr>
        <w:t xml:space="preserve">any future warfare.  Limited use of records regarding deaths, injuries and aircraft losses will be </w:t>
      </w:r>
      <w:r w:rsidR="0045286C">
        <w:rPr>
          <w:sz w:val="28"/>
          <w:szCs w:val="28"/>
        </w:rPr>
        <w:t>cited</w:t>
      </w:r>
      <w:r w:rsidR="00A0027D">
        <w:rPr>
          <w:sz w:val="28"/>
          <w:szCs w:val="28"/>
        </w:rPr>
        <w:t xml:space="preserve"> because of the varying numbers found in the sources quoted.</w:t>
      </w:r>
    </w:p>
    <w:p w14:paraId="21A8F203" w14:textId="6959259E" w:rsidR="00A0027D" w:rsidRDefault="00A0027D">
      <w:pPr>
        <w:rPr>
          <w:sz w:val="28"/>
          <w:szCs w:val="28"/>
        </w:rPr>
      </w:pPr>
    </w:p>
    <w:p w14:paraId="53E0C430" w14:textId="58CE0C29" w:rsidR="00B60363" w:rsidRDefault="00F95DF7">
      <w:pPr>
        <w:rPr>
          <w:sz w:val="28"/>
          <w:szCs w:val="28"/>
        </w:rPr>
      </w:pPr>
      <w:r>
        <w:rPr>
          <w:sz w:val="28"/>
          <w:szCs w:val="28"/>
        </w:rPr>
        <w:t>‘</w:t>
      </w:r>
      <w:r w:rsidR="00A0027D">
        <w:rPr>
          <w:sz w:val="28"/>
          <w:szCs w:val="28"/>
        </w:rPr>
        <w:t xml:space="preserve">In the 1930’s Britain began with enormous reluctance to re-arm, resources were allocated, not to an army equipped to fight a traditional land campaign, but to an air force capable of striking </w:t>
      </w:r>
      <w:r>
        <w:rPr>
          <w:sz w:val="28"/>
          <w:szCs w:val="28"/>
        </w:rPr>
        <w:t>terror into the heart of the enemy – a capacity which would, it was hoped deter Germany from initiating war.</w:t>
      </w:r>
      <w:r w:rsidR="00B60363">
        <w:rPr>
          <w:sz w:val="28"/>
          <w:szCs w:val="28"/>
        </w:rPr>
        <w:t>’</w:t>
      </w:r>
      <w:r>
        <w:rPr>
          <w:sz w:val="28"/>
          <w:szCs w:val="28"/>
        </w:rPr>
        <w:t xml:space="preserve">  </w:t>
      </w:r>
    </w:p>
    <w:p w14:paraId="08CD4D1F" w14:textId="73E2F26F" w:rsidR="00BB7233" w:rsidRDefault="00B60363">
      <w:pPr>
        <w:rPr>
          <w:sz w:val="28"/>
          <w:szCs w:val="28"/>
        </w:rPr>
      </w:pPr>
      <w:r>
        <w:rPr>
          <w:sz w:val="28"/>
          <w:szCs w:val="28"/>
        </w:rPr>
        <w:t>‘</w:t>
      </w:r>
      <w:r w:rsidR="00F95DF7">
        <w:rPr>
          <w:sz w:val="28"/>
          <w:szCs w:val="28"/>
        </w:rPr>
        <w:t xml:space="preserve">As it happened, the British aircraft industry showed itself unable to </w:t>
      </w:r>
      <w:proofErr w:type="gramStart"/>
      <w:r w:rsidR="00F95DF7">
        <w:rPr>
          <w:sz w:val="28"/>
          <w:szCs w:val="28"/>
        </w:rPr>
        <w:t>compete  and</w:t>
      </w:r>
      <w:proofErr w:type="gramEnd"/>
      <w:r w:rsidR="00F95DF7">
        <w:rPr>
          <w:sz w:val="28"/>
          <w:szCs w:val="28"/>
        </w:rPr>
        <w:t xml:space="preserve"> it was Germany who first built up an air force apparently capable of inflicting immediate and unavoidable destruction on her neighbour’s cities.   It was only in the last years of the war, after a struggle demanding the full participation of the United States as well as the Royal Air Force, that the Allies secured a command </w:t>
      </w:r>
      <w:r>
        <w:rPr>
          <w:sz w:val="28"/>
          <w:szCs w:val="28"/>
        </w:rPr>
        <w:t>of the air over Germany.’</w:t>
      </w:r>
      <w:r w:rsidR="0045286C">
        <w:rPr>
          <w:rStyle w:val="FootnoteReference"/>
          <w:sz w:val="28"/>
          <w:szCs w:val="28"/>
        </w:rPr>
        <w:footnoteReference w:id="1"/>
      </w:r>
    </w:p>
    <w:p w14:paraId="6DEBE458" w14:textId="3A33F1F5" w:rsidR="00EC14E6" w:rsidRDefault="00EC14E6">
      <w:pPr>
        <w:rPr>
          <w:sz w:val="28"/>
          <w:szCs w:val="28"/>
        </w:rPr>
      </w:pPr>
      <w:r>
        <w:rPr>
          <w:sz w:val="28"/>
          <w:szCs w:val="28"/>
        </w:rPr>
        <w:t xml:space="preserve">‘The exception to the largely ineffectual nature of Britain’s bombing efforts in the early stages of the war was Bomber Command’s attacks on shipping </w:t>
      </w:r>
      <w:r>
        <w:rPr>
          <w:sz w:val="28"/>
          <w:szCs w:val="28"/>
        </w:rPr>
        <w:lastRenderedPageBreak/>
        <w:t xml:space="preserve">gathered for Germany’s projected invasion of Britain in the summer of 1940 </w:t>
      </w:r>
      <w:r w:rsidR="00E9301E">
        <w:rPr>
          <w:sz w:val="28"/>
          <w:szCs w:val="28"/>
        </w:rPr>
        <w:t xml:space="preserve">thus </w:t>
      </w:r>
      <w:r>
        <w:rPr>
          <w:sz w:val="28"/>
          <w:szCs w:val="28"/>
        </w:rPr>
        <w:t>making a vital contribution to the failure of Hitler’s plans.’</w:t>
      </w:r>
      <w:r w:rsidR="00517E2A">
        <w:rPr>
          <w:sz w:val="28"/>
          <w:szCs w:val="28"/>
        </w:rPr>
        <w:t xml:space="preserve"> </w:t>
      </w:r>
      <w:r w:rsidR="002F14A5">
        <w:rPr>
          <w:rStyle w:val="FootnoteReference"/>
          <w:sz w:val="28"/>
          <w:szCs w:val="28"/>
        </w:rPr>
        <w:footnoteReference w:id="2"/>
      </w:r>
    </w:p>
    <w:p w14:paraId="45C492A4" w14:textId="62ED2F88" w:rsidR="002038B8" w:rsidRDefault="002038B8">
      <w:pPr>
        <w:rPr>
          <w:sz w:val="28"/>
          <w:szCs w:val="28"/>
        </w:rPr>
      </w:pPr>
      <w:r>
        <w:rPr>
          <w:sz w:val="28"/>
          <w:szCs w:val="28"/>
        </w:rPr>
        <w:t xml:space="preserve">The change from bombing military targets which were considered ‘justified’ to </w:t>
      </w:r>
      <w:r w:rsidR="00A22281">
        <w:rPr>
          <w:sz w:val="28"/>
          <w:szCs w:val="28"/>
        </w:rPr>
        <w:t>area bombing, the attacks on civilians with high explosives and incendiaries called area bombing was very controversial. ‘The bombing of Rotterdam in May 1940 when the embargo of attacking targets near civilian centres still held shocked everyone and began to loosen the no-civilian attack</w:t>
      </w:r>
      <w:r w:rsidR="00570407">
        <w:rPr>
          <w:sz w:val="28"/>
          <w:szCs w:val="28"/>
        </w:rPr>
        <w:t>s ethos prevailing in most of London’s political and military minds.’</w:t>
      </w:r>
      <w:r w:rsidR="00280D34">
        <w:rPr>
          <w:rStyle w:val="FootnoteReference"/>
          <w:sz w:val="28"/>
          <w:szCs w:val="28"/>
        </w:rPr>
        <w:footnoteReference w:id="3"/>
      </w:r>
    </w:p>
    <w:p w14:paraId="30A3CCE5" w14:textId="0F2B6D71" w:rsidR="00570407" w:rsidRDefault="00570407">
      <w:pPr>
        <w:rPr>
          <w:sz w:val="28"/>
          <w:szCs w:val="28"/>
        </w:rPr>
      </w:pPr>
      <w:r>
        <w:rPr>
          <w:sz w:val="28"/>
          <w:szCs w:val="28"/>
        </w:rPr>
        <w:t xml:space="preserve">‘The next step towards the </w:t>
      </w:r>
      <w:proofErr w:type="spellStart"/>
      <w:proofErr w:type="gramStart"/>
      <w:r>
        <w:rPr>
          <w:sz w:val="28"/>
          <w:szCs w:val="28"/>
        </w:rPr>
        <w:t>al</w:t>
      </w:r>
      <w:r w:rsidR="00D006F9">
        <w:rPr>
          <w:sz w:val="28"/>
          <w:szCs w:val="28"/>
        </w:rPr>
        <w:t xml:space="preserve">l </w:t>
      </w:r>
      <w:r>
        <w:rPr>
          <w:sz w:val="28"/>
          <w:szCs w:val="28"/>
        </w:rPr>
        <w:t>out</w:t>
      </w:r>
      <w:proofErr w:type="spellEnd"/>
      <w:proofErr w:type="gramEnd"/>
      <w:r>
        <w:rPr>
          <w:sz w:val="28"/>
          <w:szCs w:val="28"/>
        </w:rPr>
        <w:t xml:space="preserve"> war occurred on the night of 24</w:t>
      </w:r>
      <w:r w:rsidRPr="00570407">
        <w:rPr>
          <w:sz w:val="28"/>
          <w:szCs w:val="28"/>
          <w:vertAlign w:val="superscript"/>
        </w:rPr>
        <w:t>th</w:t>
      </w:r>
      <w:r>
        <w:rPr>
          <w:sz w:val="28"/>
          <w:szCs w:val="28"/>
        </w:rPr>
        <w:t xml:space="preserve"> August 1940.  A group of Luftwaffe bombers accidentally dropped their loads on London.  They had been aiming for the Short aircraft factory at Rochester but were off course.  In London nobody knew it was a mistake and the War Cabinet ordered immediate retaliation in the interests of boosting home morale.  Bomber Command did not feel it had enough time to prepare but Berlin was attacked the next night.  Due to bad weather conditions</w:t>
      </w:r>
      <w:r w:rsidR="00FE21F9">
        <w:rPr>
          <w:sz w:val="28"/>
          <w:szCs w:val="28"/>
        </w:rPr>
        <w:t xml:space="preserve"> few bombs found their target’</w:t>
      </w:r>
      <w:r w:rsidR="00280D34">
        <w:rPr>
          <w:rStyle w:val="FootnoteReference"/>
          <w:sz w:val="28"/>
          <w:szCs w:val="28"/>
        </w:rPr>
        <w:footnoteReference w:id="4"/>
      </w:r>
    </w:p>
    <w:p w14:paraId="66AD3CF0" w14:textId="62C8EE65" w:rsidR="00FE21F9" w:rsidRDefault="00FE21F9">
      <w:pPr>
        <w:rPr>
          <w:sz w:val="28"/>
          <w:szCs w:val="28"/>
        </w:rPr>
      </w:pPr>
      <w:r>
        <w:rPr>
          <w:sz w:val="28"/>
          <w:szCs w:val="28"/>
        </w:rPr>
        <w:t>‘On what is still called in London the ‘first day of the bombing’ September 7</w:t>
      </w:r>
      <w:r w:rsidRPr="00FE21F9">
        <w:rPr>
          <w:sz w:val="28"/>
          <w:szCs w:val="28"/>
          <w:vertAlign w:val="superscript"/>
        </w:rPr>
        <w:t>th</w:t>
      </w:r>
      <w:r>
        <w:rPr>
          <w:sz w:val="28"/>
          <w:szCs w:val="28"/>
        </w:rPr>
        <w:t xml:space="preserve"> </w:t>
      </w:r>
      <w:proofErr w:type="gramStart"/>
      <w:r>
        <w:rPr>
          <w:sz w:val="28"/>
          <w:szCs w:val="28"/>
        </w:rPr>
        <w:t>1940,the</w:t>
      </w:r>
      <w:proofErr w:type="gramEnd"/>
      <w:r>
        <w:rPr>
          <w:sz w:val="28"/>
          <w:szCs w:val="28"/>
        </w:rPr>
        <w:t xml:space="preserve"> Luftwaffe attacked the docks, a wide swathe of the </w:t>
      </w:r>
      <w:r w:rsidR="00FB2681">
        <w:rPr>
          <w:sz w:val="28"/>
          <w:szCs w:val="28"/>
        </w:rPr>
        <w:t>ci</w:t>
      </w:r>
      <w:r>
        <w:rPr>
          <w:sz w:val="28"/>
          <w:szCs w:val="28"/>
        </w:rPr>
        <w:t>ty each side of the Thames and on 31</w:t>
      </w:r>
      <w:r w:rsidRPr="00FE21F9">
        <w:rPr>
          <w:sz w:val="28"/>
          <w:szCs w:val="28"/>
          <w:vertAlign w:val="superscript"/>
        </w:rPr>
        <w:t>st</w:t>
      </w:r>
      <w:r>
        <w:rPr>
          <w:sz w:val="28"/>
          <w:szCs w:val="28"/>
        </w:rPr>
        <w:t xml:space="preserve"> of December, it destroyed much of the </w:t>
      </w:r>
      <w:r w:rsidR="00FB2681">
        <w:rPr>
          <w:sz w:val="28"/>
          <w:szCs w:val="28"/>
        </w:rPr>
        <w:t>C</w:t>
      </w:r>
      <w:r>
        <w:rPr>
          <w:sz w:val="28"/>
          <w:szCs w:val="28"/>
        </w:rPr>
        <w:t>ity of London</w:t>
      </w:r>
      <w:r w:rsidR="00FB2681">
        <w:rPr>
          <w:sz w:val="28"/>
          <w:szCs w:val="28"/>
        </w:rPr>
        <w:t xml:space="preserve"> and on May 10</w:t>
      </w:r>
      <w:r w:rsidR="00FB2681" w:rsidRPr="00FB2681">
        <w:rPr>
          <w:sz w:val="28"/>
          <w:szCs w:val="28"/>
          <w:vertAlign w:val="superscript"/>
        </w:rPr>
        <w:t>th</w:t>
      </w:r>
      <w:r w:rsidR="00FB2681">
        <w:rPr>
          <w:sz w:val="28"/>
          <w:szCs w:val="28"/>
        </w:rPr>
        <w:t xml:space="preserve"> 1941 it devastated Whitehall and Westminster.  The Luftwaffe eventually found that their </w:t>
      </w:r>
      <w:r w:rsidR="00E9301E">
        <w:rPr>
          <w:sz w:val="28"/>
          <w:szCs w:val="28"/>
        </w:rPr>
        <w:t xml:space="preserve">heavy </w:t>
      </w:r>
      <w:r w:rsidR="00FB2681">
        <w:rPr>
          <w:sz w:val="28"/>
          <w:szCs w:val="28"/>
        </w:rPr>
        <w:t xml:space="preserve">losses </w:t>
      </w:r>
      <w:r w:rsidR="00E9301E">
        <w:rPr>
          <w:sz w:val="28"/>
          <w:szCs w:val="28"/>
        </w:rPr>
        <w:t xml:space="preserve">were </w:t>
      </w:r>
      <w:r w:rsidR="00FB2681">
        <w:rPr>
          <w:sz w:val="28"/>
          <w:szCs w:val="28"/>
        </w:rPr>
        <w:t xml:space="preserve">the deciding </w:t>
      </w:r>
      <w:proofErr w:type="gramStart"/>
      <w:r w:rsidR="00FB2681">
        <w:rPr>
          <w:sz w:val="28"/>
          <w:szCs w:val="28"/>
        </w:rPr>
        <w:t>factor, and</w:t>
      </w:r>
      <w:proofErr w:type="gramEnd"/>
      <w:r w:rsidR="00FB2681">
        <w:rPr>
          <w:sz w:val="28"/>
          <w:szCs w:val="28"/>
        </w:rPr>
        <w:t xml:space="preserve"> abandoned the effort of ‘victory through air force power’.  During 1941-</w:t>
      </w:r>
      <w:r w:rsidR="009164EF">
        <w:rPr>
          <w:sz w:val="28"/>
          <w:szCs w:val="28"/>
        </w:rPr>
        <w:t>4</w:t>
      </w:r>
      <w:r w:rsidR="00FB2681">
        <w:rPr>
          <w:sz w:val="28"/>
          <w:szCs w:val="28"/>
        </w:rPr>
        <w:t>3</w:t>
      </w:r>
      <w:r w:rsidR="00E9301E">
        <w:rPr>
          <w:sz w:val="28"/>
          <w:szCs w:val="28"/>
        </w:rPr>
        <w:t xml:space="preserve"> </w:t>
      </w:r>
      <w:r w:rsidR="00FB2681">
        <w:rPr>
          <w:sz w:val="28"/>
          <w:szCs w:val="28"/>
        </w:rPr>
        <w:t>it confined itself to launching sporadic raids night against British targets.’</w:t>
      </w:r>
      <w:r w:rsidR="00CD726C">
        <w:rPr>
          <w:sz w:val="28"/>
          <w:szCs w:val="28"/>
        </w:rPr>
        <w:t xml:space="preserve"> </w:t>
      </w:r>
      <w:r w:rsidR="004C0E75">
        <w:rPr>
          <w:rStyle w:val="FootnoteReference"/>
          <w:sz w:val="28"/>
          <w:szCs w:val="28"/>
        </w:rPr>
        <w:footnoteReference w:id="5"/>
      </w:r>
    </w:p>
    <w:p w14:paraId="620418B7" w14:textId="420BAACC" w:rsidR="00CD726C" w:rsidRDefault="009164EF">
      <w:pPr>
        <w:rPr>
          <w:sz w:val="28"/>
          <w:szCs w:val="28"/>
        </w:rPr>
      </w:pPr>
      <w:r>
        <w:rPr>
          <w:sz w:val="28"/>
          <w:szCs w:val="28"/>
        </w:rPr>
        <w:t xml:space="preserve">As well as using V1 and V2 rockets mostly on London, </w:t>
      </w:r>
      <w:r w:rsidR="00CD726C">
        <w:rPr>
          <w:sz w:val="28"/>
          <w:szCs w:val="28"/>
        </w:rPr>
        <w:t>‘</w:t>
      </w:r>
      <w:r>
        <w:rPr>
          <w:sz w:val="28"/>
          <w:szCs w:val="28"/>
        </w:rPr>
        <w:t>i</w:t>
      </w:r>
      <w:r w:rsidR="00CD726C">
        <w:rPr>
          <w:sz w:val="28"/>
          <w:szCs w:val="28"/>
        </w:rPr>
        <w:t>n 1942 Hitler ordered strikes on cities of special cultural interest, Norwich, Canterbury and York but he spared Oxford as he planned to make it his capital once he had conquered Britain.’</w:t>
      </w:r>
      <w:r w:rsidR="004C0E75">
        <w:rPr>
          <w:rStyle w:val="FootnoteReference"/>
          <w:sz w:val="28"/>
          <w:szCs w:val="28"/>
        </w:rPr>
        <w:footnoteReference w:id="6"/>
      </w:r>
    </w:p>
    <w:p w14:paraId="148211C7" w14:textId="13B1795B" w:rsidR="006151B6" w:rsidRDefault="00E5776A">
      <w:pPr>
        <w:rPr>
          <w:sz w:val="28"/>
          <w:szCs w:val="28"/>
        </w:rPr>
      </w:pPr>
      <w:r>
        <w:rPr>
          <w:sz w:val="28"/>
          <w:szCs w:val="28"/>
        </w:rPr>
        <w:t xml:space="preserve">‘In February 1942, Sir Arthur Harris, known as Bomber Harris was made Commander in Chief of the RAF Bomber Command.  His advocacy for full scale bombing received powerful support from Lord Cherwell, </w:t>
      </w:r>
      <w:proofErr w:type="gramStart"/>
      <w:r>
        <w:rPr>
          <w:sz w:val="28"/>
          <w:szCs w:val="28"/>
        </w:rPr>
        <w:t>Churchill‘</w:t>
      </w:r>
      <w:proofErr w:type="gramEnd"/>
      <w:r>
        <w:rPr>
          <w:sz w:val="28"/>
          <w:szCs w:val="28"/>
        </w:rPr>
        <w:t xml:space="preserve">s scientific advisor.  By May 1942 the number of raids was reduced but the aircraft </w:t>
      </w:r>
      <w:r>
        <w:rPr>
          <w:sz w:val="28"/>
          <w:szCs w:val="28"/>
        </w:rPr>
        <w:lastRenderedPageBreak/>
        <w:t xml:space="preserve">strength in each operation was increased.  </w:t>
      </w:r>
      <w:r w:rsidR="005B1265">
        <w:rPr>
          <w:sz w:val="28"/>
          <w:szCs w:val="28"/>
        </w:rPr>
        <w:t>One factor was the</w:t>
      </w:r>
      <w:r>
        <w:rPr>
          <w:sz w:val="28"/>
          <w:szCs w:val="28"/>
        </w:rPr>
        <w:t xml:space="preserve"> introduction of the highly skilled Pathfinder </w:t>
      </w:r>
      <w:r w:rsidR="000E380F">
        <w:rPr>
          <w:sz w:val="28"/>
          <w:szCs w:val="28"/>
        </w:rPr>
        <w:t>air craft who would go ahead and locate and mark the targets for the bombers to drop their loads accurately.’</w:t>
      </w:r>
      <w:r w:rsidR="00F4014E">
        <w:rPr>
          <w:rStyle w:val="FootnoteReference"/>
          <w:sz w:val="28"/>
          <w:szCs w:val="28"/>
        </w:rPr>
        <w:footnoteReference w:id="7"/>
      </w:r>
    </w:p>
    <w:p w14:paraId="424FED76" w14:textId="130C9379" w:rsidR="00D30FFB" w:rsidRDefault="00800EE5">
      <w:pPr>
        <w:rPr>
          <w:sz w:val="28"/>
          <w:szCs w:val="28"/>
        </w:rPr>
      </w:pPr>
      <w:r>
        <w:rPr>
          <w:sz w:val="28"/>
          <w:szCs w:val="28"/>
        </w:rPr>
        <w:t xml:space="preserve">As the war progressed the </w:t>
      </w:r>
      <w:r w:rsidR="00716539">
        <w:rPr>
          <w:sz w:val="28"/>
          <w:szCs w:val="28"/>
        </w:rPr>
        <w:t xml:space="preserve">weapons available to the air forces made area </w:t>
      </w:r>
      <w:r w:rsidR="00494DFA">
        <w:rPr>
          <w:sz w:val="28"/>
          <w:szCs w:val="28"/>
        </w:rPr>
        <w:t xml:space="preserve">bombing more effective.  High explosive bombs were heavy so there was a </w:t>
      </w:r>
      <w:r w:rsidR="00716539">
        <w:rPr>
          <w:sz w:val="28"/>
          <w:szCs w:val="28"/>
        </w:rPr>
        <w:t xml:space="preserve">limit </w:t>
      </w:r>
      <w:r w:rsidR="00494DFA">
        <w:rPr>
          <w:sz w:val="28"/>
          <w:szCs w:val="28"/>
        </w:rPr>
        <w:t>on</w:t>
      </w:r>
      <w:r w:rsidR="00716539">
        <w:rPr>
          <w:sz w:val="28"/>
          <w:szCs w:val="28"/>
        </w:rPr>
        <w:t xml:space="preserve"> how many an aircraft could carry but with the introduction of </w:t>
      </w:r>
      <w:r w:rsidR="00494DFA">
        <w:rPr>
          <w:sz w:val="28"/>
          <w:szCs w:val="28"/>
        </w:rPr>
        <w:t xml:space="preserve">small </w:t>
      </w:r>
      <w:r w:rsidR="00716539">
        <w:rPr>
          <w:sz w:val="28"/>
          <w:szCs w:val="28"/>
        </w:rPr>
        <w:t xml:space="preserve">incendiaries </w:t>
      </w:r>
      <w:r w:rsidR="00494DFA">
        <w:rPr>
          <w:sz w:val="28"/>
          <w:szCs w:val="28"/>
        </w:rPr>
        <w:t>vastly</w:t>
      </w:r>
      <w:r w:rsidR="00716539">
        <w:rPr>
          <w:sz w:val="28"/>
          <w:szCs w:val="28"/>
        </w:rPr>
        <w:t xml:space="preserve"> great</w:t>
      </w:r>
      <w:r w:rsidR="00494DFA">
        <w:rPr>
          <w:sz w:val="28"/>
          <w:szCs w:val="28"/>
        </w:rPr>
        <w:t>er</w:t>
      </w:r>
      <w:r w:rsidR="00716539">
        <w:rPr>
          <w:sz w:val="28"/>
          <w:szCs w:val="28"/>
        </w:rPr>
        <w:t xml:space="preserve"> quantities</w:t>
      </w:r>
      <w:r w:rsidR="00494DFA">
        <w:rPr>
          <w:sz w:val="28"/>
          <w:szCs w:val="28"/>
        </w:rPr>
        <w:t xml:space="preserve"> could be employed.</w:t>
      </w:r>
      <w:r w:rsidR="00716539">
        <w:rPr>
          <w:sz w:val="28"/>
          <w:szCs w:val="28"/>
        </w:rPr>
        <w:t xml:space="preserve">  </w:t>
      </w:r>
      <w:r w:rsidR="00494DFA">
        <w:rPr>
          <w:sz w:val="28"/>
          <w:szCs w:val="28"/>
        </w:rPr>
        <w:t>‘These were small bombs filled with highly flammable chemicals, among them magnesium, phosphorus and petroleum jelly.  The phosphorus could not be doused by water and clung to whatever it splashed over</w:t>
      </w:r>
      <w:r w:rsidR="00D30FFB">
        <w:rPr>
          <w:sz w:val="28"/>
          <w:szCs w:val="28"/>
        </w:rPr>
        <w:t xml:space="preserve"> burning fiercely.  Large clusters of incendiaries were dropped to scatter fires across the target area broken apart by HE bombs and thereby made readier for combustion’.</w:t>
      </w:r>
      <w:r w:rsidR="009556A3">
        <w:rPr>
          <w:rStyle w:val="FootnoteReference"/>
          <w:sz w:val="28"/>
          <w:szCs w:val="28"/>
        </w:rPr>
        <w:footnoteReference w:id="8"/>
      </w:r>
    </w:p>
    <w:p w14:paraId="7986FCC7" w14:textId="487DD17B" w:rsidR="006D3282" w:rsidRDefault="006D3282">
      <w:pPr>
        <w:rPr>
          <w:sz w:val="28"/>
          <w:szCs w:val="28"/>
        </w:rPr>
      </w:pPr>
      <w:r>
        <w:rPr>
          <w:sz w:val="28"/>
          <w:szCs w:val="28"/>
        </w:rPr>
        <w:t xml:space="preserve">An example of this was the bombing of Hamburg named Operation Gomorrah. ‘The choice of name was </w:t>
      </w:r>
      <w:proofErr w:type="gramStart"/>
      <w:r>
        <w:rPr>
          <w:sz w:val="28"/>
          <w:szCs w:val="28"/>
        </w:rPr>
        <w:t>apt</w:t>
      </w:r>
      <w:r w:rsidR="005B1265">
        <w:rPr>
          <w:sz w:val="28"/>
          <w:szCs w:val="28"/>
        </w:rPr>
        <w:t>,</w:t>
      </w:r>
      <w:r>
        <w:rPr>
          <w:sz w:val="28"/>
          <w:szCs w:val="28"/>
        </w:rPr>
        <w:t xml:space="preserve">  the</w:t>
      </w:r>
      <w:proofErr w:type="gramEnd"/>
      <w:r>
        <w:rPr>
          <w:sz w:val="28"/>
          <w:szCs w:val="28"/>
        </w:rPr>
        <w:t xml:space="preserve"> Book of Genesis tells how the cities of Sodom and Gomorrah were destroyed by a rain of fire and sulphur from the sky. There were five major raids and several minor attacks.  Two daylight raids were carried out by the US air force to attack the shipyards and engineering </w:t>
      </w:r>
      <w:proofErr w:type="gramStart"/>
      <w:r>
        <w:rPr>
          <w:sz w:val="28"/>
          <w:szCs w:val="28"/>
        </w:rPr>
        <w:t>plants</w:t>
      </w:r>
      <w:proofErr w:type="gramEnd"/>
      <w:r>
        <w:rPr>
          <w:sz w:val="28"/>
          <w:szCs w:val="28"/>
        </w:rPr>
        <w:t xml:space="preserve"> but these did not affect the citizens of Hambur</w:t>
      </w:r>
      <w:r w:rsidR="00901B65">
        <w:rPr>
          <w:sz w:val="28"/>
          <w:szCs w:val="28"/>
        </w:rPr>
        <w:t>g.</w:t>
      </w:r>
      <w:r>
        <w:rPr>
          <w:sz w:val="28"/>
          <w:szCs w:val="28"/>
        </w:rPr>
        <w:t xml:space="preserve">  The RAF attacked the most central point the old city</w:t>
      </w:r>
      <w:r w:rsidR="00901B65">
        <w:rPr>
          <w:sz w:val="28"/>
          <w:szCs w:val="28"/>
        </w:rPr>
        <w:t xml:space="preserve"> at night using high explosive and incendiary bombs’</w:t>
      </w:r>
      <w:r w:rsidR="009556A3">
        <w:rPr>
          <w:rStyle w:val="FootnoteReference"/>
          <w:sz w:val="28"/>
          <w:szCs w:val="28"/>
        </w:rPr>
        <w:footnoteReference w:id="9"/>
      </w:r>
    </w:p>
    <w:p w14:paraId="6EA59B25" w14:textId="5E02F4B1" w:rsidR="000A7205" w:rsidRDefault="00901B65">
      <w:pPr>
        <w:rPr>
          <w:sz w:val="28"/>
          <w:szCs w:val="28"/>
        </w:rPr>
      </w:pPr>
      <w:proofErr w:type="spellStart"/>
      <w:r>
        <w:rPr>
          <w:sz w:val="28"/>
          <w:szCs w:val="28"/>
        </w:rPr>
        <w:t>Sebald</w:t>
      </w:r>
      <w:proofErr w:type="spellEnd"/>
      <w:r>
        <w:rPr>
          <w:sz w:val="28"/>
          <w:szCs w:val="28"/>
        </w:rPr>
        <w:t xml:space="preserve"> has written a graphic account of the Hamburg raids. ’The fire now rising two thousand metres into the sky, snatched oxygen to itself so violently that the air currents reached hurricane force.  Behind the </w:t>
      </w:r>
      <w:r w:rsidR="007070A4">
        <w:rPr>
          <w:sz w:val="28"/>
          <w:szCs w:val="28"/>
        </w:rPr>
        <w:t>collapsing facades, the flames shot as high as houses, rolled like a tidal wave through the streets at a speed of over one hundred and fifty kilometres an hour.  The water in the canals was ablaze and stocks of sugar in the bakery cellars boiled.  Those who fled from their air raid shelters sank to the ground with grotesque contortions, in thick bubbles of melting asphalt.’</w:t>
      </w:r>
      <w:r w:rsidR="009556A3">
        <w:rPr>
          <w:rStyle w:val="FootnoteReference"/>
          <w:sz w:val="28"/>
          <w:szCs w:val="28"/>
        </w:rPr>
        <w:footnoteReference w:id="10"/>
      </w:r>
    </w:p>
    <w:p w14:paraId="7E210B78" w14:textId="082D7E9F" w:rsidR="00FC23A9" w:rsidRDefault="002D1F0D">
      <w:pPr>
        <w:rPr>
          <w:sz w:val="28"/>
          <w:szCs w:val="28"/>
        </w:rPr>
      </w:pPr>
      <w:r>
        <w:rPr>
          <w:sz w:val="28"/>
          <w:szCs w:val="28"/>
        </w:rPr>
        <w:t xml:space="preserve">One of the most emotive raids in Britain was on Coventry.  ‘Given that London had been suffering a nightly blitz since September, the special significance attached to Coventry in the moonlight in November 1940 might seem odd.  But as the Official Narrative observes, the Coventry bombing was </w:t>
      </w:r>
      <w:r w:rsidR="00045081">
        <w:rPr>
          <w:sz w:val="28"/>
          <w:szCs w:val="28"/>
        </w:rPr>
        <w:t xml:space="preserve">for the first time </w:t>
      </w:r>
      <w:r w:rsidR="00045081">
        <w:rPr>
          <w:sz w:val="28"/>
          <w:szCs w:val="28"/>
        </w:rPr>
        <w:lastRenderedPageBreak/>
        <w:t>in history air power was massively applied against a city of small proportions with the object of ensuring obliteration’</w:t>
      </w:r>
      <w:r w:rsidR="009556A3">
        <w:rPr>
          <w:rStyle w:val="FootnoteReference"/>
          <w:sz w:val="28"/>
          <w:szCs w:val="28"/>
        </w:rPr>
        <w:footnoteReference w:id="11"/>
      </w:r>
    </w:p>
    <w:p w14:paraId="1D53F0F4" w14:textId="3A77498A" w:rsidR="005D4D7F" w:rsidRDefault="0075005E">
      <w:pPr>
        <w:rPr>
          <w:sz w:val="28"/>
          <w:szCs w:val="28"/>
        </w:rPr>
      </w:pPr>
      <w:r>
        <w:rPr>
          <w:sz w:val="28"/>
          <w:szCs w:val="28"/>
        </w:rPr>
        <w:t>‘On 14</w:t>
      </w:r>
      <w:r w:rsidRPr="0075005E">
        <w:rPr>
          <w:sz w:val="28"/>
          <w:szCs w:val="28"/>
          <w:vertAlign w:val="superscript"/>
        </w:rPr>
        <w:t>th</w:t>
      </w:r>
      <w:r>
        <w:rPr>
          <w:sz w:val="28"/>
          <w:szCs w:val="28"/>
        </w:rPr>
        <w:t xml:space="preserve"> November 1940 the Luftwaffe launched its most </w:t>
      </w:r>
      <w:r w:rsidR="005D4D7F">
        <w:rPr>
          <w:sz w:val="28"/>
          <w:szCs w:val="28"/>
        </w:rPr>
        <w:t>devastating bombing raid so far.  The target was Coventry, a manufacturing city in the heart of England with a beautiful medieval centre.  The result was a shocking collapse of social order that caused thousands to flee and challenged notions of Britain’s Blitz Spirit.’</w:t>
      </w:r>
    </w:p>
    <w:p w14:paraId="5D912782" w14:textId="5A98B3C4" w:rsidR="005D4D7F" w:rsidRDefault="0075005E">
      <w:pPr>
        <w:rPr>
          <w:sz w:val="28"/>
          <w:szCs w:val="28"/>
        </w:rPr>
      </w:pPr>
      <w:r>
        <w:rPr>
          <w:sz w:val="28"/>
          <w:szCs w:val="28"/>
        </w:rPr>
        <w:t xml:space="preserve">‘Tom Harrison, an anthropologist who arrived in Coventry soon after the raid, said “Women were seen to cry, to scream, to tremble all over, to faint, to attack a fireman and so on” He documented scenes of unprecedented dislocation and depression.  </w:t>
      </w:r>
    </w:p>
    <w:p w14:paraId="3C82B8E1" w14:textId="1C93F87F" w:rsidR="0075005E" w:rsidRDefault="0075005E">
      <w:pPr>
        <w:rPr>
          <w:sz w:val="28"/>
          <w:szCs w:val="28"/>
        </w:rPr>
      </w:pPr>
      <w:r>
        <w:rPr>
          <w:sz w:val="28"/>
          <w:szCs w:val="28"/>
        </w:rPr>
        <w:t xml:space="preserve">This reaction was exactly what the Government had feared.  Matt </w:t>
      </w:r>
      <w:proofErr w:type="spellStart"/>
      <w:r>
        <w:rPr>
          <w:sz w:val="28"/>
          <w:szCs w:val="28"/>
        </w:rPr>
        <w:t>Brosnan</w:t>
      </w:r>
      <w:proofErr w:type="spellEnd"/>
      <w:r>
        <w:rPr>
          <w:sz w:val="28"/>
          <w:szCs w:val="28"/>
        </w:rPr>
        <w:t>, a historian from the Imperial War Museum</w:t>
      </w:r>
      <w:r w:rsidR="00F01059">
        <w:rPr>
          <w:sz w:val="28"/>
          <w:szCs w:val="28"/>
        </w:rPr>
        <w:t>, said ‘The Government was worried aerial bombardment could destroy civilian morale, and perhaps in Coventry those fears were put to their sternest test’.</w:t>
      </w:r>
    </w:p>
    <w:p w14:paraId="73B0D1BD" w14:textId="15D1A86A" w:rsidR="00F01059" w:rsidRDefault="00F01059">
      <w:pPr>
        <w:rPr>
          <w:sz w:val="28"/>
          <w:szCs w:val="28"/>
        </w:rPr>
      </w:pPr>
      <w:r>
        <w:rPr>
          <w:sz w:val="28"/>
          <w:szCs w:val="28"/>
        </w:rPr>
        <w:t>‘When the BBC broadcast an interview with Harrison on November 16</w:t>
      </w:r>
      <w:r w:rsidRPr="00F01059">
        <w:rPr>
          <w:sz w:val="28"/>
          <w:szCs w:val="28"/>
          <w:vertAlign w:val="superscript"/>
        </w:rPr>
        <w:t>th</w:t>
      </w:r>
      <w:r>
        <w:rPr>
          <w:sz w:val="28"/>
          <w:szCs w:val="28"/>
        </w:rPr>
        <w:t xml:space="preserve"> it caused anger inside Churchill’s cabinet.  Cabinet documents of the time show the Secretary of State for War Anthony Eden describing the broadcast as most depressing, adding that it would have a deplorable effect on morale. The Coventry bombing turned out to be the trigger point for the government, and ministers were determined to exert more control over the BBC.  In the end a compromise was </w:t>
      </w:r>
      <w:proofErr w:type="gramStart"/>
      <w:r>
        <w:rPr>
          <w:sz w:val="28"/>
          <w:szCs w:val="28"/>
        </w:rPr>
        <w:t>reached</w:t>
      </w:r>
      <w:proofErr w:type="gramEnd"/>
      <w:r>
        <w:rPr>
          <w:sz w:val="28"/>
          <w:szCs w:val="28"/>
        </w:rPr>
        <w:t xml:space="preserve"> and two government-appointed officers were placed inside the BBC.  But it was the closest the BBC came to </w:t>
      </w:r>
      <w:proofErr w:type="gramStart"/>
      <w:r>
        <w:rPr>
          <w:sz w:val="28"/>
          <w:szCs w:val="28"/>
        </w:rPr>
        <w:t>being</w:t>
      </w:r>
      <w:proofErr w:type="gramEnd"/>
      <w:r>
        <w:rPr>
          <w:sz w:val="28"/>
          <w:szCs w:val="28"/>
        </w:rPr>
        <w:t xml:space="preserve"> taken over by the government</w:t>
      </w:r>
      <w:r w:rsidR="00CD4145">
        <w:rPr>
          <w:sz w:val="28"/>
          <w:szCs w:val="28"/>
        </w:rPr>
        <w:t>.’</w:t>
      </w:r>
      <w:r w:rsidR="00B7488F">
        <w:rPr>
          <w:rStyle w:val="FootnoteReference"/>
          <w:sz w:val="28"/>
          <w:szCs w:val="28"/>
        </w:rPr>
        <w:footnoteReference w:id="12"/>
      </w:r>
    </w:p>
    <w:p w14:paraId="1F830D7F" w14:textId="5B3A8658" w:rsidR="00C9208D" w:rsidRDefault="00E155CB">
      <w:pPr>
        <w:rPr>
          <w:sz w:val="28"/>
          <w:szCs w:val="28"/>
        </w:rPr>
      </w:pPr>
      <w:proofErr w:type="gramStart"/>
      <w:r>
        <w:rPr>
          <w:sz w:val="28"/>
          <w:szCs w:val="28"/>
        </w:rPr>
        <w:t>‘ The</w:t>
      </w:r>
      <w:proofErr w:type="gramEnd"/>
      <w:r>
        <w:rPr>
          <w:sz w:val="28"/>
          <w:szCs w:val="28"/>
        </w:rPr>
        <w:t xml:space="preserve"> </w:t>
      </w:r>
      <w:proofErr w:type="spellStart"/>
      <w:r>
        <w:rPr>
          <w:sz w:val="28"/>
          <w:szCs w:val="28"/>
        </w:rPr>
        <w:t>fire bombing</w:t>
      </w:r>
      <w:proofErr w:type="spellEnd"/>
      <w:r>
        <w:rPr>
          <w:sz w:val="28"/>
          <w:szCs w:val="28"/>
        </w:rPr>
        <w:t xml:space="preserve"> of Dresden in February 1945 produced much soul searching.  It took place when the war was effectively </w:t>
      </w:r>
      <w:proofErr w:type="gramStart"/>
      <w:r>
        <w:rPr>
          <w:sz w:val="28"/>
          <w:szCs w:val="28"/>
        </w:rPr>
        <w:t>over</w:t>
      </w:r>
      <w:proofErr w:type="gramEnd"/>
      <w:r>
        <w:rPr>
          <w:sz w:val="28"/>
          <w:szCs w:val="28"/>
        </w:rPr>
        <w:t xml:space="preserve"> and the city was full of refugees fleeing from the approaching </w:t>
      </w:r>
      <w:r w:rsidR="009164EF">
        <w:rPr>
          <w:sz w:val="28"/>
          <w:szCs w:val="28"/>
        </w:rPr>
        <w:t>S</w:t>
      </w:r>
      <w:r>
        <w:rPr>
          <w:sz w:val="28"/>
          <w:szCs w:val="28"/>
        </w:rPr>
        <w:t xml:space="preserve">oviet troops.  Harris did not want to bomb it at that </w:t>
      </w:r>
      <w:proofErr w:type="gramStart"/>
      <w:r>
        <w:rPr>
          <w:sz w:val="28"/>
          <w:szCs w:val="28"/>
        </w:rPr>
        <w:t>time</w:t>
      </w:r>
      <w:proofErr w:type="gramEnd"/>
      <w:r>
        <w:rPr>
          <w:sz w:val="28"/>
          <w:szCs w:val="28"/>
        </w:rPr>
        <w:t xml:space="preserve"> but he was ordered to by Churchill, who then abandoned him. The brave men of Bomber Command were denied a separate campaign medal</w:t>
      </w:r>
      <w:r w:rsidR="00C33FEB">
        <w:rPr>
          <w:sz w:val="28"/>
          <w:szCs w:val="28"/>
        </w:rPr>
        <w:t xml:space="preserve">.  It still </w:t>
      </w:r>
      <w:proofErr w:type="gramStart"/>
      <w:r w:rsidR="00C33FEB">
        <w:rPr>
          <w:sz w:val="28"/>
          <w:szCs w:val="28"/>
        </w:rPr>
        <w:t xml:space="preserve">rankles </w:t>
      </w:r>
      <w:r>
        <w:rPr>
          <w:sz w:val="28"/>
          <w:szCs w:val="28"/>
        </w:rPr>
        <w:t xml:space="preserve"> </w:t>
      </w:r>
      <w:r w:rsidR="00C33FEB">
        <w:rPr>
          <w:sz w:val="28"/>
          <w:szCs w:val="28"/>
        </w:rPr>
        <w:t>among</w:t>
      </w:r>
      <w:proofErr w:type="gramEnd"/>
      <w:r w:rsidR="00C33FEB">
        <w:rPr>
          <w:sz w:val="28"/>
          <w:szCs w:val="28"/>
        </w:rPr>
        <w:t xml:space="preserve"> a brave body of men known for their stoicism.</w:t>
      </w:r>
      <w:r w:rsidR="00C9208D">
        <w:rPr>
          <w:sz w:val="28"/>
          <w:szCs w:val="28"/>
        </w:rPr>
        <w:t xml:space="preserve">’‘ </w:t>
      </w:r>
      <w:r w:rsidR="00B7488F">
        <w:rPr>
          <w:rStyle w:val="FootnoteReference"/>
          <w:sz w:val="28"/>
          <w:szCs w:val="28"/>
        </w:rPr>
        <w:footnoteReference w:id="13"/>
      </w:r>
    </w:p>
    <w:p w14:paraId="2C614CD8" w14:textId="2C9BF864" w:rsidR="00C9208D" w:rsidRDefault="00C9208D">
      <w:pPr>
        <w:rPr>
          <w:sz w:val="28"/>
          <w:szCs w:val="28"/>
        </w:rPr>
      </w:pPr>
      <w:r>
        <w:rPr>
          <w:sz w:val="28"/>
          <w:szCs w:val="28"/>
        </w:rPr>
        <w:lastRenderedPageBreak/>
        <w:t>Towards the end of the war the use of</w:t>
      </w:r>
      <w:r w:rsidR="00A660AE">
        <w:rPr>
          <w:sz w:val="28"/>
          <w:szCs w:val="28"/>
        </w:rPr>
        <w:t xml:space="preserve"> atomic bombs caused much heart searching and this has continued until today. </w:t>
      </w:r>
      <w:proofErr w:type="gramStart"/>
      <w:r w:rsidR="00A660AE">
        <w:rPr>
          <w:sz w:val="28"/>
          <w:szCs w:val="28"/>
        </w:rPr>
        <w:t>‘ On</w:t>
      </w:r>
      <w:proofErr w:type="gramEnd"/>
      <w:r w:rsidR="00A660AE">
        <w:rPr>
          <w:sz w:val="28"/>
          <w:szCs w:val="28"/>
        </w:rPr>
        <w:t xml:space="preserve"> 1</w:t>
      </w:r>
      <w:r w:rsidR="00A660AE" w:rsidRPr="00A660AE">
        <w:rPr>
          <w:sz w:val="28"/>
          <w:szCs w:val="28"/>
          <w:vertAlign w:val="superscript"/>
        </w:rPr>
        <w:t>st</w:t>
      </w:r>
      <w:r w:rsidR="00A660AE">
        <w:rPr>
          <w:sz w:val="28"/>
          <w:szCs w:val="28"/>
        </w:rPr>
        <w:t xml:space="preserve"> June 1945, President Truman’s Secretary of State James Byrnes recommended that the atomic bomb should be used on urban areas very soon.  His principal reason was that the US should demonstrate to Russia the considerable edge that possession of atomic weapons gave it.  This has been much discussed as part of the defence for the use of the bombs on Japan’</w:t>
      </w:r>
      <w:r w:rsidR="00D47ADD">
        <w:rPr>
          <w:rStyle w:val="FootnoteReference"/>
          <w:sz w:val="28"/>
          <w:szCs w:val="28"/>
        </w:rPr>
        <w:footnoteReference w:id="14"/>
      </w:r>
    </w:p>
    <w:p w14:paraId="2192A57C" w14:textId="11A91771" w:rsidR="005A5B52" w:rsidRDefault="005A5B52">
      <w:pPr>
        <w:rPr>
          <w:sz w:val="28"/>
          <w:szCs w:val="28"/>
        </w:rPr>
      </w:pPr>
      <w:r>
        <w:rPr>
          <w:sz w:val="28"/>
          <w:szCs w:val="28"/>
        </w:rPr>
        <w:t>‘The anticipated deaths and injuries of millions of American servicemen gathering to assault the Japanese islands</w:t>
      </w:r>
      <w:r w:rsidR="00017821">
        <w:rPr>
          <w:sz w:val="28"/>
          <w:szCs w:val="28"/>
        </w:rPr>
        <w:t xml:space="preserve"> turned the trick.  Henry Stimson the American Secretary of War explained “I felt to extract genuine surrender from the Emperor and his advisors they must be given a tremendous shock which would carry proof of our power to destroy the Empire”.  The shock was administered at Hiroshima on the 6</w:t>
      </w:r>
      <w:r w:rsidR="00017821" w:rsidRPr="00017821">
        <w:rPr>
          <w:sz w:val="28"/>
          <w:szCs w:val="28"/>
          <w:vertAlign w:val="superscript"/>
        </w:rPr>
        <w:t>th</w:t>
      </w:r>
      <w:r w:rsidR="00017821">
        <w:rPr>
          <w:sz w:val="28"/>
          <w:szCs w:val="28"/>
        </w:rPr>
        <w:t xml:space="preserve"> August 1945 and at Nagasaki three days later.  Called on to cease resistance or expect a rain of fire from the air, the Emperor broadcast to his people on the 15</w:t>
      </w:r>
      <w:r w:rsidR="00017821" w:rsidRPr="00017821">
        <w:rPr>
          <w:sz w:val="28"/>
          <w:szCs w:val="28"/>
          <w:vertAlign w:val="superscript"/>
        </w:rPr>
        <w:t>th</w:t>
      </w:r>
      <w:r w:rsidR="00017821">
        <w:rPr>
          <w:sz w:val="28"/>
          <w:szCs w:val="28"/>
        </w:rPr>
        <w:t xml:space="preserve"> Aug the news that the war was at an end.’</w:t>
      </w:r>
      <w:r w:rsidR="008A0F60">
        <w:rPr>
          <w:rStyle w:val="FootnoteReference"/>
          <w:sz w:val="28"/>
          <w:szCs w:val="28"/>
        </w:rPr>
        <w:footnoteReference w:id="15"/>
      </w:r>
    </w:p>
    <w:p w14:paraId="60B4F941" w14:textId="4ACAB507" w:rsidR="00685A1C" w:rsidRDefault="00685A1C">
      <w:pPr>
        <w:rPr>
          <w:sz w:val="28"/>
          <w:szCs w:val="28"/>
        </w:rPr>
      </w:pPr>
      <w:r>
        <w:rPr>
          <w:sz w:val="28"/>
          <w:szCs w:val="28"/>
        </w:rPr>
        <w:t xml:space="preserve">‘The first bomb was carried by a B-29 called Enola Gay exploded above </w:t>
      </w:r>
      <w:proofErr w:type="spellStart"/>
      <w:r w:rsidR="00063CF7">
        <w:rPr>
          <w:sz w:val="28"/>
          <w:szCs w:val="28"/>
        </w:rPr>
        <w:t>Shima</w:t>
      </w:r>
      <w:proofErr w:type="spellEnd"/>
      <w:r w:rsidR="00063CF7">
        <w:rPr>
          <w:sz w:val="28"/>
          <w:szCs w:val="28"/>
        </w:rPr>
        <w:t xml:space="preserve"> hospital in the centre of Hiroshima killing everyone in it.  The heat charred everything within a 500m radius and scorched uncovered skin at 2km.  The ground temperature reached 3-4,000deg Celsius, water tanks and ponds </w:t>
      </w:r>
      <w:proofErr w:type="gramStart"/>
      <w:r w:rsidR="00063CF7">
        <w:rPr>
          <w:sz w:val="28"/>
          <w:szCs w:val="28"/>
        </w:rPr>
        <w:t>boiled</w:t>
      </w:r>
      <w:proofErr w:type="gramEnd"/>
      <w:r w:rsidR="00063CF7">
        <w:rPr>
          <w:sz w:val="28"/>
          <w:szCs w:val="28"/>
        </w:rPr>
        <w:t xml:space="preserve"> and shock waves destroyed the buildings.  Tens of thousands of people were killed instantly – they were the lucky ones.  Those that were still alive slaked their thirst from the puddles or burst water pipes and immediately died.’</w:t>
      </w:r>
      <w:r w:rsidR="008A0F60">
        <w:rPr>
          <w:rStyle w:val="FootnoteReference"/>
          <w:sz w:val="28"/>
          <w:szCs w:val="28"/>
        </w:rPr>
        <w:footnoteReference w:id="16"/>
      </w:r>
    </w:p>
    <w:p w14:paraId="1DFFAF6A" w14:textId="2A6BB62A" w:rsidR="00063CF7" w:rsidRDefault="00063CF7">
      <w:pPr>
        <w:rPr>
          <w:sz w:val="28"/>
          <w:szCs w:val="28"/>
        </w:rPr>
      </w:pPr>
      <w:r>
        <w:rPr>
          <w:sz w:val="28"/>
          <w:szCs w:val="28"/>
        </w:rPr>
        <w:t xml:space="preserve">‘The </w:t>
      </w:r>
      <w:r w:rsidR="005B1265">
        <w:rPr>
          <w:sz w:val="28"/>
          <w:szCs w:val="28"/>
        </w:rPr>
        <w:t>Nagasaki</w:t>
      </w:r>
      <w:r>
        <w:rPr>
          <w:sz w:val="28"/>
          <w:szCs w:val="28"/>
        </w:rPr>
        <w:t xml:space="preserve"> bomb Fat Man (named after Churchill) was twice as </w:t>
      </w:r>
      <w:proofErr w:type="gramStart"/>
      <w:r>
        <w:rPr>
          <w:sz w:val="28"/>
          <w:szCs w:val="28"/>
        </w:rPr>
        <w:t>powerful  but</w:t>
      </w:r>
      <w:proofErr w:type="gramEnd"/>
      <w:r>
        <w:rPr>
          <w:sz w:val="28"/>
          <w:szCs w:val="28"/>
        </w:rPr>
        <w:t xml:space="preserve"> killed fewer people because the hillsides </w:t>
      </w:r>
      <w:r w:rsidR="00A33318">
        <w:rPr>
          <w:sz w:val="28"/>
          <w:szCs w:val="28"/>
        </w:rPr>
        <w:t>contained the shock wave within a narrow valley.’</w:t>
      </w:r>
      <w:r w:rsidR="004F41E2">
        <w:rPr>
          <w:rStyle w:val="FootnoteReference"/>
          <w:sz w:val="28"/>
          <w:szCs w:val="28"/>
        </w:rPr>
        <w:footnoteReference w:id="17"/>
      </w:r>
    </w:p>
    <w:p w14:paraId="5BE25F73" w14:textId="121E7958" w:rsidR="00A33318" w:rsidRDefault="00A33318">
      <w:pPr>
        <w:rPr>
          <w:sz w:val="28"/>
          <w:szCs w:val="28"/>
        </w:rPr>
      </w:pPr>
      <w:r>
        <w:rPr>
          <w:sz w:val="28"/>
          <w:szCs w:val="28"/>
        </w:rPr>
        <w:t>‘Weeks after the bombing the apparently healthy people began dying in both cities.  They suddenly fell ill with unheard of symptoms and passed away in the tens of thousands – none understood the symptoms of radiation sickness.’</w:t>
      </w:r>
      <w:r w:rsidR="004F41E2">
        <w:rPr>
          <w:rStyle w:val="FootnoteReference"/>
          <w:sz w:val="28"/>
          <w:szCs w:val="28"/>
        </w:rPr>
        <w:footnoteReference w:id="18"/>
      </w:r>
    </w:p>
    <w:p w14:paraId="04A0AC25" w14:textId="40FD78DF" w:rsidR="00A33318" w:rsidRDefault="00A33318">
      <w:pPr>
        <w:rPr>
          <w:sz w:val="28"/>
          <w:szCs w:val="28"/>
        </w:rPr>
      </w:pPr>
      <w:r>
        <w:rPr>
          <w:sz w:val="28"/>
          <w:szCs w:val="28"/>
        </w:rPr>
        <w:lastRenderedPageBreak/>
        <w:t>‘The aftermath of the bombing drew foreign scientists to the stricken cities to study the human exhibits.  MacArthur’s censorship regime permitted their work but not the publication or it’s dissemination to the Japanese doctors struggling to treat their patients’</w:t>
      </w:r>
      <w:r w:rsidR="004F41E2">
        <w:rPr>
          <w:rStyle w:val="FootnoteReference"/>
          <w:sz w:val="28"/>
          <w:szCs w:val="28"/>
        </w:rPr>
        <w:footnoteReference w:id="19"/>
      </w:r>
    </w:p>
    <w:p w14:paraId="0449D74F" w14:textId="328797CE" w:rsidR="008005B8" w:rsidRDefault="008005B8" w:rsidP="00087C78">
      <w:pPr>
        <w:jc w:val="right"/>
        <w:rPr>
          <w:sz w:val="28"/>
          <w:szCs w:val="28"/>
        </w:rPr>
      </w:pPr>
    </w:p>
    <w:p w14:paraId="64C96304" w14:textId="40759285" w:rsidR="008005B8" w:rsidRDefault="008005B8">
      <w:pPr>
        <w:rPr>
          <w:sz w:val="28"/>
          <w:szCs w:val="28"/>
        </w:rPr>
      </w:pPr>
      <w:bookmarkStart w:id="0" w:name="_Hlk532746310"/>
      <w:r>
        <w:rPr>
          <w:sz w:val="28"/>
          <w:szCs w:val="28"/>
        </w:rPr>
        <w:t xml:space="preserve">Have any lessons been learnt from the horrific events described here – was WW2 the war to end all wars?   Obviously not as wars have been fought ever </w:t>
      </w:r>
      <w:proofErr w:type="gramStart"/>
      <w:r>
        <w:rPr>
          <w:sz w:val="28"/>
          <w:szCs w:val="28"/>
        </w:rPr>
        <w:t>since,  in</w:t>
      </w:r>
      <w:proofErr w:type="gramEnd"/>
      <w:r>
        <w:rPr>
          <w:sz w:val="28"/>
          <w:szCs w:val="28"/>
        </w:rPr>
        <w:t xml:space="preserve"> Korea, the Falklands and Iraq and now Syria.  It can only be hoped that it was the last global war. So many countries now have nuclear missiles and they are an </w:t>
      </w:r>
      <w:proofErr w:type="gramStart"/>
      <w:r>
        <w:rPr>
          <w:sz w:val="28"/>
          <w:szCs w:val="28"/>
        </w:rPr>
        <w:t>ever present</w:t>
      </w:r>
      <w:proofErr w:type="gramEnd"/>
      <w:r>
        <w:rPr>
          <w:sz w:val="28"/>
          <w:szCs w:val="28"/>
        </w:rPr>
        <w:t xml:space="preserve"> threat</w:t>
      </w:r>
      <w:r w:rsidR="005863D8">
        <w:rPr>
          <w:sz w:val="28"/>
          <w:szCs w:val="28"/>
        </w:rPr>
        <w:t>.</w:t>
      </w:r>
      <w:r w:rsidR="00EE417D">
        <w:rPr>
          <w:sz w:val="28"/>
          <w:szCs w:val="28"/>
        </w:rPr>
        <w:t xml:space="preserve"> </w:t>
      </w:r>
      <w:r w:rsidR="005863D8">
        <w:rPr>
          <w:sz w:val="28"/>
          <w:szCs w:val="28"/>
        </w:rPr>
        <w:t xml:space="preserve"> Have all the ‘powers that be’</w:t>
      </w:r>
      <w:r w:rsidR="00EE417D">
        <w:rPr>
          <w:sz w:val="28"/>
          <w:szCs w:val="28"/>
        </w:rPr>
        <w:t xml:space="preserve"> got the political sense to resist their use</w:t>
      </w:r>
      <w:r w:rsidR="005863D8">
        <w:rPr>
          <w:sz w:val="28"/>
          <w:szCs w:val="28"/>
        </w:rPr>
        <w:t xml:space="preserve"> or prevent nuclear accidents?  The disaster at Chernobyl should be a warning to the world.</w:t>
      </w:r>
    </w:p>
    <w:bookmarkEnd w:id="0"/>
    <w:p w14:paraId="5ED20A8A" w14:textId="269153A5" w:rsidR="00112C79" w:rsidRDefault="00EE417D">
      <w:pPr>
        <w:rPr>
          <w:sz w:val="28"/>
          <w:szCs w:val="28"/>
        </w:rPr>
      </w:pPr>
      <w:r>
        <w:rPr>
          <w:sz w:val="28"/>
          <w:szCs w:val="28"/>
        </w:rPr>
        <w:t xml:space="preserve">How </w:t>
      </w:r>
      <w:r w:rsidR="00087C78">
        <w:rPr>
          <w:sz w:val="28"/>
          <w:szCs w:val="28"/>
        </w:rPr>
        <w:t>has the diverse post war attitudes</w:t>
      </w:r>
      <w:r>
        <w:rPr>
          <w:sz w:val="28"/>
          <w:szCs w:val="28"/>
        </w:rPr>
        <w:t xml:space="preserve"> of Germany, Japan, America and Britain </w:t>
      </w:r>
      <w:r w:rsidR="00087C78">
        <w:rPr>
          <w:sz w:val="28"/>
          <w:szCs w:val="28"/>
        </w:rPr>
        <w:t xml:space="preserve">been expressed?  ‘The guilt felt about the Holocaust by most individual Germans for long made it impossible for them to see the catastrophe they experienced in 1945 as anything other than a deserved punishment.  Japanese attitudes </w:t>
      </w:r>
      <w:r w:rsidR="00651D25">
        <w:rPr>
          <w:sz w:val="28"/>
          <w:szCs w:val="28"/>
        </w:rPr>
        <w:t xml:space="preserve">to the war </w:t>
      </w:r>
      <w:proofErr w:type="gramStart"/>
      <w:r w:rsidR="00651D25">
        <w:rPr>
          <w:sz w:val="28"/>
          <w:szCs w:val="28"/>
        </w:rPr>
        <w:t>as a whole lie</w:t>
      </w:r>
      <w:proofErr w:type="gramEnd"/>
      <w:r w:rsidR="00651D25">
        <w:rPr>
          <w:sz w:val="28"/>
          <w:szCs w:val="28"/>
        </w:rPr>
        <w:t xml:space="preserve"> behind a characteristically equivocal mask of demurral; but when one talks to individuals about the atomic bombing one learns that Japan sees them as war crimes.</w:t>
      </w:r>
      <w:r w:rsidR="004F41E2">
        <w:rPr>
          <w:rStyle w:val="FootnoteReference"/>
          <w:sz w:val="28"/>
          <w:szCs w:val="28"/>
        </w:rPr>
        <w:footnoteReference w:id="20"/>
      </w:r>
    </w:p>
    <w:p w14:paraId="344AD6E6" w14:textId="301EB94B" w:rsidR="000222B4" w:rsidRDefault="000222B4">
      <w:pPr>
        <w:rPr>
          <w:sz w:val="28"/>
          <w:szCs w:val="28"/>
        </w:rPr>
      </w:pPr>
      <w:r>
        <w:rPr>
          <w:sz w:val="28"/>
          <w:szCs w:val="28"/>
        </w:rPr>
        <w:t>‘As accounts and pictures of the effects of area bombing began appearing in England</w:t>
      </w:r>
      <w:r w:rsidR="00440CB7">
        <w:rPr>
          <w:sz w:val="28"/>
          <w:szCs w:val="28"/>
        </w:rPr>
        <w:t xml:space="preserve">, </w:t>
      </w:r>
      <w:r>
        <w:rPr>
          <w:sz w:val="28"/>
          <w:szCs w:val="28"/>
        </w:rPr>
        <w:t>there was a growing sense of revulsion</w:t>
      </w:r>
      <w:r w:rsidR="00440CB7">
        <w:rPr>
          <w:sz w:val="28"/>
          <w:szCs w:val="28"/>
        </w:rPr>
        <w:t xml:space="preserve"> against damage that had been indiscriminately inflicted.  “In the safety of peace” writes Max Hastings, “the bombers’ part in the war was one that many politicians and civilians would prefer to forget”.  Retrospective historical accounts did not clear up the ethical dilemma either.  Feuds between various factions were continued in memoirs, and the verdict of historians trying to maintain an objective balance swings between admiration of such a mighty enterprise, and criticism of the futility and atrocity of an operation mercilessly carried through to the end and against the dictates of good sense.’</w:t>
      </w:r>
      <w:r w:rsidR="00506D34">
        <w:rPr>
          <w:rStyle w:val="FootnoteReference"/>
          <w:sz w:val="28"/>
          <w:szCs w:val="28"/>
        </w:rPr>
        <w:footnoteReference w:id="21"/>
      </w:r>
    </w:p>
    <w:p w14:paraId="69E95921" w14:textId="253AE703" w:rsidR="00FA3875" w:rsidRDefault="00957458">
      <w:pPr>
        <w:rPr>
          <w:sz w:val="28"/>
          <w:szCs w:val="28"/>
        </w:rPr>
      </w:pPr>
      <w:r>
        <w:rPr>
          <w:sz w:val="28"/>
          <w:szCs w:val="28"/>
        </w:rPr>
        <w:t xml:space="preserve">How did the air crews feel about their bombing missions? </w:t>
      </w:r>
      <w:proofErr w:type="gramStart"/>
      <w:r>
        <w:rPr>
          <w:sz w:val="28"/>
          <w:szCs w:val="28"/>
        </w:rPr>
        <w:t xml:space="preserve">‘ </w:t>
      </w:r>
      <w:r w:rsidR="00FA3875">
        <w:rPr>
          <w:sz w:val="28"/>
          <w:szCs w:val="28"/>
        </w:rPr>
        <w:t>In</w:t>
      </w:r>
      <w:proofErr w:type="gramEnd"/>
      <w:r w:rsidR="00FA3875">
        <w:rPr>
          <w:sz w:val="28"/>
          <w:szCs w:val="28"/>
        </w:rPr>
        <w:t xml:space="preserve"> the hypothetical world which does not exist and certainly not in wartime, they should have insisted on being sent against genuine industrial or military targets, and </w:t>
      </w:r>
      <w:r w:rsidR="00FA3875">
        <w:rPr>
          <w:sz w:val="28"/>
          <w:szCs w:val="28"/>
        </w:rPr>
        <w:lastRenderedPageBreak/>
        <w:t xml:space="preserve">unavoidable ’collateral damage’ should have been the worst they accepted as regards the effects of their actions on civilians.  But many knew what they were doing and accepted </w:t>
      </w:r>
      <w:proofErr w:type="gramStart"/>
      <w:r w:rsidR="00FA3875">
        <w:rPr>
          <w:sz w:val="28"/>
          <w:szCs w:val="28"/>
        </w:rPr>
        <w:t>it, or</w:t>
      </w:r>
      <w:proofErr w:type="gramEnd"/>
      <w:r w:rsidR="00FA3875">
        <w:rPr>
          <w:sz w:val="28"/>
          <w:szCs w:val="28"/>
        </w:rPr>
        <w:t xml:space="preserve"> suffered silently because of it or regretted it.  But in wartime people are taught to hate their enemies. Bomber Command and USAAF</w:t>
      </w:r>
      <w:r w:rsidR="00A242C7">
        <w:rPr>
          <w:sz w:val="28"/>
          <w:szCs w:val="28"/>
        </w:rPr>
        <w:t xml:space="preserve"> crews had the backing of most of the public and their seniors – they needed both, together with the conviction that they were fighting a just war to give them courage to go and do the job which, whatever else might be said about it with this comfort of hindsight, was a very dangerous one.’</w:t>
      </w:r>
      <w:r w:rsidR="004C294C">
        <w:rPr>
          <w:rStyle w:val="FootnoteReference"/>
          <w:sz w:val="28"/>
          <w:szCs w:val="28"/>
        </w:rPr>
        <w:footnoteReference w:id="22"/>
      </w:r>
    </w:p>
    <w:p w14:paraId="2F7F9357" w14:textId="2524C2B1" w:rsidR="00EE417D" w:rsidRDefault="00112C79">
      <w:pPr>
        <w:rPr>
          <w:sz w:val="28"/>
          <w:szCs w:val="28"/>
        </w:rPr>
      </w:pPr>
      <w:r>
        <w:rPr>
          <w:sz w:val="28"/>
          <w:szCs w:val="28"/>
        </w:rPr>
        <w:t>‘The majority of Germans today know, or at least it is to be hoped</w:t>
      </w:r>
      <w:r w:rsidR="000222B4">
        <w:rPr>
          <w:sz w:val="28"/>
          <w:szCs w:val="28"/>
        </w:rPr>
        <w:t>, that we actually provoked the annihilation of the cities in which we once lived. Scarcely anyone can now doubt that Air Marshall Goring would have wiped out London if his technical resources had allowed him to do so.’</w:t>
      </w:r>
      <w:r w:rsidR="00F17570">
        <w:rPr>
          <w:rStyle w:val="FootnoteReference"/>
          <w:sz w:val="28"/>
          <w:szCs w:val="28"/>
        </w:rPr>
        <w:footnoteReference w:id="23"/>
      </w:r>
    </w:p>
    <w:p w14:paraId="2D60E0F8" w14:textId="7C0EFAC1" w:rsidR="00440CB7" w:rsidRDefault="00521E16">
      <w:pPr>
        <w:rPr>
          <w:sz w:val="28"/>
          <w:szCs w:val="28"/>
        </w:rPr>
      </w:pPr>
      <w:r>
        <w:rPr>
          <w:sz w:val="28"/>
          <w:szCs w:val="28"/>
        </w:rPr>
        <w:t xml:space="preserve">‘ As far as I know, the question of whether or how the bombing campaign could be strategically </w:t>
      </w:r>
      <w:r w:rsidR="00DA350E">
        <w:rPr>
          <w:sz w:val="28"/>
          <w:szCs w:val="28"/>
        </w:rPr>
        <w:t>or morally justified was never open to debate in Germany after 1946, no doubt mainly because a nation which had murdered and worked to death millions of people in it’s concentration camps could hardly call on victorious powers to explain the military and political logic that dictated the destruction of the German cities.’</w:t>
      </w:r>
      <w:r w:rsidR="00F17570">
        <w:rPr>
          <w:rStyle w:val="FootnoteReference"/>
          <w:sz w:val="28"/>
          <w:szCs w:val="28"/>
        </w:rPr>
        <w:footnoteReference w:id="24"/>
      </w:r>
    </w:p>
    <w:p w14:paraId="26FDB9AC" w14:textId="6F829161" w:rsidR="008922EB" w:rsidRDefault="008922EB">
      <w:pPr>
        <w:rPr>
          <w:sz w:val="28"/>
          <w:szCs w:val="28"/>
        </w:rPr>
      </w:pPr>
      <w:r>
        <w:rPr>
          <w:sz w:val="28"/>
          <w:szCs w:val="28"/>
        </w:rPr>
        <w:t>‘At a time of war, people will applaud any story their government feeds them.  Americans continue to swear blind that the bombs alone ended the war; that they were America’s ‘least abhorrent’ choice.  These are plainly false propositions, salves to uneasy consciences over what was actually done in August 1945, when under a summer day without warning thousands of civilian men, women and children felt the sun fall on their heads.’</w:t>
      </w:r>
      <w:r w:rsidR="0051088C">
        <w:rPr>
          <w:rStyle w:val="FootnoteReference"/>
          <w:sz w:val="28"/>
          <w:szCs w:val="28"/>
        </w:rPr>
        <w:footnoteReference w:id="25"/>
      </w:r>
    </w:p>
    <w:p w14:paraId="6FA74712" w14:textId="695BC1FC" w:rsidR="00AD24B5" w:rsidRDefault="00AD24B5">
      <w:pPr>
        <w:rPr>
          <w:sz w:val="28"/>
          <w:szCs w:val="28"/>
        </w:rPr>
      </w:pPr>
      <w:r>
        <w:rPr>
          <w:sz w:val="28"/>
          <w:szCs w:val="28"/>
        </w:rPr>
        <w:t>‘The world is likely to contain nuclear arsenals of enormous destructive power for the indefinite future.  It is because of this that the future is so indefinite. Whether the world is to have nuclear powers is no longer an issue in British policy: the question is how to exist in such a world.’</w:t>
      </w:r>
      <w:r w:rsidR="0051088C">
        <w:rPr>
          <w:rStyle w:val="FootnoteReference"/>
          <w:sz w:val="28"/>
          <w:szCs w:val="28"/>
        </w:rPr>
        <w:footnoteReference w:id="26"/>
      </w:r>
    </w:p>
    <w:p w14:paraId="002DD716" w14:textId="3F3111C1" w:rsidR="00381B23" w:rsidRDefault="00381B23">
      <w:pPr>
        <w:rPr>
          <w:sz w:val="28"/>
          <w:szCs w:val="28"/>
        </w:rPr>
      </w:pPr>
      <w:r>
        <w:rPr>
          <w:sz w:val="28"/>
          <w:szCs w:val="28"/>
        </w:rPr>
        <w:t>Have we got confidence in the governments throughout the world not to lose their heads in future conflict?</w:t>
      </w:r>
    </w:p>
    <w:p w14:paraId="4B5C88DA" w14:textId="29FDAEAE" w:rsidR="009C431C" w:rsidRDefault="00D0622B">
      <w:pPr>
        <w:rPr>
          <w:b/>
          <w:sz w:val="28"/>
          <w:szCs w:val="28"/>
        </w:rPr>
      </w:pPr>
      <w:r>
        <w:rPr>
          <w:b/>
          <w:sz w:val="28"/>
          <w:szCs w:val="28"/>
        </w:rPr>
        <w:lastRenderedPageBreak/>
        <w:t>Bibliography</w:t>
      </w:r>
    </w:p>
    <w:p w14:paraId="04230263" w14:textId="2FF5BD97" w:rsidR="00D0622B" w:rsidRDefault="00D0622B">
      <w:pPr>
        <w:rPr>
          <w:sz w:val="28"/>
          <w:szCs w:val="28"/>
        </w:rPr>
      </w:pPr>
      <w:r>
        <w:rPr>
          <w:sz w:val="28"/>
          <w:szCs w:val="28"/>
        </w:rPr>
        <w:t xml:space="preserve">Freedman Lawrence </w:t>
      </w:r>
      <w:r>
        <w:rPr>
          <w:i/>
          <w:sz w:val="28"/>
          <w:szCs w:val="28"/>
        </w:rPr>
        <w:t>Britain and Nuclear Weapons</w:t>
      </w:r>
      <w:r>
        <w:rPr>
          <w:sz w:val="28"/>
          <w:szCs w:val="28"/>
        </w:rPr>
        <w:t>.  The Macmillan Press 1980</w:t>
      </w:r>
    </w:p>
    <w:p w14:paraId="01770EF2" w14:textId="72BBAB52" w:rsidR="00D0622B" w:rsidRDefault="00D0622B">
      <w:pPr>
        <w:rPr>
          <w:i/>
          <w:sz w:val="28"/>
          <w:szCs w:val="28"/>
        </w:rPr>
      </w:pPr>
      <w:r>
        <w:rPr>
          <w:sz w:val="28"/>
          <w:szCs w:val="28"/>
        </w:rPr>
        <w:t xml:space="preserve">Grayling A C </w:t>
      </w:r>
      <w:r>
        <w:rPr>
          <w:i/>
          <w:sz w:val="28"/>
          <w:szCs w:val="28"/>
        </w:rPr>
        <w:t xml:space="preserve">Among the Dead Cities. </w:t>
      </w:r>
      <w:r w:rsidRPr="00D0622B">
        <w:rPr>
          <w:sz w:val="28"/>
          <w:szCs w:val="28"/>
        </w:rPr>
        <w:t>Bloomsbury Publishing plc 2006</w:t>
      </w:r>
    </w:p>
    <w:p w14:paraId="24A86625" w14:textId="00C298DE" w:rsidR="00D0622B" w:rsidRDefault="00D0622B">
      <w:pPr>
        <w:rPr>
          <w:sz w:val="28"/>
          <w:szCs w:val="28"/>
        </w:rPr>
      </w:pPr>
      <w:r w:rsidRPr="00D0622B">
        <w:rPr>
          <w:sz w:val="28"/>
          <w:szCs w:val="28"/>
        </w:rPr>
        <w:t xml:space="preserve">Ham </w:t>
      </w:r>
      <w:r>
        <w:rPr>
          <w:sz w:val="28"/>
          <w:szCs w:val="28"/>
        </w:rPr>
        <w:t xml:space="preserve">Paul </w:t>
      </w:r>
      <w:r>
        <w:rPr>
          <w:i/>
          <w:sz w:val="28"/>
          <w:szCs w:val="28"/>
        </w:rPr>
        <w:t>Hiroshima and Nagasaki: The Real Story of the Atomic Bombing and Their Aftermath.</w:t>
      </w:r>
      <w:r>
        <w:rPr>
          <w:sz w:val="28"/>
          <w:szCs w:val="28"/>
        </w:rPr>
        <w:t xml:space="preserve"> Transworld Publishing London 2011</w:t>
      </w:r>
    </w:p>
    <w:p w14:paraId="446F2243" w14:textId="6067E5B0" w:rsidR="00D0622B" w:rsidRDefault="00D0622B">
      <w:pPr>
        <w:rPr>
          <w:sz w:val="28"/>
          <w:szCs w:val="28"/>
        </w:rPr>
      </w:pPr>
      <w:proofErr w:type="spellStart"/>
      <w:r>
        <w:rPr>
          <w:sz w:val="28"/>
          <w:szCs w:val="28"/>
        </w:rPr>
        <w:t>Harby</w:t>
      </w:r>
      <w:proofErr w:type="spellEnd"/>
      <w:r>
        <w:rPr>
          <w:sz w:val="28"/>
          <w:szCs w:val="28"/>
        </w:rPr>
        <w:t xml:space="preserve"> Jennifer BBC News </w:t>
      </w:r>
      <w:r>
        <w:rPr>
          <w:i/>
          <w:sz w:val="28"/>
          <w:szCs w:val="28"/>
        </w:rPr>
        <w:t xml:space="preserve">The Coventry Blitz, Hysteria, terror and </w:t>
      </w:r>
      <w:proofErr w:type="spellStart"/>
      <w:proofErr w:type="gramStart"/>
      <w:r>
        <w:rPr>
          <w:i/>
          <w:sz w:val="28"/>
          <w:szCs w:val="28"/>
        </w:rPr>
        <w:t>neurosis.</w:t>
      </w:r>
      <w:r>
        <w:rPr>
          <w:sz w:val="28"/>
          <w:szCs w:val="28"/>
        </w:rPr>
        <w:t>https</w:t>
      </w:r>
      <w:proofErr w:type="spellEnd"/>
      <w:r>
        <w:rPr>
          <w:sz w:val="28"/>
          <w:szCs w:val="28"/>
        </w:rPr>
        <w:t>://</w:t>
      </w:r>
      <w:r w:rsidR="0014796C">
        <w:rPr>
          <w:sz w:val="28"/>
          <w:szCs w:val="28"/>
        </w:rPr>
        <w:t>www.bbc.co.uk</w:t>
      </w:r>
      <w:proofErr w:type="gramEnd"/>
      <w:r w:rsidR="0014796C">
        <w:rPr>
          <w:sz w:val="28"/>
          <w:szCs w:val="28"/>
        </w:rPr>
        <w:t>&lt;news&gt;uk</w:t>
      </w:r>
    </w:p>
    <w:p w14:paraId="0CE37425" w14:textId="6D3A0408" w:rsidR="0014796C" w:rsidRDefault="0014796C">
      <w:pPr>
        <w:rPr>
          <w:sz w:val="28"/>
          <w:szCs w:val="28"/>
        </w:rPr>
      </w:pPr>
      <w:r>
        <w:rPr>
          <w:sz w:val="28"/>
          <w:szCs w:val="28"/>
        </w:rPr>
        <w:t xml:space="preserve">Howard Michael </w:t>
      </w:r>
      <w:r>
        <w:rPr>
          <w:i/>
          <w:sz w:val="28"/>
          <w:szCs w:val="28"/>
        </w:rPr>
        <w:t>War in European History</w:t>
      </w:r>
      <w:r>
        <w:rPr>
          <w:sz w:val="28"/>
          <w:szCs w:val="28"/>
        </w:rPr>
        <w:t xml:space="preserve"> Oxford University Press 1976</w:t>
      </w:r>
    </w:p>
    <w:p w14:paraId="65B9A4B6" w14:textId="3C9D9A72" w:rsidR="0014796C" w:rsidRDefault="0014796C">
      <w:pPr>
        <w:rPr>
          <w:sz w:val="28"/>
          <w:szCs w:val="28"/>
        </w:rPr>
      </w:pPr>
      <w:r>
        <w:rPr>
          <w:sz w:val="28"/>
          <w:szCs w:val="28"/>
        </w:rPr>
        <w:t xml:space="preserve">Keegan John </w:t>
      </w:r>
      <w:r>
        <w:rPr>
          <w:i/>
          <w:sz w:val="28"/>
          <w:szCs w:val="28"/>
        </w:rPr>
        <w:t>A history of Warfare</w:t>
      </w:r>
      <w:r>
        <w:rPr>
          <w:sz w:val="28"/>
          <w:szCs w:val="28"/>
        </w:rPr>
        <w:t xml:space="preserve"> Pimlico London 1994</w:t>
      </w:r>
    </w:p>
    <w:p w14:paraId="053ACED3" w14:textId="1B71CA3F" w:rsidR="0014796C" w:rsidRDefault="0014796C">
      <w:pPr>
        <w:rPr>
          <w:sz w:val="28"/>
          <w:szCs w:val="28"/>
        </w:rPr>
      </w:pPr>
      <w:proofErr w:type="spellStart"/>
      <w:r>
        <w:rPr>
          <w:sz w:val="28"/>
          <w:szCs w:val="28"/>
        </w:rPr>
        <w:t>Sebald</w:t>
      </w:r>
      <w:proofErr w:type="spellEnd"/>
      <w:r>
        <w:rPr>
          <w:sz w:val="28"/>
          <w:szCs w:val="28"/>
        </w:rPr>
        <w:t xml:space="preserve"> WG </w:t>
      </w:r>
      <w:r>
        <w:rPr>
          <w:i/>
          <w:sz w:val="28"/>
          <w:szCs w:val="28"/>
        </w:rPr>
        <w:t xml:space="preserve">On the Natural History of Destruction. </w:t>
      </w:r>
      <w:r>
        <w:rPr>
          <w:sz w:val="28"/>
          <w:szCs w:val="28"/>
        </w:rPr>
        <w:t>translated Anthea Bell. Modern Library 2004</w:t>
      </w:r>
    </w:p>
    <w:p w14:paraId="776883D0" w14:textId="452DB21A" w:rsidR="0014796C" w:rsidRPr="0014796C" w:rsidRDefault="0014796C">
      <w:pPr>
        <w:rPr>
          <w:i/>
          <w:sz w:val="28"/>
          <w:szCs w:val="28"/>
        </w:rPr>
      </w:pPr>
      <w:r>
        <w:rPr>
          <w:sz w:val="28"/>
          <w:szCs w:val="28"/>
        </w:rPr>
        <w:t xml:space="preserve">Wilson Kevin </w:t>
      </w:r>
      <w:r>
        <w:rPr>
          <w:i/>
          <w:sz w:val="28"/>
          <w:szCs w:val="28"/>
        </w:rPr>
        <w:t>Men of the Air. The Doomed Youth of Bomber Command. Phoenix 2007</w:t>
      </w:r>
      <w:bookmarkStart w:id="1" w:name="_GoBack"/>
      <w:bookmarkEnd w:id="1"/>
    </w:p>
    <w:p w14:paraId="0E745394" w14:textId="77777777" w:rsidR="009C431C" w:rsidRDefault="009C431C">
      <w:pPr>
        <w:rPr>
          <w:sz w:val="28"/>
          <w:szCs w:val="28"/>
        </w:rPr>
      </w:pPr>
    </w:p>
    <w:p w14:paraId="595493B0" w14:textId="77777777" w:rsidR="005863D8" w:rsidRDefault="005863D8">
      <w:pPr>
        <w:rPr>
          <w:sz w:val="28"/>
          <w:szCs w:val="28"/>
        </w:rPr>
      </w:pPr>
    </w:p>
    <w:p w14:paraId="3B5E3C8B" w14:textId="29458161" w:rsidR="00A33318" w:rsidRDefault="00A33318">
      <w:pPr>
        <w:rPr>
          <w:sz w:val="28"/>
          <w:szCs w:val="28"/>
        </w:rPr>
      </w:pPr>
    </w:p>
    <w:p w14:paraId="6A813AC1" w14:textId="7AB7FA1E" w:rsidR="00A33318" w:rsidRDefault="00A33318">
      <w:pPr>
        <w:rPr>
          <w:sz w:val="28"/>
          <w:szCs w:val="28"/>
        </w:rPr>
      </w:pPr>
    </w:p>
    <w:p w14:paraId="7F034256" w14:textId="0A9FE28D" w:rsidR="00A33318" w:rsidRDefault="00A33318">
      <w:pPr>
        <w:rPr>
          <w:sz w:val="28"/>
          <w:szCs w:val="28"/>
        </w:rPr>
      </w:pPr>
    </w:p>
    <w:p w14:paraId="673A2A5A" w14:textId="77777777" w:rsidR="00A660AE" w:rsidRDefault="00A660AE">
      <w:pPr>
        <w:rPr>
          <w:sz w:val="28"/>
          <w:szCs w:val="28"/>
        </w:rPr>
      </w:pPr>
    </w:p>
    <w:p w14:paraId="01A97D02" w14:textId="77777777" w:rsidR="00C9208D" w:rsidRDefault="00C9208D">
      <w:pPr>
        <w:rPr>
          <w:sz w:val="28"/>
          <w:szCs w:val="28"/>
        </w:rPr>
      </w:pPr>
    </w:p>
    <w:p w14:paraId="7E21EBBF" w14:textId="6649D89A" w:rsidR="000E380F" w:rsidRDefault="000E380F">
      <w:pPr>
        <w:rPr>
          <w:sz w:val="28"/>
          <w:szCs w:val="28"/>
        </w:rPr>
      </w:pPr>
    </w:p>
    <w:p w14:paraId="3A078687" w14:textId="77777777" w:rsidR="00C9208D" w:rsidRDefault="00C9208D">
      <w:pPr>
        <w:rPr>
          <w:sz w:val="28"/>
          <w:szCs w:val="28"/>
        </w:rPr>
      </w:pPr>
    </w:p>
    <w:p w14:paraId="126C7673" w14:textId="4B250551" w:rsidR="00C9208D" w:rsidRDefault="00C9208D">
      <w:pPr>
        <w:rPr>
          <w:sz w:val="28"/>
          <w:szCs w:val="28"/>
        </w:rPr>
      </w:pPr>
      <w:r>
        <w:rPr>
          <w:sz w:val="28"/>
          <w:szCs w:val="28"/>
        </w:rPr>
        <w:t xml:space="preserve"> </w:t>
      </w:r>
    </w:p>
    <w:p w14:paraId="3179D775" w14:textId="77777777" w:rsidR="007070A4" w:rsidRDefault="00C33FEB">
      <w:pPr>
        <w:rPr>
          <w:sz w:val="28"/>
          <w:szCs w:val="28"/>
        </w:rPr>
      </w:pPr>
      <w:commentRangeStart w:id="2"/>
      <w:commentRangeEnd w:id="2"/>
      <w:r>
        <w:rPr>
          <w:rStyle w:val="CommentReference"/>
        </w:rPr>
        <w:commentReference w:id="2"/>
      </w:r>
    </w:p>
    <w:p w14:paraId="5F92822E" w14:textId="77777777" w:rsidR="00CD4145" w:rsidRDefault="00CD4145">
      <w:pPr>
        <w:rPr>
          <w:sz w:val="28"/>
          <w:szCs w:val="28"/>
        </w:rPr>
      </w:pPr>
    </w:p>
    <w:p w14:paraId="5644DE5D" w14:textId="2E99AFD5" w:rsidR="0075005E" w:rsidRDefault="0075005E">
      <w:pPr>
        <w:rPr>
          <w:sz w:val="28"/>
          <w:szCs w:val="28"/>
        </w:rPr>
      </w:pPr>
    </w:p>
    <w:p w14:paraId="517A96EC" w14:textId="66FCBF2A" w:rsidR="0075005E" w:rsidRDefault="0075005E">
      <w:pPr>
        <w:rPr>
          <w:sz w:val="28"/>
          <w:szCs w:val="28"/>
        </w:rPr>
      </w:pPr>
    </w:p>
    <w:p w14:paraId="093E8986" w14:textId="3F2E964C" w:rsidR="0075005E" w:rsidRDefault="0075005E">
      <w:pPr>
        <w:rPr>
          <w:sz w:val="28"/>
          <w:szCs w:val="28"/>
        </w:rPr>
      </w:pPr>
    </w:p>
    <w:p w14:paraId="7948B96C" w14:textId="75FE5FF0" w:rsidR="0075005E" w:rsidRDefault="0075005E">
      <w:pPr>
        <w:rPr>
          <w:sz w:val="28"/>
          <w:szCs w:val="28"/>
        </w:rPr>
      </w:pPr>
    </w:p>
    <w:p w14:paraId="3AB37632" w14:textId="11CA2752" w:rsidR="0075005E" w:rsidRDefault="0075005E">
      <w:pPr>
        <w:rPr>
          <w:sz w:val="28"/>
          <w:szCs w:val="28"/>
        </w:rPr>
      </w:pPr>
    </w:p>
    <w:p w14:paraId="13532F63" w14:textId="794D9E16" w:rsidR="0075005E" w:rsidRDefault="0075005E">
      <w:pPr>
        <w:rPr>
          <w:sz w:val="28"/>
          <w:szCs w:val="28"/>
        </w:rPr>
      </w:pPr>
    </w:p>
    <w:p w14:paraId="31B6A9E1" w14:textId="479FE831" w:rsidR="0075005E" w:rsidRDefault="0075005E">
      <w:pPr>
        <w:rPr>
          <w:sz w:val="28"/>
          <w:szCs w:val="28"/>
        </w:rPr>
      </w:pPr>
    </w:p>
    <w:p w14:paraId="5C9B7644" w14:textId="53150012" w:rsidR="0075005E" w:rsidRDefault="0075005E">
      <w:pPr>
        <w:rPr>
          <w:sz w:val="28"/>
          <w:szCs w:val="28"/>
        </w:rPr>
      </w:pPr>
    </w:p>
    <w:p w14:paraId="67B0858F" w14:textId="7A00A2AD" w:rsidR="0075005E" w:rsidRDefault="0075005E">
      <w:pPr>
        <w:rPr>
          <w:sz w:val="28"/>
          <w:szCs w:val="28"/>
        </w:rPr>
      </w:pPr>
    </w:p>
    <w:p w14:paraId="056DBDFD" w14:textId="5E1E3F31" w:rsidR="0075005E" w:rsidRDefault="0075005E">
      <w:pPr>
        <w:rPr>
          <w:sz w:val="28"/>
          <w:szCs w:val="28"/>
        </w:rPr>
      </w:pPr>
    </w:p>
    <w:p w14:paraId="496B220D" w14:textId="2E06321A" w:rsidR="0075005E" w:rsidRDefault="0075005E">
      <w:pPr>
        <w:rPr>
          <w:sz w:val="28"/>
          <w:szCs w:val="28"/>
        </w:rPr>
      </w:pPr>
    </w:p>
    <w:p w14:paraId="3EBCE012" w14:textId="6EECD719" w:rsidR="0075005E" w:rsidRDefault="0075005E">
      <w:pPr>
        <w:rPr>
          <w:sz w:val="28"/>
          <w:szCs w:val="28"/>
        </w:rPr>
      </w:pPr>
    </w:p>
    <w:p w14:paraId="0F04BBA4" w14:textId="439F493C" w:rsidR="0075005E" w:rsidRDefault="0075005E">
      <w:pPr>
        <w:rPr>
          <w:sz w:val="28"/>
          <w:szCs w:val="28"/>
        </w:rPr>
      </w:pPr>
    </w:p>
    <w:p w14:paraId="50C967A6" w14:textId="599A37E0" w:rsidR="0075005E" w:rsidRDefault="0075005E">
      <w:pPr>
        <w:rPr>
          <w:sz w:val="28"/>
          <w:szCs w:val="28"/>
        </w:rPr>
      </w:pPr>
    </w:p>
    <w:p w14:paraId="0C5E6DC9" w14:textId="1DA67098" w:rsidR="0075005E" w:rsidRDefault="0075005E">
      <w:pPr>
        <w:rPr>
          <w:sz w:val="28"/>
          <w:szCs w:val="28"/>
        </w:rPr>
      </w:pPr>
    </w:p>
    <w:p w14:paraId="153A3004" w14:textId="7450D727" w:rsidR="0075005E" w:rsidRDefault="0075005E">
      <w:pPr>
        <w:rPr>
          <w:sz w:val="28"/>
          <w:szCs w:val="28"/>
        </w:rPr>
      </w:pPr>
    </w:p>
    <w:p w14:paraId="5C5ADADE" w14:textId="248B5F7A" w:rsidR="0075005E" w:rsidRDefault="0075005E">
      <w:pPr>
        <w:rPr>
          <w:sz w:val="28"/>
          <w:szCs w:val="28"/>
        </w:rPr>
      </w:pPr>
    </w:p>
    <w:p w14:paraId="11DA8338" w14:textId="06E8C228" w:rsidR="0075005E" w:rsidRDefault="0075005E">
      <w:pPr>
        <w:rPr>
          <w:sz w:val="28"/>
          <w:szCs w:val="28"/>
        </w:rPr>
      </w:pPr>
    </w:p>
    <w:p w14:paraId="2A6D1E99" w14:textId="373B918C" w:rsidR="0075005E" w:rsidRDefault="0075005E">
      <w:pPr>
        <w:rPr>
          <w:sz w:val="28"/>
          <w:szCs w:val="28"/>
        </w:rPr>
      </w:pPr>
    </w:p>
    <w:p w14:paraId="034B8A05" w14:textId="03FA9359" w:rsidR="0075005E" w:rsidRDefault="0075005E">
      <w:pPr>
        <w:rPr>
          <w:sz w:val="28"/>
          <w:szCs w:val="28"/>
        </w:rPr>
      </w:pPr>
    </w:p>
    <w:p w14:paraId="3EF37348" w14:textId="77777777" w:rsidR="0075005E" w:rsidRDefault="0075005E">
      <w:pPr>
        <w:rPr>
          <w:sz w:val="28"/>
          <w:szCs w:val="28"/>
        </w:rPr>
      </w:pPr>
    </w:p>
    <w:p w14:paraId="3C84EACF" w14:textId="77777777" w:rsidR="00C7712B" w:rsidRDefault="00C7712B">
      <w:pPr>
        <w:rPr>
          <w:sz w:val="28"/>
          <w:szCs w:val="28"/>
        </w:rPr>
      </w:pPr>
    </w:p>
    <w:p w14:paraId="62FB0235" w14:textId="5290A5FC" w:rsidR="00FC23A9" w:rsidRDefault="00FC23A9">
      <w:pPr>
        <w:rPr>
          <w:sz w:val="28"/>
          <w:szCs w:val="28"/>
        </w:rPr>
      </w:pPr>
    </w:p>
    <w:p w14:paraId="123CA29F" w14:textId="77777777" w:rsidR="00FC23A9" w:rsidRDefault="00FC23A9">
      <w:pPr>
        <w:rPr>
          <w:sz w:val="28"/>
          <w:szCs w:val="28"/>
        </w:rPr>
      </w:pPr>
    </w:p>
    <w:p w14:paraId="3C33870C" w14:textId="497E4504" w:rsidR="00E9301E" w:rsidRDefault="00E9301E">
      <w:pPr>
        <w:rPr>
          <w:sz w:val="28"/>
          <w:szCs w:val="28"/>
        </w:rPr>
      </w:pPr>
    </w:p>
    <w:p w14:paraId="1E3EA531" w14:textId="77777777" w:rsidR="00EC14E6" w:rsidRDefault="00EC14E6">
      <w:pPr>
        <w:rPr>
          <w:sz w:val="28"/>
          <w:szCs w:val="28"/>
        </w:rPr>
      </w:pPr>
    </w:p>
    <w:p w14:paraId="36FC7BA0" w14:textId="77777777" w:rsidR="00B60363" w:rsidRDefault="00B60363">
      <w:pPr>
        <w:rPr>
          <w:sz w:val="28"/>
          <w:szCs w:val="28"/>
        </w:rPr>
      </w:pPr>
    </w:p>
    <w:p w14:paraId="70F8382F" w14:textId="77777777" w:rsidR="00BB7233" w:rsidRDefault="00BB7233">
      <w:pPr>
        <w:rPr>
          <w:sz w:val="28"/>
          <w:szCs w:val="28"/>
        </w:rPr>
      </w:pPr>
    </w:p>
    <w:p w14:paraId="58C2626A" w14:textId="77777777" w:rsidR="00BB7233" w:rsidRDefault="00BB7233">
      <w:pPr>
        <w:rPr>
          <w:sz w:val="28"/>
          <w:szCs w:val="28"/>
        </w:rPr>
      </w:pPr>
    </w:p>
    <w:p w14:paraId="28AE0442" w14:textId="77777777" w:rsidR="00876271" w:rsidRDefault="00876271">
      <w:pPr>
        <w:rPr>
          <w:sz w:val="28"/>
          <w:szCs w:val="28"/>
        </w:rPr>
      </w:pPr>
    </w:p>
    <w:p w14:paraId="7D9E454B" w14:textId="06461C35" w:rsidR="00876271" w:rsidRDefault="00876271">
      <w:pPr>
        <w:rPr>
          <w:sz w:val="28"/>
          <w:szCs w:val="28"/>
        </w:rPr>
      </w:pPr>
    </w:p>
    <w:p w14:paraId="4AB4DB5F" w14:textId="1750A0BE" w:rsidR="00876271" w:rsidRDefault="00876271">
      <w:pPr>
        <w:rPr>
          <w:sz w:val="28"/>
          <w:szCs w:val="28"/>
        </w:rPr>
      </w:pPr>
    </w:p>
    <w:p w14:paraId="0B33495B" w14:textId="77777777" w:rsidR="00876271" w:rsidRPr="006C6FC0" w:rsidRDefault="00876271">
      <w:pPr>
        <w:rPr>
          <w:sz w:val="28"/>
          <w:szCs w:val="28"/>
        </w:rPr>
      </w:pPr>
    </w:p>
    <w:p w14:paraId="668812A6" w14:textId="77777777" w:rsidR="00E515F3" w:rsidRPr="00E515F3" w:rsidRDefault="00E515F3">
      <w:pPr>
        <w:rPr>
          <w:b/>
          <w:sz w:val="28"/>
          <w:szCs w:val="28"/>
        </w:rPr>
      </w:pPr>
    </w:p>
    <w:sectPr w:rsidR="00E515F3" w:rsidRPr="00E515F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angie roberts" w:date="2018-12-15T15:09:00Z" w:initials="ar">
    <w:p w14:paraId="766C5CF8" w14:textId="0B041096" w:rsidR="00C33FEB" w:rsidRDefault="00C33FEB">
      <w:pPr>
        <w:pStyle w:val="CommentText"/>
      </w:pPr>
      <w:r>
        <w:rPr>
          <w:rStyle w:val="CommentReference"/>
        </w:rPr>
        <w:annotationRef/>
      </w:r>
      <w:r>
        <w:t>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66C5CF8"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66C5CF8" w16cid:durableId="1FBF97B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48D54" w14:textId="77777777" w:rsidR="00CA7768" w:rsidRDefault="00CA7768" w:rsidP="0045286C">
      <w:pPr>
        <w:spacing w:after="0" w:line="240" w:lineRule="auto"/>
      </w:pPr>
      <w:r>
        <w:separator/>
      </w:r>
    </w:p>
  </w:endnote>
  <w:endnote w:type="continuationSeparator" w:id="0">
    <w:p w14:paraId="2E2514B5" w14:textId="77777777" w:rsidR="00CA7768" w:rsidRDefault="00CA7768" w:rsidP="00452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5A907" w14:textId="77777777" w:rsidR="00CA7768" w:rsidRDefault="00CA7768" w:rsidP="0045286C">
      <w:pPr>
        <w:spacing w:after="0" w:line="240" w:lineRule="auto"/>
      </w:pPr>
      <w:r>
        <w:separator/>
      </w:r>
    </w:p>
  </w:footnote>
  <w:footnote w:type="continuationSeparator" w:id="0">
    <w:p w14:paraId="4FAEB7E2" w14:textId="77777777" w:rsidR="00CA7768" w:rsidRDefault="00CA7768" w:rsidP="0045286C">
      <w:pPr>
        <w:spacing w:after="0" w:line="240" w:lineRule="auto"/>
      </w:pPr>
      <w:r>
        <w:continuationSeparator/>
      </w:r>
    </w:p>
  </w:footnote>
  <w:footnote w:id="1">
    <w:p w14:paraId="647B8DA6" w14:textId="0BAD2EC0" w:rsidR="0045286C" w:rsidRPr="0045286C" w:rsidRDefault="00507C44">
      <w:pPr>
        <w:pStyle w:val="FootnoteText"/>
      </w:pPr>
      <w:r>
        <w:rPr>
          <w:rStyle w:val="FootnoteReference"/>
        </w:rPr>
        <w:footnoteRef/>
      </w:r>
      <w:r w:rsidR="0045286C">
        <w:rPr>
          <w:rStyle w:val="FootnoteReference"/>
        </w:rPr>
        <w:footnoteRef/>
      </w:r>
      <w:r w:rsidR="0045286C">
        <w:t xml:space="preserve"> Michael Howard, </w:t>
      </w:r>
      <w:r w:rsidR="0045286C">
        <w:rPr>
          <w:i/>
        </w:rPr>
        <w:t xml:space="preserve">War in European history, </w:t>
      </w:r>
      <w:r w:rsidR="0045286C">
        <w:t>Oxford University Press 1976 p.129</w:t>
      </w:r>
    </w:p>
  </w:footnote>
  <w:footnote w:id="2">
    <w:p w14:paraId="75D60BA2" w14:textId="3921DB77" w:rsidR="002F14A5" w:rsidRPr="002F14A5" w:rsidRDefault="002F14A5">
      <w:pPr>
        <w:pStyle w:val="FootnoteText"/>
      </w:pPr>
      <w:r>
        <w:rPr>
          <w:rStyle w:val="FootnoteReference"/>
        </w:rPr>
        <w:footnoteRef/>
      </w:r>
      <w:r>
        <w:t xml:space="preserve"> A C Grayling </w:t>
      </w:r>
      <w:r>
        <w:rPr>
          <w:i/>
        </w:rPr>
        <w:t xml:space="preserve">Among </w:t>
      </w:r>
      <w:proofErr w:type="gramStart"/>
      <w:r>
        <w:rPr>
          <w:i/>
        </w:rPr>
        <w:t>The</w:t>
      </w:r>
      <w:proofErr w:type="gramEnd"/>
      <w:r>
        <w:rPr>
          <w:i/>
        </w:rPr>
        <w:t xml:space="preserve"> Dead Cities </w:t>
      </w:r>
      <w:r>
        <w:t>Bloomsbury Publishing Plc 2006 pg3</w:t>
      </w:r>
      <w:r w:rsidR="00280D34">
        <w:t>6</w:t>
      </w:r>
    </w:p>
  </w:footnote>
  <w:footnote w:id="3">
    <w:p w14:paraId="4045634D" w14:textId="1208FA5D" w:rsidR="00280D34" w:rsidRDefault="00280D34">
      <w:pPr>
        <w:pStyle w:val="FootnoteText"/>
      </w:pPr>
      <w:r>
        <w:rPr>
          <w:rStyle w:val="FootnoteReference"/>
        </w:rPr>
        <w:footnoteRef/>
      </w:r>
      <w:r>
        <w:t xml:space="preserve"> A C Grayling pg33</w:t>
      </w:r>
    </w:p>
  </w:footnote>
  <w:footnote w:id="4">
    <w:p w14:paraId="10122EA4" w14:textId="79EC9552" w:rsidR="00280D34" w:rsidRDefault="00280D34">
      <w:pPr>
        <w:pStyle w:val="FootnoteText"/>
      </w:pPr>
      <w:r>
        <w:rPr>
          <w:rStyle w:val="FootnoteReference"/>
        </w:rPr>
        <w:footnoteRef/>
      </w:r>
      <w:r>
        <w:t xml:space="preserve"> A C Grayling pg38</w:t>
      </w:r>
    </w:p>
  </w:footnote>
  <w:footnote w:id="5">
    <w:p w14:paraId="516E79DF" w14:textId="480F72BC" w:rsidR="004C0E75" w:rsidRPr="004A1157" w:rsidRDefault="004C0E75">
      <w:pPr>
        <w:pStyle w:val="FootnoteText"/>
      </w:pPr>
      <w:r>
        <w:rPr>
          <w:rStyle w:val="FootnoteReference"/>
        </w:rPr>
        <w:footnoteRef/>
      </w:r>
      <w:r>
        <w:t xml:space="preserve"> </w:t>
      </w:r>
      <w:r w:rsidR="004A1157">
        <w:t xml:space="preserve">John Keegan </w:t>
      </w:r>
      <w:r w:rsidR="004A1157">
        <w:rPr>
          <w:i/>
        </w:rPr>
        <w:t xml:space="preserve">A history of Warfare </w:t>
      </w:r>
      <w:r w:rsidR="004A1157">
        <w:t>Pimlico 1994</w:t>
      </w:r>
      <w:r w:rsidR="00F4014E">
        <w:t xml:space="preserve"> </w:t>
      </w:r>
      <w:proofErr w:type="spellStart"/>
      <w:r w:rsidR="00F4014E">
        <w:t>pg</w:t>
      </w:r>
      <w:proofErr w:type="spellEnd"/>
      <w:r w:rsidR="00F4014E">
        <w:t xml:space="preserve"> 373</w:t>
      </w:r>
    </w:p>
  </w:footnote>
  <w:footnote w:id="6">
    <w:p w14:paraId="54A43CC9" w14:textId="28E06D96" w:rsidR="004C0E75" w:rsidRPr="004A1157" w:rsidRDefault="004C0E75">
      <w:pPr>
        <w:pStyle w:val="FootnoteText"/>
      </w:pPr>
      <w:r>
        <w:rPr>
          <w:rStyle w:val="FootnoteReference"/>
        </w:rPr>
        <w:footnoteRef/>
      </w:r>
      <w:r>
        <w:t xml:space="preserve"> James </w:t>
      </w:r>
      <w:r w:rsidR="004A1157">
        <w:t xml:space="preserve">Moore </w:t>
      </w:r>
      <w:r w:rsidR="004A1157">
        <w:rPr>
          <w:i/>
        </w:rPr>
        <w:t>The Blitz Spirit- 75 years on.</w:t>
      </w:r>
      <w:r w:rsidR="004A1157">
        <w:t>www.express.co.uk2015</w:t>
      </w:r>
    </w:p>
  </w:footnote>
  <w:footnote w:id="7">
    <w:p w14:paraId="1A89507B" w14:textId="6BB82912" w:rsidR="00F4014E" w:rsidRPr="00F4014E" w:rsidRDefault="00F4014E">
      <w:pPr>
        <w:pStyle w:val="FootnoteText"/>
      </w:pPr>
      <w:r>
        <w:rPr>
          <w:rStyle w:val="FootnoteReference"/>
        </w:rPr>
        <w:footnoteRef/>
      </w:r>
      <w:r>
        <w:t xml:space="preserve"> A C Grayling </w:t>
      </w:r>
      <w:r>
        <w:rPr>
          <w:i/>
        </w:rPr>
        <w:t xml:space="preserve">Among the Dead Cities </w:t>
      </w:r>
      <w:r>
        <w:t xml:space="preserve">Bloomsbury Publishing plc 2006 </w:t>
      </w:r>
      <w:proofErr w:type="spellStart"/>
      <w:r>
        <w:t>pg</w:t>
      </w:r>
      <w:proofErr w:type="spellEnd"/>
      <w:r w:rsidR="009556A3">
        <w:t xml:space="preserve"> 55</w:t>
      </w:r>
    </w:p>
  </w:footnote>
  <w:footnote w:id="8">
    <w:p w14:paraId="64824D37" w14:textId="6C37E370" w:rsidR="009556A3" w:rsidRDefault="009556A3">
      <w:pPr>
        <w:pStyle w:val="FootnoteText"/>
      </w:pPr>
      <w:r>
        <w:rPr>
          <w:rStyle w:val="FootnoteReference"/>
        </w:rPr>
        <w:footnoteRef/>
      </w:r>
      <w:r>
        <w:t xml:space="preserve"> A C Grayling </w:t>
      </w:r>
      <w:proofErr w:type="spellStart"/>
      <w:r>
        <w:t>pg</w:t>
      </w:r>
      <w:proofErr w:type="spellEnd"/>
      <w:r>
        <w:t xml:space="preserve"> 17</w:t>
      </w:r>
    </w:p>
  </w:footnote>
  <w:footnote w:id="9">
    <w:p w14:paraId="1DDA3D18" w14:textId="32F0E160" w:rsidR="009556A3" w:rsidRDefault="009556A3">
      <w:pPr>
        <w:pStyle w:val="FootnoteText"/>
      </w:pPr>
      <w:r>
        <w:rPr>
          <w:rStyle w:val="FootnoteReference"/>
        </w:rPr>
        <w:footnoteRef/>
      </w:r>
      <w:r>
        <w:t xml:space="preserve"> A C Grayling </w:t>
      </w:r>
      <w:proofErr w:type="spellStart"/>
      <w:r>
        <w:t>pg</w:t>
      </w:r>
      <w:proofErr w:type="spellEnd"/>
      <w:r>
        <w:t xml:space="preserve"> 16</w:t>
      </w:r>
    </w:p>
  </w:footnote>
  <w:footnote w:id="10">
    <w:p w14:paraId="32721BD1" w14:textId="0E41AA43" w:rsidR="009556A3" w:rsidRPr="009556A3" w:rsidRDefault="009556A3">
      <w:pPr>
        <w:pStyle w:val="FootnoteText"/>
      </w:pPr>
      <w:r>
        <w:rPr>
          <w:rStyle w:val="FootnoteReference"/>
        </w:rPr>
        <w:footnoteRef/>
      </w:r>
      <w:r>
        <w:t xml:space="preserve"> W G </w:t>
      </w:r>
      <w:proofErr w:type="spellStart"/>
      <w:r>
        <w:t>Sebald</w:t>
      </w:r>
      <w:proofErr w:type="spellEnd"/>
      <w:r>
        <w:t xml:space="preserve"> </w:t>
      </w:r>
      <w:r>
        <w:rPr>
          <w:i/>
        </w:rPr>
        <w:t xml:space="preserve">The Natural history of Destruction </w:t>
      </w:r>
      <w:r>
        <w:t>trans by Anthea Bell. The Modern Library 2004 pg27</w:t>
      </w:r>
    </w:p>
  </w:footnote>
  <w:footnote w:id="11">
    <w:p w14:paraId="545F48AA" w14:textId="5C9D339B" w:rsidR="009556A3" w:rsidRPr="00B7488F" w:rsidRDefault="009556A3">
      <w:pPr>
        <w:pStyle w:val="FootnoteText"/>
      </w:pPr>
      <w:r>
        <w:rPr>
          <w:rStyle w:val="FootnoteReference"/>
        </w:rPr>
        <w:footnoteRef/>
      </w:r>
      <w:r>
        <w:t xml:space="preserve"> A C Grayling </w:t>
      </w:r>
      <w:r w:rsidR="00B7488F">
        <w:rPr>
          <w:i/>
        </w:rPr>
        <w:t>A</w:t>
      </w:r>
      <w:r>
        <w:rPr>
          <w:i/>
        </w:rPr>
        <w:t xml:space="preserve">mong </w:t>
      </w:r>
      <w:r w:rsidR="00B7488F">
        <w:rPr>
          <w:i/>
        </w:rPr>
        <w:t xml:space="preserve">the Dead Cities </w:t>
      </w:r>
      <w:r w:rsidR="00B7488F">
        <w:t xml:space="preserve">Bloomsbury Publishing 2006 </w:t>
      </w:r>
      <w:proofErr w:type="spellStart"/>
      <w:r w:rsidR="00B7488F">
        <w:t>pg</w:t>
      </w:r>
      <w:proofErr w:type="spellEnd"/>
      <w:r w:rsidR="00B7488F">
        <w:t xml:space="preserve"> 45</w:t>
      </w:r>
    </w:p>
  </w:footnote>
  <w:footnote w:id="12">
    <w:p w14:paraId="27369B96" w14:textId="67058E8C" w:rsidR="00B7488F" w:rsidRPr="00B7488F" w:rsidRDefault="00B7488F">
      <w:pPr>
        <w:pStyle w:val="FootnoteText"/>
      </w:pPr>
      <w:r>
        <w:rPr>
          <w:rStyle w:val="FootnoteReference"/>
        </w:rPr>
        <w:footnoteRef/>
      </w:r>
      <w:r>
        <w:t xml:space="preserve"> Jennifer </w:t>
      </w:r>
      <w:proofErr w:type="spellStart"/>
      <w:r>
        <w:t>Harby</w:t>
      </w:r>
      <w:proofErr w:type="spellEnd"/>
      <w:r>
        <w:t xml:space="preserve"> </w:t>
      </w:r>
      <w:r>
        <w:rPr>
          <w:i/>
        </w:rPr>
        <w:t xml:space="preserve">The Coventry Blitz: Hysteria, terror and neurosis </w:t>
      </w:r>
      <w:hyperlink w:history="1">
        <w:r w:rsidRPr="00572DCC">
          <w:rPr>
            <w:rStyle w:val="Hyperlink"/>
            <w:i/>
          </w:rPr>
          <w:t>https://www.bbc.co.uk&gt;news&gt;uk-englandNov</w:t>
        </w:r>
      </w:hyperlink>
      <w:r>
        <w:rPr>
          <w:i/>
        </w:rPr>
        <w:t xml:space="preserve"> 2015</w:t>
      </w:r>
    </w:p>
  </w:footnote>
  <w:footnote w:id="13">
    <w:p w14:paraId="6F40D6FA" w14:textId="261FCA2D" w:rsidR="00B7488F" w:rsidRPr="00D47ADD" w:rsidRDefault="00B7488F">
      <w:pPr>
        <w:pStyle w:val="FootnoteText"/>
      </w:pPr>
      <w:r>
        <w:rPr>
          <w:rStyle w:val="FootnoteReference"/>
        </w:rPr>
        <w:footnoteRef/>
      </w:r>
      <w:r>
        <w:t xml:space="preserve"> </w:t>
      </w:r>
      <w:r w:rsidR="00D47ADD">
        <w:t xml:space="preserve">Kevin Wilson </w:t>
      </w:r>
      <w:r w:rsidR="00D47ADD">
        <w:rPr>
          <w:i/>
        </w:rPr>
        <w:t xml:space="preserve">Men of Air The Doomed Youth </w:t>
      </w:r>
      <w:proofErr w:type="gramStart"/>
      <w:r w:rsidR="00D47ADD">
        <w:rPr>
          <w:i/>
        </w:rPr>
        <w:t>of  Bomber</w:t>
      </w:r>
      <w:proofErr w:type="gramEnd"/>
      <w:r w:rsidR="00D47ADD">
        <w:rPr>
          <w:i/>
        </w:rPr>
        <w:t xml:space="preserve"> Command </w:t>
      </w:r>
      <w:r w:rsidR="00D47ADD">
        <w:t>Phoenix London 2008 pg397</w:t>
      </w:r>
    </w:p>
  </w:footnote>
  <w:footnote w:id="14">
    <w:p w14:paraId="7694D836" w14:textId="0040E34F" w:rsidR="00D47ADD" w:rsidRPr="00D47ADD" w:rsidRDefault="00D47ADD">
      <w:pPr>
        <w:pStyle w:val="FootnoteText"/>
      </w:pPr>
      <w:r>
        <w:rPr>
          <w:rStyle w:val="FootnoteReference"/>
        </w:rPr>
        <w:footnoteRef/>
      </w:r>
      <w:r>
        <w:t xml:space="preserve"> A C Grayling </w:t>
      </w:r>
      <w:r>
        <w:rPr>
          <w:i/>
        </w:rPr>
        <w:t xml:space="preserve">Among the Dead Cities </w:t>
      </w:r>
      <w:r>
        <w:t xml:space="preserve">Bloomsbury Publishing 2006 </w:t>
      </w:r>
      <w:proofErr w:type="spellStart"/>
      <w:r>
        <w:t>pg</w:t>
      </w:r>
      <w:proofErr w:type="spellEnd"/>
      <w:r>
        <w:t xml:space="preserve"> 154</w:t>
      </w:r>
    </w:p>
  </w:footnote>
  <w:footnote w:id="15">
    <w:p w14:paraId="1EF4FD3B" w14:textId="058141EC" w:rsidR="008A0F60" w:rsidRPr="008A0F60" w:rsidRDefault="008A0F60">
      <w:pPr>
        <w:pStyle w:val="FootnoteText"/>
      </w:pPr>
      <w:r>
        <w:rPr>
          <w:rStyle w:val="FootnoteReference"/>
        </w:rPr>
        <w:footnoteRef/>
      </w:r>
      <w:r>
        <w:t xml:space="preserve"> John Keegan </w:t>
      </w:r>
      <w:r>
        <w:rPr>
          <w:i/>
        </w:rPr>
        <w:t xml:space="preserve">A history of Warfare </w:t>
      </w:r>
      <w:r>
        <w:t xml:space="preserve">Pimlico 1994 </w:t>
      </w:r>
      <w:proofErr w:type="spellStart"/>
      <w:r>
        <w:t>pg</w:t>
      </w:r>
      <w:proofErr w:type="spellEnd"/>
      <w:r>
        <w:t xml:space="preserve"> 379</w:t>
      </w:r>
    </w:p>
  </w:footnote>
  <w:footnote w:id="16">
    <w:p w14:paraId="5D8FB385" w14:textId="4C5F88E8" w:rsidR="008A0F60" w:rsidRDefault="008A0F60">
      <w:pPr>
        <w:pStyle w:val="FootnoteText"/>
        <w:rPr>
          <w:i/>
        </w:rPr>
      </w:pPr>
      <w:r>
        <w:rPr>
          <w:rStyle w:val="FootnoteReference"/>
        </w:rPr>
        <w:footnoteRef/>
      </w:r>
      <w:r>
        <w:t xml:space="preserve"> Paul Ham </w:t>
      </w:r>
      <w:r>
        <w:rPr>
          <w:i/>
        </w:rPr>
        <w:t xml:space="preserve">Hiroshima Nagasaki the Real Story of the Atomic Bombings and </w:t>
      </w:r>
      <w:proofErr w:type="gramStart"/>
      <w:r>
        <w:rPr>
          <w:i/>
        </w:rPr>
        <w:t>Their</w:t>
      </w:r>
      <w:proofErr w:type="gramEnd"/>
      <w:r>
        <w:rPr>
          <w:i/>
        </w:rPr>
        <w:t xml:space="preserve"> </w:t>
      </w:r>
    </w:p>
    <w:p w14:paraId="08140334" w14:textId="4221DDB0" w:rsidR="008A0F60" w:rsidRPr="008A0F60" w:rsidRDefault="008A0F60">
      <w:pPr>
        <w:pStyle w:val="FootnoteText"/>
        <w:rPr>
          <w:i/>
        </w:rPr>
      </w:pPr>
      <w:r>
        <w:rPr>
          <w:i/>
        </w:rPr>
        <w:t xml:space="preserve">    Aftermath.</w:t>
      </w:r>
      <w:r>
        <w:t xml:space="preserve"> Transworld Publishers London 2011 pg317</w:t>
      </w:r>
    </w:p>
  </w:footnote>
  <w:footnote w:id="17">
    <w:p w14:paraId="013822CF" w14:textId="36B67E77" w:rsidR="004F41E2" w:rsidRDefault="004F41E2">
      <w:pPr>
        <w:pStyle w:val="FootnoteText"/>
      </w:pPr>
      <w:r>
        <w:rPr>
          <w:rStyle w:val="FootnoteReference"/>
        </w:rPr>
        <w:footnoteRef/>
      </w:r>
      <w:r>
        <w:t xml:space="preserve"> Paul Ham pg367</w:t>
      </w:r>
    </w:p>
  </w:footnote>
  <w:footnote w:id="18">
    <w:p w14:paraId="3621DDD7" w14:textId="75E0828E" w:rsidR="004F41E2" w:rsidRDefault="004F41E2">
      <w:pPr>
        <w:pStyle w:val="FootnoteText"/>
      </w:pPr>
      <w:r>
        <w:rPr>
          <w:rStyle w:val="FootnoteReference"/>
        </w:rPr>
        <w:footnoteRef/>
      </w:r>
      <w:r>
        <w:t xml:space="preserve"> Paul Ham </w:t>
      </w:r>
      <w:proofErr w:type="spellStart"/>
      <w:r>
        <w:t>pg</w:t>
      </w:r>
      <w:proofErr w:type="spellEnd"/>
      <w:r>
        <w:t xml:space="preserve"> 417</w:t>
      </w:r>
    </w:p>
  </w:footnote>
  <w:footnote w:id="19">
    <w:p w14:paraId="5712E371" w14:textId="127ED3D5" w:rsidR="004F41E2" w:rsidRDefault="004F41E2">
      <w:pPr>
        <w:pStyle w:val="FootnoteText"/>
      </w:pPr>
      <w:r>
        <w:rPr>
          <w:rStyle w:val="FootnoteReference"/>
        </w:rPr>
        <w:footnoteRef/>
      </w:r>
      <w:r>
        <w:t xml:space="preserve"> Paul Ham </w:t>
      </w:r>
      <w:proofErr w:type="spellStart"/>
      <w:r>
        <w:t>pg</w:t>
      </w:r>
      <w:proofErr w:type="spellEnd"/>
      <w:r>
        <w:t xml:space="preserve"> 428</w:t>
      </w:r>
    </w:p>
  </w:footnote>
  <w:footnote w:id="20">
    <w:p w14:paraId="30429C70" w14:textId="475D084C" w:rsidR="004F41E2" w:rsidRPr="004F41E2" w:rsidRDefault="004F41E2">
      <w:pPr>
        <w:pStyle w:val="FootnoteText"/>
      </w:pPr>
      <w:r>
        <w:rPr>
          <w:rStyle w:val="FootnoteReference"/>
        </w:rPr>
        <w:footnoteRef/>
      </w:r>
      <w:r>
        <w:t xml:space="preserve"> A C Grayling </w:t>
      </w:r>
      <w:r>
        <w:rPr>
          <w:i/>
        </w:rPr>
        <w:t xml:space="preserve">Among the Dead Cities </w:t>
      </w:r>
      <w:r>
        <w:t>Bloomsbury Publishing plc 2006 pg115</w:t>
      </w:r>
    </w:p>
  </w:footnote>
  <w:footnote w:id="21">
    <w:p w14:paraId="25B74F16" w14:textId="4D5A88B2" w:rsidR="00506D34" w:rsidRPr="004C294C" w:rsidRDefault="00506D34">
      <w:pPr>
        <w:pStyle w:val="FootnoteText"/>
      </w:pPr>
      <w:r>
        <w:rPr>
          <w:rStyle w:val="FootnoteReference"/>
        </w:rPr>
        <w:footnoteRef/>
      </w:r>
      <w:r>
        <w:t xml:space="preserve"> W G </w:t>
      </w:r>
      <w:proofErr w:type="spellStart"/>
      <w:r>
        <w:t>Sebald</w:t>
      </w:r>
      <w:proofErr w:type="spellEnd"/>
      <w:r>
        <w:t xml:space="preserve"> </w:t>
      </w:r>
      <w:r>
        <w:rPr>
          <w:i/>
        </w:rPr>
        <w:t xml:space="preserve">Natural History of </w:t>
      </w:r>
      <w:proofErr w:type="gramStart"/>
      <w:r>
        <w:rPr>
          <w:i/>
        </w:rPr>
        <w:t xml:space="preserve">Destruction  </w:t>
      </w:r>
      <w:r w:rsidR="004C294C">
        <w:t>Modern</w:t>
      </w:r>
      <w:proofErr w:type="gramEnd"/>
      <w:r w:rsidR="004C294C">
        <w:t xml:space="preserve"> Library 2004 </w:t>
      </w:r>
      <w:proofErr w:type="spellStart"/>
      <w:r w:rsidR="004C294C">
        <w:t>pg</w:t>
      </w:r>
      <w:proofErr w:type="spellEnd"/>
      <w:r w:rsidR="004C294C">
        <w:t xml:space="preserve"> 15</w:t>
      </w:r>
    </w:p>
  </w:footnote>
  <w:footnote w:id="22">
    <w:p w14:paraId="5FBD2977" w14:textId="216B1C2E" w:rsidR="004C294C" w:rsidRPr="00F17570" w:rsidRDefault="004C294C">
      <w:pPr>
        <w:pStyle w:val="FootnoteText"/>
      </w:pPr>
      <w:r>
        <w:rPr>
          <w:rStyle w:val="FootnoteReference"/>
        </w:rPr>
        <w:footnoteRef/>
      </w:r>
      <w:r>
        <w:t xml:space="preserve"> </w:t>
      </w:r>
      <w:r w:rsidR="00F17570">
        <w:t xml:space="preserve">A C Grayling </w:t>
      </w:r>
      <w:r w:rsidR="00F17570">
        <w:rPr>
          <w:i/>
        </w:rPr>
        <w:t xml:space="preserve">Among the Dead Cities </w:t>
      </w:r>
      <w:r w:rsidR="00F17570">
        <w:t xml:space="preserve">Bloomsbury Publishing plc 2006 </w:t>
      </w:r>
      <w:proofErr w:type="spellStart"/>
      <w:r w:rsidR="00F17570">
        <w:t>pg</w:t>
      </w:r>
      <w:proofErr w:type="spellEnd"/>
      <w:r w:rsidR="00F17570">
        <w:t xml:space="preserve"> 277</w:t>
      </w:r>
    </w:p>
  </w:footnote>
  <w:footnote w:id="23">
    <w:p w14:paraId="0E4DB9B3" w14:textId="2DE66DCC" w:rsidR="00F17570" w:rsidRPr="00F17570" w:rsidRDefault="00F17570">
      <w:pPr>
        <w:pStyle w:val="FootnoteText"/>
      </w:pPr>
      <w:r>
        <w:rPr>
          <w:rStyle w:val="FootnoteReference"/>
        </w:rPr>
        <w:footnoteRef/>
      </w:r>
      <w:r>
        <w:t xml:space="preserve"> W G </w:t>
      </w:r>
      <w:proofErr w:type="spellStart"/>
      <w:r>
        <w:t>Sebald</w:t>
      </w:r>
      <w:proofErr w:type="spellEnd"/>
      <w:r>
        <w:t xml:space="preserve"> </w:t>
      </w:r>
      <w:r>
        <w:rPr>
          <w:i/>
        </w:rPr>
        <w:t>On the Natural History of Destruction</w:t>
      </w:r>
      <w:r>
        <w:t xml:space="preserve"> Modern Library 2004 pg103</w:t>
      </w:r>
    </w:p>
  </w:footnote>
  <w:footnote w:id="24">
    <w:p w14:paraId="65B6C189" w14:textId="111C8928" w:rsidR="00F17570" w:rsidRDefault="00F17570">
      <w:pPr>
        <w:pStyle w:val="FootnoteText"/>
      </w:pPr>
      <w:r>
        <w:rPr>
          <w:rStyle w:val="FootnoteReference"/>
        </w:rPr>
        <w:footnoteRef/>
      </w:r>
      <w:r>
        <w:t xml:space="preserve"> </w:t>
      </w:r>
      <w:r w:rsidR="0051088C">
        <w:t xml:space="preserve">W G </w:t>
      </w:r>
      <w:proofErr w:type="spellStart"/>
      <w:r w:rsidR="0051088C">
        <w:t>Sebald</w:t>
      </w:r>
      <w:proofErr w:type="spellEnd"/>
      <w:r w:rsidR="0051088C">
        <w:t xml:space="preserve"> </w:t>
      </w:r>
      <w:proofErr w:type="spellStart"/>
      <w:r w:rsidR="0051088C">
        <w:t>pg</w:t>
      </w:r>
      <w:proofErr w:type="spellEnd"/>
      <w:r w:rsidR="0051088C">
        <w:t xml:space="preserve"> 13-14</w:t>
      </w:r>
    </w:p>
  </w:footnote>
  <w:footnote w:id="25">
    <w:p w14:paraId="7F101CA9" w14:textId="7A71D829" w:rsidR="0051088C" w:rsidRPr="0051088C" w:rsidRDefault="0051088C">
      <w:pPr>
        <w:pStyle w:val="FootnoteText"/>
      </w:pPr>
      <w:r>
        <w:rPr>
          <w:rStyle w:val="FootnoteReference"/>
        </w:rPr>
        <w:footnoteRef/>
      </w:r>
      <w:r>
        <w:t xml:space="preserve"> Paul Ham </w:t>
      </w:r>
      <w:r>
        <w:rPr>
          <w:i/>
        </w:rPr>
        <w:t xml:space="preserve">Hiroshima and Nagasaki </w:t>
      </w:r>
      <w:r>
        <w:t xml:space="preserve">Transworld Publishers London 2011 </w:t>
      </w:r>
      <w:proofErr w:type="spellStart"/>
      <w:r>
        <w:t>pg</w:t>
      </w:r>
      <w:proofErr w:type="spellEnd"/>
      <w:r>
        <w:t xml:space="preserve"> 510</w:t>
      </w:r>
    </w:p>
  </w:footnote>
  <w:footnote w:id="26">
    <w:p w14:paraId="21BC4A0E" w14:textId="6550F4F6" w:rsidR="0051088C" w:rsidRPr="0051088C" w:rsidRDefault="0051088C">
      <w:pPr>
        <w:pStyle w:val="FootnoteText"/>
        <w:rPr>
          <w:i/>
        </w:rPr>
      </w:pPr>
      <w:r>
        <w:rPr>
          <w:rStyle w:val="FootnoteReference"/>
        </w:rPr>
        <w:footnoteRef/>
      </w:r>
      <w:r>
        <w:t xml:space="preserve"> Lawrence Freedman </w:t>
      </w:r>
      <w:r>
        <w:rPr>
          <w:i/>
        </w:rPr>
        <w:t xml:space="preserve">Britain and Nuclear </w:t>
      </w:r>
      <w:r w:rsidRPr="0051088C">
        <w:t>Weapons</w:t>
      </w:r>
      <w:r>
        <w:t xml:space="preserve"> The Macmillan Press Ltd 1980</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gie roberts">
    <w15:presenceInfo w15:providerId="Windows Live" w15:userId="c65dad989ab6e0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5F3"/>
    <w:rsid w:val="00017821"/>
    <w:rsid w:val="000222B4"/>
    <w:rsid w:val="00045081"/>
    <w:rsid w:val="00063CF7"/>
    <w:rsid w:val="00087C78"/>
    <w:rsid w:val="000A7205"/>
    <w:rsid w:val="000E380F"/>
    <w:rsid w:val="000F65A1"/>
    <w:rsid w:val="00100297"/>
    <w:rsid w:val="00112C79"/>
    <w:rsid w:val="0014796C"/>
    <w:rsid w:val="002038B8"/>
    <w:rsid w:val="00280D34"/>
    <w:rsid w:val="002D1F0D"/>
    <w:rsid w:val="002F14A5"/>
    <w:rsid w:val="00330BC1"/>
    <w:rsid w:val="00381B23"/>
    <w:rsid w:val="003877E3"/>
    <w:rsid w:val="00393044"/>
    <w:rsid w:val="00423469"/>
    <w:rsid w:val="00440CB7"/>
    <w:rsid w:val="0045286C"/>
    <w:rsid w:val="00494DFA"/>
    <w:rsid w:val="004A1157"/>
    <w:rsid w:val="004B12BA"/>
    <w:rsid w:val="004C0E75"/>
    <w:rsid w:val="004C294C"/>
    <w:rsid w:val="004F41E2"/>
    <w:rsid w:val="00506D34"/>
    <w:rsid w:val="00507C44"/>
    <w:rsid w:val="0051088C"/>
    <w:rsid w:val="00517E2A"/>
    <w:rsid w:val="00521E16"/>
    <w:rsid w:val="00555A51"/>
    <w:rsid w:val="00570407"/>
    <w:rsid w:val="005863D8"/>
    <w:rsid w:val="005A5B52"/>
    <w:rsid w:val="005B1265"/>
    <w:rsid w:val="005D4D7F"/>
    <w:rsid w:val="006151B6"/>
    <w:rsid w:val="00651D25"/>
    <w:rsid w:val="00685A1C"/>
    <w:rsid w:val="006C6FC0"/>
    <w:rsid w:val="006D3282"/>
    <w:rsid w:val="006E14DD"/>
    <w:rsid w:val="007070A4"/>
    <w:rsid w:val="00716539"/>
    <w:rsid w:val="0075005E"/>
    <w:rsid w:val="007A7689"/>
    <w:rsid w:val="007E5BF2"/>
    <w:rsid w:val="008005B8"/>
    <w:rsid w:val="00800EE5"/>
    <w:rsid w:val="00836F5C"/>
    <w:rsid w:val="008440D3"/>
    <w:rsid w:val="00876271"/>
    <w:rsid w:val="008922EB"/>
    <w:rsid w:val="008A0F60"/>
    <w:rsid w:val="008E05A4"/>
    <w:rsid w:val="00901B65"/>
    <w:rsid w:val="009164EF"/>
    <w:rsid w:val="009556A3"/>
    <w:rsid w:val="00957458"/>
    <w:rsid w:val="009C431C"/>
    <w:rsid w:val="00A0027D"/>
    <w:rsid w:val="00A0257F"/>
    <w:rsid w:val="00A22281"/>
    <w:rsid w:val="00A242C7"/>
    <w:rsid w:val="00A33318"/>
    <w:rsid w:val="00A660AE"/>
    <w:rsid w:val="00AD24B5"/>
    <w:rsid w:val="00B60363"/>
    <w:rsid w:val="00B7488F"/>
    <w:rsid w:val="00BB7233"/>
    <w:rsid w:val="00C33FEB"/>
    <w:rsid w:val="00C7712B"/>
    <w:rsid w:val="00C9208D"/>
    <w:rsid w:val="00CA7768"/>
    <w:rsid w:val="00CD4145"/>
    <w:rsid w:val="00CD726C"/>
    <w:rsid w:val="00D006F9"/>
    <w:rsid w:val="00D0622B"/>
    <w:rsid w:val="00D159CA"/>
    <w:rsid w:val="00D30FFB"/>
    <w:rsid w:val="00D34970"/>
    <w:rsid w:val="00D47ADD"/>
    <w:rsid w:val="00D50D9C"/>
    <w:rsid w:val="00D56AD2"/>
    <w:rsid w:val="00DA350E"/>
    <w:rsid w:val="00E155CB"/>
    <w:rsid w:val="00E33555"/>
    <w:rsid w:val="00E41258"/>
    <w:rsid w:val="00E515F3"/>
    <w:rsid w:val="00E5776A"/>
    <w:rsid w:val="00E9301E"/>
    <w:rsid w:val="00EC14E6"/>
    <w:rsid w:val="00EE417D"/>
    <w:rsid w:val="00F01059"/>
    <w:rsid w:val="00F17570"/>
    <w:rsid w:val="00F4014E"/>
    <w:rsid w:val="00F95DF7"/>
    <w:rsid w:val="00FA3875"/>
    <w:rsid w:val="00FB2681"/>
    <w:rsid w:val="00FC23A9"/>
    <w:rsid w:val="00FE2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C7F5D"/>
  <w15:chartTrackingRefBased/>
  <w15:docId w15:val="{5A616501-722F-4773-A008-589937321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33FEB"/>
    <w:rPr>
      <w:sz w:val="16"/>
      <w:szCs w:val="16"/>
    </w:rPr>
  </w:style>
  <w:style w:type="paragraph" w:styleId="CommentText">
    <w:name w:val="annotation text"/>
    <w:basedOn w:val="Normal"/>
    <w:link w:val="CommentTextChar"/>
    <w:uiPriority w:val="99"/>
    <w:semiHidden/>
    <w:unhideWhenUsed/>
    <w:rsid w:val="00C33FEB"/>
    <w:pPr>
      <w:spacing w:line="240" w:lineRule="auto"/>
    </w:pPr>
    <w:rPr>
      <w:sz w:val="20"/>
      <w:szCs w:val="20"/>
    </w:rPr>
  </w:style>
  <w:style w:type="character" w:customStyle="1" w:styleId="CommentTextChar">
    <w:name w:val="Comment Text Char"/>
    <w:basedOn w:val="DefaultParagraphFont"/>
    <w:link w:val="CommentText"/>
    <w:uiPriority w:val="99"/>
    <w:semiHidden/>
    <w:rsid w:val="00C33FEB"/>
    <w:rPr>
      <w:sz w:val="20"/>
      <w:szCs w:val="20"/>
    </w:rPr>
  </w:style>
  <w:style w:type="paragraph" w:styleId="CommentSubject">
    <w:name w:val="annotation subject"/>
    <w:basedOn w:val="CommentText"/>
    <w:next w:val="CommentText"/>
    <w:link w:val="CommentSubjectChar"/>
    <w:uiPriority w:val="99"/>
    <w:semiHidden/>
    <w:unhideWhenUsed/>
    <w:rsid w:val="00C33FEB"/>
    <w:rPr>
      <w:b/>
      <w:bCs/>
    </w:rPr>
  </w:style>
  <w:style w:type="character" w:customStyle="1" w:styleId="CommentSubjectChar">
    <w:name w:val="Comment Subject Char"/>
    <w:basedOn w:val="CommentTextChar"/>
    <w:link w:val="CommentSubject"/>
    <w:uiPriority w:val="99"/>
    <w:semiHidden/>
    <w:rsid w:val="00C33FEB"/>
    <w:rPr>
      <w:b/>
      <w:bCs/>
      <w:sz w:val="20"/>
      <w:szCs w:val="20"/>
    </w:rPr>
  </w:style>
  <w:style w:type="paragraph" w:styleId="BalloonText">
    <w:name w:val="Balloon Text"/>
    <w:basedOn w:val="Normal"/>
    <w:link w:val="BalloonTextChar"/>
    <w:uiPriority w:val="99"/>
    <w:semiHidden/>
    <w:unhideWhenUsed/>
    <w:rsid w:val="00C33F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3FEB"/>
    <w:rPr>
      <w:rFonts w:ascii="Segoe UI" w:hAnsi="Segoe UI" w:cs="Segoe UI"/>
      <w:sz w:val="18"/>
      <w:szCs w:val="18"/>
    </w:rPr>
  </w:style>
  <w:style w:type="paragraph" w:styleId="FootnoteText">
    <w:name w:val="footnote text"/>
    <w:basedOn w:val="Normal"/>
    <w:link w:val="FootnoteTextChar"/>
    <w:uiPriority w:val="99"/>
    <w:semiHidden/>
    <w:unhideWhenUsed/>
    <w:rsid w:val="004528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286C"/>
    <w:rPr>
      <w:sz w:val="20"/>
      <w:szCs w:val="20"/>
    </w:rPr>
  </w:style>
  <w:style w:type="character" w:styleId="FootnoteReference">
    <w:name w:val="footnote reference"/>
    <w:basedOn w:val="DefaultParagraphFont"/>
    <w:uiPriority w:val="99"/>
    <w:semiHidden/>
    <w:unhideWhenUsed/>
    <w:rsid w:val="0045286C"/>
    <w:rPr>
      <w:vertAlign w:val="superscript"/>
    </w:rPr>
  </w:style>
  <w:style w:type="character" w:styleId="Hyperlink">
    <w:name w:val="Hyperlink"/>
    <w:basedOn w:val="DefaultParagraphFont"/>
    <w:uiPriority w:val="99"/>
    <w:unhideWhenUsed/>
    <w:rsid w:val="00B7488F"/>
    <w:rPr>
      <w:color w:val="0563C1" w:themeColor="hyperlink"/>
      <w:u w:val="single"/>
    </w:rPr>
  </w:style>
  <w:style w:type="character" w:styleId="UnresolvedMention">
    <w:name w:val="Unresolved Mention"/>
    <w:basedOn w:val="DefaultParagraphFont"/>
    <w:uiPriority w:val="99"/>
    <w:semiHidden/>
    <w:unhideWhenUsed/>
    <w:rsid w:val="00B748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77AA1-4301-46B6-A5A2-8E893996C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2361</Words>
  <Characters>13464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roberts</dc:creator>
  <cp:keywords/>
  <dc:description/>
  <cp:lastModifiedBy>angie roberts</cp:lastModifiedBy>
  <cp:revision>2</cp:revision>
  <dcterms:created xsi:type="dcterms:W3CDTF">2018-12-17T12:04:00Z</dcterms:created>
  <dcterms:modified xsi:type="dcterms:W3CDTF">2018-12-17T12:04:00Z</dcterms:modified>
</cp:coreProperties>
</file>