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15BB" w:rsidRDefault="006715BB" w:rsidP="003B4A6C">
      <w:pPr>
        <w:pStyle w:val="Heading2"/>
        <w:spacing w:line="360" w:lineRule="auto"/>
        <w:jc w:val="both"/>
        <w:rPr>
          <w:rFonts w:ascii="Times New Roman" w:hAnsi="Times New Roman" w:cs="Times New Roman"/>
          <w:sz w:val="30"/>
          <w:szCs w:val="30"/>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36"/>
          <w:szCs w:val="36"/>
        </w:rPr>
      </w:pPr>
    </w:p>
    <w:p w:rsidR="006715BB" w:rsidRDefault="006715BB" w:rsidP="006715BB">
      <w:pPr>
        <w:jc w:val="center"/>
        <w:rPr>
          <w:rFonts w:ascii="Times New Roman" w:hAnsi="Times New Roman" w:cs="Times New Roman"/>
          <w:sz w:val="60"/>
          <w:szCs w:val="60"/>
        </w:rPr>
      </w:pPr>
      <w:r w:rsidRPr="006715BB">
        <w:rPr>
          <w:rFonts w:ascii="Times New Roman" w:hAnsi="Times New Roman" w:cs="Times New Roman"/>
          <w:sz w:val="60"/>
          <w:szCs w:val="60"/>
        </w:rPr>
        <w:t>Pathway Project 1</w:t>
      </w:r>
    </w:p>
    <w:p w:rsidR="00A26D7B" w:rsidRDefault="00A26D7B" w:rsidP="00A26D7B">
      <w:pPr>
        <w:jc w:val="center"/>
        <w:rPr>
          <w:b/>
        </w:rPr>
      </w:pPr>
      <w:r>
        <w:rPr>
          <w:b/>
        </w:rPr>
        <w:t xml:space="preserve">MD SANU MIAH </w:t>
      </w:r>
    </w:p>
    <w:p w:rsidR="00A26D7B" w:rsidRDefault="007E7EFD" w:rsidP="00A26D7B">
      <w:pPr>
        <w:jc w:val="center"/>
        <w:rPr>
          <w:b/>
        </w:rPr>
      </w:pPr>
      <w:r>
        <w:rPr>
          <w:b/>
        </w:rPr>
        <w:t xml:space="preserve">STUDENT </w:t>
      </w:r>
      <w:r w:rsidR="009F30C2">
        <w:rPr>
          <w:b/>
        </w:rPr>
        <w:t>ID:</w:t>
      </w:r>
      <w:r w:rsidR="00A26D7B">
        <w:rPr>
          <w:b/>
        </w:rPr>
        <w:t xml:space="preserve"> 1605848</w:t>
      </w:r>
    </w:p>
    <w:p w:rsidR="009F30C2" w:rsidRDefault="009F30C2" w:rsidP="00A26D7B">
      <w:pPr>
        <w:jc w:val="center"/>
        <w:rPr>
          <w:b/>
        </w:rPr>
      </w:pPr>
      <w:r>
        <w:rPr>
          <w:b/>
        </w:rPr>
        <w:t>Submission Date: 02/05/2018</w:t>
      </w:r>
      <w:bookmarkStart w:id="0" w:name="_GoBack"/>
      <w:bookmarkEnd w:id="0"/>
    </w:p>
    <w:p w:rsidR="00A26D7B" w:rsidRDefault="00A26D7B" w:rsidP="00A26D7B"/>
    <w:p w:rsidR="00A26D7B" w:rsidRPr="006715BB" w:rsidRDefault="00A26D7B" w:rsidP="006715BB">
      <w:pPr>
        <w:jc w:val="center"/>
        <w:rPr>
          <w:rFonts w:ascii="Times New Roman" w:hAnsi="Times New Roman" w:cs="Times New Roman"/>
          <w:sz w:val="60"/>
          <w:szCs w:val="60"/>
        </w:rPr>
      </w:pPr>
    </w:p>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6715BB" w:rsidRDefault="006715BB" w:rsidP="006715BB"/>
    <w:p w:rsidR="003B4A6C" w:rsidRDefault="003B4A6C" w:rsidP="003B4A6C">
      <w:pPr>
        <w:pStyle w:val="Heading2"/>
        <w:spacing w:line="360" w:lineRule="auto"/>
        <w:jc w:val="both"/>
        <w:rPr>
          <w:rFonts w:ascii="Times New Roman" w:hAnsi="Times New Roman" w:cs="Times New Roman"/>
          <w:sz w:val="30"/>
          <w:szCs w:val="30"/>
        </w:rPr>
      </w:pPr>
    </w:p>
    <w:sdt>
      <w:sdtPr>
        <w:rPr>
          <w:rFonts w:asciiTheme="minorHAnsi" w:eastAsiaTheme="minorHAnsi" w:hAnsiTheme="minorHAnsi" w:cstheme="minorBidi"/>
          <w:color w:val="auto"/>
          <w:sz w:val="22"/>
          <w:szCs w:val="22"/>
        </w:rPr>
        <w:id w:val="-1602492857"/>
        <w:docPartObj>
          <w:docPartGallery w:val="Table of Contents"/>
          <w:docPartUnique/>
        </w:docPartObj>
      </w:sdtPr>
      <w:sdtEndPr>
        <w:rPr>
          <w:b/>
          <w:bCs/>
          <w:noProof/>
        </w:rPr>
      </w:sdtEndPr>
      <w:sdtContent>
        <w:p w:rsidR="006249E2" w:rsidRDefault="006249E2">
          <w:pPr>
            <w:pStyle w:val="TOCHeading"/>
          </w:pPr>
          <w:r>
            <w:t>Contents</w:t>
          </w:r>
        </w:p>
        <w:p w:rsidR="00931B86" w:rsidRDefault="006249E2">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511185337" w:history="1">
            <w:r w:rsidR="00931B86" w:rsidRPr="00B60C74">
              <w:rPr>
                <w:rStyle w:val="Hyperlink"/>
                <w:rFonts w:ascii="Times New Roman" w:hAnsi="Times New Roman" w:cs="Times New Roman"/>
                <w:noProof/>
              </w:rPr>
              <w:t>Introduction</w:t>
            </w:r>
            <w:r w:rsidR="00931B86">
              <w:rPr>
                <w:noProof/>
                <w:webHidden/>
              </w:rPr>
              <w:tab/>
            </w:r>
            <w:r w:rsidR="00931B86">
              <w:rPr>
                <w:noProof/>
                <w:webHidden/>
              </w:rPr>
              <w:fldChar w:fldCharType="begin"/>
            </w:r>
            <w:r w:rsidR="00931B86">
              <w:rPr>
                <w:noProof/>
                <w:webHidden/>
              </w:rPr>
              <w:instrText xml:space="preserve"> PAGEREF _Toc511185337 \h </w:instrText>
            </w:r>
            <w:r w:rsidR="00931B86">
              <w:rPr>
                <w:noProof/>
                <w:webHidden/>
              </w:rPr>
            </w:r>
            <w:r w:rsidR="00931B86">
              <w:rPr>
                <w:noProof/>
                <w:webHidden/>
              </w:rPr>
              <w:fldChar w:fldCharType="separate"/>
            </w:r>
            <w:r w:rsidR="00931B86">
              <w:rPr>
                <w:noProof/>
                <w:webHidden/>
              </w:rPr>
              <w:t>3</w:t>
            </w:r>
            <w:r w:rsidR="00931B86">
              <w:rPr>
                <w:noProof/>
                <w:webHidden/>
              </w:rPr>
              <w:fldChar w:fldCharType="end"/>
            </w:r>
          </w:hyperlink>
        </w:p>
        <w:p w:rsidR="00931B86" w:rsidRDefault="006D6F3B">
          <w:pPr>
            <w:pStyle w:val="TOC2"/>
            <w:tabs>
              <w:tab w:val="right" w:leader="dot" w:pos="9350"/>
            </w:tabs>
            <w:rPr>
              <w:rFonts w:eastAsiaTheme="minorEastAsia"/>
              <w:noProof/>
            </w:rPr>
          </w:pPr>
          <w:hyperlink w:anchor="_Toc511185338" w:history="1">
            <w:r w:rsidR="00931B86" w:rsidRPr="00B60C74">
              <w:rPr>
                <w:rStyle w:val="Hyperlink"/>
                <w:rFonts w:ascii="Times New Roman" w:hAnsi="Times New Roman" w:cs="Times New Roman"/>
                <w:noProof/>
              </w:rPr>
              <w:t>LO 1: Personal skills and knowledge relevant to the project</w:t>
            </w:r>
            <w:r w:rsidR="00931B86">
              <w:rPr>
                <w:noProof/>
                <w:webHidden/>
              </w:rPr>
              <w:tab/>
            </w:r>
            <w:r w:rsidR="00931B86">
              <w:rPr>
                <w:noProof/>
                <w:webHidden/>
              </w:rPr>
              <w:fldChar w:fldCharType="begin"/>
            </w:r>
            <w:r w:rsidR="00931B86">
              <w:rPr>
                <w:noProof/>
                <w:webHidden/>
              </w:rPr>
              <w:instrText xml:space="preserve"> PAGEREF _Toc511185338 \h </w:instrText>
            </w:r>
            <w:r w:rsidR="00931B86">
              <w:rPr>
                <w:noProof/>
                <w:webHidden/>
              </w:rPr>
            </w:r>
            <w:r w:rsidR="00931B86">
              <w:rPr>
                <w:noProof/>
                <w:webHidden/>
              </w:rPr>
              <w:fldChar w:fldCharType="separate"/>
            </w:r>
            <w:r w:rsidR="00931B86">
              <w:rPr>
                <w:noProof/>
                <w:webHidden/>
              </w:rPr>
              <w:t>4</w:t>
            </w:r>
            <w:r w:rsidR="00931B86">
              <w:rPr>
                <w:noProof/>
                <w:webHidden/>
              </w:rPr>
              <w:fldChar w:fldCharType="end"/>
            </w:r>
          </w:hyperlink>
        </w:p>
        <w:p w:rsidR="00931B86" w:rsidRDefault="006D6F3B">
          <w:pPr>
            <w:pStyle w:val="TOC2"/>
            <w:tabs>
              <w:tab w:val="right" w:leader="dot" w:pos="9350"/>
            </w:tabs>
            <w:rPr>
              <w:rFonts w:eastAsiaTheme="minorEastAsia"/>
              <w:noProof/>
            </w:rPr>
          </w:pPr>
          <w:hyperlink w:anchor="_Toc511185339" w:history="1">
            <w:r w:rsidR="00931B86" w:rsidRPr="00B60C74">
              <w:rPr>
                <w:rStyle w:val="Hyperlink"/>
                <w:rFonts w:ascii="Times New Roman" w:hAnsi="Times New Roman" w:cs="Times New Roman"/>
                <w:noProof/>
              </w:rPr>
              <w:t>LO 2: Mindfulness of sustainability and global citi</w:t>
            </w:r>
            <w:r w:rsidR="00612C2E">
              <w:rPr>
                <w:rStyle w:val="Hyperlink"/>
                <w:rFonts w:ascii="Times New Roman" w:hAnsi="Times New Roman" w:cs="Times New Roman"/>
                <w:noProof/>
              </w:rPr>
              <w:t>s</w:t>
            </w:r>
            <w:r w:rsidR="00931B86" w:rsidRPr="00B60C74">
              <w:rPr>
                <w:rStyle w:val="Hyperlink"/>
                <w:rFonts w:ascii="Times New Roman" w:hAnsi="Times New Roman" w:cs="Times New Roman"/>
                <w:noProof/>
              </w:rPr>
              <w:t>enship within the project’s context</w:t>
            </w:r>
            <w:r w:rsidR="00931B86">
              <w:rPr>
                <w:noProof/>
                <w:webHidden/>
              </w:rPr>
              <w:tab/>
            </w:r>
            <w:r w:rsidR="00931B86">
              <w:rPr>
                <w:noProof/>
                <w:webHidden/>
              </w:rPr>
              <w:fldChar w:fldCharType="begin"/>
            </w:r>
            <w:r w:rsidR="00931B86">
              <w:rPr>
                <w:noProof/>
                <w:webHidden/>
              </w:rPr>
              <w:instrText xml:space="preserve"> PAGEREF _Toc511185339 \h </w:instrText>
            </w:r>
            <w:r w:rsidR="00931B86">
              <w:rPr>
                <w:noProof/>
                <w:webHidden/>
              </w:rPr>
            </w:r>
            <w:r w:rsidR="00931B86">
              <w:rPr>
                <w:noProof/>
                <w:webHidden/>
              </w:rPr>
              <w:fldChar w:fldCharType="separate"/>
            </w:r>
            <w:r w:rsidR="00931B86">
              <w:rPr>
                <w:noProof/>
                <w:webHidden/>
              </w:rPr>
              <w:t>6</w:t>
            </w:r>
            <w:r w:rsidR="00931B86">
              <w:rPr>
                <w:noProof/>
                <w:webHidden/>
              </w:rPr>
              <w:fldChar w:fldCharType="end"/>
            </w:r>
          </w:hyperlink>
        </w:p>
        <w:p w:rsidR="00931B86" w:rsidRDefault="006D6F3B">
          <w:pPr>
            <w:pStyle w:val="TOC2"/>
            <w:tabs>
              <w:tab w:val="right" w:leader="dot" w:pos="9350"/>
            </w:tabs>
            <w:rPr>
              <w:rFonts w:eastAsiaTheme="minorEastAsia"/>
              <w:noProof/>
            </w:rPr>
          </w:pPr>
          <w:hyperlink w:anchor="_Toc511185340" w:history="1">
            <w:r w:rsidR="00931B86" w:rsidRPr="00B60C74">
              <w:rPr>
                <w:rStyle w:val="Hyperlink"/>
                <w:rFonts w:ascii="Times New Roman" w:hAnsi="Times New Roman" w:cs="Times New Roman"/>
                <w:noProof/>
              </w:rPr>
              <w:t>LO 3: Range of employment skill needed for group project</w:t>
            </w:r>
            <w:r w:rsidR="00931B86">
              <w:rPr>
                <w:noProof/>
                <w:webHidden/>
              </w:rPr>
              <w:tab/>
            </w:r>
            <w:r w:rsidR="00931B86">
              <w:rPr>
                <w:noProof/>
                <w:webHidden/>
              </w:rPr>
              <w:fldChar w:fldCharType="begin"/>
            </w:r>
            <w:r w:rsidR="00931B86">
              <w:rPr>
                <w:noProof/>
                <w:webHidden/>
              </w:rPr>
              <w:instrText xml:space="preserve"> PAGEREF _Toc511185340 \h </w:instrText>
            </w:r>
            <w:r w:rsidR="00931B86">
              <w:rPr>
                <w:noProof/>
                <w:webHidden/>
              </w:rPr>
            </w:r>
            <w:r w:rsidR="00931B86">
              <w:rPr>
                <w:noProof/>
                <w:webHidden/>
              </w:rPr>
              <w:fldChar w:fldCharType="separate"/>
            </w:r>
            <w:r w:rsidR="00931B86">
              <w:rPr>
                <w:noProof/>
                <w:webHidden/>
              </w:rPr>
              <w:t>9</w:t>
            </w:r>
            <w:r w:rsidR="00931B86">
              <w:rPr>
                <w:noProof/>
                <w:webHidden/>
              </w:rPr>
              <w:fldChar w:fldCharType="end"/>
            </w:r>
          </w:hyperlink>
        </w:p>
        <w:p w:rsidR="00931B86" w:rsidRDefault="006D6F3B">
          <w:pPr>
            <w:pStyle w:val="TOC2"/>
            <w:tabs>
              <w:tab w:val="right" w:leader="dot" w:pos="9350"/>
            </w:tabs>
            <w:rPr>
              <w:rFonts w:eastAsiaTheme="minorEastAsia"/>
              <w:noProof/>
            </w:rPr>
          </w:pPr>
          <w:hyperlink w:anchor="_Toc511185341" w:history="1">
            <w:r w:rsidR="00931B86" w:rsidRPr="00B60C74">
              <w:rPr>
                <w:rStyle w:val="Hyperlink"/>
                <w:rFonts w:ascii="Times New Roman" w:hAnsi="Times New Roman" w:cs="Times New Roman"/>
                <w:noProof/>
              </w:rPr>
              <w:t>Conclusion</w:t>
            </w:r>
            <w:r w:rsidR="00931B86">
              <w:rPr>
                <w:noProof/>
                <w:webHidden/>
              </w:rPr>
              <w:tab/>
            </w:r>
            <w:r w:rsidR="00931B86">
              <w:rPr>
                <w:noProof/>
                <w:webHidden/>
              </w:rPr>
              <w:fldChar w:fldCharType="begin"/>
            </w:r>
            <w:r w:rsidR="00931B86">
              <w:rPr>
                <w:noProof/>
                <w:webHidden/>
              </w:rPr>
              <w:instrText xml:space="preserve"> PAGEREF _Toc511185341 \h </w:instrText>
            </w:r>
            <w:r w:rsidR="00931B86">
              <w:rPr>
                <w:noProof/>
                <w:webHidden/>
              </w:rPr>
            </w:r>
            <w:r w:rsidR="00931B86">
              <w:rPr>
                <w:noProof/>
                <w:webHidden/>
              </w:rPr>
              <w:fldChar w:fldCharType="separate"/>
            </w:r>
            <w:r w:rsidR="00931B86">
              <w:rPr>
                <w:noProof/>
                <w:webHidden/>
              </w:rPr>
              <w:t>10</w:t>
            </w:r>
            <w:r w:rsidR="00931B86">
              <w:rPr>
                <w:noProof/>
                <w:webHidden/>
              </w:rPr>
              <w:fldChar w:fldCharType="end"/>
            </w:r>
          </w:hyperlink>
        </w:p>
        <w:p w:rsidR="00931B86" w:rsidRDefault="006D6F3B">
          <w:pPr>
            <w:pStyle w:val="TOC2"/>
            <w:tabs>
              <w:tab w:val="right" w:leader="dot" w:pos="9350"/>
            </w:tabs>
            <w:rPr>
              <w:rFonts w:eastAsiaTheme="minorEastAsia"/>
              <w:noProof/>
            </w:rPr>
          </w:pPr>
          <w:hyperlink w:anchor="_Toc511185342" w:history="1">
            <w:r w:rsidR="00931B86" w:rsidRPr="00B60C74">
              <w:rPr>
                <w:rStyle w:val="Hyperlink"/>
                <w:rFonts w:ascii="Times New Roman" w:hAnsi="Times New Roman" w:cs="Times New Roman"/>
                <w:noProof/>
              </w:rPr>
              <w:t>References</w:t>
            </w:r>
            <w:r w:rsidR="00931B86">
              <w:rPr>
                <w:noProof/>
                <w:webHidden/>
              </w:rPr>
              <w:tab/>
            </w:r>
            <w:r w:rsidR="00931B86">
              <w:rPr>
                <w:noProof/>
                <w:webHidden/>
              </w:rPr>
              <w:fldChar w:fldCharType="begin"/>
            </w:r>
            <w:r w:rsidR="00931B86">
              <w:rPr>
                <w:noProof/>
                <w:webHidden/>
              </w:rPr>
              <w:instrText xml:space="preserve"> PAGEREF _Toc511185342 \h </w:instrText>
            </w:r>
            <w:r w:rsidR="00931B86">
              <w:rPr>
                <w:noProof/>
                <w:webHidden/>
              </w:rPr>
            </w:r>
            <w:r w:rsidR="00931B86">
              <w:rPr>
                <w:noProof/>
                <w:webHidden/>
              </w:rPr>
              <w:fldChar w:fldCharType="separate"/>
            </w:r>
            <w:r w:rsidR="00931B86">
              <w:rPr>
                <w:noProof/>
                <w:webHidden/>
              </w:rPr>
              <w:t>10</w:t>
            </w:r>
            <w:r w:rsidR="00931B86">
              <w:rPr>
                <w:noProof/>
                <w:webHidden/>
              </w:rPr>
              <w:fldChar w:fldCharType="end"/>
            </w:r>
          </w:hyperlink>
        </w:p>
        <w:p w:rsidR="006249E2" w:rsidRDefault="006249E2">
          <w:r>
            <w:rPr>
              <w:b/>
              <w:bCs/>
              <w:noProof/>
            </w:rPr>
            <w:fldChar w:fldCharType="end"/>
          </w:r>
        </w:p>
      </w:sdtContent>
    </w:sdt>
    <w:p w:rsidR="003B4A6C" w:rsidRDefault="003B4A6C" w:rsidP="003B4A6C">
      <w:pPr>
        <w:jc w:val="both"/>
        <w:rPr>
          <w:rFonts w:eastAsiaTheme="majorEastAsia"/>
          <w:color w:val="2E74B5" w:themeColor="accent1" w:themeShade="BF"/>
        </w:rPr>
      </w:pPr>
      <w:r>
        <w:br w:type="page"/>
      </w:r>
    </w:p>
    <w:p w:rsidR="00BB44FC" w:rsidRDefault="00BB44FC" w:rsidP="003B4A6C">
      <w:pPr>
        <w:pStyle w:val="Heading2"/>
        <w:spacing w:line="360" w:lineRule="auto"/>
        <w:jc w:val="both"/>
        <w:rPr>
          <w:rFonts w:ascii="Times New Roman" w:hAnsi="Times New Roman" w:cs="Times New Roman"/>
          <w:sz w:val="30"/>
          <w:szCs w:val="30"/>
        </w:rPr>
      </w:pPr>
      <w:bookmarkStart w:id="1" w:name="_Toc511185337"/>
      <w:r>
        <w:rPr>
          <w:rFonts w:ascii="Times New Roman" w:hAnsi="Times New Roman" w:cs="Times New Roman"/>
          <w:sz w:val="30"/>
          <w:szCs w:val="30"/>
        </w:rPr>
        <w:lastRenderedPageBreak/>
        <w:t>Introduction</w:t>
      </w:r>
      <w:bookmarkEnd w:id="1"/>
    </w:p>
    <w:p w:rsidR="00BB44FC" w:rsidRPr="00BB44FC" w:rsidRDefault="003B4A6C"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completion of the project we have various personal skills related knowledge that have helped us to develop our skills and shown us the ways of developing those. There are a lot of personal skills relevant for various projects such as networking skill, interpersonal communication skill, time management skill, delegation etc. Here we have shown our personal skills needed for this project. We have shown the explanation of sustainability and worldwide </w:t>
      </w:r>
      <w:r w:rsidR="00612C2E">
        <w:rPr>
          <w:rFonts w:ascii="Times New Roman" w:hAnsi="Times New Roman" w:cs="Times New Roman"/>
          <w:sz w:val="24"/>
          <w:szCs w:val="24"/>
        </w:rPr>
        <w:t>citizenship</w:t>
      </w:r>
      <w:r>
        <w:rPr>
          <w:rFonts w:ascii="Times New Roman" w:hAnsi="Times New Roman" w:cs="Times New Roman"/>
          <w:sz w:val="24"/>
          <w:szCs w:val="24"/>
        </w:rPr>
        <w:t xml:space="preserve">, relationship between leadership and entrepreneurship and the community participation by the banking sector. Finally, we have discussed and presented the range of employment skills needed for completing various tasks of group project proficiently. </w:t>
      </w:r>
    </w:p>
    <w:p w:rsidR="00BB44FC" w:rsidRDefault="00BB44FC" w:rsidP="003B4A6C">
      <w:pPr>
        <w:jc w:val="both"/>
        <w:rPr>
          <w:rFonts w:eastAsiaTheme="majorEastAsia"/>
          <w:color w:val="2E74B5" w:themeColor="accent1" w:themeShade="BF"/>
        </w:rPr>
      </w:pPr>
      <w:r>
        <w:br w:type="page"/>
      </w:r>
    </w:p>
    <w:p w:rsidR="003705D8" w:rsidRPr="005A65A9" w:rsidRDefault="003705D8" w:rsidP="003B4A6C">
      <w:pPr>
        <w:pStyle w:val="Heading2"/>
        <w:spacing w:line="360" w:lineRule="auto"/>
        <w:jc w:val="both"/>
        <w:rPr>
          <w:rFonts w:ascii="Times New Roman" w:hAnsi="Times New Roman" w:cs="Times New Roman"/>
          <w:sz w:val="30"/>
          <w:szCs w:val="30"/>
        </w:rPr>
      </w:pPr>
      <w:bookmarkStart w:id="2" w:name="_Toc511185338"/>
      <w:r w:rsidRPr="005A65A9">
        <w:rPr>
          <w:rFonts w:ascii="Times New Roman" w:hAnsi="Times New Roman" w:cs="Times New Roman"/>
          <w:sz w:val="30"/>
          <w:szCs w:val="30"/>
        </w:rPr>
        <w:lastRenderedPageBreak/>
        <w:t>LO 1</w:t>
      </w:r>
      <w:r w:rsidR="005A65A9" w:rsidRPr="005A65A9">
        <w:rPr>
          <w:rFonts w:ascii="Times New Roman" w:hAnsi="Times New Roman" w:cs="Times New Roman"/>
          <w:sz w:val="30"/>
          <w:szCs w:val="30"/>
        </w:rPr>
        <w:t>: Personal skills and knowledge relevant to the project</w:t>
      </w:r>
      <w:bookmarkEnd w:id="2"/>
    </w:p>
    <w:p w:rsidR="006C3531" w:rsidRPr="006C3531" w:rsidRDefault="006C3531"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completion of the project we have various personal skills related knowledge that have helped us to develop our skills and shown us the ways of developing those. Among those three skills areas that I have developed and applied as a part of the project are described below.</w:t>
      </w:r>
    </w:p>
    <w:p w:rsidR="008E66C6" w:rsidRPr="00165A7F" w:rsidRDefault="005440D6" w:rsidP="00840EF9">
      <w:pPr>
        <w:spacing w:line="360" w:lineRule="auto"/>
        <w:jc w:val="both"/>
        <w:rPr>
          <w:rFonts w:ascii="Times New Roman" w:hAnsi="Times New Roman" w:cs="Times New Roman"/>
          <w:sz w:val="24"/>
          <w:szCs w:val="24"/>
        </w:rPr>
      </w:pPr>
      <w:r w:rsidRPr="00165A7F">
        <w:rPr>
          <w:rFonts w:ascii="Times New Roman" w:hAnsi="Times New Roman" w:cs="Times New Roman"/>
          <w:b/>
          <w:sz w:val="24"/>
          <w:szCs w:val="24"/>
        </w:rPr>
        <w:t xml:space="preserve">Time management skill: </w:t>
      </w:r>
      <w:r w:rsidR="003705D8" w:rsidRPr="00165A7F">
        <w:rPr>
          <w:rFonts w:ascii="Times New Roman" w:hAnsi="Times New Roman" w:cs="Times New Roman"/>
          <w:sz w:val="24"/>
          <w:szCs w:val="24"/>
        </w:rPr>
        <w:t xml:space="preserve">Time management skill is very much important at our workplace. Employees who oversee their time well are more beneficial, more effective and more likely to meet due dates. They center on tasks that are most important and sensitive to time and constrain the sum of time </w:t>
      </w:r>
      <w:r w:rsidRPr="00165A7F">
        <w:rPr>
          <w:rFonts w:ascii="Times New Roman" w:hAnsi="Times New Roman" w:cs="Times New Roman"/>
          <w:sz w:val="24"/>
          <w:szCs w:val="24"/>
        </w:rPr>
        <w:t>squandered on non-essential obligations. Successful time administration requires staff to analy</w:t>
      </w:r>
      <w:r w:rsidR="00612C2E">
        <w:rPr>
          <w:rFonts w:ascii="Times New Roman" w:hAnsi="Times New Roman" w:cs="Times New Roman"/>
          <w:sz w:val="24"/>
          <w:szCs w:val="24"/>
        </w:rPr>
        <w:t>s</w:t>
      </w:r>
      <w:r w:rsidRPr="00165A7F">
        <w:rPr>
          <w:rFonts w:ascii="Times New Roman" w:hAnsi="Times New Roman" w:cs="Times New Roman"/>
          <w:sz w:val="24"/>
          <w:szCs w:val="24"/>
        </w:rPr>
        <w:t xml:space="preserve">e their workload, relegate needs, and keep up center on profitable endeavors. Representatives who are </w:t>
      </w:r>
      <w:r w:rsidR="00612C2E" w:rsidRPr="00165A7F">
        <w:rPr>
          <w:rFonts w:ascii="Times New Roman" w:hAnsi="Times New Roman" w:cs="Times New Roman"/>
          <w:sz w:val="24"/>
          <w:szCs w:val="24"/>
        </w:rPr>
        <w:t>ama</w:t>
      </w:r>
      <w:r w:rsidR="00612C2E">
        <w:rPr>
          <w:rFonts w:ascii="Times New Roman" w:hAnsi="Times New Roman" w:cs="Times New Roman"/>
          <w:sz w:val="24"/>
          <w:szCs w:val="24"/>
        </w:rPr>
        <w:t>z</w:t>
      </w:r>
      <w:r w:rsidR="00612C2E" w:rsidRPr="00165A7F">
        <w:rPr>
          <w:rFonts w:ascii="Times New Roman" w:hAnsi="Times New Roman" w:cs="Times New Roman"/>
          <w:sz w:val="24"/>
          <w:szCs w:val="24"/>
        </w:rPr>
        <w:t>ing</w:t>
      </w:r>
      <w:r w:rsidRPr="00165A7F">
        <w:rPr>
          <w:rFonts w:ascii="Times New Roman" w:hAnsi="Times New Roman" w:cs="Times New Roman"/>
          <w:sz w:val="24"/>
          <w:szCs w:val="24"/>
        </w:rPr>
        <w:t xml:space="preserve"> time directors can dispose of diversions and enroll bolsters from colleagues to offer assistance finish their objectives</w:t>
      </w:r>
      <w:r w:rsidR="00002875">
        <w:rPr>
          <w:rFonts w:ascii="Times New Roman" w:hAnsi="Times New Roman" w:cs="Times New Roman"/>
          <w:sz w:val="24"/>
          <w:szCs w:val="24"/>
        </w:rPr>
        <w:t xml:space="preserve"> </w:t>
      </w:r>
      <w:r w:rsidR="00002875" w:rsidRPr="00FE5B7B">
        <w:t>(MATHEWS, 1984)</w:t>
      </w:r>
      <w:r w:rsidRPr="00165A7F">
        <w:rPr>
          <w:rFonts w:ascii="Times New Roman" w:hAnsi="Times New Roman" w:cs="Times New Roman"/>
          <w:sz w:val="24"/>
          <w:szCs w:val="24"/>
        </w:rPr>
        <w:t xml:space="preserve">. </w:t>
      </w:r>
    </w:p>
    <w:p w:rsidR="005440D6" w:rsidRPr="00165A7F" w:rsidRDefault="005440D6" w:rsidP="00840EF9">
      <w:p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The skills related to time management that I have experienced and developed working in within this pathway project are given below:</w:t>
      </w:r>
    </w:p>
    <w:p w:rsidR="005440D6"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Apportioning time for particular tasks.</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Analy</w:t>
      </w:r>
      <w:r w:rsidR="00612C2E">
        <w:rPr>
          <w:rFonts w:ascii="Times New Roman" w:hAnsi="Times New Roman" w:cs="Times New Roman"/>
          <w:sz w:val="24"/>
          <w:szCs w:val="24"/>
        </w:rPr>
        <w:t>s</w:t>
      </w:r>
      <w:r w:rsidRPr="00165A7F">
        <w:rPr>
          <w:rFonts w:ascii="Times New Roman" w:hAnsi="Times New Roman" w:cs="Times New Roman"/>
          <w:sz w:val="24"/>
          <w:szCs w:val="24"/>
        </w:rPr>
        <w:t>ing forms and selecting the easiest way to complete a task.</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Disposing of time wasters.</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Breaking and arranging the project’s difficult tasks into easily manageable tasks.</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Grouping identical tasks together to constrain the transition time.</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Examining how the time goes through during completing various tasks.</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Creating schedule based tasks.</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Openness to more productive ways of completing tasks.</w:t>
      </w:r>
    </w:p>
    <w:p w:rsidR="002A1568" w:rsidRPr="00165A7F" w:rsidRDefault="002A1568"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 xml:space="preserve">Working out and taking an interest </w:t>
      </w:r>
      <w:r w:rsidR="00165A7F" w:rsidRPr="00165A7F">
        <w:rPr>
          <w:rFonts w:ascii="Times New Roman" w:hAnsi="Times New Roman" w:cs="Times New Roman"/>
          <w:sz w:val="24"/>
          <w:szCs w:val="24"/>
        </w:rPr>
        <w:t>in other stress lessening activities during relaxation time to maximi</w:t>
      </w:r>
      <w:r w:rsidR="00612C2E">
        <w:rPr>
          <w:rFonts w:ascii="Times New Roman" w:hAnsi="Times New Roman" w:cs="Times New Roman"/>
          <w:sz w:val="24"/>
          <w:szCs w:val="24"/>
        </w:rPr>
        <w:t>s</w:t>
      </w:r>
      <w:r w:rsidR="00165A7F" w:rsidRPr="00165A7F">
        <w:rPr>
          <w:rFonts w:ascii="Times New Roman" w:hAnsi="Times New Roman" w:cs="Times New Roman"/>
          <w:sz w:val="24"/>
          <w:szCs w:val="24"/>
        </w:rPr>
        <w:t>e vitality when at work.</w:t>
      </w:r>
    </w:p>
    <w:p w:rsidR="00165A7F" w:rsidRDefault="00165A7F" w:rsidP="00840EF9">
      <w:pPr>
        <w:pStyle w:val="ListParagraph"/>
        <w:numPr>
          <w:ilvl w:val="0"/>
          <w:numId w:val="1"/>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Multitasking that means moving from one task to another smoothly.</w:t>
      </w:r>
    </w:p>
    <w:p w:rsidR="00165A7F" w:rsidRDefault="00165A7F" w:rsidP="00840EF9">
      <w:pPr>
        <w:spacing w:line="360" w:lineRule="auto"/>
        <w:jc w:val="both"/>
        <w:rPr>
          <w:rFonts w:ascii="Times New Roman" w:hAnsi="Times New Roman" w:cs="Times New Roman"/>
          <w:sz w:val="24"/>
          <w:szCs w:val="24"/>
        </w:rPr>
      </w:pPr>
    </w:p>
    <w:p w:rsidR="00165A7F" w:rsidRDefault="004143B5" w:rsidP="00840EF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Interpersonal communication skill: </w:t>
      </w:r>
      <w:r>
        <w:rPr>
          <w:rFonts w:ascii="Times New Roman" w:hAnsi="Times New Roman" w:cs="Times New Roman"/>
          <w:sz w:val="24"/>
          <w:szCs w:val="24"/>
        </w:rPr>
        <w:t xml:space="preserve">Interpersonal communication can be portrayed very basically as face-to-face communication between two or more individuals. In the working area, interpersonal aptitude is considered as spirit of completing activities. All tasks depend on compelling communication. Thus, in case there is a crevice in interpersonal communication, the </w:t>
      </w:r>
      <w:r>
        <w:rPr>
          <w:rFonts w:ascii="Times New Roman" w:hAnsi="Times New Roman" w:cs="Times New Roman"/>
          <w:sz w:val="24"/>
          <w:szCs w:val="24"/>
        </w:rPr>
        <w:lastRenderedPageBreak/>
        <w:t>whole working unit may endure from wastefulness and may indeed come up lose</w:t>
      </w:r>
      <w:r w:rsidR="00002875">
        <w:rPr>
          <w:rFonts w:ascii="Times New Roman" w:hAnsi="Times New Roman" w:cs="Times New Roman"/>
          <w:sz w:val="24"/>
          <w:szCs w:val="24"/>
        </w:rPr>
        <w:t xml:space="preserve"> </w:t>
      </w:r>
      <w:r w:rsidR="00002875" w:rsidRPr="00FE5B7B">
        <w:t>(Chrosciel and Plumbridge, 1992)</w:t>
      </w:r>
      <w:r>
        <w:rPr>
          <w:rFonts w:ascii="Times New Roman" w:hAnsi="Times New Roman" w:cs="Times New Roman"/>
          <w:sz w:val="24"/>
          <w:szCs w:val="24"/>
        </w:rPr>
        <w:t xml:space="preserve">. </w:t>
      </w:r>
    </w:p>
    <w:p w:rsidR="004143B5" w:rsidRDefault="004143B5" w:rsidP="00840EF9">
      <w:p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 xml:space="preserve">The skills related to </w:t>
      </w:r>
      <w:r>
        <w:rPr>
          <w:rFonts w:ascii="Times New Roman" w:hAnsi="Times New Roman" w:cs="Times New Roman"/>
          <w:sz w:val="24"/>
          <w:szCs w:val="24"/>
        </w:rPr>
        <w:t>interpersonal communication</w:t>
      </w:r>
      <w:r w:rsidRPr="00165A7F">
        <w:rPr>
          <w:rFonts w:ascii="Times New Roman" w:hAnsi="Times New Roman" w:cs="Times New Roman"/>
          <w:sz w:val="24"/>
          <w:szCs w:val="24"/>
        </w:rPr>
        <w:t xml:space="preserve"> that I have experienced and developed working in within this pathway project are given below:</w:t>
      </w:r>
    </w:p>
    <w:p w:rsidR="00036E87" w:rsidRDefault="00036E87" w:rsidP="00840EF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Understanding the proper ways of interacting with other individuals and communicating through words with the redness tone and manner. </w:t>
      </w:r>
    </w:p>
    <w:p w:rsidR="004143B5" w:rsidRDefault="00036E87" w:rsidP="00840EF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the facing expressions when interacting with others along with understanding the gestures and body language.</w:t>
      </w:r>
    </w:p>
    <w:p w:rsidR="00036E87" w:rsidRDefault="00036E87" w:rsidP="00840EF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the capacity to listen other individuals mindfully and preparing data accurately during interaction.</w:t>
      </w:r>
    </w:p>
    <w:p w:rsidR="008D19CF" w:rsidRDefault="008D19CF" w:rsidP="00840EF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the ability to examine and reach an understanding in a proficient way during completing various tasks.</w:t>
      </w:r>
    </w:p>
    <w:p w:rsidR="008D19CF" w:rsidRDefault="008D19CF" w:rsidP="00840EF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Working well and helping others when doing project related tasks.</w:t>
      </w:r>
    </w:p>
    <w:p w:rsidR="008D19CF" w:rsidRDefault="008D19CF" w:rsidP="00840EF9">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our problem solving and decision making skills.</w:t>
      </w:r>
    </w:p>
    <w:p w:rsidR="008D19CF" w:rsidRDefault="008D19CF" w:rsidP="00840EF9">
      <w:pPr>
        <w:spacing w:line="360" w:lineRule="auto"/>
        <w:jc w:val="both"/>
        <w:rPr>
          <w:rFonts w:ascii="Times New Roman" w:hAnsi="Times New Roman" w:cs="Times New Roman"/>
          <w:sz w:val="24"/>
          <w:szCs w:val="24"/>
        </w:rPr>
      </w:pPr>
    </w:p>
    <w:p w:rsidR="005258C0" w:rsidRDefault="00E0601C" w:rsidP="00840EF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Networking skills: </w:t>
      </w:r>
      <w:r w:rsidR="005258C0">
        <w:rPr>
          <w:rFonts w:ascii="Times New Roman" w:hAnsi="Times New Roman" w:cs="Times New Roman"/>
          <w:sz w:val="24"/>
          <w:szCs w:val="24"/>
        </w:rPr>
        <w:t>Networking and creating connections with the workers inside a workplace is very much important</w:t>
      </w:r>
      <w:r w:rsidR="00002875">
        <w:rPr>
          <w:rFonts w:ascii="Times New Roman" w:hAnsi="Times New Roman" w:cs="Times New Roman"/>
          <w:sz w:val="24"/>
          <w:szCs w:val="24"/>
        </w:rPr>
        <w:t xml:space="preserve"> </w:t>
      </w:r>
      <w:r w:rsidR="00002875" w:rsidRPr="00FE5B7B">
        <w:t>(Overton, Johnson and Scott, 2015)</w:t>
      </w:r>
      <w:r w:rsidR="005258C0">
        <w:rPr>
          <w:rFonts w:ascii="Times New Roman" w:hAnsi="Times New Roman" w:cs="Times New Roman"/>
          <w:sz w:val="24"/>
          <w:szCs w:val="24"/>
        </w:rPr>
        <w:t>. To control and maintain the consistency among givens tasks, networking skills help there a lot.</w:t>
      </w:r>
    </w:p>
    <w:p w:rsidR="005258C0" w:rsidRDefault="005258C0" w:rsidP="00840EF9">
      <w:p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 xml:space="preserve">The skills related to </w:t>
      </w:r>
      <w:r>
        <w:rPr>
          <w:rFonts w:ascii="Times New Roman" w:hAnsi="Times New Roman" w:cs="Times New Roman"/>
          <w:sz w:val="24"/>
          <w:szCs w:val="24"/>
        </w:rPr>
        <w:t>networking</w:t>
      </w:r>
      <w:r w:rsidRPr="00165A7F">
        <w:rPr>
          <w:rFonts w:ascii="Times New Roman" w:hAnsi="Times New Roman" w:cs="Times New Roman"/>
          <w:sz w:val="24"/>
          <w:szCs w:val="24"/>
        </w:rPr>
        <w:t xml:space="preserve"> that I have experienced and developed working in within this pathway project are given below:</w:t>
      </w:r>
    </w:p>
    <w:p w:rsidR="005258C0" w:rsidRDefault="006C3531" w:rsidP="00840E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Making consistency among the various tasks of the project.</w:t>
      </w:r>
    </w:p>
    <w:p w:rsidR="006C3531" w:rsidRDefault="006C3531" w:rsidP="00840E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Developing the ways of exchanging various data and information related to tasks among the individuals.</w:t>
      </w:r>
    </w:p>
    <w:p w:rsidR="006C3531" w:rsidRDefault="006C3531" w:rsidP="00840E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Connecting individual’s thoughts and ideas about the tasks.</w:t>
      </w:r>
    </w:p>
    <w:p w:rsidR="006C3531" w:rsidRDefault="006C3531" w:rsidP="00840E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Tracking the progress of completing various tasks.</w:t>
      </w:r>
    </w:p>
    <w:p w:rsidR="006C3531" w:rsidRDefault="006C3531" w:rsidP="00840E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Observing the connecting between the tasks completers. </w:t>
      </w:r>
    </w:p>
    <w:p w:rsidR="00831750" w:rsidRDefault="00831750" w:rsidP="003B4A6C">
      <w:pPr>
        <w:spacing w:line="276" w:lineRule="auto"/>
        <w:jc w:val="both"/>
        <w:rPr>
          <w:rFonts w:ascii="Times New Roman" w:hAnsi="Times New Roman" w:cs="Times New Roman"/>
          <w:sz w:val="24"/>
          <w:szCs w:val="24"/>
        </w:rPr>
      </w:pPr>
    </w:p>
    <w:p w:rsidR="00831750" w:rsidRDefault="00831750" w:rsidP="003B4A6C">
      <w:pPr>
        <w:spacing w:line="276" w:lineRule="auto"/>
        <w:jc w:val="both"/>
        <w:rPr>
          <w:rFonts w:ascii="Times New Roman" w:hAnsi="Times New Roman" w:cs="Times New Roman"/>
          <w:sz w:val="24"/>
          <w:szCs w:val="24"/>
        </w:rPr>
      </w:pPr>
    </w:p>
    <w:p w:rsidR="00A9287F" w:rsidRPr="00BB1A7D" w:rsidRDefault="00A9287F" w:rsidP="003B4A6C">
      <w:pPr>
        <w:pStyle w:val="Heading2"/>
        <w:spacing w:line="276" w:lineRule="auto"/>
        <w:jc w:val="both"/>
        <w:rPr>
          <w:rFonts w:ascii="Times New Roman" w:hAnsi="Times New Roman" w:cs="Times New Roman"/>
          <w:sz w:val="30"/>
          <w:szCs w:val="30"/>
        </w:rPr>
      </w:pPr>
      <w:bookmarkStart w:id="3" w:name="_Toc511185339"/>
      <w:r w:rsidRPr="00BB1A7D">
        <w:rPr>
          <w:rFonts w:ascii="Times New Roman" w:hAnsi="Times New Roman" w:cs="Times New Roman"/>
          <w:sz w:val="30"/>
          <w:szCs w:val="30"/>
        </w:rPr>
        <w:lastRenderedPageBreak/>
        <w:t>LO 2</w:t>
      </w:r>
      <w:r w:rsidR="008412DF" w:rsidRPr="00BB1A7D">
        <w:rPr>
          <w:rFonts w:ascii="Times New Roman" w:hAnsi="Times New Roman" w:cs="Times New Roman"/>
          <w:sz w:val="30"/>
          <w:szCs w:val="30"/>
        </w:rPr>
        <w:t xml:space="preserve">: Mindfulness of sustainability and global </w:t>
      </w:r>
      <w:r w:rsidR="00612C2E" w:rsidRPr="00BB1A7D">
        <w:rPr>
          <w:rFonts w:ascii="Times New Roman" w:hAnsi="Times New Roman" w:cs="Times New Roman"/>
          <w:sz w:val="30"/>
          <w:szCs w:val="30"/>
        </w:rPr>
        <w:t>citi</w:t>
      </w:r>
      <w:r w:rsidR="00612C2E">
        <w:rPr>
          <w:rFonts w:ascii="Times New Roman" w:hAnsi="Times New Roman" w:cs="Times New Roman"/>
          <w:sz w:val="30"/>
          <w:szCs w:val="30"/>
        </w:rPr>
        <w:t>z</w:t>
      </w:r>
      <w:r w:rsidR="00612C2E" w:rsidRPr="00BB1A7D">
        <w:rPr>
          <w:rFonts w:ascii="Times New Roman" w:hAnsi="Times New Roman" w:cs="Times New Roman"/>
          <w:sz w:val="30"/>
          <w:szCs w:val="30"/>
        </w:rPr>
        <w:t>enship</w:t>
      </w:r>
      <w:r w:rsidR="008412DF" w:rsidRPr="00BB1A7D">
        <w:rPr>
          <w:rFonts w:ascii="Times New Roman" w:hAnsi="Times New Roman" w:cs="Times New Roman"/>
          <w:sz w:val="30"/>
          <w:szCs w:val="30"/>
        </w:rPr>
        <w:t xml:space="preserve"> </w:t>
      </w:r>
      <w:r w:rsidR="00BB1A7D" w:rsidRPr="00BB1A7D">
        <w:rPr>
          <w:rFonts w:ascii="Times New Roman" w:hAnsi="Times New Roman" w:cs="Times New Roman"/>
          <w:sz w:val="30"/>
          <w:szCs w:val="30"/>
        </w:rPr>
        <w:t>within the project’s context</w:t>
      </w:r>
      <w:bookmarkEnd w:id="3"/>
      <w:r w:rsidR="008412DF" w:rsidRPr="00BB1A7D">
        <w:rPr>
          <w:rFonts w:ascii="Times New Roman" w:hAnsi="Times New Roman" w:cs="Times New Roman"/>
          <w:sz w:val="30"/>
          <w:szCs w:val="30"/>
        </w:rPr>
        <w:t xml:space="preserve"> </w:t>
      </w:r>
    </w:p>
    <w:p w:rsidR="00F92680" w:rsidRPr="004E2359" w:rsidRDefault="00F92680" w:rsidP="003B4A6C">
      <w:pPr>
        <w:spacing w:before="240" w:line="276" w:lineRule="auto"/>
        <w:jc w:val="both"/>
        <w:rPr>
          <w:rFonts w:ascii="Times New Roman" w:hAnsi="Times New Roman" w:cs="Times New Roman"/>
          <w:sz w:val="24"/>
          <w:szCs w:val="24"/>
        </w:rPr>
      </w:pPr>
      <w:r w:rsidRPr="004E2359">
        <w:rPr>
          <w:rFonts w:ascii="Times New Roman" w:hAnsi="Times New Roman" w:cs="Times New Roman"/>
          <w:b/>
          <w:bCs/>
          <w:sz w:val="24"/>
          <w:szCs w:val="24"/>
        </w:rPr>
        <w:t xml:space="preserve">Sustainability and </w:t>
      </w:r>
      <w:r w:rsidR="00612C2E" w:rsidRPr="004E2359">
        <w:rPr>
          <w:rFonts w:ascii="Times New Roman" w:hAnsi="Times New Roman" w:cs="Times New Roman"/>
          <w:b/>
          <w:bCs/>
          <w:sz w:val="24"/>
          <w:szCs w:val="24"/>
        </w:rPr>
        <w:t>Globali</w:t>
      </w:r>
      <w:r w:rsidR="00612C2E">
        <w:rPr>
          <w:rFonts w:ascii="Times New Roman" w:hAnsi="Times New Roman" w:cs="Times New Roman"/>
          <w:b/>
          <w:bCs/>
          <w:sz w:val="24"/>
          <w:szCs w:val="24"/>
        </w:rPr>
        <w:t>z</w:t>
      </w:r>
      <w:r w:rsidR="00612C2E" w:rsidRPr="004E2359">
        <w:rPr>
          <w:rFonts w:ascii="Times New Roman" w:hAnsi="Times New Roman" w:cs="Times New Roman"/>
          <w:b/>
          <w:bCs/>
          <w:sz w:val="24"/>
          <w:szCs w:val="24"/>
        </w:rPr>
        <w:t>ation</w:t>
      </w:r>
    </w:p>
    <w:p w:rsidR="00A9287F" w:rsidRDefault="00A9287F" w:rsidP="00840EF9">
      <w:pPr>
        <w:spacing w:line="360" w:lineRule="auto"/>
        <w:jc w:val="both"/>
        <w:rPr>
          <w:rFonts w:ascii="Times New Roman" w:hAnsi="Times New Roman" w:cs="Times New Roman"/>
          <w:sz w:val="24"/>
          <w:szCs w:val="24"/>
        </w:rPr>
      </w:pPr>
      <w:r w:rsidRPr="00A9287F">
        <w:rPr>
          <w:rFonts w:ascii="Times New Roman" w:hAnsi="Times New Roman" w:cs="Times New Roman"/>
          <w:sz w:val="24"/>
          <w:szCs w:val="24"/>
        </w:rPr>
        <w:t xml:space="preserve">A global </w:t>
      </w:r>
      <w:r w:rsidR="00612C2E" w:rsidRPr="00A9287F">
        <w:rPr>
          <w:rFonts w:ascii="Times New Roman" w:hAnsi="Times New Roman" w:cs="Times New Roman"/>
          <w:sz w:val="24"/>
          <w:szCs w:val="24"/>
        </w:rPr>
        <w:t>citi</w:t>
      </w:r>
      <w:r w:rsidR="00612C2E">
        <w:rPr>
          <w:rFonts w:ascii="Times New Roman" w:hAnsi="Times New Roman" w:cs="Times New Roman"/>
          <w:sz w:val="24"/>
          <w:szCs w:val="24"/>
        </w:rPr>
        <w:t>z</w:t>
      </w:r>
      <w:r w:rsidR="00612C2E" w:rsidRPr="00A9287F">
        <w:rPr>
          <w:rFonts w:ascii="Times New Roman" w:hAnsi="Times New Roman" w:cs="Times New Roman"/>
          <w:sz w:val="24"/>
          <w:szCs w:val="24"/>
        </w:rPr>
        <w:t>en</w:t>
      </w:r>
      <w:r w:rsidRPr="00A9287F">
        <w:rPr>
          <w:rFonts w:ascii="Times New Roman" w:hAnsi="Times New Roman" w:cs="Times New Roman"/>
          <w:sz w:val="24"/>
          <w:szCs w:val="24"/>
        </w:rPr>
        <w:t xml:space="preserve"> is somebody</w:t>
      </w:r>
      <w:r>
        <w:rPr>
          <w:rFonts w:ascii="Times New Roman" w:hAnsi="Times New Roman" w:cs="Times New Roman"/>
          <w:sz w:val="24"/>
          <w:szCs w:val="24"/>
        </w:rPr>
        <w:t xml:space="preserve"> who is mindful of and understands the more extensive world – and their place it. They take a dynamic part in their community, and work with others to make our planet more break even with, reasonable and Sustainable</w:t>
      </w:r>
      <w:r w:rsidR="00002875">
        <w:rPr>
          <w:rFonts w:ascii="Times New Roman" w:hAnsi="Times New Roman" w:cs="Times New Roman"/>
          <w:sz w:val="24"/>
          <w:szCs w:val="24"/>
        </w:rPr>
        <w:t xml:space="preserve"> </w:t>
      </w:r>
      <w:r w:rsidR="00002875" w:rsidRPr="00FE5B7B">
        <w:t>(Eliot, 2016)</w:t>
      </w:r>
      <w:r>
        <w:rPr>
          <w:rFonts w:ascii="Times New Roman" w:hAnsi="Times New Roman" w:cs="Times New Roman"/>
          <w:sz w:val="24"/>
          <w:szCs w:val="24"/>
        </w:rPr>
        <w:t xml:space="preserve">. Their activities contribute to building the community’s values and hones. </w:t>
      </w:r>
    </w:p>
    <w:p w:rsidR="005440D6" w:rsidRDefault="00A9287F"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 </w:t>
      </w:r>
      <w:r w:rsidR="00612C2E">
        <w:rPr>
          <w:rFonts w:ascii="Times New Roman" w:hAnsi="Times New Roman" w:cs="Times New Roman"/>
          <w:sz w:val="24"/>
          <w:szCs w:val="24"/>
        </w:rPr>
        <w:t>citizenship</w:t>
      </w:r>
      <w:r>
        <w:rPr>
          <w:rFonts w:ascii="Times New Roman" w:hAnsi="Times New Roman" w:cs="Times New Roman"/>
          <w:sz w:val="24"/>
          <w:szCs w:val="24"/>
        </w:rPr>
        <w:t xml:space="preserve"> is a way of living that identifies our world as a progressively complex web of associations and interdependencies. One in which our choices and activities may have repercussion for individuals and communities locally, broadly and globally. It sustains individual regard and regard for others, whenever they live and energi</w:t>
      </w:r>
      <w:r w:rsidR="00612C2E">
        <w:rPr>
          <w:rFonts w:ascii="Times New Roman" w:hAnsi="Times New Roman" w:cs="Times New Roman"/>
          <w:sz w:val="24"/>
          <w:szCs w:val="24"/>
        </w:rPr>
        <w:t>s</w:t>
      </w:r>
      <w:r>
        <w:rPr>
          <w:rFonts w:ascii="Times New Roman" w:hAnsi="Times New Roman" w:cs="Times New Roman"/>
          <w:sz w:val="24"/>
          <w:szCs w:val="24"/>
        </w:rPr>
        <w:t>e people to think profoundly and basically almost what is evenhanded and fair and what will minimi</w:t>
      </w:r>
      <w:r w:rsidR="00612C2E">
        <w:rPr>
          <w:rFonts w:ascii="Times New Roman" w:hAnsi="Times New Roman" w:cs="Times New Roman"/>
          <w:sz w:val="24"/>
          <w:szCs w:val="24"/>
        </w:rPr>
        <w:t>s</w:t>
      </w:r>
      <w:r>
        <w:rPr>
          <w:rFonts w:ascii="Times New Roman" w:hAnsi="Times New Roman" w:cs="Times New Roman"/>
          <w:sz w:val="24"/>
          <w:szCs w:val="24"/>
        </w:rPr>
        <w:t>e hurts to our planet</w:t>
      </w:r>
      <w:r w:rsidR="00002875">
        <w:rPr>
          <w:rFonts w:ascii="Times New Roman" w:hAnsi="Times New Roman" w:cs="Times New Roman"/>
          <w:sz w:val="24"/>
          <w:szCs w:val="24"/>
        </w:rPr>
        <w:t xml:space="preserve"> </w:t>
      </w:r>
      <w:r w:rsidR="00002875" w:rsidRPr="00FE5B7B">
        <w:t>(MATHEWS, 1984)</w:t>
      </w:r>
      <w:r>
        <w:rPr>
          <w:rFonts w:ascii="Times New Roman" w:hAnsi="Times New Roman" w:cs="Times New Roman"/>
          <w:sz w:val="24"/>
          <w:szCs w:val="24"/>
        </w:rPr>
        <w:t>.</w:t>
      </w:r>
    </w:p>
    <w:p w:rsidR="0040247B" w:rsidRDefault="0040247B"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Global </w:t>
      </w:r>
      <w:r w:rsidR="00612C2E">
        <w:rPr>
          <w:rFonts w:ascii="Times New Roman" w:hAnsi="Times New Roman" w:cs="Times New Roman"/>
          <w:sz w:val="24"/>
          <w:szCs w:val="24"/>
        </w:rPr>
        <w:t>citizenship</w:t>
      </w:r>
      <w:r>
        <w:rPr>
          <w:rFonts w:ascii="Times New Roman" w:hAnsi="Times New Roman" w:cs="Times New Roman"/>
          <w:sz w:val="24"/>
          <w:szCs w:val="24"/>
        </w:rPr>
        <w:t xml:space="preserve"> is a central portion of creating awareness for sustainability. As a core part of creating awareness of sustainability, global </w:t>
      </w:r>
      <w:r w:rsidR="00612C2E">
        <w:rPr>
          <w:rFonts w:ascii="Times New Roman" w:hAnsi="Times New Roman" w:cs="Times New Roman"/>
          <w:sz w:val="24"/>
          <w:szCs w:val="24"/>
        </w:rPr>
        <w:t>citizenship</w:t>
      </w:r>
      <w:r>
        <w:rPr>
          <w:rFonts w:ascii="Times New Roman" w:hAnsi="Times New Roman" w:cs="Times New Roman"/>
          <w:sz w:val="24"/>
          <w:szCs w:val="24"/>
        </w:rPr>
        <w:t xml:space="preserve"> effectively locks in learners with the social, natural, financial and political powers which shape our progressively globali</w:t>
      </w:r>
      <w:r w:rsidR="00612C2E">
        <w:rPr>
          <w:rFonts w:ascii="Times New Roman" w:hAnsi="Times New Roman" w:cs="Times New Roman"/>
          <w:sz w:val="24"/>
          <w:szCs w:val="24"/>
        </w:rPr>
        <w:t>s</w:t>
      </w:r>
      <w:r>
        <w:rPr>
          <w:rFonts w:ascii="Times New Roman" w:hAnsi="Times New Roman" w:cs="Times New Roman"/>
          <w:sz w:val="24"/>
          <w:szCs w:val="24"/>
        </w:rPr>
        <w:t>ed world. It empowers the learners to create essential information, understanding, abilities, values and states of mind to be able to lock in certainly, capably and effectively with the world in which they live.</w:t>
      </w:r>
    </w:p>
    <w:p w:rsidR="0040247B" w:rsidRDefault="0040247B"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Sustainability and global </w:t>
      </w:r>
      <w:r w:rsidR="00612C2E">
        <w:rPr>
          <w:rFonts w:ascii="Times New Roman" w:hAnsi="Times New Roman" w:cs="Times New Roman"/>
          <w:sz w:val="24"/>
          <w:szCs w:val="24"/>
        </w:rPr>
        <w:t>citizenship</w:t>
      </w:r>
      <w:r>
        <w:rPr>
          <w:rFonts w:ascii="Times New Roman" w:hAnsi="Times New Roman" w:cs="Times New Roman"/>
          <w:sz w:val="24"/>
          <w:szCs w:val="24"/>
        </w:rPr>
        <w:t xml:space="preserve"> is ensured in every sector of business nowadays. For example we have chosen the banking sector where sustainability and global </w:t>
      </w:r>
      <w:r w:rsidR="00612C2E">
        <w:rPr>
          <w:rFonts w:ascii="Times New Roman" w:hAnsi="Times New Roman" w:cs="Times New Roman"/>
          <w:sz w:val="24"/>
          <w:szCs w:val="24"/>
        </w:rPr>
        <w:t>citizenship</w:t>
      </w:r>
      <w:r>
        <w:rPr>
          <w:rFonts w:ascii="Times New Roman" w:hAnsi="Times New Roman" w:cs="Times New Roman"/>
          <w:sz w:val="24"/>
          <w:szCs w:val="24"/>
        </w:rPr>
        <w:t xml:space="preserve"> is ensured. By joining sustainability into bank’s commerce technique and decision making forms, institutions can bolster ecologically or socially dependable ventures, inventive advances and maintainable undertakings</w:t>
      </w:r>
      <w:r w:rsidR="00002875">
        <w:rPr>
          <w:rFonts w:ascii="Times New Roman" w:hAnsi="Times New Roman" w:cs="Times New Roman"/>
          <w:sz w:val="24"/>
          <w:szCs w:val="24"/>
        </w:rPr>
        <w:t xml:space="preserve"> </w:t>
      </w:r>
      <w:r w:rsidR="00002875" w:rsidRPr="00FE5B7B">
        <w:t>(Overton, Johnson and Scott, 2015)</w:t>
      </w:r>
      <w:r>
        <w:rPr>
          <w:rFonts w:ascii="Times New Roman" w:hAnsi="Times New Roman" w:cs="Times New Roman"/>
          <w:sz w:val="24"/>
          <w:szCs w:val="24"/>
        </w:rPr>
        <w:t xml:space="preserve">. </w:t>
      </w:r>
    </w:p>
    <w:p w:rsidR="008C0DF0" w:rsidRDefault="00F90B1A" w:rsidP="00840EF9">
      <w:pPr>
        <w:spacing w:line="360" w:lineRule="auto"/>
        <w:jc w:val="both"/>
        <w:rPr>
          <w:rFonts w:ascii="Times New Roman" w:hAnsi="Times New Roman" w:cs="Times New Roman"/>
          <w:sz w:val="24"/>
          <w:szCs w:val="24"/>
        </w:rPr>
      </w:pPr>
      <w:r w:rsidRPr="00F90B1A">
        <w:rPr>
          <w:rFonts w:ascii="Times New Roman" w:hAnsi="Times New Roman" w:cs="Times New Roman"/>
          <w:sz w:val="24"/>
          <w:szCs w:val="24"/>
        </w:rPr>
        <w:t>“Green Banking”</w:t>
      </w:r>
      <w:r>
        <w:rPr>
          <w:rFonts w:ascii="Times New Roman" w:hAnsi="Times New Roman" w:cs="Times New Roman"/>
          <w:sz w:val="24"/>
          <w:szCs w:val="24"/>
        </w:rPr>
        <w:t xml:space="preserve"> is characteri</w:t>
      </w:r>
      <w:r w:rsidR="00612C2E">
        <w:rPr>
          <w:rFonts w:ascii="Times New Roman" w:hAnsi="Times New Roman" w:cs="Times New Roman"/>
          <w:sz w:val="24"/>
          <w:szCs w:val="24"/>
        </w:rPr>
        <w:t>s</w:t>
      </w:r>
      <w:r>
        <w:rPr>
          <w:rFonts w:ascii="Times New Roman" w:hAnsi="Times New Roman" w:cs="Times New Roman"/>
          <w:sz w:val="24"/>
          <w:szCs w:val="24"/>
        </w:rPr>
        <w:t xml:space="preserve">ed as advancing eco-friendly exercises of banking activities and lessening radiated carbon </w:t>
      </w:r>
      <w:r w:rsidR="008C0DF0">
        <w:rPr>
          <w:rFonts w:ascii="Times New Roman" w:hAnsi="Times New Roman" w:cs="Times New Roman"/>
          <w:sz w:val="24"/>
          <w:szCs w:val="24"/>
        </w:rPr>
        <w:t>check from the activities of banks. Green banking primarily centers on two prolonged approaches</w:t>
      </w:r>
      <w:r w:rsidR="00002875">
        <w:rPr>
          <w:rFonts w:ascii="Times New Roman" w:hAnsi="Times New Roman" w:cs="Times New Roman"/>
          <w:sz w:val="24"/>
          <w:szCs w:val="24"/>
        </w:rPr>
        <w:t xml:space="preserve"> </w:t>
      </w:r>
      <w:r w:rsidR="00002875" w:rsidRPr="00FE5B7B">
        <w:t>(Eliot, 2016)</w:t>
      </w:r>
      <w:r w:rsidR="008C0DF0">
        <w:rPr>
          <w:rFonts w:ascii="Times New Roman" w:hAnsi="Times New Roman" w:cs="Times New Roman"/>
          <w:sz w:val="24"/>
          <w:szCs w:val="24"/>
        </w:rPr>
        <w:t>. To begin with, it puts accentuation on green transformation of inside operations of all bank, meaning all banks ought to receive appropriate ways of expending renewable vitality, digitali</w:t>
      </w:r>
      <w:r w:rsidR="00612C2E">
        <w:rPr>
          <w:rFonts w:ascii="Times New Roman" w:hAnsi="Times New Roman" w:cs="Times New Roman"/>
          <w:sz w:val="24"/>
          <w:szCs w:val="24"/>
        </w:rPr>
        <w:t>s</w:t>
      </w:r>
      <w:r w:rsidR="008C0DF0">
        <w:rPr>
          <w:rFonts w:ascii="Times New Roman" w:hAnsi="Times New Roman" w:cs="Times New Roman"/>
          <w:sz w:val="24"/>
          <w:szCs w:val="24"/>
        </w:rPr>
        <w:t xml:space="preserve">ation and other measures to limit carbon stamp </w:t>
      </w:r>
      <w:r w:rsidR="008C0DF0">
        <w:rPr>
          <w:rFonts w:ascii="Times New Roman" w:hAnsi="Times New Roman" w:cs="Times New Roman"/>
          <w:sz w:val="24"/>
          <w:szCs w:val="24"/>
        </w:rPr>
        <w:lastRenderedPageBreak/>
        <w:t>from banking sectors. Furthermore, all banks ought to receive financing in an environment friendly way.</w:t>
      </w:r>
      <w:r w:rsidR="0069796A">
        <w:rPr>
          <w:rFonts w:ascii="Times New Roman" w:hAnsi="Times New Roman" w:cs="Times New Roman"/>
          <w:sz w:val="24"/>
          <w:szCs w:val="24"/>
        </w:rPr>
        <w:t xml:space="preserve"> For example:</w:t>
      </w:r>
    </w:p>
    <w:p w:rsidR="00840EF9" w:rsidRDefault="00840EF9" w:rsidP="00840EF9">
      <w:pPr>
        <w:spacing w:line="360" w:lineRule="auto"/>
        <w:jc w:val="both"/>
        <w:rPr>
          <w:rFonts w:ascii="Times New Roman" w:hAnsi="Times New Roman" w:cs="Times New Roman"/>
          <w:sz w:val="24"/>
          <w:szCs w:val="24"/>
        </w:rPr>
      </w:pPr>
    </w:p>
    <w:p w:rsidR="0069796A" w:rsidRDefault="0069796A" w:rsidP="003B4A6C">
      <w:pPr>
        <w:jc w:val="both"/>
        <w:rPr>
          <w:rFonts w:ascii="Times New Roman" w:hAnsi="Times New Roman" w:cs="Times New Roman"/>
          <w:sz w:val="24"/>
          <w:szCs w:val="24"/>
          <w:u w:val="single"/>
        </w:rPr>
      </w:pPr>
      <w:r>
        <w:rPr>
          <w:rFonts w:ascii="Times New Roman" w:hAnsi="Times New Roman" w:cs="Times New Roman"/>
          <w:sz w:val="24"/>
          <w:szCs w:val="24"/>
          <w:u w:val="single"/>
        </w:rPr>
        <w:t>Online banking:</w:t>
      </w:r>
    </w:p>
    <w:p w:rsidR="0069796A" w:rsidRDefault="0069796A"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an </w:t>
      </w:r>
      <w:r w:rsidR="00375DE8">
        <w:rPr>
          <w:rFonts w:ascii="Times New Roman" w:hAnsi="Times New Roman" w:cs="Times New Roman"/>
          <w:sz w:val="24"/>
          <w:szCs w:val="24"/>
        </w:rPr>
        <w:t>electronic installment framework that empowers clients of a bank or other budgetary institutions to conduct a range of financial transactions through the website of that financial institution. The online baking service will ordinarily interface to or be portion of the core banking system worked by a bank and is in opposite to the branch banking which was the conventional way clients assessed banking service.</w:t>
      </w:r>
    </w:p>
    <w:p w:rsidR="0040247B" w:rsidRDefault="00375DE8" w:rsidP="00840EF9">
      <w:pPr>
        <w:spacing w:line="360" w:lineRule="auto"/>
        <w:jc w:val="both"/>
        <w:rPr>
          <w:rFonts w:ascii="Lato" w:hAnsi="Lato"/>
          <w:sz w:val="23"/>
          <w:szCs w:val="23"/>
        </w:rPr>
      </w:pPr>
      <w:r>
        <w:rPr>
          <w:rFonts w:ascii="Lato" w:hAnsi="Lato"/>
          <w:sz w:val="23"/>
          <w:szCs w:val="23"/>
        </w:rPr>
        <w:t>Online banking is a green banking. Bank is giving more accentuation to make the most effortless way to help environment by dispensing with a paper waste, sparing gas and carbon outflow, diminishing printing costs and postage costs. Meantime most of the banks around the world have included beneath the framework of online banking.</w:t>
      </w:r>
    </w:p>
    <w:p w:rsidR="00375DE8" w:rsidRDefault="00375DE8" w:rsidP="003B4A6C">
      <w:pPr>
        <w:spacing w:line="276" w:lineRule="auto"/>
        <w:jc w:val="both"/>
        <w:rPr>
          <w:rFonts w:ascii="Lato" w:hAnsi="Lato"/>
          <w:sz w:val="23"/>
          <w:szCs w:val="23"/>
          <w:u w:val="single"/>
        </w:rPr>
      </w:pPr>
      <w:r>
        <w:rPr>
          <w:rFonts w:ascii="Lato" w:hAnsi="Lato"/>
          <w:sz w:val="23"/>
          <w:szCs w:val="23"/>
          <w:u w:val="single"/>
        </w:rPr>
        <w:t>Green financing:</w:t>
      </w:r>
    </w:p>
    <w:p w:rsidR="00137134" w:rsidRDefault="00375DE8" w:rsidP="00840EF9">
      <w:pPr>
        <w:spacing w:line="360" w:lineRule="auto"/>
        <w:jc w:val="both"/>
        <w:rPr>
          <w:rFonts w:ascii="Lato" w:hAnsi="Lato"/>
          <w:sz w:val="23"/>
          <w:szCs w:val="23"/>
        </w:rPr>
      </w:pPr>
      <w:r>
        <w:rPr>
          <w:rFonts w:ascii="Lato" w:hAnsi="Lato"/>
          <w:sz w:val="23"/>
          <w:szCs w:val="23"/>
        </w:rPr>
        <w:t xml:space="preserve">Banks all around the worlds are ensuring sustainable environment by allocating </w:t>
      </w:r>
      <w:r w:rsidR="00331153">
        <w:rPr>
          <w:rFonts w:ascii="Lato" w:hAnsi="Lato"/>
          <w:sz w:val="23"/>
          <w:szCs w:val="23"/>
        </w:rPr>
        <w:t>their funds in green financing.</w:t>
      </w:r>
      <w:r w:rsidR="00137134">
        <w:rPr>
          <w:rFonts w:ascii="Lato" w:hAnsi="Lato"/>
          <w:sz w:val="23"/>
          <w:szCs w:val="23"/>
        </w:rPr>
        <w:t xml:space="preserve"> </w:t>
      </w:r>
      <w:r w:rsidR="00237C3B">
        <w:rPr>
          <w:rFonts w:ascii="Lato" w:hAnsi="Lato"/>
          <w:sz w:val="23"/>
          <w:szCs w:val="23"/>
        </w:rPr>
        <w:t>Green finance alludes to any financial instrument or speculation issued beneath contract to a firm, facility, person, project or agency, public or private, in trade for the conveyance of positive natural externalities that are genuine, confirmed and extra to commerce as normal, whereby such positive externalities result in the creation of transferable property rights recogni</w:t>
      </w:r>
      <w:r w:rsidR="00612C2E">
        <w:rPr>
          <w:rFonts w:ascii="Lato" w:hAnsi="Lato"/>
          <w:sz w:val="23"/>
          <w:szCs w:val="23"/>
        </w:rPr>
        <w:t>s</w:t>
      </w:r>
      <w:r w:rsidR="00237C3B">
        <w:rPr>
          <w:rFonts w:ascii="Lato" w:hAnsi="Lato"/>
          <w:sz w:val="23"/>
          <w:szCs w:val="23"/>
        </w:rPr>
        <w:t>ed inside universal, territorials, national and sub-national lawful systems</w:t>
      </w:r>
      <w:r w:rsidR="00002875">
        <w:rPr>
          <w:rFonts w:ascii="Lato" w:hAnsi="Lato"/>
          <w:sz w:val="23"/>
          <w:szCs w:val="23"/>
        </w:rPr>
        <w:t xml:space="preserve"> </w:t>
      </w:r>
      <w:r w:rsidR="00002875" w:rsidRPr="00FE5B7B">
        <w:t>(Overton, Johnson</w:t>
      </w:r>
      <w:r w:rsidR="00002875">
        <w:t>,</w:t>
      </w:r>
      <w:r w:rsidR="00002875" w:rsidRPr="00FE5B7B">
        <w:t xml:space="preserve"> </w:t>
      </w:r>
      <w:r w:rsidR="00002875" w:rsidRPr="00E7420A">
        <w:rPr>
          <w:noProof/>
        </w:rPr>
        <w:t>and</w:t>
      </w:r>
      <w:r w:rsidR="00002875" w:rsidRPr="00FE5B7B">
        <w:t xml:space="preserve"> Scott, 2015)</w:t>
      </w:r>
      <w:r w:rsidR="00237C3B">
        <w:rPr>
          <w:rFonts w:ascii="Lato" w:hAnsi="Lato"/>
          <w:sz w:val="23"/>
          <w:szCs w:val="23"/>
        </w:rPr>
        <w:t>.</w:t>
      </w:r>
      <w:r w:rsidR="00331153">
        <w:rPr>
          <w:rFonts w:ascii="Lato" w:hAnsi="Lato"/>
          <w:sz w:val="23"/>
          <w:szCs w:val="23"/>
        </w:rPr>
        <w:t xml:space="preserve"> </w:t>
      </w:r>
    </w:p>
    <w:p w:rsidR="000472FF" w:rsidRDefault="000472FF" w:rsidP="00840EF9">
      <w:pPr>
        <w:spacing w:line="360" w:lineRule="auto"/>
        <w:jc w:val="both"/>
        <w:rPr>
          <w:rFonts w:ascii="Lato" w:hAnsi="Lato"/>
          <w:sz w:val="23"/>
          <w:szCs w:val="23"/>
        </w:rPr>
      </w:pPr>
      <w:r>
        <w:rPr>
          <w:rFonts w:ascii="Lato" w:hAnsi="Lato"/>
          <w:sz w:val="23"/>
          <w:szCs w:val="23"/>
        </w:rPr>
        <w:t xml:space="preserve">Various banks have announced to favor Eco-friendly commerce exercises and vitality proficient business at the time of selecting or marketing investment clients. Natural foundation such as renewable energy project, clean water supply extend, wastewater treatment plant, strong and perilous wastage transfer plant </w:t>
      </w:r>
      <w:r w:rsidR="004E51F4">
        <w:rPr>
          <w:rFonts w:ascii="Lato" w:hAnsi="Lato"/>
          <w:sz w:val="23"/>
          <w:szCs w:val="23"/>
        </w:rPr>
        <w:t>etc.</w:t>
      </w:r>
      <w:r>
        <w:rPr>
          <w:rFonts w:ascii="Lato" w:hAnsi="Lato"/>
          <w:sz w:val="23"/>
          <w:szCs w:val="23"/>
        </w:rPr>
        <w:t xml:space="preserve"> are energi</w:t>
      </w:r>
      <w:r w:rsidR="00612C2E">
        <w:rPr>
          <w:rFonts w:ascii="Lato" w:hAnsi="Lato"/>
          <w:sz w:val="23"/>
          <w:szCs w:val="23"/>
        </w:rPr>
        <w:t>s</w:t>
      </w:r>
      <w:r>
        <w:rPr>
          <w:rFonts w:ascii="Lato" w:hAnsi="Lato"/>
          <w:sz w:val="23"/>
          <w:szCs w:val="23"/>
        </w:rPr>
        <w:t>ed and financed by banks.</w:t>
      </w:r>
      <w:r w:rsidR="004E51F4">
        <w:rPr>
          <w:rFonts w:ascii="Lato" w:hAnsi="Lato"/>
          <w:sz w:val="23"/>
          <w:szCs w:val="23"/>
        </w:rPr>
        <w:t xml:space="preserve"> </w:t>
      </w:r>
    </w:p>
    <w:p w:rsidR="00F92680" w:rsidRDefault="00F92680" w:rsidP="003B4A6C">
      <w:pPr>
        <w:spacing w:line="276" w:lineRule="auto"/>
        <w:jc w:val="both"/>
        <w:rPr>
          <w:rFonts w:ascii="Lato" w:hAnsi="Lato"/>
          <w:sz w:val="23"/>
          <w:szCs w:val="23"/>
        </w:rPr>
      </w:pPr>
    </w:p>
    <w:p w:rsidR="00F92680" w:rsidRPr="004E2359" w:rsidRDefault="00F92680" w:rsidP="003B4A6C">
      <w:pPr>
        <w:spacing w:line="276" w:lineRule="auto"/>
        <w:jc w:val="both"/>
        <w:rPr>
          <w:rFonts w:ascii="Times New Roman" w:hAnsi="Times New Roman" w:cs="Times New Roman"/>
          <w:b/>
          <w:bCs/>
          <w:sz w:val="24"/>
          <w:szCs w:val="24"/>
        </w:rPr>
      </w:pPr>
      <w:r w:rsidRPr="004E2359">
        <w:rPr>
          <w:rFonts w:ascii="Times New Roman" w:hAnsi="Times New Roman" w:cs="Times New Roman"/>
          <w:b/>
          <w:bCs/>
          <w:sz w:val="24"/>
          <w:szCs w:val="24"/>
        </w:rPr>
        <w:t>Leadership and Entrepreneurship</w:t>
      </w:r>
    </w:p>
    <w:p w:rsidR="00F92680" w:rsidRDefault="005E0BF4"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is the procedure of social impact in which one individual can enroll the help and back of others in the achievement of a common task, where as “effective leadership” incorporates the </w:t>
      </w:r>
      <w:r>
        <w:rPr>
          <w:rFonts w:ascii="Times New Roman" w:hAnsi="Times New Roman" w:cs="Times New Roman"/>
          <w:sz w:val="24"/>
          <w:szCs w:val="24"/>
        </w:rPr>
        <w:lastRenderedPageBreak/>
        <w:t>capacity to effectively coordinate ad maximi</w:t>
      </w:r>
      <w:r w:rsidR="00612C2E">
        <w:rPr>
          <w:rFonts w:ascii="Times New Roman" w:hAnsi="Times New Roman" w:cs="Times New Roman"/>
          <w:sz w:val="24"/>
          <w:szCs w:val="24"/>
        </w:rPr>
        <w:t>s</w:t>
      </w:r>
      <w:r>
        <w:rPr>
          <w:rFonts w:ascii="Times New Roman" w:hAnsi="Times New Roman" w:cs="Times New Roman"/>
          <w:sz w:val="24"/>
          <w:szCs w:val="24"/>
        </w:rPr>
        <w:t>e available resources within inside and outside workplace for the achievement of organi</w:t>
      </w:r>
      <w:r w:rsidR="00612C2E">
        <w:rPr>
          <w:rFonts w:ascii="Times New Roman" w:hAnsi="Times New Roman" w:cs="Times New Roman"/>
          <w:sz w:val="24"/>
          <w:szCs w:val="24"/>
        </w:rPr>
        <w:t>s</w:t>
      </w:r>
      <w:r>
        <w:rPr>
          <w:rFonts w:ascii="Times New Roman" w:hAnsi="Times New Roman" w:cs="Times New Roman"/>
          <w:sz w:val="24"/>
          <w:szCs w:val="24"/>
        </w:rPr>
        <w:t>ational or societal objectives</w:t>
      </w:r>
      <w:r w:rsidR="00002875">
        <w:rPr>
          <w:rFonts w:ascii="Times New Roman" w:hAnsi="Times New Roman" w:cs="Times New Roman"/>
          <w:sz w:val="24"/>
          <w:szCs w:val="24"/>
        </w:rPr>
        <w:t xml:space="preserve"> </w:t>
      </w:r>
      <w:r w:rsidR="00002875" w:rsidRPr="00FE5B7B">
        <w:t>(Eliot, 2016)</w:t>
      </w:r>
      <w:r>
        <w:rPr>
          <w:rFonts w:ascii="Times New Roman" w:hAnsi="Times New Roman" w:cs="Times New Roman"/>
          <w:sz w:val="24"/>
          <w:szCs w:val="24"/>
        </w:rPr>
        <w:t>.</w:t>
      </w:r>
    </w:p>
    <w:p w:rsidR="005E0BF4" w:rsidRDefault="005E0BF4"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Entrepreneurship is the act of business visionary, which can be characteri</w:t>
      </w:r>
      <w:r w:rsidR="00612C2E">
        <w:rPr>
          <w:rFonts w:ascii="Times New Roman" w:hAnsi="Times New Roman" w:cs="Times New Roman"/>
          <w:sz w:val="24"/>
          <w:szCs w:val="24"/>
        </w:rPr>
        <w:t>s</w:t>
      </w:r>
      <w:r>
        <w:rPr>
          <w:rFonts w:ascii="Times New Roman" w:hAnsi="Times New Roman" w:cs="Times New Roman"/>
          <w:sz w:val="24"/>
          <w:szCs w:val="24"/>
        </w:rPr>
        <w:t>ed as “one who embraces innovations, fund and trade acumen in an exertion to convert innovations into economic goods.” This may result in modern organi</w:t>
      </w:r>
      <w:r w:rsidR="00612C2E">
        <w:rPr>
          <w:rFonts w:ascii="Times New Roman" w:hAnsi="Times New Roman" w:cs="Times New Roman"/>
          <w:sz w:val="24"/>
          <w:szCs w:val="24"/>
        </w:rPr>
        <w:t>s</w:t>
      </w:r>
      <w:r>
        <w:rPr>
          <w:rFonts w:ascii="Times New Roman" w:hAnsi="Times New Roman" w:cs="Times New Roman"/>
          <w:sz w:val="24"/>
          <w:szCs w:val="24"/>
        </w:rPr>
        <w:t>ations or may be portion of revitali</w:t>
      </w:r>
      <w:r w:rsidR="00612C2E">
        <w:rPr>
          <w:rFonts w:ascii="Times New Roman" w:hAnsi="Times New Roman" w:cs="Times New Roman"/>
          <w:sz w:val="24"/>
          <w:szCs w:val="24"/>
        </w:rPr>
        <w:t>s</w:t>
      </w:r>
      <w:r>
        <w:rPr>
          <w:rFonts w:ascii="Times New Roman" w:hAnsi="Times New Roman" w:cs="Times New Roman"/>
          <w:sz w:val="24"/>
          <w:szCs w:val="24"/>
        </w:rPr>
        <w:t>ing mature organi</w:t>
      </w:r>
      <w:r w:rsidR="00612C2E">
        <w:rPr>
          <w:rFonts w:ascii="Times New Roman" w:hAnsi="Times New Roman" w:cs="Times New Roman"/>
          <w:sz w:val="24"/>
          <w:szCs w:val="24"/>
        </w:rPr>
        <w:t>s</w:t>
      </w:r>
      <w:r>
        <w:rPr>
          <w:rFonts w:ascii="Times New Roman" w:hAnsi="Times New Roman" w:cs="Times New Roman"/>
          <w:sz w:val="24"/>
          <w:szCs w:val="24"/>
        </w:rPr>
        <w:t>ations in reaction to a perceived opportunity.</w:t>
      </w:r>
    </w:p>
    <w:p w:rsidR="003C2C81" w:rsidRDefault="005E0BF4"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relationship between leadership and entrepreneurship is complex. Some relations can be shown as follow:</w:t>
      </w:r>
    </w:p>
    <w:p w:rsidR="005E0BF4" w:rsidRDefault="005E0BF4" w:rsidP="00840EF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Both the leadership and entrepreneurship enroll with innovations.</w:t>
      </w:r>
    </w:p>
    <w:p w:rsidR="005E0BF4" w:rsidRDefault="005E0BF4" w:rsidP="00840EF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Both the leader and entrepreneur are dynamic in their works.</w:t>
      </w:r>
    </w:p>
    <w:p w:rsidR="005E0BF4" w:rsidRDefault="005E0BF4" w:rsidP="00840EF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A leader and an entrepreneur both have a higher power of adaptability with the sudden changing situations</w:t>
      </w:r>
      <w:r w:rsidR="004E2359">
        <w:rPr>
          <w:rFonts w:ascii="Times New Roman" w:hAnsi="Times New Roman" w:cs="Times New Roman"/>
          <w:sz w:val="24"/>
          <w:szCs w:val="24"/>
        </w:rPr>
        <w:t>, where they both adaptable decisions.</w:t>
      </w:r>
    </w:p>
    <w:p w:rsidR="004E2359" w:rsidRDefault="004E2359" w:rsidP="00840EF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They both like to take challenges and are more risk seekers.</w:t>
      </w:r>
    </w:p>
    <w:p w:rsidR="004E2359" w:rsidRDefault="004E2359" w:rsidP="00840EF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They both can coordinate and think of their works effectively.</w:t>
      </w:r>
    </w:p>
    <w:p w:rsidR="004E2359" w:rsidRDefault="004E2359" w:rsidP="003B4A6C">
      <w:pPr>
        <w:spacing w:line="276" w:lineRule="auto"/>
        <w:jc w:val="both"/>
        <w:rPr>
          <w:rFonts w:ascii="Times New Roman" w:hAnsi="Times New Roman" w:cs="Times New Roman"/>
          <w:sz w:val="24"/>
          <w:szCs w:val="24"/>
        </w:rPr>
      </w:pPr>
    </w:p>
    <w:p w:rsidR="004E2359" w:rsidRDefault="00A92FF3"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good practice of leadership in the banking sector can the leadership </w:t>
      </w:r>
      <w:r w:rsidR="003402A9">
        <w:rPr>
          <w:rFonts w:ascii="Times New Roman" w:hAnsi="Times New Roman" w:cs="Times New Roman"/>
          <w:sz w:val="24"/>
          <w:szCs w:val="24"/>
        </w:rPr>
        <w:t xml:space="preserve">shown by the manager of most of the banks. The manager’s leadership can be explained as the “Transactional Leadership”. </w:t>
      </w:r>
    </w:p>
    <w:p w:rsidR="004A27F2" w:rsidRDefault="00A07F36"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Trans</w:t>
      </w:r>
      <w:r w:rsidR="004A27F2">
        <w:rPr>
          <w:rFonts w:ascii="Times New Roman" w:hAnsi="Times New Roman" w:cs="Times New Roman"/>
          <w:sz w:val="24"/>
          <w:szCs w:val="24"/>
        </w:rPr>
        <w:t>actional leadership is centered on gathering association, setting up a clear chain of command and executing a carrot-and-stick approach to the administration activities. It is considered transactional since pioneers offer an exchange, they remunerate great exhibitions, while rebuffing bad practices. While this can be a successful way of completing short-term assignments, workers are improbable to reach their full inventive potential in such conditions</w:t>
      </w:r>
      <w:r w:rsidR="00002875">
        <w:rPr>
          <w:rFonts w:ascii="Times New Roman" w:hAnsi="Times New Roman" w:cs="Times New Roman"/>
          <w:sz w:val="24"/>
          <w:szCs w:val="24"/>
        </w:rPr>
        <w:t xml:space="preserve"> </w:t>
      </w:r>
      <w:r w:rsidR="00002875" w:rsidRPr="00FE5B7B">
        <w:t>(Chrosciel and Plumbridge, 1992)</w:t>
      </w:r>
      <w:r w:rsidR="00002875">
        <w:t>.</w:t>
      </w:r>
      <w:r w:rsidR="004A27F2">
        <w:rPr>
          <w:rFonts w:ascii="Times New Roman" w:hAnsi="Times New Roman" w:cs="Times New Roman"/>
          <w:sz w:val="24"/>
          <w:szCs w:val="24"/>
        </w:rPr>
        <w:t>.</w:t>
      </w:r>
    </w:p>
    <w:p w:rsidR="006A3AB1" w:rsidRDefault="006A3AB1" w:rsidP="003B4A6C">
      <w:pPr>
        <w:spacing w:line="276" w:lineRule="auto"/>
        <w:jc w:val="both"/>
        <w:rPr>
          <w:rFonts w:ascii="Times New Roman" w:hAnsi="Times New Roman" w:cs="Times New Roman"/>
          <w:sz w:val="24"/>
          <w:szCs w:val="24"/>
        </w:rPr>
      </w:pPr>
    </w:p>
    <w:p w:rsidR="006A3AB1" w:rsidRPr="008412DF" w:rsidRDefault="006A3AB1" w:rsidP="003B4A6C">
      <w:pPr>
        <w:spacing w:line="276" w:lineRule="auto"/>
        <w:jc w:val="both"/>
        <w:rPr>
          <w:rFonts w:ascii="Times New Roman" w:hAnsi="Times New Roman" w:cs="Times New Roman"/>
          <w:sz w:val="24"/>
          <w:szCs w:val="24"/>
        </w:rPr>
      </w:pPr>
      <w:r w:rsidRPr="008412DF">
        <w:rPr>
          <w:rFonts w:ascii="Times New Roman" w:hAnsi="Times New Roman" w:cs="Times New Roman"/>
          <w:b/>
          <w:bCs/>
          <w:sz w:val="24"/>
          <w:szCs w:val="24"/>
        </w:rPr>
        <w:t>Community participation</w:t>
      </w:r>
    </w:p>
    <w:p w:rsidR="006A3AB1" w:rsidRDefault="006A3AB1"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It is procedure by which a community mobili</w:t>
      </w:r>
      <w:r w:rsidR="00612C2E">
        <w:rPr>
          <w:rFonts w:ascii="Times New Roman" w:hAnsi="Times New Roman" w:cs="Times New Roman"/>
          <w:sz w:val="24"/>
          <w:szCs w:val="24"/>
        </w:rPr>
        <w:t>s</w:t>
      </w:r>
      <w:r>
        <w:rPr>
          <w:rFonts w:ascii="Times New Roman" w:hAnsi="Times New Roman" w:cs="Times New Roman"/>
          <w:sz w:val="24"/>
          <w:szCs w:val="24"/>
        </w:rPr>
        <w:t xml:space="preserve">es its assets, initiates and takes obligation for its own improvement exercises and share in choice making for and execution of all other </w:t>
      </w:r>
      <w:r w:rsidR="00E60AEC">
        <w:rPr>
          <w:rFonts w:ascii="Times New Roman" w:hAnsi="Times New Roman" w:cs="Times New Roman"/>
          <w:sz w:val="24"/>
          <w:szCs w:val="24"/>
        </w:rPr>
        <w:lastRenderedPageBreak/>
        <w:t>advancement programs for the overall change of its wellbeing status</w:t>
      </w:r>
      <w:r w:rsidR="00002875">
        <w:rPr>
          <w:rFonts w:ascii="Times New Roman" w:hAnsi="Times New Roman" w:cs="Times New Roman"/>
          <w:sz w:val="24"/>
          <w:szCs w:val="24"/>
        </w:rPr>
        <w:t xml:space="preserve"> </w:t>
      </w:r>
      <w:r w:rsidR="00002875" w:rsidRPr="00FE5B7B">
        <w:t>(Chrosciel and Plumbridge, 1992)</w:t>
      </w:r>
      <w:r w:rsidR="00E60AEC">
        <w:rPr>
          <w:rFonts w:ascii="Times New Roman" w:hAnsi="Times New Roman" w:cs="Times New Roman"/>
          <w:sz w:val="24"/>
          <w:szCs w:val="24"/>
        </w:rPr>
        <w:t>.</w:t>
      </w:r>
    </w:p>
    <w:p w:rsidR="00002875" w:rsidRDefault="00002875" w:rsidP="00840EF9">
      <w:pPr>
        <w:spacing w:line="360" w:lineRule="auto"/>
        <w:jc w:val="both"/>
        <w:rPr>
          <w:rFonts w:ascii="Times New Roman" w:hAnsi="Times New Roman" w:cs="Times New Roman"/>
          <w:sz w:val="24"/>
          <w:szCs w:val="24"/>
        </w:rPr>
      </w:pPr>
    </w:p>
    <w:p w:rsidR="00002875" w:rsidRDefault="00002875" w:rsidP="00840EF9">
      <w:pPr>
        <w:spacing w:line="360" w:lineRule="auto"/>
        <w:jc w:val="both"/>
        <w:rPr>
          <w:rFonts w:ascii="Times New Roman" w:hAnsi="Times New Roman" w:cs="Times New Roman"/>
          <w:sz w:val="24"/>
          <w:szCs w:val="24"/>
        </w:rPr>
      </w:pPr>
    </w:p>
    <w:p w:rsidR="00E60AEC" w:rsidRDefault="00E60AEC"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The benefits of community participation are given below:</w:t>
      </w:r>
    </w:p>
    <w:p w:rsidR="00E60AEC" w:rsidRDefault="00E60AEC" w:rsidP="00840EF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Ensures the upgradation of democratic process of the community.</w:t>
      </w:r>
    </w:p>
    <w:p w:rsidR="00E60AEC" w:rsidRDefault="00E60AEC" w:rsidP="00840EF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Helps to make a outcome of better decision.</w:t>
      </w:r>
    </w:p>
    <w:p w:rsidR="00E60AEC" w:rsidRDefault="00E60AEC" w:rsidP="00840EF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Builds trust and community ownership over decisions through sharing information.</w:t>
      </w:r>
    </w:p>
    <w:p w:rsidR="00E60AEC" w:rsidRDefault="00E60AEC" w:rsidP="00840EF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Improves organi</w:t>
      </w:r>
      <w:r w:rsidR="00612C2E">
        <w:rPr>
          <w:rFonts w:ascii="Times New Roman" w:hAnsi="Times New Roman" w:cs="Times New Roman"/>
          <w:sz w:val="24"/>
          <w:szCs w:val="24"/>
        </w:rPr>
        <w:t>s</w:t>
      </w:r>
      <w:r>
        <w:rPr>
          <w:rFonts w:ascii="Times New Roman" w:hAnsi="Times New Roman" w:cs="Times New Roman"/>
          <w:sz w:val="24"/>
          <w:szCs w:val="24"/>
        </w:rPr>
        <w:t>ation’s straight forwardness and responsiveness.</w:t>
      </w:r>
    </w:p>
    <w:p w:rsidR="00E60AEC" w:rsidRDefault="00E60AEC" w:rsidP="00840EF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Helps to bring out the great quality authori</w:t>
      </w:r>
      <w:r w:rsidR="00612C2E">
        <w:rPr>
          <w:rFonts w:ascii="Times New Roman" w:hAnsi="Times New Roman" w:cs="Times New Roman"/>
          <w:sz w:val="24"/>
          <w:szCs w:val="24"/>
        </w:rPr>
        <w:t>s</w:t>
      </w:r>
      <w:r>
        <w:rPr>
          <w:rFonts w:ascii="Times New Roman" w:hAnsi="Times New Roman" w:cs="Times New Roman"/>
          <w:sz w:val="24"/>
          <w:szCs w:val="24"/>
        </w:rPr>
        <w:t>ed data which is beneficial to the development of the community.</w:t>
      </w:r>
    </w:p>
    <w:p w:rsidR="00D26813" w:rsidRDefault="00E60AEC" w:rsidP="00840EF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Engages more people and brings more effective outcomes. </w:t>
      </w:r>
    </w:p>
    <w:p w:rsidR="00D26813" w:rsidRDefault="00D26813" w:rsidP="003B4A6C">
      <w:pPr>
        <w:jc w:val="both"/>
        <w:rPr>
          <w:rFonts w:ascii="Times New Roman" w:hAnsi="Times New Roman" w:cs="Times New Roman"/>
          <w:sz w:val="24"/>
          <w:szCs w:val="24"/>
        </w:rPr>
      </w:pPr>
    </w:p>
    <w:p w:rsidR="008412DF" w:rsidRPr="008412DF" w:rsidRDefault="00D26813" w:rsidP="003B4A6C">
      <w:pPr>
        <w:pStyle w:val="Heading2"/>
        <w:spacing w:line="360" w:lineRule="auto"/>
        <w:jc w:val="both"/>
        <w:rPr>
          <w:rFonts w:ascii="Times New Roman" w:hAnsi="Times New Roman" w:cs="Times New Roman"/>
          <w:sz w:val="30"/>
          <w:szCs w:val="30"/>
        </w:rPr>
      </w:pPr>
      <w:bookmarkStart w:id="4" w:name="_Toc511185340"/>
      <w:r w:rsidRPr="008412DF">
        <w:rPr>
          <w:rFonts w:ascii="Times New Roman" w:hAnsi="Times New Roman" w:cs="Times New Roman"/>
          <w:sz w:val="30"/>
          <w:szCs w:val="30"/>
        </w:rPr>
        <w:t>LO 3</w:t>
      </w:r>
      <w:r w:rsidR="008412DF" w:rsidRPr="008412DF">
        <w:rPr>
          <w:rFonts w:ascii="Times New Roman" w:hAnsi="Times New Roman" w:cs="Times New Roman"/>
          <w:sz w:val="30"/>
          <w:szCs w:val="30"/>
        </w:rPr>
        <w:t>: Range of employment skill needed for group project</w:t>
      </w:r>
      <w:bookmarkEnd w:id="4"/>
    </w:p>
    <w:p w:rsidR="00D26813" w:rsidRDefault="00D26813"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 few work aptitude which will make one candidate separated from all the individual in the event that </w:t>
      </w:r>
      <w:r w:rsidR="00650135">
        <w:rPr>
          <w:rFonts w:ascii="Times New Roman" w:hAnsi="Times New Roman" w:cs="Times New Roman"/>
          <w:sz w:val="24"/>
          <w:szCs w:val="24"/>
        </w:rPr>
        <w:t>can be achieved. A range on employment skills that are needed in the completion of any kind of group projects are given below:</w:t>
      </w:r>
    </w:p>
    <w:p w:rsidR="00650135" w:rsidRDefault="00650135" w:rsidP="00840EF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Communication skill: </w:t>
      </w:r>
      <w:r>
        <w:rPr>
          <w:rFonts w:ascii="Times New Roman" w:hAnsi="Times New Roman" w:cs="Times New Roman"/>
          <w:sz w:val="24"/>
          <w:szCs w:val="24"/>
        </w:rPr>
        <w:t>To operate effectively in a group project, employees require</w:t>
      </w:r>
      <w:r w:rsidR="00DA4A41">
        <w:rPr>
          <w:rFonts w:ascii="Times New Roman" w:hAnsi="Times New Roman" w:cs="Times New Roman"/>
          <w:sz w:val="24"/>
          <w:szCs w:val="24"/>
        </w:rPr>
        <w:t xml:space="preserve"> to be able to communicate clearly on mental and passionate levels. Effective communication ability assists the employees to share their considerations, thoughts and sentiments which is a must for a successful group project</w:t>
      </w:r>
      <w:r w:rsidR="00002875">
        <w:rPr>
          <w:rFonts w:ascii="Times New Roman" w:hAnsi="Times New Roman" w:cs="Times New Roman"/>
          <w:sz w:val="24"/>
          <w:szCs w:val="24"/>
        </w:rPr>
        <w:t xml:space="preserve"> </w:t>
      </w:r>
      <w:r w:rsidR="00002875" w:rsidRPr="00FE5B7B">
        <w:t>(Eliot, 2016)</w:t>
      </w:r>
      <w:r w:rsidR="00DA4A41">
        <w:rPr>
          <w:rFonts w:ascii="Times New Roman" w:hAnsi="Times New Roman" w:cs="Times New Roman"/>
          <w:sz w:val="24"/>
          <w:szCs w:val="24"/>
        </w:rPr>
        <w:t>.</w:t>
      </w:r>
    </w:p>
    <w:p w:rsidR="00650135" w:rsidRDefault="00DD6E98" w:rsidP="00840EF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Teamwork: </w:t>
      </w:r>
      <w:r>
        <w:rPr>
          <w:rFonts w:ascii="Times New Roman" w:hAnsi="Times New Roman" w:cs="Times New Roman"/>
          <w:sz w:val="24"/>
          <w:szCs w:val="24"/>
        </w:rPr>
        <w:t>It implies being good at working with other individuals. Effective teamwork brings the consistency among the tasks done by the team members for the completion of the group project.</w:t>
      </w:r>
    </w:p>
    <w:p w:rsidR="00DD6E98" w:rsidRDefault="00DD6E98" w:rsidP="00840EF9">
      <w:pPr>
        <w:spacing w:line="360" w:lineRule="auto"/>
        <w:jc w:val="both"/>
        <w:rPr>
          <w:rFonts w:ascii="Times New Roman" w:hAnsi="Times New Roman" w:cs="Times New Roman"/>
          <w:sz w:val="24"/>
          <w:szCs w:val="24"/>
        </w:rPr>
      </w:pPr>
      <w:r w:rsidRPr="00DD6E98">
        <w:rPr>
          <w:rFonts w:ascii="Times New Roman" w:hAnsi="Times New Roman" w:cs="Times New Roman"/>
          <w:b/>
          <w:sz w:val="24"/>
          <w:szCs w:val="24"/>
        </w:rPr>
        <w:t>Problem solving skill:</w:t>
      </w:r>
      <w:r>
        <w:rPr>
          <w:rFonts w:ascii="Times New Roman" w:hAnsi="Times New Roman" w:cs="Times New Roman"/>
          <w:b/>
          <w:sz w:val="24"/>
          <w:szCs w:val="24"/>
        </w:rPr>
        <w:t xml:space="preserve"> </w:t>
      </w:r>
      <w:r>
        <w:rPr>
          <w:rFonts w:ascii="Times New Roman" w:hAnsi="Times New Roman" w:cs="Times New Roman"/>
          <w:sz w:val="24"/>
          <w:szCs w:val="24"/>
        </w:rPr>
        <w:t>This skill is about being capable of finding out the better solutions when confronted with troubles. For completing any group project tasks each and every group members must have this skill to solve any task proficiently in a better way.</w:t>
      </w:r>
    </w:p>
    <w:p w:rsidR="00DD6E98" w:rsidRDefault="00DD6E98" w:rsidP="00840EF9">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Trust and self-disclosure: </w:t>
      </w:r>
      <w:r>
        <w:rPr>
          <w:rFonts w:ascii="Times New Roman" w:hAnsi="Times New Roman" w:cs="Times New Roman"/>
          <w:sz w:val="24"/>
          <w:szCs w:val="24"/>
        </w:rPr>
        <w:t>Trust must be built among the group members up to the level that makes the members enough to come up with their ideas and feelings. This helps everyone to create willingness of self-disclosure attitude</w:t>
      </w:r>
      <w:r w:rsidR="00002875">
        <w:rPr>
          <w:rFonts w:ascii="Times New Roman" w:hAnsi="Times New Roman" w:cs="Times New Roman"/>
          <w:sz w:val="24"/>
          <w:szCs w:val="24"/>
        </w:rPr>
        <w:t xml:space="preserve"> </w:t>
      </w:r>
      <w:r w:rsidR="00002875" w:rsidRPr="00FE5B7B">
        <w:t>(Chrosciel and Plumbridge, 1992)</w:t>
      </w:r>
      <w:r>
        <w:rPr>
          <w:rFonts w:ascii="Times New Roman" w:hAnsi="Times New Roman" w:cs="Times New Roman"/>
          <w:sz w:val="24"/>
          <w:szCs w:val="24"/>
        </w:rPr>
        <w:t>.</w:t>
      </w:r>
    </w:p>
    <w:p w:rsidR="00DD6E98" w:rsidRDefault="00DD6E98" w:rsidP="00840EF9">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Supportive and respectful: </w:t>
      </w:r>
      <w:r w:rsidR="00A60716">
        <w:rPr>
          <w:rFonts w:ascii="Times New Roman" w:hAnsi="Times New Roman" w:cs="Times New Roman"/>
          <w:sz w:val="24"/>
          <w:szCs w:val="24"/>
        </w:rPr>
        <w:t>Group</w:t>
      </w:r>
      <w:r>
        <w:rPr>
          <w:rFonts w:ascii="Times New Roman" w:hAnsi="Times New Roman" w:cs="Times New Roman"/>
          <w:sz w:val="24"/>
          <w:szCs w:val="24"/>
        </w:rPr>
        <w:t xml:space="preserve"> members must support</w:t>
      </w:r>
      <w:r w:rsidR="00A60716">
        <w:rPr>
          <w:rFonts w:ascii="Times New Roman" w:hAnsi="Times New Roman" w:cs="Times New Roman"/>
          <w:sz w:val="24"/>
          <w:szCs w:val="24"/>
        </w:rPr>
        <w:t xml:space="preserve"> one another for the completion of the group projects. They must have to communicate their opinions in a way that respects others.</w:t>
      </w:r>
    </w:p>
    <w:p w:rsidR="0024794B" w:rsidRDefault="0024794B" w:rsidP="003B4A6C">
      <w:pPr>
        <w:jc w:val="both"/>
        <w:rPr>
          <w:rFonts w:ascii="Times New Roman" w:hAnsi="Times New Roman" w:cs="Times New Roman"/>
          <w:sz w:val="24"/>
          <w:szCs w:val="24"/>
        </w:rPr>
      </w:pPr>
    </w:p>
    <w:p w:rsidR="0024794B" w:rsidRDefault="0024794B" w:rsidP="003B4A6C">
      <w:pPr>
        <w:jc w:val="both"/>
        <w:rPr>
          <w:rFonts w:ascii="Times New Roman" w:hAnsi="Times New Roman" w:cs="Times New Roman"/>
          <w:sz w:val="24"/>
          <w:szCs w:val="24"/>
        </w:rPr>
      </w:pPr>
    </w:p>
    <w:p w:rsidR="0024794B" w:rsidRDefault="0024794B" w:rsidP="003B4A6C">
      <w:pPr>
        <w:jc w:val="both"/>
        <w:rPr>
          <w:rFonts w:ascii="Times New Roman" w:hAnsi="Times New Roman" w:cs="Times New Roman"/>
          <w:sz w:val="24"/>
          <w:szCs w:val="24"/>
        </w:rPr>
      </w:pPr>
    </w:p>
    <w:p w:rsidR="0024794B" w:rsidRDefault="0024794B" w:rsidP="003B4A6C">
      <w:pPr>
        <w:jc w:val="both"/>
        <w:rPr>
          <w:rFonts w:ascii="Times New Roman" w:hAnsi="Times New Roman" w:cs="Times New Roman"/>
          <w:sz w:val="24"/>
          <w:szCs w:val="24"/>
        </w:rPr>
      </w:pPr>
    </w:p>
    <w:p w:rsidR="0024794B" w:rsidRDefault="0024794B" w:rsidP="003B4A6C">
      <w:pPr>
        <w:jc w:val="both"/>
        <w:rPr>
          <w:rFonts w:ascii="Times New Roman" w:hAnsi="Times New Roman" w:cs="Times New Roman"/>
          <w:sz w:val="24"/>
          <w:szCs w:val="24"/>
        </w:rPr>
      </w:pPr>
    </w:p>
    <w:p w:rsidR="0024794B" w:rsidRPr="008412DF" w:rsidRDefault="0024794B" w:rsidP="003B4A6C">
      <w:pPr>
        <w:pStyle w:val="Heading2"/>
        <w:spacing w:line="360" w:lineRule="auto"/>
        <w:jc w:val="both"/>
        <w:rPr>
          <w:rFonts w:ascii="Times New Roman" w:hAnsi="Times New Roman" w:cs="Times New Roman"/>
          <w:sz w:val="30"/>
          <w:szCs w:val="30"/>
        </w:rPr>
      </w:pPr>
      <w:bookmarkStart w:id="5" w:name="_Toc511185341"/>
      <w:r w:rsidRPr="008412DF">
        <w:rPr>
          <w:rFonts w:ascii="Times New Roman" w:hAnsi="Times New Roman" w:cs="Times New Roman"/>
          <w:sz w:val="30"/>
          <w:szCs w:val="30"/>
        </w:rPr>
        <w:t>Conclusion</w:t>
      </w:r>
      <w:bookmarkEnd w:id="5"/>
    </w:p>
    <w:p w:rsidR="0024794B" w:rsidRDefault="00424A19" w:rsidP="00840EF9">
      <w:pPr>
        <w:spacing w:line="360" w:lineRule="auto"/>
        <w:jc w:val="both"/>
        <w:rPr>
          <w:rFonts w:ascii="Times New Roman" w:hAnsi="Times New Roman" w:cs="Times New Roman"/>
          <w:sz w:val="24"/>
          <w:szCs w:val="24"/>
        </w:rPr>
      </w:pPr>
      <w:r>
        <w:rPr>
          <w:rFonts w:ascii="Times New Roman" w:hAnsi="Times New Roman" w:cs="Times New Roman"/>
          <w:sz w:val="24"/>
          <w:szCs w:val="24"/>
        </w:rPr>
        <w:t>To be an employable individual, we require to create a few of the modern aptitudes. These abilities will offer assistance us variation in the work place as well as assistance for us in keeping up our work legitimately. From nowadays we require to be careful around our capacity and make a ceaseless endeavor to create the steadily. There are a few aptitudes which get old-fashioned after a certain period of time. We require to be careful about that and with that, we require to keep an eye on the modern aptitudes to be created and work for that so that we can speak to ourselves as a competitive candidate in the workplace.</w:t>
      </w:r>
    </w:p>
    <w:p w:rsidR="0024794B" w:rsidRDefault="0024794B" w:rsidP="003B4A6C">
      <w:pPr>
        <w:jc w:val="both"/>
        <w:rPr>
          <w:rFonts w:ascii="Times New Roman" w:hAnsi="Times New Roman" w:cs="Times New Roman"/>
          <w:color w:val="FF0000"/>
          <w:sz w:val="24"/>
          <w:szCs w:val="24"/>
        </w:rPr>
      </w:pPr>
    </w:p>
    <w:p w:rsidR="006249E2" w:rsidRDefault="006249E2" w:rsidP="006249E2">
      <w:pPr>
        <w:pStyle w:val="Heading2"/>
        <w:spacing w:line="360" w:lineRule="auto"/>
        <w:jc w:val="both"/>
        <w:rPr>
          <w:rFonts w:ascii="Times New Roman" w:hAnsi="Times New Roman" w:cs="Times New Roman"/>
          <w:sz w:val="30"/>
          <w:szCs w:val="30"/>
        </w:rPr>
      </w:pPr>
      <w:bookmarkStart w:id="6" w:name="_Toc511185342"/>
      <w:r>
        <w:rPr>
          <w:rFonts w:ascii="Times New Roman" w:hAnsi="Times New Roman" w:cs="Times New Roman"/>
          <w:sz w:val="30"/>
          <w:szCs w:val="30"/>
        </w:rPr>
        <w:t>References</w:t>
      </w:r>
      <w:bookmarkEnd w:id="6"/>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MATHEWS, R. (1984). Teaching Employment Interview Skills to Unemployed Adults. </w:t>
      </w:r>
      <w:r>
        <w:rPr>
          <w:i/>
          <w:iCs/>
          <w:color w:val="000000"/>
          <w:sz w:val="27"/>
          <w:szCs w:val="27"/>
        </w:rPr>
        <w:t>Journal of Employment Counseling</w:t>
      </w:r>
      <w:r>
        <w:rPr>
          <w:color w:val="000000"/>
          <w:sz w:val="27"/>
          <w:szCs w:val="27"/>
        </w:rPr>
        <w:t>, 21(4), pp.156-161.</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Overton, T., Johnson, S. and Scott, J. (2015). </w:t>
      </w:r>
      <w:r>
        <w:rPr>
          <w:i/>
          <w:iCs/>
          <w:color w:val="000000"/>
          <w:sz w:val="27"/>
          <w:szCs w:val="27"/>
        </w:rPr>
        <w:t>Study and communication skills for the chemical sciences</w:t>
      </w:r>
      <w:r>
        <w:rPr>
          <w:color w:val="000000"/>
          <w:sz w:val="27"/>
          <w:szCs w:val="27"/>
        </w:rPr>
        <w:t>. Oxford [u.a.]: Oxford Univ. Press.</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Anon, (2008). </w:t>
      </w:r>
      <w:r>
        <w:rPr>
          <w:i/>
          <w:iCs/>
          <w:color w:val="000000"/>
          <w:sz w:val="27"/>
          <w:szCs w:val="27"/>
        </w:rPr>
        <w:t>Careers - Houston - Welcome to the City of Houston ...</w:t>
      </w:r>
      <w:r>
        <w:rPr>
          <w:color w:val="000000"/>
          <w:sz w:val="27"/>
          <w:szCs w:val="27"/>
        </w:rPr>
        <w:t xml:space="preserve">. [online] Available </w:t>
      </w:r>
      <w:r w:rsidRPr="00EA305B">
        <w:rPr>
          <w:noProof/>
          <w:color w:val="000000"/>
          <w:sz w:val="27"/>
          <w:szCs w:val="27"/>
        </w:rPr>
        <w:t>at:</w:t>
      </w:r>
      <w:r>
        <w:rPr>
          <w:color w:val="000000"/>
          <w:sz w:val="27"/>
          <w:szCs w:val="27"/>
        </w:rPr>
        <w:t xml:space="preserve"> http://www.houstontx.gov/hr/careers.html [Accessed 2018].</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Anon, (2006). </w:t>
      </w:r>
      <w:r>
        <w:rPr>
          <w:i/>
          <w:iCs/>
          <w:color w:val="000000"/>
          <w:sz w:val="27"/>
          <w:szCs w:val="27"/>
        </w:rPr>
        <w:t>Employment | The State of New York</w:t>
      </w:r>
      <w:r>
        <w:rPr>
          <w:color w:val="000000"/>
          <w:sz w:val="27"/>
          <w:szCs w:val="27"/>
        </w:rPr>
        <w:t>. [online] Available at: https://www.ny.gov/services/employment [Accessed 2018].</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lastRenderedPageBreak/>
        <w:t>Eliot, G. (2016). </w:t>
      </w:r>
      <w:r>
        <w:rPr>
          <w:i/>
          <w:iCs/>
          <w:color w:val="000000"/>
          <w:sz w:val="27"/>
          <w:szCs w:val="27"/>
        </w:rPr>
        <w:t>The mill on the Floss</w:t>
      </w:r>
      <w:r>
        <w:rPr>
          <w:color w:val="000000"/>
          <w:sz w:val="27"/>
          <w:szCs w:val="27"/>
        </w:rPr>
        <w:t>. New York: Open Road Integrated Media.</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Johnson, S. and Scott, J. (2014). </w:t>
      </w:r>
      <w:r>
        <w:rPr>
          <w:i/>
          <w:iCs/>
          <w:color w:val="000000"/>
          <w:sz w:val="27"/>
          <w:szCs w:val="27"/>
        </w:rPr>
        <w:t>Study and communication skills for the biosciences</w:t>
      </w:r>
      <w:r>
        <w:rPr>
          <w:color w:val="000000"/>
          <w:sz w:val="27"/>
          <w:szCs w:val="27"/>
        </w:rPr>
        <w:t>. Oxford [u.a.]: Oxford Univ. Press.</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Anon, (2008). </w:t>
      </w:r>
      <w:r>
        <w:rPr>
          <w:i/>
          <w:iCs/>
          <w:color w:val="000000"/>
          <w:sz w:val="27"/>
          <w:szCs w:val="27"/>
        </w:rPr>
        <w:t>State of Oregon: Employment Department - Home</w:t>
      </w:r>
      <w:r>
        <w:rPr>
          <w:color w:val="000000"/>
          <w:sz w:val="27"/>
          <w:szCs w:val="27"/>
        </w:rPr>
        <w:t>. [online] Available at: http://www.oregon.gov/employ/pages/default.aspx [Accessed 2018].</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Chrosciel, E. and Plumbridge, W. (1992). </w:t>
      </w:r>
      <w:r>
        <w:rPr>
          <w:i/>
          <w:iCs/>
          <w:color w:val="000000"/>
          <w:sz w:val="27"/>
          <w:szCs w:val="27"/>
        </w:rPr>
        <w:t>MES</w:t>
      </w:r>
      <w:r>
        <w:rPr>
          <w:color w:val="000000"/>
          <w:sz w:val="27"/>
          <w:szCs w:val="27"/>
        </w:rPr>
        <w:t>. Geneva: International Labour Office.</w:t>
      </w:r>
    </w:p>
    <w:p w:rsidR="00002875" w:rsidRDefault="00002875" w:rsidP="00002875">
      <w:pPr>
        <w:pStyle w:val="NormalWeb"/>
        <w:numPr>
          <w:ilvl w:val="0"/>
          <w:numId w:val="7"/>
        </w:numPr>
        <w:spacing w:before="0" w:beforeAutospacing="0" w:after="180" w:afterAutospacing="0"/>
        <w:rPr>
          <w:color w:val="000000"/>
          <w:sz w:val="27"/>
          <w:szCs w:val="27"/>
        </w:rPr>
      </w:pPr>
      <w:r>
        <w:rPr>
          <w:color w:val="000000"/>
          <w:sz w:val="27"/>
          <w:szCs w:val="27"/>
        </w:rPr>
        <w:t>Anon, (2018 </w:t>
      </w:r>
      <w:r>
        <w:rPr>
          <w:i/>
          <w:iCs/>
          <w:color w:val="000000"/>
          <w:sz w:val="27"/>
          <w:szCs w:val="27"/>
        </w:rPr>
        <w:t>EmploymentGuide.com - Job Listings</w:t>
      </w:r>
      <w:r>
        <w:rPr>
          <w:color w:val="000000"/>
          <w:sz w:val="27"/>
          <w:szCs w:val="27"/>
        </w:rPr>
        <w:t>. [online] Available at: https://www.employmentguide.com/ [Accessed 2018].</w:t>
      </w:r>
    </w:p>
    <w:p w:rsidR="006249E2" w:rsidRPr="006249E2" w:rsidRDefault="006249E2" w:rsidP="006249E2"/>
    <w:p w:rsidR="000F4CE3" w:rsidRDefault="000F4CE3" w:rsidP="003B4A6C">
      <w:pPr>
        <w:jc w:val="both"/>
        <w:rPr>
          <w:rFonts w:ascii="Times New Roman" w:hAnsi="Times New Roman" w:cs="Times New Roman"/>
          <w:color w:val="FF0000"/>
          <w:sz w:val="24"/>
          <w:szCs w:val="24"/>
        </w:rPr>
      </w:pPr>
    </w:p>
    <w:p w:rsidR="000F4CE3" w:rsidRDefault="000F4CE3" w:rsidP="000F4CE3">
      <w:r>
        <w:br w:type="page"/>
      </w:r>
    </w:p>
    <w:p w:rsidR="000F4CE3" w:rsidRDefault="000F4CE3" w:rsidP="000F4CE3">
      <w:pPr>
        <w:spacing w:line="360" w:lineRule="auto"/>
      </w:pPr>
      <w:r>
        <w:lastRenderedPageBreak/>
        <w:t>Slide 1</w:t>
      </w:r>
    </w:p>
    <w:p w:rsidR="000F4CE3" w:rsidRDefault="000F4CE3" w:rsidP="000F4CE3">
      <w:pPr>
        <w:spacing w:line="360" w:lineRule="auto"/>
      </w:pPr>
    </w:p>
    <w:p w:rsidR="000F4CE3" w:rsidRDefault="000F4CE3" w:rsidP="000F4CE3">
      <w:pPr>
        <w:spacing w:line="360" w:lineRule="auto"/>
        <w:jc w:val="center"/>
      </w:pPr>
      <w:r>
        <w:object w:dxaOrig="6090" w:dyaOrig="34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4.5pt;height:17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586784976" r:id="rId9"/>
        </w:object>
      </w:r>
    </w:p>
    <w:p w:rsidR="000F4CE3" w:rsidRDefault="000F4CE3" w:rsidP="000F4CE3"/>
    <w:p w:rsidR="000F4CE3" w:rsidRDefault="000F4CE3" w:rsidP="000F4CE3">
      <w:pPr>
        <w:spacing w:line="360" w:lineRule="auto"/>
      </w:pPr>
      <w:r>
        <w:t>Slide 2</w:t>
      </w:r>
    </w:p>
    <w:p w:rsidR="000F4CE3" w:rsidRDefault="000F4CE3" w:rsidP="000F4CE3">
      <w:pPr>
        <w:spacing w:line="360" w:lineRule="auto"/>
      </w:pPr>
    </w:p>
    <w:p w:rsidR="000F4CE3" w:rsidRDefault="000F4CE3" w:rsidP="000F4CE3">
      <w:pPr>
        <w:spacing w:line="360" w:lineRule="auto"/>
        <w:jc w:val="center"/>
      </w:pPr>
      <w:r>
        <w:object w:dxaOrig="6270" w:dyaOrig="3525">
          <v:shape id="_x0000_i1026" type="#_x0000_t75" style="width:313.5pt;height:177.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586784977" r:id="rId11"/>
        </w:object>
      </w:r>
    </w:p>
    <w:p w:rsidR="000F4CE3" w:rsidRDefault="000F4CE3" w:rsidP="000F4CE3">
      <w:pPr>
        <w:spacing w:line="360" w:lineRule="auto"/>
        <w:jc w:val="center"/>
      </w:pPr>
    </w:p>
    <w:p w:rsidR="000F4CE3" w:rsidRDefault="000F4CE3" w:rsidP="000F4CE3">
      <w:pPr>
        <w:spacing w:line="360" w:lineRule="auto"/>
      </w:pPr>
    </w:p>
    <w:p w:rsidR="000F4CE3" w:rsidRDefault="000F4CE3" w:rsidP="000F4CE3">
      <w:r>
        <w:br w:type="page"/>
      </w:r>
    </w:p>
    <w:p w:rsidR="000F4CE3" w:rsidRDefault="000F4CE3" w:rsidP="000F4CE3">
      <w:pPr>
        <w:spacing w:line="360" w:lineRule="auto"/>
      </w:pPr>
      <w:r>
        <w:lastRenderedPageBreak/>
        <w:t>Slide 3</w:t>
      </w:r>
    </w:p>
    <w:p w:rsidR="000F4CE3" w:rsidRDefault="000F4CE3" w:rsidP="000F4CE3">
      <w:pPr>
        <w:spacing w:line="360" w:lineRule="auto"/>
      </w:pPr>
    </w:p>
    <w:p w:rsidR="000F4CE3" w:rsidRDefault="000F4CE3" w:rsidP="000F4CE3">
      <w:pPr>
        <w:spacing w:line="360" w:lineRule="auto"/>
        <w:jc w:val="center"/>
      </w:pPr>
      <w:r>
        <w:object w:dxaOrig="5940" w:dyaOrig="3360">
          <v:shape id="_x0000_i1027" type="#_x0000_t75" style="width:297pt;height:166.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586784978" r:id="rId13"/>
        </w:object>
      </w:r>
    </w:p>
    <w:p w:rsidR="000F4CE3" w:rsidRDefault="000F4CE3" w:rsidP="000F4CE3">
      <w:pPr>
        <w:spacing w:line="360" w:lineRule="auto"/>
        <w:jc w:val="center"/>
      </w:pP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 global citi</w:t>
      </w:r>
      <w:r w:rsidR="00612C2E">
        <w:rPr>
          <w:rFonts w:ascii="Calibri" w:hAnsi="Calibri" w:cs="Calibri"/>
          <w:kern w:val="24"/>
          <w:sz w:val="24"/>
          <w:szCs w:val="24"/>
        </w:rPr>
        <w:t>s</w:t>
      </w:r>
      <w:r>
        <w:rPr>
          <w:rFonts w:ascii="Calibri" w:hAnsi="Calibri" w:cs="Calibri"/>
          <w:kern w:val="24"/>
          <w:sz w:val="24"/>
          <w:szCs w:val="24"/>
        </w:rPr>
        <w:t xml:space="preserve">en is somebody who is mindful of and understands the more extensive world – and their place it. They take a dynamic part in their community, and work with others to make our planet more break even with, reasonable and Sustainable. Their activities contribute to building the community’s values and hones. </w:t>
      </w:r>
    </w:p>
    <w:p w:rsidR="000F4CE3" w:rsidRDefault="000F4CE3" w:rsidP="000F4CE3"/>
    <w:p w:rsidR="000F4CE3" w:rsidRDefault="000F4CE3" w:rsidP="000F4CE3">
      <w:pPr>
        <w:spacing w:line="360" w:lineRule="auto"/>
      </w:pPr>
      <w:r>
        <w:t>Slide 4</w:t>
      </w:r>
    </w:p>
    <w:p w:rsidR="000F4CE3" w:rsidRDefault="000F4CE3" w:rsidP="000F4CE3">
      <w:pPr>
        <w:spacing w:line="360" w:lineRule="auto"/>
      </w:pPr>
    </w:p>
    <w:p w:rsidR="000F4CE3" w:rsidRDefault="000F4CE3" w:rsidP="000F4CE3">
      <w:pPr>
        <w:spacing w:line="360" w:lineRule="auto"/>
        <w:jc w:val="center"/>
      </w:pPr>
      <w:r>
        <w:object w:dxaOrig="6195" w:dyaOrig="3510">
          <v:shape id="_x0000_i1028" type="#_x0000_t75" style="width:309.75pt;height:174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586784979" r:id="rId15"/>
        </w:object>
      </w:r>
    </w:p>
    <w:p w:rsidR="000F4CE3" w:rsidRDefault="000F4CE3" w:rsidP="000F4CE3">
      <w:pPr>
        <w:autoSpaceDE w:val="0"/>
        <w:autoSpaceDN w:val="0"/>
        <w:adjustRightInd w:val="0"/>
        <w:spacing w:after="0" w:line="240" w:lineRule="auto"/>
        <w:rPr>
          <w:rFonts w:ascii="Calibri" w:hAnsi="Calibri" w:cs="Calibri"/>
          <w:kern w:val="24"/>
          <w:sz w:val="24"/>
          <w:szCs w:val="24"/>
        </w:rPr>
      </w:pPr>
    </w:p>
    <w:p w:rsidR="000F4CE3" w:rsidRDefault="000F4CE3" w:rsidP="000F4CE3">
      <w:pPr>
        <w:autoSpaceDE w:val="0"/>
        <w:autoSpaceDN w:val="0"/>
        <w:adjustRightInd w:val="0"/>
        <w:spacing w:after="0" w:line="240" w:lineRule="auto"/>
        <w:rPr>
          <w:rFonts w:ascii="Calibri" w:hAnsi="Calibri" w:cs="Calibri"/>
          <w:kern w:val="24"/>
          <w:sz w:val="24"/>
          <w:szCs w:val="24"/>
        </w:rPr>
      </w:pP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Online banking is a green banking. Bank is giving more accentuation to make the most effortless way to help environment by dispensing with a paper waste, sparing gas and carbon outflow, diminishing printing costs and postage costs. Meantime most of the banks around the world have included beneath the framework of online banking.</w:t>
      </w: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Green finance alludes to any financial instrument or speculation issued beneath contract to a firm, facility, person, project or agency, public or private, in trade for the conveyance of positive natural externalities that are genuine, confirmed and extra to commerce as normal.</w:t>
      </w:r>
    </w:p>
    <w:p w:rsidR="000F4CE3" w:rsidRDefault="000F4CE3" w:rsidP="000F4CE3">
      <w:pPr>
        <w:autoSpaceDE w:val="0"/>
        <w:autoSpaceDN w:val="0"/>
        <w:adjustRightInd w:val="0"/>
        <w:spacing w:after="0" w:line="240" w:lineRule="auto"/>
        <w:rPr>
          <w:rFonts w:ascii="Arial" w:hAnsi="Arial" w:cs="Arial"/>
          <w:sz w:val="24"/>
          <w:szCs w:val="24"/>
        </w:rPr>
      </w:pPr>
    </w:p>
    <w:p w:rsidR="000F4CE3" w:rsidRDefault="000F4CE3" w:rsidP="000F4CE3"/>
    <w:p w:rsidR="000F4CE3" w:rsidRDefault="000F4CE3" w:rsidP="000F4CE3">
      <w:pPr>
        <w:spacing w:line="360" w:lineRule="auto"/>
      </w:pPr>
      <w:r>
        <w:t>Slide 5</w:t>
      </w:r>
    </w:p>
    <w:p w:rsidR="000F4CE3" w:rsidRDefault="000F4CE3" w:rsidP="000F4CE3">
      <w:pPr>
        <w:spacing w:line="360" w:lineRule="auto"/>
      </w:pPr>
    </w:p>
    <w:p w:rsidR="000F4CE3" w:rsidRDefault="000F4CE3" w:rsidP="000F4CE3">
      <w:pPr>
        <w:spacing w:line="360" w:lineRule="auto"/>
        <w:jc w:val="center"/>
      </w:pPr>
      <w:r>
        <w:object w:dxaOrig="6630" w:dyaOrig="3750">
          <v:shape id="_x0000_i1029" type="#_x0000_t75" style="width:331.5pt;height:185.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586784980" r:id="rId17"/>
        </w:object>
      </w:r>
    </w:p>
    <w:p w:rsidR="000F4CE3" w:rsidRDefault="000F4CE3" w:rsidP="000F4CE3">
      <w:pPr>
        <w:spacing w:line="360" w:lineRule="auto"/>
        <w:jc w:val="center"/>
      </w:pP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maintenance of the factors and practices that contribute to the quality of environment on a long-term basis. </w:t>
      </w: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Solar energy: Replacing non-renewable energy with this type of energy is both environmentally and financially effective.</w:t>
      </w: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Wind energy: Wind energy can supplement or even replace the cost of grid power, and therefore may be a good investment and remains a great example of sustainable development</w:t>
      </w:r>
    </w:p>
    <w:p w:rsidR="000F4CE3" w:rsidRDefault="000F4CE3" w:rsidP="000F4CE3">
      <w:pPr>
        <w:autoSpaceDE w:val="0"/>
        <w:autoSpaceDN w:val="0"/>
        <w:adjustRightInd w:val="0"/>
        <w:spacing w:after="0" w:line="240" w:lineRule="auto"/>
        <w:rPr>
          <w:rFonts w:ascii="Arial" w:hAnsi="Arial" w:cs="Arial"/>
          <w:sz w:val="24"/>
          <w:szCs w:val="24"/>
        </w:rPr>
      </w:pPr>
    </w:p>
    <w:p w:rsidR="000F4CE3" w:rsidRDefault="000F4CE3" w:rsidP="000F4CE3">
      <w:pPr>
        <w:spacing w:line="360" w:lineRule="auto"/>
      </w:pPr>
    </w:p>
    <w:p w:rsidR="000F4CE3" w:rsidRDefault="000F4CE3" w:rsidP="000F4CE3">
      <w:r>
        <w:br w:type="page"/>
      </w:r>
    </w:p>
    <w:p w:rsidR="000F4CE3" w:rsidRDefault="000F4CE3" w:rsidP="000F4CE3">
      <w:pPr>
        <w:spacing w:line="360" w:lineRule="auto"/>
      </w:pPr>
      <w:r>
        <w:lastRenderedPageBreak/>
        <w:t>Slide 6</w:t>
      </w:r>
    </w:p>
    <w:p w:rsidR="000F4CE3" w:rsidRDefault="000F4CE3" w:rsidP="000F4CE3">
      <w:pPr>
        <w:spacing w:line="360" w:lineRule="auto"/>
      </w:pPr>
    </w:p>
    <w:p w:rsidR="000F4CE3" w:rsidRDefault="000F4CE3" w:rsidP="000F4CE3">
      <w:pPr>
        <w:spacing w:line="360" w:lineRule="auto"/>
        <w:jc w:val="center"/>
      </w:pPr>
      <w:r>
        <w:object w:dxaOrig="6570" w:dyaOrig="3720">
          <v:shape id="_x0000_i1030" type="#_x0000_t75" style="width:328.5pt;height:18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586784981" r:id="rId19"/>
        </w:object>
      </w:r>
    </w:p>
    <w:p w:rsidR="000F4CE3" w:rsidRDefault="000F4CE3" w:rsidP="000F4CE3">
      <w:pPr>
        <w:spacing w:line="360" w:lineRule="auto"/>
      </w:pPr>
      <w:r>
        <w:t>Slide 7</w:t>
      </w:r>
    </w:p>
    <w:p w:rsidR="000F4CE3" w:rsidRDefault="000F4CE3" w:rsidP="000F4CE3">
      <w:pPr>
        <w:spacing w:line="360" w:lineRule="auto"/>
      </w:pPr>
    </w:p>
    <w:p w:rsidR="000F4CE3" w:rsidRDefault="000F4CE3" w:rsidP="000F4CE3">
      <w:pPr>
        <w:spacing w:line="360" w:lineRule="auto"/>
        <w:jc w:val="center"/>
      </w:pPr>
      <w:r>
        <w:object w:dxaOrig="6630" w:dyaOrig="3750">
          <v:shape id="_x0000_i1031" type="#_x0000_t75" style="width:331.5pt;height:185.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586784982" r:id="rId21"/>
        </w:object>
      </w:r>
    </w:p>
    <w:p w:rsidR="000F4CE3" w:rsidRDefault="000F4CE3" w:rsidP="000F4CE3">
      <w:pPr>
        <w:spacing w:line="360" w:lineRule="auto"/>
        <w:jc w:val="center"/>
      </w:pP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Leadership: Leadership is the procedure of social impact in which one individual can enroll the help and back of others in the achievement of a common task.</w:t>
      </w: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Entrepreneurship: Entrepreneurship is the act of business visionary, which can be characteri</w:t>
      </w:r>
      <w:r w:rsidR="00612C2E">
        <w:rPr>
          <w:rFonts w:ascii="Calibri" w:hAnsi="Calibri" w:cs="Calibri"/>
          <w:kern w:val="24"/>
          <w:sz w:val="24"/>
          <w:szCs w:val="24"/>
        </w:rPr>
        <w:t>s</w:t>
      </w:r>
      <w:r>
        <w:rPr>
          <w:rFonts w:ascii="Calibri" w:hAnsi="Calibri" w:cs="Calibri"/>
          <w:kern w:val="24"/>
          <w:sz w:val="24"/>
          <w:szCs w:val="24"/>
        </w:rPr>
        <w:t>ed as “one who embraces innovations, fund and trade acumen in an exertion to convert innovations into economic goods.”</w:t>
      </w:r>
    </w:p>
    <w:p w:rsidR="000F4CE3" w:rsidRDefault="000F4CE3" w:rsidP="000F4CE3">
      <w:pPr>
        <w:spacing w:line="360" w:lineRule="auto"/>
      </w:pPr>
    </w:p>
    <w:p w:rsidR="000F4CE3" w:rsidRDefault="000F4CE3" w:rsidP="000F4CE3">
      <w:pPr>
        <w:spacing w:line="360" w:lineRule="auto"/>
      </w:pPr>
      <w:r>
        <w:lastRenderedPageBreak/>
        <w:t>Slide 8</w:t>
      </w:r>
    </w:p>
    <w:p w:rsidR="000F4CE3" w:rsidRDefault="000F4CE3" w:rsidP="000F4CE3">
      <w:pPr>
        <w:spacing w:line="360" w:lineRule="auto"/>
      </w:pPr>
    </w:p>
    <w:p w:rsidR="000F4CE3" w:rsidRDefault="000F4CE3" w:rsidP="000F4CE3">
      <w:pPr>
        <w:spacing w:line="360" w:lineRule="auto"/>
        <w:jc w:val="center"/>
      </w:pPr>
      <w:r>
        <w:object w:dxaOrig="6360" w:dyaOrig="3600">
          <v:shape id="_x0000_i1032" type="#_x0000_t75" style="width:318pt;height:182.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586784983" r:id="rId23"/>
        </w:object>
      </w:r>
    </w:p>
    <w:p w:rsidR="000F4CE3" w:rsidRDefault="000F4CE3" w:rsidP="000F4CE3">
      <w:pPr>
        <w:spacing w:line="360" w:lineRule="auto"/>
        <w:jc w:val="center"/>
      </w:pPr>
    </w:p>
    <w:p w:rsidR="000F4CE3" w:rsidRDefault="000F4CE3" w:rsidP="000F4CE3">
      <w:pPr>
        <w:spacing w:line="360" w:lineRule="auto"/>
      </w:pPr>
      <w:r>
        <w:t>Slide 9</w:t>
      </w:r>
    </w:p>
    <w:p w:rsidR="000F4CE3" w:rsidRDefault="000F4CE3" w:rsidP="000F4CE3">
      <w:pPr>
        <w:spacing w:line="360" w:lineRule="auto"/>
      </w:pPr>
    </w:p>
    <w:p w:rsidR="000F4CE3" w:rsidRDefault="000F4CE3" w:rsidP="000F4CE3">
      <w:pPr>
        <w:spacing w:line="360" w:lineRule="auto"/>
        <w:jc w:val="center"/>
      </w:pPr>
      <w:r>
        <w:object w:dxaOrig="6480" w:dyaOrig="3660">
          <v:shape id="_x0000_i1033" type="#_x0000_t75" style="width:326.25pt;height:183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586784984" r:id="rId25"/>
        </w:object>
      </w:r>
    </w:p>
    <w:p w:rsidR="000F4CE3" w:rsidRDefault="000F4CE3" w:rsidP="000F4CE3">
      <w:pPr>
        <w:spacing w:line="360" w:lineRule="auto"/>
        <w:jc w:val="center"/>
      </w:pPr>
    </w:p>
    <w:p w:rsid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Transactional leadership is centered on gathering association, setting up a clear chain of command and executing a carrot-and-stick approach to the administration activities. It is considered transactional since pioneers offer an exchange, they remunerate great exhibitions, while rebuffing bad practices. </w:t>
      </w:r>
    </w:p>
    <w:p w:rsidR="000F4CE3" w:rsidRDefault="000F4CE3" w:rsidP="000F4CE3"/>
    <w:p w:rsidR="000F4CE3" w:rsidRDefault="000F4CE3" w:rsidP="000F4CE3">
      <w:pPr>
        <w:spacing w:line="360" w:lineRule="auto"/>
      </w:pPr>
      <w:r>
        <w:lastRenderedPageBreak/>
        <w:t>Slide 10</w:t>
      </w:r>
    </w:p>
    <w:p w:rsidR="000F4CE3" w:rsidRDefault="000F4CE3" w:rsidP="000F4CE3">
      <w:pPr>
        <w:spacing w:line="360" w:lineRule="auto"/>
      </w:pPr>
    </w:p>
    <w:p w:rsidR="000F4CE3" w:rsidRDefault="000F4CE3" w:rsidP="000F4CE3">
      <w:pPr>
        <w:spacing w:line="360" w:lineRule="auto"/>
        <w:jc w:val="center"/>
      </w:pPr>
      <w:r>
        <w:object w:dxaOrig="7170" w:dyaOrig="4035">
          <v:shape id="_x0000_i1034" type="#_x0000_t75" style="width:358.5pt;height:201.7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586784985" r:id="rId27"/>
        </w:object>
      </w:r>
    </w:p>
    <w:p w:rsidR="000F4CE3" w:rsidRDefault="000F4CE3" w:rsidP="000F4CE3"/>
    <w:p w:rsidR="000F4CE3" w:rsidRDefault="000F4CE3" w:rsidP="000F4CE3">
      <w:pPr>
        <w:spacing w:line="360" w:lineRule="auto"/>
      </w:pPr>
      <w:r>
        <w:t>Slide 11</w:t>
      </w:r>
    </w:p>
    <w:p w:rsidR="000F4CE3" w:rsidRDefault="000F4CE3" w:rsidP="000F4CE3">
      <w:pPr>
        <w:spacing w:line="360" w:lineRule="auto"/>
      </w:pPr>
    </w:p>
    <w:p w:rsidR="000F4CE3" w:rsidRDefault="000F4CE3" w:rsidP="000F4CE3">
      <w:pPr>
        <w:spacing w:line="360" w:lineRule="auto"/>
        <w:jc w:val="center"/>
      </w:pPr>
      <w:r>
        <w:object w:dxaOrig="7170" w:dyaOrig="4035">
          <v:shape id="_x0000_i1035" type="#_x0000_t75" style="width:358.5pt;height:201.7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586784986" r:id="rId29"/>
        </w:object>
      </w:r>
    </w:p>
    <w:p w:rsidR="000F4CE3" w:rsidRDefault="000F4CE3" w:rsidP="000F4CE3">
      <w:pPr>
        <w:spacing w:line="360" w:lineRule="auto"/>
        <w:jc w:val="center"/>
      </w:pPr>
    </w:p>
    <w:p w:rsidR="000F4CE3" w:rsidRPr="000F4CE3" w:rsidRDefault="000F4CE3" w:rsidP="000F4CE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It is procedure by which a community mobili</w:t>
      </w:r>
      <w:r w:rsidR="00612C2E">
        <w:rPr>
          <w:rFonts w:ascii="Calibri" w:hAnsi="Calibri" w:cs="Calibri"/>
          <w:kern w:val="24"/>
          <w:sz w:val="24"/>
          <w:szCs w:val="24"/>
        </w:rPr>
        <w:t>s</w:t>
      </w:r>
      <w:r>
        <w:rPr>
          <w:rFonts w:ascii="Calibri" w:hAnsi="Calibri" w:cs="Calibri"/>
          <w:kern w:val="24"/>
          <w:sz w:val="24"/>
          <w:szCs w:val="24"/>
        </w:rPr>
        <w:t xml:space="preserve">es its assets, initiates and takes obligation for its own improvement exercises and share in choice making for and execution of all other advancement programs for the overall change of its wellbeing status </w:t>
      </w:r>
    </w:p>
    <w:p w:rsidR="000F4CE3" w:rsidRDefault="000F4CE3" w:rsidP="000F4CE3">
      <w:pPr>
        <w:spacing w:line="360" w:lineRule="auto"/>
      </w:pPr>
      <w:r>
        <w:lastRenderedPageBreak/>
        <w:t>Slide 12</w:t>
      </w:r>
    </w:p>
    <w:p w:rsidR="000F4CE3" w:rsidRDefault="000F4CE3" w:rsidP="000F4CE3">
      <w:pPr>
        <w:spacing w:line="360" w:lineRule="auto"/>
      </w:pPr>
    </w:p>
    <w:p w:rsidR="000F4CE3" w:rsidRDefault="000F4CE3" w:rsidP="000F4CE3">
      <w:pPr>
        <w:spacing w:line="360" w:lineRule="auto"/>
        <w:jc w:val="center"/>
      </w:pPr>
      <w:r>
        <w:object w:dxaOrig="7170" w:dyaOrig="4035">
          <v:shape id="_x0000_i1036" type="#_x0000_t75" style="width:358.5pt;height:201.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586784987" r:id="rId31"/>
        </w:object>
      </w:r>
    </w:p>
    <w:p w:rsidR="000F4CE3" w:rsidRDefault="000F4CE3" w:rsidP="000F4CE3"/>
    <w:p w:rsidR="000F4CE3" w:rsidRDefault="000F4CE3" w:rsidP="000F4CE3">
      <w:pPr>
        <w:spacing w:line="360" w:lineRule="auto"/>
      </w:pPr>
      <w:r>
        <w:t>Slide 13</w:t>
      </w:r>
    </w:p>
    <w:p w:rsidR="000F4CE3" w:rsidRDefault="000F4CE3" w:rsidP="000F4CE3">
      <w:pPr>
        <w:spacing w:line="360" w:lineRule="auto"/>
      </w:pPr>
    </w:p>
    <w:p w:rsidR="000F4CE3" w:rsidRDefault="000F4CE3" w:rsidP="000F4CE3">
      <w:pPr>
        <w:spacing w:line="360" w:lineRule="auto"/>
        <w:jc w:val="center"/>
      </w:pPr>
      <w:r>
        <w:object w:dxaOrig="7170" w:dyaOrig="4035">
          <v:shape id="_x0000_i1037" type="#_x0000_t75" style="width:358.5pt;height:201.7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586784988" r:id="rId33"/>
        </w:object>
      </w:r>
    </w:p>
    <w:p w:rsidR="000F4CE3" w:rsidRDefault="000F4CE3" w:rsidP="000F4CE3">
      <w:pPr>
        <w:spacing w:line="360" w:lineRule="auto"/>
        <w:jc w:val="center"/>
      </w:pPr>
    </w:p>
    <w:p w:rsidR="000F4CE3" w:rsidRDefault="000F4CE3" w:rsidP="000F4CE3">
      <w:pPr>
        <w:spacing w:line="360" w:lineRule="auto"/>
      </w:pPr>
    </w:p>
    <w:p w:rsidR="006249E2" w:rsidRPr="0024794B" w:rsidRDefault="006249E2" w:rsidP="003B4A6C">
      <w:pPr>
        <w:jc w:val="both"/>
        <w:rPr>
          <w:rFonts w:ascii="Times New Roman" w:hAnsi="Times New Roman" w:cs="Times New Roman"/>
          <w:color w:val="FF0000"/>
          <w:sz w:val="24"/>
          <w:szCs w:val="24"/>
        </w:rPr>
      </w:pPr>
    </w:p>
    <w:sectPr w:rsidR="006249E2" w:rsidRPr="0024794B" w:rsidSect="00A26D7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6F3B" w:rsidRDefault="006D6F3B" w:rsidP="006715BB">
      <w:pPr>
        <w:spacing w:after="0" w:line="240" w:lineRule="auto"/>
      </w:pPr>
      <w:r>
        <w:separator/>
      </w:r>
    </w:p>
  </w:endnote>
  <w:endnote w:type="continuationSeparator" w:id="0">
    <w:p w:rsidR="006D6F3B" w:rsidRDefault="006D6F3B" w:rsidP="00671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ato">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6F3B" w:rsidRDefault="006D6F3B" w:rsidP="006715BB">
      <w:pPr>
        <w:spacing w:after="0" w:line="240" w:lineRule="auto"/>
      </w:pPr>
      <w:r>
        <w:separator/>
      </w:r>
    </w:p>
  </w:footnote>
  <w:footnote w:type="continuationSeparator" w:id="0">
    <w:p w:rsidR="006D6F3B" w:rsidRDefault="006D6F3B" w:rsidP="006715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A109C"/>
    <w:multiLevelType w:val="hybridMultilevel"/>
    <w:tmpl w:val="CC963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9F4201"/>
    <w:multiLevelType w:val="hybridMultilevel"/>
    <w:tmpl w:val="C02E2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35539D"/>
    <w:multiLevelType w:val="hybridMultilevel"/>
    <w:tmpl w:val="C6BE1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A164C7"/>
    <w:multiLevelType w:val="hybridMultilevel"/>
    <w:tmpl w:val="FD626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20E7C30"/>
    <w:multiLevelType w:val="hybridMultilevel"/>
    <w:tmpl w:val="2C2C1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2216102"/>
    <w:multiLevelType w:val="hybridMultilevel"/>
    <w:tmpl w:val="AA2AC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D7E27E4"/>
    <w:multiLevelType w:val="hybridMultilevel"/>
    <w:tmpl w:val="2160B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05D8"/>
    <w:rsid w:val="00002875"/>
    <w:rsid w:val="00036E87"/>
    <w:rsid w:val="000472FF"/>
    <w:rsid w:val="000C712A"/>
    <w:rsid w:val="000F4CE3"/>
    <w:rsid w:val="00137134"/>
    <w:rsid w:val="00165A7F"/>
    <w:rsid w:val="001E425C"/>
    <w:rsid w:val="00237C3B"/>
    <w:rsid w:val="0024794B"/>
    <w:rsid w:val="002A1568"/>
    <w:rsid w:val="0032338B"/>
    <w:rsid w:val="00331153"/>
    <w:rsid w:val="003402A9"/>
    <w:rsid w:val="003705D8"/>
    <w:rsid w:val="00375DE8"/>
    <w:rsid w:val="003B4A6C"/>
    <w:rsid w:val="003C2C81"/>
    <w:rsid w:val="0040247B"/>
    <w:rsid w:val="004143B5"/>
    <w:rsid w:val="00424A19"/>
    <w:rsid w:val="004A27F2"/>
    <w:rsid w:val="004D21F3"/>
    <w:rsid w:val="004E2359"/>
    <w:rsid w:val="004E51F4"/>
    <w:rsid w:val="005258C0"/>
    <w:rsid w:val="005440D6"/>
    <w:rsid w:val="00580908"/>
    <w:rsid w:val="005A65A9"/>
    <w:rsid w:val="005E0BF4"/>
    <w:rsid w:val="00612C2E"/>
    <w:rsid w:val="006249E2"/>
    <w:rsid w:val="00642363"/>
    <w:rsid w:val="00650135"/>
    <w:rsid w:val="006715BB"/>
    <w:rsid w:val="0069796A"/>
    <w:rsid w:val="006A3AB1"/>
    <w:rsid w:val="006C3531"/>
    <w:rsid w:val="006D6F3B"/>
    <w:rsid w:val="007B5676"/>
    <w:rsid w:val="007E7EFD"/>
    <w:rsid w:val="008163A4"/>
    <w:rsid w:val="00831750"/>
    <w:rsid w:val="00840EF9"/>
    <w:rsid w:val="008412DF"/>
    <w:rsid w:val="00881751"/>
    <w:rsid w:val="008C0DF0"/>
    <w:rsid w:val="008D19CF"/>
    <w:rsid w:val="008E3903"/>
    <w:rsid w:val="008E66C6"/>
    <w:rsid w:val="00931B86"/>
    <w:rsid w:val="009D4B72"/>
    <w:rsid w:val="009F30C2"/>
    <w:rsid w:val="00A07F36"/>
    <w:rsid w:val="00A26D7B"/>
    <w:rsid w:val="00A60716"/>
    <w:rsid w:val="00A9287F"/>
    <w:rsid w:val="00A92FF3"/>
    <w:rsid w:val="00AF45BE"/>
    <w:rsid w:val="00BB1A7D"/>
    <w:rsid w:val="00BB44FC"/>
    <w:rsid w:val="00D26813"/>
    <w:rsid w:val="00D645D2"/>
    <w:rsid w:val="00DA4A41"/>
    <w:rsid w:val="00DD6E98"/>
    <w:rsid w:val="00E0601C"/>
    <w:rsid w:val="00E12179"/>
    <w:rsid w:val="00E60AEC"/>
    <w:rsid w:val="00F90B1A"/>
    <w:rsid w:val="00F92680"/>
    <w:rsid w:val="00FA6CAF"/>
    <w:rsid w:val="00FC15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D5095F-E4D6-4AF7-9A0A-D236623E1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49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79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479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05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5D8"/>
    <w:rPr>
      <w:rFonts w:asciiTheme="majorHAnsi" w:eastAsiaTheme="majorEastAsia" w:hAnsiTheme="majorHAnsi" w:cstheme="majorBidi"/>
      <w:spacing w:val="-10"/>
      <w:kern w:val="28"/>
      <w:sz w:val="56"/>
      <w:szCs w:val="56"/>
    </w:rPr>
  </w:style>
  <w:style w:type="character" w:customStyle="1" w:styleId="words">
    <w:name w:val="words"/>
    <w:basedOn w:val="DefaultParagraphFont"/>
    <w:rsid w:val="005440D6"/>
  </w:style>
  <w:style w:type="paragraph" w:styleId="ListParagraph">
    <w:name w:val="List Paragraph"/>
    <w:basedOn w:val="Normal"/>
    <w:uiPriority w:val="34"/>
    <w:qFormat/>
    <w:rsid w:val="005440D6"/>
    <w:pPr>
      <w:ind w:left="720"/>
      <w:contextualSpacing/>
    </w:pPr>
  </w:style>
  <w:style w:type="character" w:customStyle="1" w:styleId="a">
    <w:name w:val="a"/>
    <w:basedOn w:val="DefaultParagraphFont"/>
    <w:rsid w:val="003C2C81"/>
  </w:style>
  <w:style w:type="character" w:customStyle="1" w:styleId="Heading2Char">
    <w:name w:val="Heading 2 Char"/>
    <w:basedOn w:val="DefaultParagraphFont"/>
    <w:link w:val="Heading2"/>
    <w:uiPriority w:val="9"/>
    <w:rsid w:val="0024794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4794B"/>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6249E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249E2"/>
    <w:pPr>
      <w:outlineLvl w:val="9"/>
    </w:pPr>
  </w:style>
  <w:style w:type="paragraph" w:styleId="TOC2">
    <w:name w:val="toc 2"/>
    <w:basedOn w:val="Normal"/>
    <w:next w:val="Normal"/>
    <w:autoRedefine/>
    <w:uiPriority w:val="39"/>
    <w:unhideWhenUsed/>
    <w:rsid w:val="006249E2"/>
    <w:pPr>
      <w:spacing w:after="100"/>
      <w:ind w:left="220"/>
    </w:pPr>
  </w:style>
  <w:style w:type="character" w:styleId="Hyperlink">
    <w:name w:val="Hyperlink"/>
    <w:basedOn w:val="DefaultParagraphFont"/>
    <w:uiPriority w:val="99"/>
    <w:unhideWhenUsed/>
    <w:rsid w:val="006249E2"/>
    <w:rPr>
      <w:color w:val="0563C1" w:themeColor="hyperlink"/>
      <w:u w:val="single"/>
    </w:rPr>
  </w:style>
  <w:style w:type="paragraph" w:styleId="NormalWeb">
    <w:name w:val="Normal (Web)"/>
    <w:basedOn w:val="Normal"/>
    <w:uiPriority w:val="99"/>
    <w:semiHidden/>
    <w:unhideWhenUsed/>
    <w:rsid w:val="00002875"/>
    <w:pPr>
      <w:spacing w:before="100" w:beforeAutospacing="1" w:after="100" w:afterAutospacing="1" w:line="240" w:lineRule="auto"/>
    </w:pPr>
    <w:rPr>
      <w:rFonts w:ascii="Times New Roman" w:eastAsia="Times New Roman" w:hAnsi="Times New Roman" w:cs="Times New Roman"/>
      <w:sz w:val="24"/>
      <w:szCs w:val="24"/>
      <w:lang w:bidi="bn-IN"/>
    </w:rPr>
  </w:style>
  <w:style w:type="paragraph" w:styleId="Header">
    <w:name w:val="header"/>
    <w:basedOn w:val="Normal"/>
    <w:link w:val="HeaderChar"/>
    <w:uiPriority w:val="99"/>
    <w:unhideWhenUsed/>
    <w:rsid w:val="006715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15BB"/>
  </w:style>
  <w:style w:type="paragraph" w:styleId="Footer">
    <w:name w:val="footer"/>
    <w:basedOn w:val="Normal"/>
    <w:link w:val="FooterChar"/>
    <w:uiPriority w:val="99"/>
    <w:unhideWhenUsed/>
    <w:rsid w:val="006715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15BB"/>
  </w:style>
  <w:style w:type="paragraph" w:styleId="BalloonText">
    <w:name w:val="Balloon Text"/>
    <w:basedOn w:val="Normal"/>
    <w:link w:val="BalloonTextChar"/>
    <w:uiPriority w:val="99"/>
    <w:semiHidden/>
    <w:unhideWhenUsed/>
    <w:rsid w:val="00612C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C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3390539">
      <w:bodyDiv w:val="1"/>
      <w:marLeft w:val="0"/>
      <w:marRight w:val="0"/>
      <w:marTop w:val="0"/>
      <w:marBottom w:val="0"/>
      <w:divBdr>
        <w:top w:val="none" w:sz="0" w:space="0" w:color="auto"/>
        <w:left w:val="none" w:sz="0" w:space="0" w:color="auto"/>
        <w:bottom w:val="none" w:sz="0" w:space="0" w:color="auto"/>
        <w:right w:val="none" w:sz="0" w:space="0" w:color="auto"/>
      </w:divBdr>
    </w:div>
    <w:div w:id="1342901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3.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7.sldx"/><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1.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2.sldx"/><Relationship Id="rId24" Type="http://schemas.openxmlformats.org/officeDocument/2006/relationships/image" Target="media/image9.emf"/><Relationship Id="rId32" Type="http://schemas.openxmlformats.org/officeDocument/2006/relationships/image" Target="media/image13.emf"/><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10.sldx"/><Relationship Id="rId30" Type="http://schemas.openxmlformats.org/officeDocument/2006/relationships/image" Target="media/image12.emf"/><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BA835-334E-4A3C-965F-7075DAEB8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18</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Masudur rahman</cp:lastModifiedBy>
  <cp:revision>32</cp:revision>
  <dcterms:created xsi:type="dcterms:W3CDTF">2018-04-10T08:31:00Z</dcterms:created>
  <dcterms:modified xsi:type="dcterms:W3CDTF">2018-05-02T15:50:00Z</dcterms:modified>
</cp:coreProperties>
</file>