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7BAEBFC3"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2C076E">
              <w:rPr>
                <w:rFonts w:ascii="Times New Roman" w:hAnsi="Times New Roman" w:cs="Times New Roman"/>
                <w:b/>
                <w:color w:val="auto"/>
                <w:sz w:val="48"/>
              </w:rPr>
              <w:t>Michelle Williams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0BE4532"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2C076E">
              <w:rPr>
                <w:rFonts w:ascii="Times New Roman" w:hAnsi="Times New Roman" w:cs="Times New Roman"/>
                <w:b/>
                <w:color w:val="auto"/>
                <w:sz w:val="48"/>
              </w:rPr>
              <w:t xml:space="preserve"> MichelleWilliams@ynysmon.llyw.cymru</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188A4390" w14:textId="77777777" w:rsidR="00214515"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BD2F9B">
              <w:rPr>
                <w:rFonts w:ascii="Times New Roman" w:hAnsi="Times New Roman" w:cs="Times New Roman"/>
                <w:b/>
                <w:color w:val="auto"/>
                <w:sz w:val="48"/>
              </w:rPr>
              <w:t xml:space="preserve"> </w:t>
            </w:r>
            <w:r w:rsidR="00214515">
              <w:rPr>
                <w:rFonts w:ascii="Times New Roman" w:hAnsi="Times New Roman" w:cs="Times New Roman"/>
                <w:b/>
                <w:color w:val="auto"/>
                <w:sz w:val="48"/>
              </w:rPr>
              <w:t xml:space="preserve">  </w:t>
            </w:r>
          </w:p>
          <w:p w14:paraId="0DE696B2" w14:textId="266C01B5" w:rsidR="00F927A1" w:rsidRPr="005D3F07" w:rsidRDefault="00433F0E" w:rsidP="005D3F07">
            <w:pPr>
              <w:overflowPunct/>
              <w:autoSpaceDE/>
              <w:autoSpaceDN/>
              <w:adjustRightInd/>
              <w:ind w:right="-957"/>
              <w:textAlignment w:val="auto"/>
              <w:rPr>
                <w:rFonts w:ascii="Times New Roman" w:hAnsi="Times New Roman" w:cs="Times New Roman"/>
                <w:b/>
                <w:color w:val="auto"/>
                <w:sz w:val="48"/>
              </w:rPr>
            </w:pPr>
            <w:r w:rsidRPr="00433F0E">
              <w:rPr>
                <w:rFonts w:ascii="Times New Roman" w:hAnsi="Times New Roman" w:cs="Times New Roman"/>
                <w:b/>
                <w:color w:val="auto"/>
                <w:sz w:val="48"/>
              </w:rPr>
              <w:t>2126384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057FF5">
      <w:pP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311F30FF" w14:textId="77777777" w:rsidR="00C4066A" w:rsidRDefault="002A1A44" w:rsidP="0027688B">
      <w:pPr>
        <w:keepNext/>
        <w:spacing w:before="240" w:after="3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4828884D" w14:textId="2CC62CC7" w:rsidR="0027688B" w:rsidRDefault="00C4066A" w:rsidP="00C4066A">
      <w:pPr>
        <w:rPr>
          <w:rFonts w:eastAsiaTheme="minorHAnsi"/>
          <w:color w:val="auto"/>
          <w:kern w:val="2"/>
          <w:sz w:val="24"/>
          <w:szCs w:val="24"/>
          <w:lang w:eastAsia="en-US"/>
          <w14:ligatures w14:val="standardContextual"/>
        </w:rPr>
      </w:pPr>
      <w:r w:rsidRPr="00C4066A">
        <w:rPr>
          <w:rFonts w:eastAsiaTheme="minorHAnsi"/>
          <w:color w:val="auto"/>
          <w:kern w:val="2"/>
          <w:sz w:val="24"/>
          <w:szCs w:val="24"/>
          <w:lang w:eastAsia="en-US"/>
          <w14:ligatures w14:val="standardContextual"/>
        </w:rPr>
        <w:t>Adams, R (1996) Social Work and Empowerment Basingstoke: MacMillan.</w:t>
      </w:r>
    </w:p>
    <w:p w14:paraId="00BE7BD9" w14:textId="77777777" w:rsidR="00C4066A" w:rsidRPr="00C4066A" w:rsidRDefault="00C4066A" w:rsidP="00C4066A">
      <w:pPr>
        <w:rPr>
          <w:rFonts w:eastAsiaTheme="minorHAnsi"/>
          <w:color w:val="auto"/>
          <w:kern w:val="2"/>
          <w:sz w:val="24"/>
          <w:szCs w:val="24"/>
          <w:lang w:eastAsia="en-US"/>
          <w14:ligatures w14:val="standardContextual"/>
        </w:rPr>
      </w:pPr>
    </w:p>
    <w:p w14:paraId="7C96A029" w14:textId="6C615CA4" w:rsidR="00FC14AC" w:rsidRPr="00FC14AC" w:rsidRDefault="00FC14AC" w:rsidP="0027688B">
      <w:pPr>
        <w:overflowPunct/>
        <w:autoSpaceDE/>
        <w:autoSpaceDN/>
        <w:adjustRightInd/>
        <w:spacing w:after="160" w:line="259" w:lineRule="auto"/>
        <w:textAlignment w:val="auto"/>
        <w:rPr>
          <w:rFonts w:eastAsiaTheme="minorHAnsi"/>
          <w:color w:val="auto"/>
          <w:kern w:val="2"/>
          <w:sz w:val="24"/>
          <w:szCs w:val="24"/>
          <w:lang w:val="en-US" w:eastAsia="en-US"/>
          <w14:ligatures w14:val="standardContextual"/>
        </w:rPr>
      </w:pPr>
      <w:r w:rsidRPr="00FC14AC">
        <w:rPr>
          <w:rFonts w:eastAsiaTheme="minorHAnsi"/>
          <w:color w:val="auto"/>
          <w:kern w:val="2"/>
          <w:sz w:val="24"/>
          <w:szCs w:val="24"/>
          <w:lang w:val="en-US" w:eastAsia="en-US"/>
          <w14:ligatures w14:val="standardContextual"/>
        </w:rPr>
        <w:t xml:space="preserve">Adoption and Children Act 2002 c. 38. One line at </w:t>
      </w:r>
      <w:hyperlink r:id="rId12" w:history="1">
        <w:r w:rsidRPr="00FC14AC">
          <w:rPr>
            <w:rFonts w:eastAsiaTheme="minorHAnsi"/>
            <w:color w:val="0563C1" w:themeColor="hyperlink"/>
            <w:kern w:val="2"/>
            <w:sz w:val="24"/>
            <w:szCs w:val="24"/>
            <w:u w:val="single"/>
            <w:lang w:val="en-US" w:eastAsia="en-US"/>
            <w14:ligatures w14:val="standardContextual"/>
          </w:rPr>
          <w:t>https://www.legislation.gov.uk/ukpga/2002/38/contents</w:t>
        </w:r>
      </w:hyperlink>
      <w:r w:rsidRPr="00FC14AC">
        <w:rPr>
          <w:rFonts w:eastAsiaTheme="minorHAnsi"/>
          <w:color w:val="auto"/>
          <w:kern w:val="2"/>
          <w:sz w:val="24"/>
          <w:szCs w:val="24"/>
          <w:lang w:val="en-US" w:eastAsia="en-US"/>
          <w14:ligatures w14:val="standardContextual"/>
        </w:rPr>
        <w:t xml:space="preserve"> Accessed 15/10/23.</w:t>
      </w:r>
    </w:p>
    <w:p w14:paraId="09BEB2AC" w14:textId="1D37B139" w:rsidR="0027688B" w:rsidRPr="0027688B" w:rsidRDefault="0027688B" w:rsidP="0027688B">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27688B">
        <w:rPr>
          <w:rFonts w:eastAsiaTheme="minorHAnsi"/>
          <w:color w:val="auto"/>
          <w:kern w:val="2"/>
          <w:sz w:val="24"/>
          <w:szCs w:val="24"/>
          <w:lang w:eastAsia="en-US"/>
          <w14:ligatures w14:val="standardContextual"/>
        </w:rPr>
        <w:t xml:space="preserve">BASW (2021) Code of Ethics.  Online at </w:t>
      </w:r>
      <w:hyperlink r:id="rId13" w:history="1">
        <w:r w:rsidRPr="0027688B">
          <w:rPr>
            <w:rFonts w:eastAsiaTheme="minorHAnsi"/>
            <w:color w:val="0563C1" w:themeColor="hyperlink"/>
            <w:kern w:val="2"/>
            <w:sz w:val="24"/>
            <w:szCs w:val="24"/>
            <w:u w:val="single"/>
            <w:lang w:eastAsia="en-US"/>
            <w14:ligatures w14:val="standardContextual"/>
          </w:rPr>
          <w:t>https://new.basw.co.uk/policy-practice/standards/code-ethics</w:t>
        </w:r>
      </w:hyperlink>
      <w:r w:rsidRPr="0027688B">
        <w:rPr>
          <w:rFonts w:eastAsiaTheme="minorHAnsi"/>
          <w:color w:val="auto"/>
          <w:kern w:val="2"/>
          <w:sz w:val="24"/>
          <w:szCs w:val="24"/>
          <w:lang w:eastAsia="en-US"/>
          <w14:ligatures w14:val="standardContextual"/>
        </w:rPr>
        <w:t xml:space="preserve"> Accessed 08/10/23.</w:t>
      </w:r>
    </w:p>
    <w:p w14:paraId="73D92ED2" w14:textId="77777777" w:rsidR="0027688B" w:rsidRDefault="0027688B" w:rsidP="0027688B">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27688B">
        <w:rPr>
          <w:rFonts w:eastAsiaTheme="minorHAnsi"/>
          <w:color w:val="auto"/>
          <w:kern w:val="2"/>
          <w:sz w:val="24"/>
          <w:szCs w:val="24"/>
          <w:lang w:eastAsia="en-US"/>
          <w14:ligatures w14:val="standardContextual"/>
        </w:rPr>
        <w:t xml:space="preserve">BCUHB (n.d) Privacy Policy.  Online at </w:t>
      </w:r>
      <w:hyperlink r:id="rId14" w:anchor=":~:text=Your%20rights%20under%20UK%20GDPR&amp;text=a%20right%20of%20access%20to,to%20processing%20your%20personal%20information" w:history="1">
        <w:r w:rsidRPr="0027688B">
          <w:rPr>
            <w:rFonts w:eastAsiaTheme="minorHAnsi"/>
            <w:color w:val="0563C1" w:themeColor="hyperlink"/>
            <w:kern w:val="2"/>
            <w:sz w:val="24"/>
            <w:szCs w:val="24"/>
            <w:u w:val="single"/>
            <w:lang w:eastAsia="en-US"/>
            <w14:ligatures w14:val="standardContextual"/>
          </w:rPr>
          <w:t>https://bcuhb.nhs.wales/use-of-site/privacy-policy/#:~:text=Your%20rights%20under%20UK%20GDPR&amp;text=a%20right%20of%20access%20to,to%20processing%20your%20personal%20information</w:t>
        </w:r>
      </w:hyperlink>
      <w:r w:rsidRPr="0027688B">
        <w:rPr>
          <w:rFonts w:eastAsiaTheme="minorHAnsi"/>
          <w:color w:val="auto"/>
          <w:kern w:val="2"/>
          <w:sz w:val="24"/>
          <w:szCs w:val="24"/>
          <w:lang w:eastAsia="en-US"/>
          <w14:ligatures w14:val="standardContextual"/>
        </w:rPr>
        <w:t xml:space="preserve"> Accessed 07/10/23.</w:t>
      </w:r>
    </w:p>
    <w:p w14:paraId="4CC0151E" w14:textId="3B7FDA99" w:rsidR="003A050E" w:rsidRDefault="003A050E" w:rsidP="003A050E">
      <w:pPr>
        <w:jc w:val="both"/>
        <w:rPr>
          <w:sz w:val="24"/>
          <w:szCs w:val="24"/>
        </w:rPr>
      </w:pPr>
      <w:r w:rsidRPr="003E3B8A">
        <w:rPr>
          <w:sz w:val="24"/>
          <w:szCs w:val="24"/>
        </w:rPr>
        <w:t>Borton, T</w:t>
      </w:r>
      <w:r>
        <w:rPr>
          <w:sz w:val="24"/>
          <w:szCs w:val="24"/>
        </w:rPr>
        <w:t xml:space="preserve"> (</w:t>
      </w:r>
      <w:r w:rsidRPr="003E3B8A">
        <w:rPr>
          <w:sz w:val="24"/>
          <w:szCs w:val="24"/>
        </w:rPr>
        <w:t>1970</w:t>
      </w:r>
      <w:r>
        <w:rPr>
          <w:sz w:val="24"/>
          <w:szCs w:val="24"/>
        </w:rPr>
        <w:t>)</w:t>
      </w:r>
      <w:r w:rsidRPr="003E3B8A">
        <w:rPr>
          <w:sz w:val="24"/>
          <w:szCs w:val="24"/>
        </w:rPr>
        <w:t xml:space="preserve"> Reach, touch, and teach. 1st ed. New York: McGraw-Hill.</w:t>
      </w:r>
    </w:p>
    <w:p w14:paraId="060EEC06" w14:textId="77777777" w:rsidR="003A050E" w:rsidRPr="003A050E" w:rsidRDefault="003A050E" w:rsidP="003A050E">
      <w:pPr>
        <w:jc w:val="both"/>
        <w:rPr>
          <w:sz w:val="24"/>
          <w:szCs w:val="24"/>
        </w:rPr>
      </w:pPr>
    </w:p>
    <w:p w14:paraId="6294AD13" w14:textId="30B28C60" w:rsidR="00357471" w:rsidRDefault="00357471" w:rsidP="0027688B">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357471">
        <w:rPr>
          <w:rFonts w:eastAsiaTheme="minorHAnsi"/>
          <w:color w:val="auto"/>
          <w:kern w:val="2"/>
          <w:sz w:val="24"/>
          <w:szCs w:val="24"/>
          <w:lang w:eastAsia="en-US"/>
          <w14:ligatures w14:val="standardContextual"/>
        </w:rPr>
        <w:t xml:space="preserve">BRIEF (2023) What is the solution focused approach? Online at </w:t>
      </w:r>
      <w:hyperlink r:id="rId15" w:history="1">
        <w:r w:rsidRPr="00357471">
          <w:rPr>
            <w:rFonts w:eastAsiaTheme="minorHAnsi"/>
            <w:color w:val="0563C1" w:themeColor="hyperlink"/>
            <w:kern w:val="2"/>
            <w:sz w:val="24"/>
            <w:szCs w:val="24"/>
            <w:u w:val="single"/>
            <w:lang w:eastAsia="en-US"/>
            <w14:ligatures w14:val="standardContextual"/>
          </w:rPr>
          <w:t>https://www.brief.org.uk/about-us/what-is-the-solution-focused-approach</w:t>
        </w:r>
      </w:hyperlink>
      <w:r w:rsidRPr="00357471">
        <w:rPr>
          <w:rFonts w:eastAsiaTheme="minorHAnsi"/>
          <w:color w:val="auto"/>
          <w:kern w:val="2"/>
          <w:sz w:val="24"/>
          <w:szCs w:val="24"/>
          <w:lang w:eastAsia="en-US"/>
          <w14:ligatures w14:val="standardContextual"/>
        </w:rPr>
        <w:t xml:space="preserve"> Accessed 03/10/23.</w:t>
      </w:r>
    </w:p>
    <w:p w14:paraId="75A0EBE7" w14:textId="16980F6E" w:rsidR="00087936" w:rsidRPr="0027688B" w:rsidRDefault="00087936" w:rsidP="0027688B">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087936">
        <w:rPr>
          <w:rFonts w:eastAsiaTheme="minorHAnsi"/>
          <w:color w:val="auto"/>
          <w:kern w:val="2"/>
          <w:sz w:val="24"/>
          <w:szCs w:val="24"/>
          <w:lang w:eastAsia="en-US"/>
          <w14:ligatures w14:val="standardContextual"/>
        </w:rPr>
        <w:t>Cameron, C. and Boddy, J. (2005) With Heart, Head and Hands. Community Care, pp 36-37.</w:t>
      </w:r>
    </w:p>
    <w:p w14:paraId="6DE63349" w14:textId="77777777" w:rsidR="0027688B" w:rsidRPr="0027688B" w:rsidRDefault="0027688B" w:rsidP="0027688B">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27688B">
        <w:rPr>
          <w:rFonts w:eastAsiaTheme="minorHAnsi"/>
          <w:color w:val="auto"/>
          <w:kern w:val="2"/>
          <w:sz w:val="24"/>
          <w:szCs w:val="24"/>
          <w:lang w:eastAsia="en-US"/>
          <w14:ligatures w14:val="standardContextual"/>
        </w:rPr>
        <w:t xml:space="preserve">Care Council for Wales (2012) Supervising and Appraising Well: A Guide to Effective Supervision and Appraisal for those working in Social Care. Online at </w:t>
      </w:r>
      <w:hyperlink r:id="rId16" w:history="1">
        <w:r w:rsidRPr="0027688B">
          <w:rPr>
            <w:rFonts w:eastAsiaTheme="minorHAnsi"/>
            <w:color w:val="0563C1" w:themeColor="hyperlink"/>
            <w:kern w:val="2"/>
            <w:sz w:val="24"/>
            <w:szCs w:val="24"/>
            <w:u w:val="single"/>
            <w:lang w:eastAsia="en-US"/>
            <w14:ligatures w14:val="standardContextual"/>
          </w:rPr>
          <w:t>https://socialcare.wales/cms-assets/documents/Supervising-and-appraising-well-social-care.pdf</w:t>
        </w:r>
      </w:hyperlink>
      <w:r w:rsidRPr="0027688B">
        <w:rPr>
          <w:rFonts w:eastAsiaTheme="minorHAnsi"/>
          <w:color w:val="auto"/>
          <w:kern w:val="2"/>
          <w:sz w:val="24"/>
          <w:szCs w:val="24"/>
          <w:lang w:eastAsia="en-US"/>
          <w14:ligatures w14:val="standardContextual"/>
        </w:rPr>
        <w:t xml:space="preserve"> Accessed 08/10/23.</w:t>
      </w:r>
    </w:p>
    <w:p w14:paraId="170A0F4E" w14:textId="3AFE6BA2" w:rsidR="00643100" w:rsidRDefault="00643100" w:rsidP="0027688B">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643100">
        <w:rPr>
          <w:rFonts w:eastAsiaTheme="minorHAnsi"/>
          <w:color w:val="auto"/>
          <w:kern w:val="2"/>
          <w:sz w:val="24"/>
          <w:szCs w:val="24"/>
          <w:lang w:eastAsia="en-US"/>
          <w14:ligatures w14:val="standardContextual"/>
        </w:rPr>
        <w:t xml:space="preserve">Census (2021) Welsh language skills (speaking).  Online at </w:t>
      </w:r>
      <w:hyperlink r:id="rId17" w:history="1">
        <w:r w:rsidRPr="00643100">
          <w:rPr>
            <w:rFonts w:eastAsiaTheme="minorHAnsi"/>
            <w:color w:val="0563C1" w:themeColor="hyperlink"/>
            <w:kern w:val="2"/>
            <w:sz w:val="24"/>
            <w:szCs w:val="24"/>
            <w:u w:val="single"/>
            <w:lang w:eastAsia="en-US"/>
            <w14:ligatures w14:val="standardContextual"/>
          </w:rPr>
          <w:t>https://www.ons.gov.uk/datasets/TS033/editions/2021/versions/1</w:t>
        </w:r>
      </w:hyperlink>
      <w:r w:rsidRPr="00643100">
        <w:rPr>
          <w:rFonts w:eastAsiaTheme="minorHAnsi"/>
          <w:color w:val="auto"/>
          <w:kern w:val="2"/>
          <w:sz w:val="24"/>
          <w:szCs w:val="24"/>
          <w:lang w:eastAsia="en-US"/>
          <w14:ligatures w14:val="standardContextual"/>
        </w:rPr>
        <w:t xml:space="preserve"> Accessed 04/10/23.</w:t>
      </w:r>
    </w:p>
    <w:p w14:paraId="1EA38EF2" w14:textId="3F7CDCFD" w:rsidR="00FD298D" w:rsidRDefault="00FD298D" w:rsidP="00E61CB4">
      <w:pPr>
        <w:overflowPunct/>
        <w:autoSpaceDE/>
        <w:autoSpaceDN/>
        <w:adjustRightInd/>
        <w:spacing w:after="160" w:line="259" w:lineRule="auto"/>
        <w:textAlignment w:val="auto"/>
        <w:rPr>
          <w:rFonts w:eastAsiaTheme="minorHAnsi"/>
          <w:color w:val="auto"/>
          <w:kern w:val="2"/>
          <w:sz w:val="24"/>
          <w:szCs w:val="24"/>
          <w:lang w:val="en-US" w:eastAsia="en-US"/>
          <w14:ligatures w14:val="standardContextual"/>
        </w:rPr>
      </w:pPr>
      <w:r w:rsidRPr="00FD298D">
        <w:rPr>
          <w:rFonts w:eastAsiaTheme="minorHAnsi"/>
          <w:color w:val="auto"/>
          <w:kern w:val="2"/>
          <w:sz w:val="24"/>
          <w:szCs w:val="24"/>
          <w:lang w:val="en-US" w:eastAsia="en-US"/>
          <w14:ligatures w14:val="standardContextual"/>
        </w:rPr>
        <w:t>Children Act 1989 c. 41</w:t>
      </w:r>
      <w:r>
        <w:rPr>
          <w:rFonts w:eastAsiaTheme="minorHAnsi"/>
          <w:color w:val="auto"/>
          <w:kern w:val="2"/>
          <w:sz w:val="24"/>
          <w:szCs w:val="24"/>
          <w:lang w:val="en-US" w:eastAsia="en-US"/>
          <w14:ligatures w14:val="standardContextual"/>
        </w:rPr>
        <w:t xml:space="preserve">. Online at </w:t>
      </w:r>
      <w:hyperlink r:id="rId18" w:history="1">
        <w:r w:rsidR="00E94B8C" w:rsidRPr="00491F8A">
          <w:rPr>
            <w:rStyle w:val="Hyperlink"/>
            <w:rFonts w:eastAsiaTheme="minorHAnsi"/>
            <w:kern w:val="2"/>
            <w:sz w:val="24"/>
            <w:szCs w:val="24"/>
            <w:lang w:val="en-US" w:eastAsia="en-US"/>
            <w14:ligatures w14:val="standardContextual"/>
          </w:rPr>
          <w:t>https://www.legislation.gov.uk/ukpga/1989/41/contents</w:t>
        </w:r>
      </w:hyperlink>
      <w:r w:rsidR="00E94B8C">
        <w:rPr>
          <w:rFonts w:eastAsiaTheme="minorHAnsi"/>
          <w:color w:val="auto"/>
          <w:kern w:val="2"/>
          <w:sz w:val="24"/>
          <w:szCs w:val="24"/>
          <w:lang w:val="en-US" w:eastAsia="en-US"/>
          <w14:ligatures w14:val="standardContextual"/>
        </w:rPr>
        <w:t xml:space="preserve"> Accessed 16/10/23.</w:t>
      </w:r>
    </w:p>
    <w:p w14:paraId="4095B388" w14:textId="557FB084" w:rsidR="00E61CB4" w:rsidRPr="00E61CB4" w:rsidRDefault="00E61CB4" w:rsidP="00E61CB4">
      <w:pPr>
        <w:overflowPunct/>
        <w:autoSpaceDE/>
        <w:autoSpaceDN/>
        <w:adjustRightInd/>
        <w:spacing w:after="160" w:line="259" w:lineRule="auto"/>
        <w:textAlignment w:val="auto"/>
        <w:rPr>
          <w:rFonts w:eastAsiaTheme="minorHAnsi"/>
          <w:color w:val="auto"/>
          <w:kern w:val="2"/>
          <w:sz w:val="24"/>
          <w:szCs w:val="24"/>
          <w:lang w:val="en-US" w:eastAsia="en-US"/>
          <w14:ligatures w14:val="standardContextual"/>
        </w:rPr>
      </w:pPr>
      <w:r w:rsidRPr="00E61CB4">
        <w:rPr>
          <w:rFonts w:eastAsiaTheme="minorHAnsi"/>
          <w:color w:val="auto"/>
          <w:kern w:val="2"/>
          <w:sz w:val="24"/>
          <w:szCs w:val="24"/>
          <w:lang w:val="en-US" w:eastAsia="en-US"/>
          <w14:ligatures w14:val="standardContextual"/>
        </w:rPr>
        <w:t xml:space="preserve">Children Act 1989 c. 41, Part IV, Section 31. Online at   </w:t>
      </w:r>
      <w:hyperlink r:id="rId19" w:history="1">
        <w:r w:rsidRPr="00E61CB4">
          <w:rPr>
            <w:rFonts w:eastAsiaTheme="minorHAnsi"/>
            <w:color w:val="0563C1" w:themeColor="hyperlink"/>
            <w:kern w:val="2"/>
            <w:sz w:val="24"/>
            <w:szCs w:val="24"/>
            <w:u w:val="single"/>
            <w:lang w:val="en-US" w:eastAsia="en-US"/>
            <w14:ligatures w14:val="standardContextual"/>
          </w:rPr>
          <w:t>https://www.legislation.gov.uk/ukpga/1989/41/section/31</w:t>
        </w:r>
      </w:hyperlink>
      <w:r w:rsidRPr="00E61CB4">
        <w:rPr>
          <w:rFonts w:eastAsiaTheme="minorHAnsi"/>
          <w:color w:val="auto"/>
          <w:kern w:val="2"/>
          <w:sz w:val="24"/>
          <w:szCs w:val="24"/>
          <w:lang w:val="en-US" w:eastAsia="en-US"/>
          <w14:ligatures w14:val="standardContextual"/>
        </w:rPr>
        <w:t xml:space="preserve"> Accessed 15/10/23.</w:t>
      </w:r>
    </w:p>
    <w:p w14:paraId="447137E6" w14:textId="29007016" w:rsidR="00E61CB4" w:rsidRPr="009E0493" w:rsidRDefault="009E0493" w:rsidP="0027688B">
      <w:pPr>
        <w:overflowPunct/>
        <w:autoSpaceDE/>
        <w:autoSpaceDN/>
        <w:adjustRightInd/>
        <w:spacing w:after="160" w:line="259" w:lineRule="auto"/>
        <w:textAlignment w:val="auto"/>
        <w:rPr>
          <w:rFonts w:eastAsiaTheme="minorHAnsi"/>
          <w:color w:val="auto"/>
          <w:kern w:val="2"/>
          <w:sz w:val="24"/>
          <w:szCs w:val="24"/>
          <w:lang w:val="en-US" w:eastAsia="en-US"/>
          <w14:ligatures w14:val="standardContextual"/>
        </w:rPr>
      </w:pPr>
      <w:r w:rsidRPr="009E0493">
        <w:rPr>
          <w:rFonts w:eastAsiaTheme="minorHAnsi"/>
          <w:color w:val="auto"/>
          <w:kern w:val="2"/>
          <w:sz w:val="24"/>
          <w:szCs w:val="24"/>
          <w:lang w:val="en-US" w:eastAsia="en-US"/>
          <w14:ligatures w14:val="standardContextual"/>
        </w:rPr>
        <w:t xml:space="preserve">Children Act 1989 c. 41 Part V Section 47. Online at </w:t>
      </w:r>
      <w:hyperlink r:id="rId20" w:history="1">
        <w:r w:rsidRPr="009E0493">
          <w:rPr>
            <w:rFonts w:eastAsiaTheme="minorHAnsi"/>
            <w:color w:val="0563C1" w:themeColor="hyperlink"/>
            <w:kern w:val="2"/>
            <w:sz w:val="24"/>
            <w:szCs w:val="24"/>
            <w:u w:val="single"/>
            <w:lang w:val="en-US" w:eastAsia="en-US"/>
            <w14:ligatures w14:val="standardContextual"/>
          </w:rPr>
          <w:t xml:space="preserve">https://www.legislation.gov.uk/ukpga/1989/41/section/47 </w:t>
        </w:r>
        <w:r w:rsidRPr="009E0493">
          <w:rPr>
            <w:rFonts w:eastAsiaTheme="minorHAnsi"/>
            <w:color w:val="auto"/>
            <w:kern w:val="2"/>
            <w:sz w:val="24"/>
            <w:szCs w:val="24"/>
            <w:lang w:val="en-US" w:eastAsia="en-US"/>
            <w14:ligatures w14:val="standardContextual"/>
          </w:rPr>
          <w:t>Accessed 15/10/23</w:t>
        </w:r>
      </w:hyperlink>
      <w:r w:rsidRPr="009E0493">
        <w:rPr>
          <w:rFonts w:eastAsiaTheme="minorHAnsi"/>
          <w:color w:val="auto"/>
          <w:kern w:val="2"/>
          <w:sz w:val="24"/>
          <w:szCs w:val="24"/>
          <w:lang w:val="en-US" w:eastAsia="en-US"/>
          <w14:ligatures w14:val="standardContextual"/>
        </w:rPr>
        <w:t xml:space="preserve">. </w:t>
      </w:r>
    </w:p>
    <w:p w14:paraId="334A613F" w14:textId="399FD9BF" w:rsidR="0027688B" w:rsidRPr="0027688B" w:rsidRDefault="0027688B" w:rsidP="0027688B">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27688B">
        <w:rPr>
          <w:rFonts w:eastAsiaTheme="minorHAnsi"/>
          <w:color w:val="auto"/>
          <w:kern w:val="2"/>
          <w:sz w:val="24"/>
          <w:szCs w:val="24"/>
          <w:lang w:eastAsia="en-US"/>
          <w14:ligatures w14:val="standardContextual"/>
        </w:rPr>
        <w:t xml:space="preserve">Data Protection Act (2018) c. 12. Online at </w:t>
      </w:r>
      <w:hyperlink r:id="rId21" w:history="1">
        <w:r w:rsidRPr="0027688B">
          <w:rPr>
            <w:rFonts w:eastAsiaTheme="minorHAnsi"/>
            <w:color w:val="0563C1" w:themeColor="hyperlink"/>
            <w:kern w:val="2"/>
            <w:sz w:val="24"/>
            <w:szCs w:val="24"/>
            <w:u w:val="single"/>
            <w:lang w:eastAsia="en-US"/>
            <w14:ligatures w14:val="standardContextual"/>
          </w:rPr>
          <w:t>https://www.legislation.gov.uk/ukpga/2018/12/contents/enacted</w:t>
        </w:r>
      </w:hyperlink>
      <w:r w:rsidRPr="0027688B">
        <w:rPr>
          <w:rFonts w:eastAsiaTheme="minorHAnsi"/>
          <w:color w:val="auto"/>
          <w:kern w:val="2"/>
          <w:sz w:val="24"/>
          <w:szCs w:val="24"/>
          <w:lang w:eastAsia="en-US"/>
          <w14:ligatures w14:val="standardContextual"/>
        </w:rPr>
        <w:t xml:space="preserve"> Accessed 06/10/23. </w:t>
      </w:r>
    </w:p>
    <w:p w14:paraId="2D728E82" w14:textId="16C1B32C" w:rsidR="000B7D6F" w:rsidRDefault="000B7D6F" w:rsidP="0027688B">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0B7D6F">
        <w:rPr>
          <w:rFonts w:eastAsiaTheme="minorHAnsi"/>
          <w:color w:val="auto"/>
          <w:kern w:val="2"/>
          <w:sz w:val="24"/>
          <w:szCs w:val="24"/>
          <w:lang w:eastAsia="en-US"/>
          <w14:ligatures w14:val="standardContextual"/>
        </w:rPr>
        <w:t xml:space="preserve">Gardner, A. (2013) Person-Centred Practice. In Davies, M (2013) Blackwell Companion to Social Work. 4th ed. Somerset: Wiley. </w:t>
      </w:r>
    </w:p>
    <w:p w14:paraId="47816CC0" w14:textId="4834D23F" w:rsidR="0027688B" w:rsidRPr="0027688B" w:rsidRDefault="0027688B" w:rsidP="0027688B">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27688B">
        <w:rPr>
          <w:rFonts w:eastAsiaTheme="minorHAnsi"/>
          <w:color w:val="auto"/>
          <w:kern w:val="2"/>
          <w:sz w:val="24"/>
          <w:szCs w:val="24"/>
          <w:lang w:eastAsia="en-US"/>
          <w14:ligatures w14:val="standardContextual"/>
        </w:rPr>
        <w:lastRenderedPageBreak/>
        <w:t xml:space="preserve">General Data Protection Regulation (EU) </w:t>
      </w:r>
      <w:r w:rsidRPr="0027688B">
        <w:rPr>
          <w:rFonts w:eastAsiaTheme="minorHAnsi"/>
          <w:color w:val="auto"/>
          <w:kern w:val="2"/>
          <w:sz w:val="24"/>
          <w:szCs w:val="24"/>
          <w:shd w:val="clear" w:color="auto" w:fill="FFFFFF"/>
          <w:lang w:val="en-US" w:eastAsia="en-US"/>
          <w14:ligatures w14:val="standardContextual"/>
        </w:rPr>
        <w:t>2016/679</w:t>
      </w:r>
      <w:r w:rsidRPr="0027688B">
        <w:rPr>
          <w:rFonts w:eastAsiaTheme="minorHAnsi"/>
          <w:color w:val="auto"/>
          <w:kern w:val="2"/>
          <w:sz w:val="24"/>
          <w:szCs w:val="24"/>
          <w:lang w:eastAsia="en-US"/>
          <w14:ligatures w14:val="standardContextual"/>
        </w:rPr>
        <w:t xml:space="preserve">. Online at </w:t>
      </w:r>
      <w:hyperlink r:id="rId22" w:history="1">
        <w:r w:rsidRPr="0027688B">
          <w:rPr>
            <w:rFonts w:eastAsiaTheme="minorHAnsi"/>
            <w:color w:val="0563C1" w:themeColor="hyperlink"/>
            <w:kern w:val="2"/>
            <w:sz w:val="24"/>
            <w:szCs w:val="24"/>
            <w:u w:val="single"/>
            <w:lang w:eastAsia="en-US"/>
            <w14:ligatures w14:val="standardContextual"/>
          </w:rPr>
          <w:t>https://gdpr-info.eu/</w:t>
        </w:r>
      </w:hyperlink>
      <w:r w:rsidRPr="0027688B">
        <w:rPr>
          <w:rFonts w:eastAsiaTheme="minorHAnsi"/>
          <w:color w:val="auto"/>
          <w:kern w:val="2"/>
          <w:sz w:val="24"/>
          <w:szCs w:val="24"/>
          <w:lang w:eastAsia="en-US"/>
          <w14:ligatures w14:val="standardContextual"/>
        </w:rPr>
        <w:t xml:space="preserve"> Accessed 06/10/23. </w:t>
      </w:r>
    </w:p>
    <w:p w14:paraId="4B35EACD" w14:textId="77777777" w:rsidR="0027688B" w:rsidRPr="0027688B" w:rsidRDefault="0027688B" w:rsidP="0027688B">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27688B">
        <w:rPr>
          <w:rFonts w:eastAsiaTheme="minorHAnsi"/>
          <w:color w:val="auto"/>
          <w:kern w:val="2"/>
          <w:sz w:val="24"/>
          <w:szCs w:val="24"/>
          <w:lang w:eastAsia="en-US"/>
          <w14:ligatures w14:val="standardContextual"/>
        </w:rPr>
        <w:t>Gibbs, G. (1988). Learning by doing: A guide to teaching and learning methods.  Further Education Unit.</w:t>
      </w:r>
    </w:p>
    <w:p w14:paraId="5A9594AF" w14:textId="7F1E7BA6" w:rsidR="00C55FE1" w:rsidRPr="00C55FE1" w:rsidRDefault="00C55FE1" w:rsidP="0027688B">
      <w:pPr>
        <w:overflowPunct/>
        <w:autoSpaceDE/>
        <w:autoSpaceDN/>
        <w:adjustRightInd/>
        <w:spacing w:after="160" w:line="259" w:lineRule="auto"/>
        <w:textAlignment w:val="auto"/>
        <w:rPr>
          <w:rFonts w:eastAsiaTheme="minorHAnsi"/>
          <w:color w:val="auto"/>
          <w:kern w:val="2"/>
          <w:sz w:val="24"/>
          <w:szCs w:val="24"/>
          <w:shd w:val="clear" w:color="auto" w:fill="FFFFFF"/>
          <w:lang w:val="en-US" w:eastAsia="en-US"/>
          <w14:ligatures w14:val="standardContextual"/>
        </w:rPr>
      </w:pPr>
      <w:r w:rsidRPr="00C55FE1">
        <w:rPr>
          <w:rFonts w:eastAsiaTheme="minorHAnsi"/>
          <w:color w:val="auto"/>
          <w:kern w:val="2"/>
          <w:sz w:val="24"/>
          <w:szCs w:val="24"/>
          <w:shd w:val="clear" w:color="auto" w:fill="FFFFFF"/>
          <w:lang w:val="en-US" w:eastAsia="en-US"/>
          <w14:ligatures w14:val="standardContextual"/>
        </w:rPr>
        <w:t xml:space="preserve">GOV.UK (2022) Working definition of trauma-informed practice. Online at </w:t>
      </w:r>
      <w:hyperlink r:id="rId23" w:history="1">
        <w:r w:rsidRPr="00C55FE1">
          <w:rPr>
            <w:rFonts w:eastAsiaTheme="minorHAnsi"/>
            <w:color w:val="0563C1" w:themeColor="hyperlink"/>
            <w:kern w:val="2"/>
            <w:sz w:val="24"/>
            <w:szCs w:val="24"/>
            <w:u w:val="single"/>
            <w:shd w:val="clear" w:color="auto" w:fill="FFFFFF"/>
            <w:lang w:val="en-US" w:eastAsia="en-US"/>
            <w14:ligatures w14:val="standardContextual"/>
          </w:rPr>
          <w:t>https://www.gov.uk/government/publications/working-definition-of-trauma-informed-practice/working-definition-of-trauma-informed-practice</w:t>
        </w:r>
      </w:hyperlink>
      <w:r w:rsidRPr="00C55FE1">
        <w:rPr>
          <w:rFonts w:eastAsiaTheme="minorHAnsi"/>
          <w:color w:val="auto"/>
          <w:kern w:val="2"/>
          <w:sz w:val="24"/>
          <w:szCs w:val="24"/>
          <w:shd w:val="clear" w:color="auto" w:fill="FFFFFF"/>
          <w:lang w:val="en-US" w:eastAsia="en-US"/>
          <w14:ligatures w14:val="standardContextual"/>
        </w:rPr>
        <w:t xml:space="preserve"> Accessed 19/10/23.</w:t>
      </w:r>
    </w:p>
    <w:p w14:paraId="6E7D8746" w14:textId="7D810B25" w:rsidR="0027688B" w:rsidRPr="0027688B" w:rsidRDefault="0027688B" w:rsidP="0027688B">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27688B">
        <w:rPr>
          <w:rFonts w:eastAsiaTheme="minorHAnsi"/>
          <w:color w:val="auto"/>
          <w:kern w:val="2"/>
          <w:sz w:val="24"/>
          <w:szCs w:val="24"/>
          <w:lang w:eastAsia="en-US"/>
          <w14:ligatures w14:val="standardContextual"/>
        </w:rPr>
        <w:t xml:space="preserve">GOV.UK (n.d) Data protection. Online at </w:t>
      </w:r>
      <w:hyperlink r:id="rId24" w:history="1">
        <w:r w:rsidRPr="0027688B">
          <w:rPr>
            <w:rFonts w:eastAsiaTheme="minorHAnsi"/>
            <w:color w:val="0563C1" w:themeColor="hyperlink"/>
            <w:kern w:val="2"/>
            <w:sz w:val="24"/>
            <w:szCs w:val="24"/>
            <w:u w:val="single"/>
            <w:lang w:eastAsia="en-US"/>
            <w14:ligatures w14:val="standardContextual"/>
          </w:rPr>
          <w:t>https://www.gov.uk/data-protection</w:t>
        </w:r>
      </w:hyperlink>
      <w:r w:rsidRPr="0027688B">
        <w:rPr>
          <w:rFonts w:eastAsiaTheme="minorHAnsi"/>
          <w:color w:val="auto"/>
          <w:kern w:val="2"/>
          <w:sz w:val="24"/>
          <w:szCs w:val="24"/>
          <w:lang w:eastAsia="en-US"/>
          <w14:ligatures w14:val="standardContextual"/>
        </w:rPr>
        <w:t xml:space="preserve"> Accessed 06/10/23.</w:t>
      </w:r>
    </w:p>
    <w:p w14:paraId="5E9F3F64" w14:textId="72D3FFBC" w:rsidR="00366502" w:rsidRPr="00366502" w:rsidRDefault="00366502" w:rsidP="0027688B">
      <w:pPr>
        <w:overflowPunct/>
        <w:autoSpaceDE/>
        <w:autoSpaceDN/>
        <w:adjustRightInd/>
        <w:spacing w:after="160" w:line="259" w:lineRule="auto"/>
        <w:textAlignment w:val="auto"/>
        <w:rPr>
          <w:rFonts w:eastAsiaTheme="minorHAnsi"/>
          <w:color w:val="auto"/>
          <w:kern w:val="2"/>
          <w:sz w:val="24"/>
          <w:szCs w:val="24"/>
          <w:lang w:val="en-US" w:eastAsia="en-US"/>
          <w14:ligatures w14:val="standardContextual"/>
        </w:rPr>
      </w:pPr>
      <w:r w:rsidRPr="00366502">
        <w:rPr>
          <w:rFonts w:eastAsiaTheme="minorHAnsi"/>
          <w:color w:val="auto"/>
          <w:kern w:val="2"/>
          <w:sz w:val="24"/>
          <w:szCs w:val="24"/>
          <w:lang w:val="en-US" w:eastAsia="en-US"/>
          <w14:ligatures w14:val="standardContextual"/>
        </w:rPr>
        <w:t xml:space="preserve">Human Rights Act (1998) c.48 Online at </w:t>
      </w:r>
      <w:hyperlink r:id="rId25" w:history="1">
        <w:r w:rsidRPr="00366502">
          <w:rPr>
            <w:rFonts w:eastAsiaTheme="minorHAnsi"/>
            <w:color w:val="0563C1" w:themeColor="hyperlink"/>
            <w:kern w:val="2"/>
            <w:sz w:val="24"/>
            <w:szCs w:val="24"/>
            <w:u w:val="single"/>
            <w:lang w:val="en-US" w:eastAsia="en-US"/>
            <w14:ligatures w14:val="standardContextual"/>
          </w:rPr>
          <w:t>https://www.legislation.gov.uk/ukpga/1998/42/contents</w:t>
        </w:r>
      </w:hyperlink>
      <w:r w:rsidRPr="00366502">
        <w:rPr>
          <w:rFonts w:eastAsiaTheme="minorHAnsi"/>
          <w:color w:val="auto"/>
          <w:kern w:val="2"/>
          <w:sz w:val="24"/>
          <w:szCs w:val="24"/>
          <w:lang w:val="en-US" w:eastAsia="en-US"/>
          <w14:ligatures w14:val="standardContextual"/>
        </w:rPr>
        <w:t xml:space="preserve"> Accessed 17/10/23</w:t>
      </w:r>
      <w:r>
        <w:rPr>
          <w:rFonts w:eastAsiaTheme="minorHAnsi"/>
          <w:color w:val="auto"/>
          <w:kern w:val="2"/>
          <w:sz w:val="24"/>
          <w:szCs w:val="24"/>
          <w:lang w:val="en-US" w:eastAsia="en-US"/>
          <w14:ligatures w14:val="standardContextual"/>
        </w:rPr>
        <w:t>.</w:t>
      </w:r>
    </w:p>
    <w:p w14:paraId="6AF489D2" w14:textId="53D35415" w:rsidR="002A0013" w:rsidRDefault="002A0013" w:rsidP="002A0013">
      <w:pPr>
        <w:rPr>
          <w:sz w:val="24"/>
          <w:szCs w:val="24"/>
        </w:rPr>
      </w:pPr>
      <w:r w:rsidRPr="002A0013">
        <w:rPr>
          <w:sz w:val="24"/>
          <w:szCs w:val="24"/>
        </w:rPr>
        <w:t xml:space="preserve">Karim, S. (2023). Power-informed practice in social work. Journal of Social Work, 0(0). </w:t>
      </w:r>
      <w:hyperlink r:id="rId26" w:history="1">
        <w:r w:rsidRPr="002A0013">
          <w:rPr>
            <w:color w:val="0563C1" w:themeColor="hyperlink"/>
            <w:sz w:val="24"/>
            <w:szCs w:val="24"/>
            <w:u w:val="single"/>
          </w:rPr>
          <w:t>https://doi.org/10.1177/14680173231180307</w:t>
        </w:r>
      </w:hyperlink>
    </w:p>
    <w:p w14:paraId="5334D332" w14:textId="77777777" w:rsidR="002A0013" w:rsidRPr="002A0013" w:rsidRDefault="002A0013" w:rsidP="002A0013">
      <w:pPr>
        <w:rPr>
          <w:sz w:val="24"/>
          <w:szCs w:val="24"/>
        </w:rPr>
      </w:pPr>
    </w:p>
    <w:p w14:paraId="60BB693C" w14:textId="799BD984" w:rsidR="0027688B" w:rsidRPr="0027688B" w:rsidRDefault="0027688B" w:rsidP="0027688B">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27688B">
        <w:rPr>
          <w:rFonts w:eastAsiaTheme="minorHAnsi"/>
          <w:color w:val="auto"/>
          <w:kern w:val="2"/>
          <w:sz w:val="24"/>
          <w:szCs w:val="24"/>
          <w:lang w:eastAsia="en-US"/>
          <w14:ligatures w14:val="standardContextual"/>
        </w:rPr>
        <w:t xml:space="preserve">Khosravi, M (2020) Eating disorders among patients with borderline personality disorder: understanding the prevalence and psychopathology. </w:t>
      </w:r>
      <w:r w:rsidRPr="0027688B">
        <w:rPr>
          <w:rFonts w:eastAsiaTheme="minorHAnsi"/>
          <w:i/>
          <w:iCs/>
          <w:color w:val="auto"/>
          <w:kern w:val="2"/>
          <w:sz w:val="24"/>
          <w:szCs w:val="24"/>
          <w:lang w:eastAsia="en-US"/>
          <w14:ligatures w14:val="standardContextual"/>
        </w:rPr>
        <w:t>Journal of Eating Disorders</w:t>
      </w:r>
      <w:r w:rsidRPr="0027688B">
        <w:rPr>
          <w:rFonts w:eastAsiaTheme="minorHAnsi"/>
          <w:color w:val="auto"/>
          <w:kern w:val="2"/>
          <w:sz w:val="24"/>
          <w:szCs w:val="24"/>
          <w:lang w:eastAsia="en-US"/>
          <w14:ligatures w14:val="standardContextual"/>
        </w:rPr>
        <w:t xml:space="preserve">, 8(38). </w:t>
      </w:r>
    </w:p>
    <w:p w14:paraId="2DE62B50" w14:textId="56869358" w:rsidR="005D31C3" w:rsidRPr="005D31C3" w:rsidRDefault="005D31C3" w:rsidP="0027688B">
      <w:pPr>
        <w:overflowPunct/>
        <w:autoSpaceDE/>
        <w:autoSpaceDN/>
        <w:adjustRightInd/>
        <w:spacing w:after="160" w:line="259" w:lineRule="auto"/>
        <w:textAlignment w:val="auto"/>
        <w:rPr>
          <w:rFonts w:eastAsiaTheme="minorHAnsi"/>
          <w:color w:val="auto"/>
          <w:kern w:val="2"/>
          <w:sz w:val="24"/>
          <w:szCs w:val="24"/>
          <w:lang w:val="en-US" w:eastAsia="en-US"/>
          <w14:ligatures w14:val="standardContextual"/>
        </w:rPr>
      </w:pPr>
      <w:r w:rsidRPr="005D31C3">
        <w:rPr>
          <w:rFonts w:eastAsiaTheme="minorHAnsi"/>
          <w:color w:val="auto"/>
          <w:kern w:val="2"/>
          <w:sz w:val="24"/>
          <w:szCs w:val="24"/>
          <w:lang w:val="en-US" w:eastAsia="en-US"/>
          <w14:ligatures w14:val="standardContextual"/>
        </w:rPr>
        <w:t xml:space="preserve">Mental Capacity Act 2005 c. 9. Online at </w:t>
      </w:r>
      <w:hyperlink r:id="rId27" w:history="1">
        <w:r w:rsidRPr="005D31C3">
          <w:rPr>
            <w:rFonts w:eastAsiaTheme="minorHAnsi"/>
            <w:color w:val="0563C1" w:themeColor="hyperlink"/>
            <w:kern w:val="2"/>
            <w:sz w:val="24"/>
            <w:szCs w:val="24"/>
            <w:u w:val="single"/>
            <w:lang w:val="en-US" w:eastAsia="en-US"/>
            <w14:ligatures w14:val="standardContextual"/>
          </w:rPr>
          <w:t>https://www.legislation.gov.uk/ukpga/2005/9/contents</w:t>
        </w:r>
      </w:hyperlink>
      <w:r w:rsidRPr="005D31C3">
        <w:rPr>
          <w:rFonts w:eastAsiaTheme="minorHAnsi"/>
          <w:color w:val="auto"/>
          <w:kern w:val="2"/>
          <w:sz w:val="24"/>
          <w:szCs w:val="24"/>
          <w:lang w:val="en-US" w:eastAsia="en-US"/>
          <w14:ligatures w14:val="standardContextual"/>
        </w:rPr>
        <w:t xml:space="preserve"> Accessed 16/10/23</w:t>
      </w:r>
      <w:r>
        <w:rPr>
          <w:rFonts w:eastAsiaTheme="minorHAnsi"/>
          <w:color w:val="auto"/>
          <w:kern w:val="2"/>
          <w:sz w:val="24"/>
          <w:szCs w:val="24"/>
          <w:lang w:val="en-US" w:eastAsia="en-US"/>
          <w14:ligatures w14:val="standardContextual"/>
        </w:rPr>
        <w:t>.</w:t>
      </w:r>
    </w:p>
    <w:p w14:paraId="2F47CDC9" w14:textId="587F7CDE" w:rsidR="00B2753E" w:rsidRDefault="00B2753E" w:rsidP="0027688B">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B2753E">
        <w:rPr>
          <w:rFonts w:eastAsiaTheme="minorHAnsi"/>
          <w:color w:val="auto"/>
          <w:kern w:val="2"/>
          <w:sz w:val="24"/>
          <w:szCs w:val="24"/>
          <w:lang w:eastAsia="en-US"/>
          <w14:ligatures w14:val="standardContextual"/>
        </w:rPr>
        <w:t xml:space="preserve">Mental Capacity Act 2005 c. 9 Part 1 The principles Section 1.  Online at </w:t>
      </w:r>
      <w:hyperlink r:id="rId28" w:history="1">
        <w:r w:rsidRPr="00B2753E">
          <w:rPr>
            <w:rFonts w:eastAsiaTheme="minorHAnsi"/>
            <w:color w:val="0563C1" w:themeColor="hyperlink"/>
            <w:kern w:val="2"/>
            <w:sz w:val="24"/>
            <w:szCs w:val="24"/>
            <w:u w:val="single"/>
            <w:lang w:eastAsia="en-US"/>
            <w14:ligatures w14:val="standardContextual"/>
          </w:rPr>
          <w:t>https://www.legislation.gov.uk/ukpga/2005/9/section/1</w:t>
        </w:r>
      </w:hyperlink>
      <w:r w:rsidRPr="00B2753E">
        <w:rPr>
          <w:rFonts w:eastAsiaTheme="minorHAnsi"/>
          <w:color w:val="auto"/>
          <w:kern w:val="2"/>
          <w:sz w:val="24"/>
          <w:szCs w:val="24"/>
          <w:lang w:eastAsia="en-US"/>
          <w14:ligatures w14:val="standardContextual"/>
        </w:rPr>
        <w:t xml:space="preserve"> Accessed 03/10/23.</w:t>
      </w:r>
    </w:p>
    <w:p w14:paraId="10C116B7" w14:textId="55C2DA91" w:rsidR="0027688B" w:rsidRPr="0027688B" w:rsidRDefault="0027688B" w:rsidP="0027688B">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27688B">
        <w:rPr>
          <w:rFonts w:eastAsiaTheme="minorHAnsi"/>
          <w:color w:val="auto"/>
          <w:kern w:val="2"/>
          <w:sz w:val="24"/>
          <w:szCs w:val="24"/>
          <w:lang w:eastAsia="en-US"/>
          <w14:ligatures w14:val="standardContextual"/>
        </w:rPr>
        <w:t xml:space="preserve">Mental Health (Wales) Measure 2010 nawm 7 PART 3.  Online at </w:t>
      </w:r>
      <w:hyperlink r:id="rId29" w:history="1">
        <w:r w:rsidRPr="0027688B">
          <w:rPr>
            <w:rFonts w:eastAsiaTheme="minorHAnsi"/>
            <w:color w:val="0563C1" w:themeColor="hyperlink"/>
            <w:kern w:val="2"/>
            <w:sz w:val="24"/>
            <w:szCs w:val="24"/>
            <w:u w:val="single"/>
            <w:lang w:eastAsia="en-US"/>
            <w14:ligatures w14:val="standardContextual"/>
          </w:rPr>
          <w:t>https://www.legislation.gov.uk/mwa/2010/7/part/3</w:t>
        </w:r>
      </w:hyperlink>
      <w:r w:rsidRPr="0027688B">
        <w:rPr>
          <w:rFonts w:eastAsiaTheme="minorHAnsi"/>
          <w:color w:val="auto"/>
          <w:kern w:val="2"/>
          <w:sz w:val="24"/>
          <w:szCs w:val="24"/>
          <w:lang w:eastAsia="en-US"/>
          <w14:ligatures w14:val="standardContextual"/>
        </w:rPr>
        <w:t xml:space="preserve"> Accessed 04/10/23. </w:t>
      </w:r>
    </w:p>
    <w:p w14:paraId="5A911DE1" w14:textId="77777777" w:rsidR="0027688B" w:rsidRPr="0027688B" w:rsidRDefault="0027688B" w:rsidP="0027688B">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27688B">
        <w:rPr>
          <w:rFonts w:eastAsiaTheme="minorHAnsi"/>
          <w:color w:val="auto"/>
          <w:kern w:val="2"/>
          <w:sz w:val="24"/>
          <w:szCs w:val="24"/>
          <w:lang w:eastAsia="en-US"/>
          <w14:ligatures w14:val="standardContextual"/>
        </w:rPr>
        <w:t xml:space="preserve">Mind (2022) Borderline personality disorder (BPD).  Online at </w:t>
      </w:r>
      <w:hyperlink r:id="rId30" w:history="1">
        <w:r w:rsidRPr="0027688B">
          <w:rPr>
            <w:rFonts w:eastAsiaTheme="minorHAnsi"/>
            <w:color w:val="0563C1" w:themeColor="hyperlink"/>
            <w:kern w:val="2"/>
            <w:sz w:val="24"/>
            <w:szCs w:val="24"/>
            <w:u w:val="single"/>
            <w:lang w:eastAsia="en-US"/>
            <w14:ligatures w14:val="standardContextual"/>
          </w:rPr>
          <w:t>https://www.mind.org.uk/information-support/types-of-mental-health-problems/borderline-personality-disorder-bpd/about-bpd/</w:t>
        </w:r>
      </w:hyperlink>
      <w:r w:rsidRPr="0027688B">
        <w:rPr>
          <w:rFonts w:eastAsiaTheme="minorHAnsi"/>
          <w:color w:val="auto"/>
          <w:kern w:val="2"/>
          <w:sz w:val="24"/>
          <w:szCs w:val="24"/>
          <w:lang w:eastAsia="en-US"/>
          <w14:ligatures w14:val="standardContextual"/>
        </w:rPr>
        <w:t xml:space="preserve"> Accessed 07/10/23.</w:t>
      </w:r>
    </w:p>
    <w:p w14:paraId="78CB38F8" w14:textId="29FE3954" w:rsidR="00BF1B84" w:rsidRPr="0007772E" w:rsidRDefault="00BF1B84" w:rsidP="0027688B">
      <w:pPr>
        <w:overflowPunct/>
        <w:autoSpaceDE/>
        <w:autoSpaceDN/>
        <w:adjustRightInd/>
        <w:spacing w:after="160" w:line="259" w:lineRule="auto"/>
        <w:textAlignment w:val="auto"/>
        <w:rPr>
          <w:rFonts w:eastAsiaTheme="minorHAnsi"/>
          <w:color w:val="auto"/>
          <w:kern w:val="2"/>
          <w:sz w:val="24"/>
          <w:szCs w:val="24"/>
          <w:lang w:val="en-US" w:eastAsia="en-US"/>
          <w14:ligatures w14:val="standardContextual"/>
        </w:rPr>
      </w:pPr>
      <w:r w:rsidRPr="00BF1B84">
        <w:rPr>
          <w:rFonts w:eastAsiaTheme="minorHAnsi"/>
          <w:color w:val="auto"/>
          <w:kern w:val="2"/>
          <w:sz w:val="24"/>
          <w:szCs w:val="24"/>
          <w:lang w:val="en-US" w:eastAsia="en-US"/>
          <w14:ligatures w14:val="standardContextual"/>
        </w:rPr>
        <w:t xml:space="preserve">National Adoption Service (2017) The legal framework for adoption: The Prospective Adoptive Parent’s Guide.  Online at </w:t>
      </w:r>
      <w:hyperlink r:id="rId31" w:history="1">
        <w:r w:rsidRPr="00BF1B84">
          <w:rPr>
            <w:rFonts w:eastAsiaTheme="minorHAnsi"/>
            <w:color w:val="0563C1" w:themeColor="hyperlink"/>
            <w:kern w:val="2"/>
            <w:sz w:val="24"/>
            <w:szCs w:val="24"/>
            <w:u w:val="single"/>
            <w:lang w:val="en-US" w:eastAsia="en-US"/>
            <w14:ligatures w14:val="standardContextual"/>
          </w:rPr>
          <w:t>https://www.adoptcymru.com/home.php?_dds=true&amp;fileID=107&amp;inline=true</w:t>
        </w:r>
      </w:hyperlink>
      <w:r w:rsidRPr="00BF1B84">
        <w:rPr>
          <w:rFonts w:eastAsiaTheme="minorHAnsi"/>
          <w:color w:val="auto"/>
          <w:kern w:val="2"/>
          <w:sz w:val="24"/>
          <w:szCs w:val="24"/>
          <w:lang w:val="en-US" w:eastAsia="en-US"/>
          <w14:ligatures w14:val="standardContextual"/>
        </w:rPr>
        <w:t xml:space="preserve"> Accessed 15/10/23.</w:t>
      </w:r>
    </w:p>
    <w:p w14:paraId="274DC5EA" w14:textId="72EC92DE" w:rsidR="00101B4A" w:rsidRDefault="00101B4A" w:rsidP="0027688B">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101B4A">
        <w:rPr>
          <w:rFonts w:eastAsiaTheme="minorHAnsi"/>
          <w:color w:val="auto"/>
          <w:kern w:val="2"/>
          <w:sz w:val="24"/>
          <w:szCs w:val="24"/>
          <w:lang w:eastAsia="en-US"/>
          <w14:ligatures w14:val="standardContextual"/>
        </w:rPr>
        <w:t xml:space="preserve">NHS (2022) Assessing capacity: Consent to treatment.  Online at </w:t>
      </w:r>
      <w:hyperlink r:id="rId32" w:history="1">
        <w:r w:rsidRPr="00101B4A">
          <w:rPr>
            <w:rFonts w:eastAsiaTheme="minorHAnsi"/>
            <w:color w:val="0563C1" w:themeColor="hyperlink"/>
            <w:kern w:val="2"/>
            <w:sz w:val="24"/>
            <w:szCs w:val="24"/>
            <w:u w:val="single"/>
            <w:lang w:eastAsia="en-US"/>
            <w14:ligatures w14:val="standardContextual"/>
          </w:rPr>
          <w:t>https://www.nhs.uk/conditions/consent-to-treatment/capacity/</w:t>
        </w:r>
      </w:hyperlink>
      <w:r w:rsidRPr="00101B4A">
        <w:rPr>
          <w:rFonts w:eastAsiaTheme="minorHAnsi"/>
          <w:color w:val="auto"/>
          <w:kern w:val="2"/>
          <w:sz w:val="24"/>
          <w:szCs w:val="24"/>
          <w:lang w:eastAsia="en-US"/>
          <w14:ligatures w14:val="standardContextual"/>
        </w:rPr>
        <w:t xml:space="preserve"> Accessed 04/10/23.</w:t>
      </w:r>
    </w:p>
    <w:p w14:paraId="0C3431CF" w14:textId="1DD9B51E" w:rsidR="0027688B" w:rsidRPr="0027688B" w:rsidRDefault="0027688B" w:rsidP="0027688B">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27688B">
        <w:rPr>
          <w:rFonts w:eastAsiaTheme="minorHAnsi"/>
          <w:color w:val="auto"/>
          <w:kern w:val="2"/>
          <w:sz w:val="24"/>
          <w:szCs w:val="24"/>
          <w:lang w:eastAsia="en-US"/>
          <w14:ligatures w14:val="standardContextual"/>
        </w:rPr>
        <w:t xml:space="preserve">NHS (2022) Symptoms - Borderline </w:t>
      </w:r>
      <w:r w:rsidR="00484CA7">
        <w:rPr>
          <w:rFonts w:eastAsiaTheme="minorHAnsi"/>
          <w:color w:val="auto"/>
          <w:kern w:val="2"/>
          <w:sz w:val="24"/>
          <w:szCs w:val="24"/>
          <w:lang w:eastAsia="en-US"/>
          <w14:ligatures w14:val="standardContextual"/>
        </w:rPr>
        <w:t>P</w:t>
      </w:r>
      <w:r w:rsidRPr="0027688B">
        <w:rPr>
          <w:rFonts w:eastAsiaTheme="minorHAnsi"/>
          <w:color w:val="auto"/>
          <w:kern w:val="2"/>
          <w:sz w:val="24"/>
          <w:szCs w:val="24"/>
          <w:lang w:eastAsia="en-US"/>
          <w14:ligatures w14:val="standardContextual"/>
        </w:rPr>
        <w:t xml:space="preserve">ersonality </w:t>
      </w:r>
      <w:r w:rsidR="00484CA7">
        <w:rPr>
          <w:rFonts w:eastAsiaTheme="minorHAnsi"/>
          <w:color w:val="auto"/>
          <w:kern w:val="2"/>
          <w:sz w:val="24"/>
          <w:szCs w:val="24"/>
          <w:lang w:eastAsia="en-US"/>
          <w14:ligatures w14:val="standardContextual"/>
        </w:rPr>
        <w:t>D</w:t>
      </w:r>
      <w:r w:rsidRPr="0027688B">
        <w:rPr>
          <w:rFonts w:eastAsiaTheme="minorHAnsi"/>
          <w:color w:val="auto"/>
          <w:kern w:val="2"/>
          <w:sz w:val="24"/>
          <w:szCs w:val="24"/>
          <w:lang w:eastAsia="en-US"/>
          <w14:ligatures w14:val="standardContextual"/>
        </w:rPr>
        <w:t xml:space="preserve">isorder. Online at </w:t>
      </w:r>
      <w:hyperlink r:id="rId33" w:history="1">
        <w:r w:rsidRPr="0027688B">
          <w:rPr>
            <w:rFonts w:eastAsiaTheme="minorHAnsi"/>
            <w:color w:val="0563C1" w:themeColor="hyperlink"/>
            <w:kern w:val="2"/>
            <w:sz w:val="24"/>
            <w:szCs w:val="24"/>
            <w:u w:val="single"/>
            <w:lang w:eastAsia="en-US"/>
            <w14:ligatures w14:val="standardContextual"/>
          </w:rPr>
          <w:t>https://www.nhs.uk/mental-health/conditions/borderline-personality-disorder/symptoms/</w:t>
        </w:r>
      </w:hyperlink>
      <w:r w:rsidRPr="0027688B">
        <w:rPr>
          <w:rFonts w:eastAsiaTheme="minorHAnsi"/>
          <w:color w:val="auto"/>
          <w:kern w:val="2"/>
          <w:sz w:val="24"/>
          <w:szCs w:val="24"/>
          <w:lang w:eastAsia="en-US"/>
          <w14:ligatures w14:val="standardContextual"/>
        </w:rPr>
        <w:t xml:space="preserve"> Accessed 06/10/23.</w:t>
      </w:r>
    </w:p>
    <w:p w14:paraId="07B3F4A1" w14:textId="12E86C73" w:rsidR="00A61BAC" w:rsidRDefault="00A61BAC" w:rsidP="0027688B">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A61BAC">
        <w:rPr>
          <w:rFonts w:eastAsiaTheme="minorHAnsi"/>
          <w:color w:val="auto"/>
          <w:kern w:val="2"/>
          <w:sz w:val="24"/>
          <w:szCs w:val="24"/>
          <w:lang w:eastAsia="en-US"/>
          <w14:ligatures w14:val="standardContextual"/>
        </w:rPr>
        <w:t xml:space="preserve">NICE (2018) Borderline Personality Disorder: The NICE guideline on treatment and management.  Online at </w:t>
      </w:r>
      <w:hyperlink r:id="rId34" w:history="1">
        <w:r w:rsidRPr="00A61BAC">
          <w:rPr>
            <w:rFonts w:eastAsiaTheme="minorHAnsi"/>
            <w:color w:val="0563C1" w:themeColor="hyperlink"/>
            <w:kern w:val="2"/>
            <w:sz w:val="24"/>
            <w:szCs w:val="24"/>
            <w:u w:val="single"/>
            <w:lang w:eastAsia="en-US"/>
            <w14:ligatures w14:val="standardContextual"/>
          </w:rPr>
          <w:t>https://www.nice.org.uk/guidance/cg78/evidence/bpd-full-guideline-242147197</w:t>
        </w:r>
      </w:hyperlink>
      <w:r w:rsidRPr="00A61BAC">
        <w:rPr>
          <w:rFonts w:eastAsiaTheme="minorHAnsi"/>
          <w:color w:val="auto"/>
          <w:kern w:val="2"/>
          <w:sz w:val="24"/>
          <w:szCs w:val="24"/>
          <w:lang w:eastAsia="en-US"/>
          <w14:ligatures w14:val="standardContextual"/>
        </w:rPr>
        <w:t xml:space="preserve"> Accessed 03/10/23.</w:t>
      </w:r>
    </w:p>
    <w:p w14:paraId="49678959" w14:textId="6724BEAE" w:rsidR="0027688B" w:rsidRPr="0027688B" w:rsidRDefault="0027688B" w:rsidP="0027688B">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27688B">
        <w:rPr>
          <w:rFonts w:eastAsiaTheme="minorHAnsi"/>
          <w:color w:val="auto"/>
          <w:kern w:val="2"/>
          <w:sz w:val="24"/>
          <w:szCs w:val="24"/>
          <w:lang w:eastAsia="en-US"/>
          <w14:ligatures w14:val="standardContextual"/>
        </w:rPr>
        <w:lastRenderedPageBreak/>
        <w:t xml:space="preserve">North Wales Safeguarding Board (2020) Wales Safeguarding Procedures. Online at </w:t>
      </w:r>
      <w:hyperlink r:id="rId35" w:history="1">
        <w:r w:rsidRPr="0027688B">
          <w:rPr>
            <w:rFonts w:eastAsiaTheme="minorHAnsi"/>
            <w:color w:val="0563C1" w:themeColor="hyperlink"/>
            <w:kern w:val="2"/>
            <w:sz w:val="24"/>
            <w:szCs w:val="24"/>
            <w:u w:val="single"/>
            <w:lang w:eastAsia="en-US"/>
            <w14:ligatures w14:val="standardContextual"/>
          </w:rPr>
          <w:t>https://www.northwalessafeguardingboard.wales/wales-safeguarding-procedures-coming-soon/</w:t>
        </w:r>
      </w:hyperlink>
      <w:r w:rsidRPr="0027688B">
        <w:rPr>
          <w:rFonts w:eastAsiaTheme="minorHAnsi"/>
          <w:color w:val="auto"/>
          <w:kern w:val="2"/>
          <w:sz w:val="24"/>
          <w:szCs w:val="24"/>
          <w:lang w:eastAsia="en-US"/>
          <w14:ligatures w14:val="standardContextual"/>
        </w:rPr>
        <w:t xml:space="preserve"> Accessed 06/10/23.</w:t>
      </w:r>
    </w:p>
    <w:p w14:paraId="6B8871E5" w14:textId="211ED150" w:rsidR="002B578D" w:rsidRPr="002B578D" w:rsidRDefault="002B578D" w:rsidP="0027688B">
      <w:pPr>
        <w:overflowPunct/>
        <w:autoSpaceDE/>
        <w:autoSpaceDN/>
        <w:adjustRightInd/>
        <w:spacing w:after="160" w:line="259" w:lineRule="auto"/>
        <w:textAlignment w:val="auto"/>
        <w:rPr>
          <w:rFonts w:eastAsiaTheme="minorHAnsi"/>
          <w:color w:val="auto"/>
          <w:kern w:val="2"/>
          <w:sz w:val="24"/>
          <w:szCs w:val="24"/>
          <w:shd w:val="clear" w:color="auto" w:fill="FFFFFF"/>
          <w:lang w:val="en-US" w:eastAsia="en-US"/>
          <w14:ligatures w14:val="standardContextual"/>
        </w:rPr>
      </w:pPr>
      <w:r w:rsidRPr="002B578D">
        <w:rPr>
          <w:rFonts w:eastAsiaTheme="minorHAnsi"/>
          <w:color w:val="auto"/>
          <w:kern w:val="2"/>
          <w:sz w:val="24"/>
          <w:szCs w:val="24"/>
          <w:shd w:val="clear" w:color="auto" w:fill="FFFFFF"/>
          <w:lang w:val="en-US" w:eastAsia="en-US"/>
          <w14:ligatures w14:val="standardContextual"/>
        </w:rPr>
        <w:t xml:space="preserve">SCIE (2010) NQSW resource - Outcome statement 2: Communication.  Online at </w:t>
      </w:r>
      <w:hyperlink r:id="rId36" w:history="1">
        <w:r w:rsidRPr="002B578D">
          <w:rPr>
            <w:rFonts w:eastAsiaTheme="minorHAnsi"/>
            <w:color w:val="0563C1" w:themeColor="hyperlink"/>
            <w:kern w:val="2"/>
            <w:sz w:val="24"/>
            <w:szCs w:val="24"/>
            <w:u w:val="single"/>
            <w:shd w:val="clear" w:color="auto" w:fill="FFFFFF"/>
            <w:lang w:val="en-US" w:eastAsia="en-US"/>
            <w14:ligatures w14:val="standardContextual"/>
          </w:rPr>
          <w:t>https://www.scie.org.uk/publications/nqswtool/communication/</w:t>
        </w:r>
      </w:hyperlink>
      <w:r w:rsidRPr="002B578D">
        <w:rPr>
          <w:rFonts w:eastAsiaTheme="minorHAnsi"/>
          <w:color w:val="auto"/>
          <w:kern w:val="2"/>
          <w:sz w:val="24"/>
          <w:szCs w:val="24"/>
          <w:shd w:val="clear" w:color="auto" w:fill="FFFFFF"/>
          <w:lang w:val="en-US" w:eastAsia="en-US"/>
          <w14:ligatures w14:val="standardContextual"/>
        </w:rPr>
        <w:t xml:space="preserve"> Accessed 20/10/23.</w:t>
      </w:r>
    </w:p>
    <w:p w14:paraId="2D5D58E9" w14:textId="4BB97C0D" w:rsidR="001C6BCF" w:rsidRPr="001C6BCF" w:rsidRDefault="001C6BCF" w:rsidP="0027688B">
      <w:pPr>
        <w:overflowPunct/>
        <w:autoSpaceDE/>
        <w:autoSpaceDN/>
        <w:adjustRightInd/>
        <w:spacing w:after="160" w:line="259" w:lineRule="auto"/>
        <w:textAlignment w:val="auto"/>
        <w:rPr>
          <w:rFonts w:eastAsiaTheme="minorHAnsi"/>
          <w:color w:val="auto"/>
          <w:kern w:val="2"/>
          <w:sz w:val="24"/>
          <w:szCs w:val="24"/>
          <w:lang w:val="en-US" w:eastAsia="en-US"/>
          <w14:ligatures w14:val="standardContextual"/>
        </w:rPr>
      </w:pPr>
      <w:r w:rsidRPr="001C6BCF">
        <w:rPr>
          <w:rFonts w:eastAsiaTheme="minorHAnsi"/>
          <w:color w:val="auto"/>
          <w:kern w:val="2"/>
          <w:sz w:val="24"/>
          <w:szCs w:val="24"/>
          <w:lang w:val="en-US" w:eastAsia="en-US"/>
          <w14:ligatures w14:val="standardContextual"/>
        </w:rPr>
        <w:t xml:space="preserve">Social Care Wales (2017) Code of Professional Practice for Social Care.  Online at </w:t>
      </w:r>
      <w:hyperlink r:id="rId37" w:history="1">
        <w:r w:rsidRPr="001C6BCF">
          <w:rPr>
            <w:rFonts w:eastAsiaTheme="minorHAnsi"/>
            <w:color w:val="0563C1" w:themeColor="hyperlink"/>
            <w:kern w:val="2"/>
            <w:sz w:val="24"/>
            <w:szCs w:val="24"/>
            <w:u w:val="single"/>
            <w:lang w:val="en-US" w:eastAsia="en-US"/>
            <w14:ligatures w14:val="standardContextual"/>
          </w:rPr>
          <w:t>https://socialcare.wales/cms-assets/documents/Code-of-Professional-Practice-for-Social-Care-web-version.pdf</w:t>
        </w:r>
      </w:hyperlink>
      <w:r w:rsidRPr="001C6BCF">
        <w:rPr>
          <w:rFonts w:eastAsiaTheme="minorHAnsi"/>
          <w:color w:val="auto"/>
          <w:kern w:val="2"/>
          <w:sz w:val="24"/>
          <w:szCs w:val="24"/>
          <w:lang w:val="en-US" w:eastAsia="en-US"/>
          <w14:ligatures w14:val="standardContextual"/>
        </w:rPr>
        <w:t xml:space="preserve"> Accessed 17/1023.</w:t>
      </w:r>
    </w:p>
    <w:p w14:paraId="64AD4225" w14:textId="67A7D9D9" w:rsidR="00E7033A" w:rsidRDefault="00E7033A" w:rsidP="0027688B">
      <w:pPr>
        <w:overflowPunct/>
        <w:autoSpaceDE/>
        <w:autoSpaceDN/>
        <w:adjustRightInd/>
        <w:spacing w:after="160" w:line="259" w:lineRule="auto"/>
        <w:textAlignment w:val="auto"/>
        <w:rPr>
          <w:rFonts w:eastAsiaTheme="minorHAnsi"/>
          <w:color w:val="auto"/>
          <w:kern w:val="2"/>
          <w:sz w:val="24"/>
          <w:szCs w:val="24"/>
          <w:shd w:val="clear" w:color="auto" w:fill="FFFFFF"/>
          <w:lang w:val="en-US" w:eastAsia="en-US"/>
          <w14:ligatures w14:val="standardContextual"/>
        </w:rPr>
      </w:pPr>
      <w:r w:rsidRPr="00E7033A">
        <w:rPr>
          <w:rFonts w:eastAsiaTheme="minorHAnsi"/>
          <w:color w:val="auto"/>
          <w:kern w:val="2"/>
          <w:sz w:val="24"/>
          <w:szCs w:val="24"/>
          <w:shd w:val="clear" w:color="auto" w:fill="FFFFFF"/>
          <w:lang w:val="en-US" w:eastAsia="en-US"/>
          <w14:ligatures w14:val="standardContextual"/>
        </w:rPr>
        <w:t xml:space="preserve">Social Care Wales (2018) Code of Professional Practice for Social Care. Online at </w:t>
      </w:r>
      <w:hyperlink r:id="rId38" w:history="1">
        <w:r w:rsidRPr="00E7033A">
          <w:rPr>
            <w:rFonts w:eastAsiaTheme="minorHAnsi"/>
            <w:color w:val="0563C1" w:themeColor="hyperlink"/>
            <w:kern w:val="2"/>
            <w:sz w:val="24"/>
            <w:szCs w:val="24"/>
            <w:u w:val="single"/>
            <w:shd w:val="clear" w:color="auto" w:fill="FFFFFF"/>
            <w:lang w:val="en-US" w:eastAsia="en-US"/>
            <w14:ligatures w14:val="standardContextual"/>
          </w:rPr>
          <w:t>https://socialcare.wales/cms-assets/documents/Code-Print-Friendly-English.pdf</w:t>
        </w:r>
      </w:hyperlink>
      <w:r w:rsidRPr="00E7033A">
        <w:rPr>
          <w:rFonts w:eastAsiaTheme="minorHAnsi"/>
          <w:color w:val="auto"/>
          <w:kern w:val="2"/>
          <w:sz w:val="24"/>
          <w:szCs w:val="24"/>
          <w:shd w:val="clear" w:color="auto" w:fill="FFFFFF"/>
          <w:lang w:val="en-US" w:eastAsia="en-US"/>
          <w14:ligatures w14:val="standardContextual"/>
        </w:rPr>
        <w:t xml:space="preserve"> Accessed 20/10/23.</w:t>
      </w:r>
    </w:p>
    <w:p w14:paraId="5945266E" w14:textId="152C0514" w:rsidR="008054E8" w:rsidRPr="008054E8" w:rsidRDefault="008054E8" w:rsidP="0027688B">
      <w:pPr>
        <w:overflowPunct/>
        <w:autoSpaceDE/>
        <w:autoSpaceDN/>
        <w:adjustRightInd/>
        <w:spacing w:after="160" w:line="259" w:lineRule="auto"/>
        <w:textAlignment w:val="auto"/>
        <w:rPr>
          <w:rFonts w:eastAsiaTheme="minorHAnsi"/>
          <w:b/>
          <w:bCs/>
          <w:color w:val="auto"/>
          <w:kern w:val="2"/>
          <w:sz w:val="24"/>
          <w:szCs w:val="24"/>
          <w:lang w:val="en-US" w:eastAsia="en-US"/>
          <w14:ligatures w14:val="standardContextual"/>
        </w:rPr>
      </w:pPr>
      <w:r w:rsidRPr="008054E8">
        <w:rPr>
          <w:rFonts w:eastAsiaTheme="minorHAnsi"/>
          <w:color w:val="auto"/>
          <w:kern w:val="2"/>
          <w:sz w:val="24"/>
          <w:szCs w:val="24"/>
          <w:shd w:val="clear" w:color="auto" w:fill="FFFFFF"/>
          <w:lang w:val="en-US" w:eastAsia="en-US"/>
          <w14:ligatures w14:val="standardContextual"/>
        </w:rPr>
        <w:t xml:space="preserve">Social Services and Wellbeing (Wales) Act 2014 anaw 4 Online at </w:t>
      </w:r>
      <w:hyperlink r:id="rId39" w:history="1">
        <w:r w:rsidRPr="008054E8">
          <w:rPr>
            <w:rFonts w:eastAsiaTheme="minorHAnsi"/>
            <w:color w:val="0563C1" w:themeColor="hyperlink"/>
            <w:kern w:val="2"/>
            <w:sz w:val="24"/>
            <w:szCs w:val="24"/>
            <w:u w:val="single"/>
            <w:shd w:val="clear" w:color="auto" w:fill="FFFFFF"/>
            <w:lang w:val="en-US" w:eastAsia="en-US"/>
            <w14:ligatures w14:val="standardContextual"/>
          </w:rPr>
          <w:t>https://www.legislation.gov.uk/anaw/2014/4/contents</w:t>
        </w:r>
      </w:hyperlink>
      <w:r w:rsidRPr="008054E8">
        <w:rPr>
          <w:rFonts w:eastAsiaTheme="minorHAnsi"/>
          <w:color w:val="auto"/>
          <w:kern w:val="2"/>
          <w:sz w:val="24"/>
          <w:szCs w:val="24"/>
          <w:shd w:val="clear" w:color="auto" w:fill="FFFFFF"/>
          <w:lang w:val="en-US" w:eastAsia="en-US"/>
          <w14:ligatures w14:val="standardContextual"/>
        </w:rPr>
        <w:t xml:space="preserve"> Accessed 19/10/23.</w:t>
      </w:r>
    </w:p>
    <w:p w14:paraId="53104F3E" w14:textId="4A226113" w:rsidR="003C2A51" w:rsidRDefault="003C2A51" w:rsidP="0027688B">
      <w:pPr>
        <w:overflowPunct/>
        <w:autoSpaceDE/>
        <w:autoSpaceDN/>
        <w:adjustRightInd/>
        <w:spacing w:after="160" w:line="259" w:lineRule="auto"/>
        <w:textAlignment w:val="auto"/>
        <w:rPr>
          <w:rFonts w:eastAsiaTheme="minorHAnsi"/>
          <w:color w:val="auto"/>
          <w:kern w:val="2"/>
          <w:sz w:val="24"/>
          <w:szCs w:val="24"/>
          <w:lang w:val="en-US" w:eastAsia="en-US"/>
          <w14:ligatures w14:val="standardContextual"/>
        </w:rPr>
      </w:pPr>
      <w:r w:rsidRPr="003C2A51">
        <w:rPr>
          <w:rFonts w:eastAsiaTheme="minorHAnsi"/>
          <w:color w:val="auto"/>
          <w:kern w:val="2"/>
          <w:sz w:val="24"/>
          <w:szCs w:val="24"/>
          <w:lang w:val="en-US" w:eastAsia="en-US"/>
          <w14:ligatures w14:val="standardContextual"/>
        </w:rPr>
        <w:t xml:space="preserve">Social Services and Wellbeing (Wales) Act 2014. anaw 4, PART 6, Accommodation duties. Online at </w:t>
      </w:r>
      <w:hyperlink r:id="rId40" w:history="1">
        <w:r w:rsidRPr="003C2A51">
          <w:rPr>
            <w:rFonts w:eastAsiaTheme="minorHAnsi"/>
            <w:color w:val="0563C1" w:themeColor="hyperlink"/>
            <w:kern w:val="2"/>
            <w:sz w:val="24"/>
            <w:szCs w:val="24"/>
            <w:u w:val="single"/>
            <w:lang w:val="en-US" w:eastAsia="en-US"/>
            <w14:ligatures w14:val="standardContextual"/>
          </w:rPr>
          <w:t>https://www.legislation.gov.uk/anaw/2014/4/part/6</w:t>
        </w:r>
      </w:hyperlink>
      <w:r w:rsidRPr="003C2A51">
        <w:rPr>
          <w:rFonts w:eastAsiaTheme="minorHAnsi"/>
          <w:color w:val="auto"/>
          <w:kern w:val="2"/>
          <w:sz w:val="24"/>
          <w:szCs w:val="24"/>
          <w:lang w:val="en-US" w:eastAsia="en-US"/>
          <w14:ligatures w14:val="standardContextual"/>
        </w:rPr>
        <w:t xml:space="preserve"> Accessed 15/10/23.</w:t>
      </w:r>
    </w:p>
    <w:p w14:paraId="777CC9AC" w14:textId="646A0A0C" w:rsidR="0091508B" w:rsidRDefault="0091508B" w:rsidP="0027688B">
      <w:pPr>
        <w:overflowPunct/>
        <w:autoSpaceDE/>
        <w:autoSpaceDN/>
        <w:adjustRightInd/>
        <w:spacing w:after="160" w:line="259" w:lineRule="auto"/>
        <w:textAlignment w:val="auto"/>
        <w:rPr>
          <w:rFonts w:eastAsiaTheme="minorHAnsi"/>
          <w:color w:val="auto"/>
          <w:kern w:val="2"/>
          <w:sz w:val="24"/>
          <w:szCs w:val="24"/>
          <w:lang w:val="en-US" w:eastAsia="en-US"/>
          <w14:ligatures w14:val="standardContextual"/>
        </w:rPr>
      </w:pPr>
      <w:r w:rsidRPr="0091508B">
        <w:rPr>
          <w:rFonts w:eastAsiaTheme="minorHAnsi"/>
          <w:color w:val="auto"/>
          <w:kern w:val="2"/>
          <w:sz w:val="24"/>
          <w:szCs w:val="24"/>
          <w:lang w:val="en-US" w:eastAsia="en-US"/>
          <w14:ligatures w14:val="standardContextual"/>
        </w:rPr>
        <w:t xml:space="preserve">Social Services and Well-being (Wales) Act 2014 anaw 4 PART 7 Children at risk.  Online at </w:t>
      </w:r>
      <w:hyperlink r:id="rId41" w:history="1">
        <w:r w:rsidRPr="0091508B">
          <w:rPr>
            <w:rFonts w:eastAsiaTheme="minorHAnsi"/>
            <w:color w:val="0563C1" w:themeColor="hyperlink"/>
            <w:kern w:val="2"/>
            <w:sz w:val="24"/>
            <w:szCs w:val="24"/>
            <w:u w:val="single"/>
            <w:lang w:val="en-US" w:eastAsia="en-US"/>
            <w14:ligatures w14:val="standardContextual"/>
          </w:rPr>
          <w:t xml:space="preserve">https://www.legislation.gov.uk/anaw/2014/4/part/7/crossheading/children-at-risk </w:t>
        </w:r>
        <w:r w:rsidRPr="0091508B">
          <w:rPr>
            <w:rFonts w:eastAsiaTheme="minorHAnsi"/>
            <w:color w:val="auto"/>
            <w:kern w:val="2"/>
            <w:sz w:val="24"/>
            <w:szCs w:val="24"/>
            <w:lang w:val="en-US" w:eastAsia="en-US"/>
            <w14:ligatures w14:val="standardContextual"/>
          </w:rPr>
          <w:t>Accessed 15/10/23</w:t>
        </w:r>
      </w:hyperlink>
      <w:r>
        <w:rPr>
          <w:rFonts w:eastAsiaTheme="minorHAnsi"/>
          <w:color w:val="auto"/>
          <w:kern w:val="2"/>
          <w:sz w:val="24"/>
          <w:szCs w:val="24"/>
          <w:lang w:val="en-US" w:eastAsia="en-US"/>
          <w14:ligatures w14:val="standardContextual"/>
        </w:rPr>
        <w:t>.</w:t>
      </w:r>
    </w:p>
    <w:p w14:paraId="231DC598" w14:textId="3C88FE37" w:rsidR="00953164" w:rsidRPr="0091508B" w:rsidRDefault="00953164" w:rsidP="0027688B">
      <w:pPr>
        <w:overflowPunct/>
        <w:autoSpaceDE/>
        <w:autoSpaceDN/>
        <w:adjustRightInd/>
        <w:spacing w:after="160" w:line="259" w:lineRule="auto"/>
        <w:textAlignment w:val="auto"/>
        <w:rPr>
          <w:rFonts w:eastAsiaTheme="minorHAnsi"/>
          <w:color w:val="auto"/>
          <w:kern w:val="2"/>
          <w:sz w:val="24"/>
          <w:szCs w:val="24"/>
          <w:lang w:val="en-US" w:eastAsia="en-US"/>
          <w14:ligatures w14:val="standardContextual"/>
        </w:rPr>
      </w:pPr>
      <w:r w:rsidRPr="00953164">
        <w:rPr>
          <w:rFonts w:eastAsiaTheme="minorHAnsi"/>
          <w:color w:val="auto"/>
          <w:kern w:val="2"/>
          <w:sz w:val="24"/>
          <w:szCs w:val="24"/>
          <w:lang w:val="en-US" w:eastAsia="en-US"/>
          <w14:ligatures w14:val="standardContextual"/>
        </w:rPr>
        <w:t xml:space="preserve">Social Services and Well-being (Wales) Act 2014 anaw 4, PART 7 Safeguarding. Online at </w:t>
      </w:r>
      <w:hyperlink r:id="rId42" w:history="1">
        <w:r w:rsidRPr="00953164">
          <w:rPr>
            <w:rFonts w:eastAsiaTheme="minorHAnsi"/>
            <w:color w:val="0563C1" w:themeColor="hyperlink"/>
            <w:kern w:val="2"/>
            <w:sz w:val="24"/>
            <w:szCs w:val="24"/>
            <w:u w:val="single"/>
            <w:lang w:val="en-US" w:eastAsia="en-US"/>
            <w14:ligatures w14:val="standardContextual"/>
          </w:rPr>
          <w:t>https://www.legislation.gov.uk/anaw/2014/4/part/7</w:t>
        </w:r>
      </w:hyperlink>
      <w:r w:rsidRPr="00953164">
        <w:rPr>
          <w:rFonts w:eastAsiaTheme="minorHAnsi"/>
          <w:color w:val="auto"/>
          <w:kern w:val="2"/>
          <w:sz w:val="24"/>
          <w:szCs w:val="24"/>
          <w:lang w:val="en-US" w:eastAsia="en-US"/>
          <w14:ligatures w14:val="standardContextual"/>
        </w:rPr>
        <w:t xml:space="preserve"> Accessed 16/10/23.</w:t>
      </w:r>
    </w:p>
    <w:p w14:paraId="2B2C6C16" w14:textId="77777777" w:rsidR="00F34654" w:rsidRPr="00F34654" w:rsidRDefault="00F34654" w:rsidP="00F34654">
      <w:pPr>
        <w:overflowPunct/>
        <w:autoSpaceDE/>
        <w:autoSpaceDN/>
        <w:adjustRightInd/>
        <w:spacing w:after="160" w:line="259" w:lineRule="auto"/>
        <w:textAlignment w:val="auto"/>
        <w:rPr>
          <w:rFonts w:eastAsiaTheme="minorHAnsi"/>
          <w:color w:val="auto"/>
          <w:kern w:val="2"/>
          <w:sz w:val="24"/>
          <w:szCs w:val="24"/>
          <w:lang w:val="en-US" w:eastAsia="en-US"/>
          <w14:ligatures w14:val="standardContextual"/>
        </w:rPr>
      </w:pPr>
      <w:r w:rsidRPr="00F34654">
        <w:rPr>
          <w:rFonts w:eastAsiaTheme="minorHAnsi"/>
          <w:color w:val="auto"/>
          <w:kern w:val="2"/>
          <w:sz w:val="24"/>
          <w:szCs w:val="24"/>
          <w:lang w:val="en-US" w:eastAsia="en-US"/>
          <w14:ligatures w14:val="standardContextual"/>
        </w:rPr>
        <w:t xml:space="preserve">Social Services and Wellbeing (Wales) Act 2014 2014 anaw 4. Part 10. Chapter 3. Online at </w:t>
      </w:r>
      <w:hyperlink r:id="rId43" w:history="1">
        <w:r w:rsidRPr="00F34654">
          <w:rPr>
            <w:rFonts w:eastAsiaTheme="minorHAnsi"/>
            <w:color w:val="0563C1" w:themeColor="hyperlink"/>
            <w:kern w:val="2"/>
            <w:sz w:val="24"/>
            <w:szCs w:val="24"/>
            <w:u w:val="single"/>
            <w:lang w:val="en-US" w:eastAsia="en-US"/>
            <w14:ligatures w14:val="standardContextual"/>
          </w:rPr>
          <w:t>https://www.legislation.gov.uk/anaw/2014/4/part/10/chapter/3</w:t>
        </w:r>
      </w:hyperlink>
      <w:r w:rsidRPr="00F34654">
        <w:rPr>
          <w:rFonts w:eastAsiaTheme="minorHAnsi"/>
          <w:color w:val="auto"/>
          <w:kern w:val="2"/>
          <w:sz w:val="24"/>
          <w:szCs w:val="24"/>
          <w:lang w:val="en-US" w:eastAsia="en-US"/>
          <w14:ligatures w14:val="standardContextual"/>
        </w:rPr>
        <w:t xml:space="preserve"> Accessed 15/10/23.</w:t>
      </w:r>
    </w:p>
    <w:p w14:paraId="65595DED" w14:textId="1BE14411" w:rsidR="00F34654" w:rsidRPr="00C035E6" w:rsidRDefault="00C035E6" w:rsidP="0027688B">
      <w:pPr>
        <w:overflowPunct/>
        <w:autoSpaceDE/>
        <w:autoSpaceDN/>
        <w:adjustRightInd/>
        <w:spacing w:after="160" w:line="259" w:lineRule="auto"/>
        <w:textAlignment w:val="auto"/>
        <w:rPr>
          <w:rFonts w:eastAsiaTheme="minorHAnsi"/>
          <w:color w:val="auto"/>
          <w:kern w:val="2"/>
          <w:sz w:val="24"/>
          <w:szCs w:val="24"/>
          <w:lang w:val="en-US" w:eastAsia="en-US"/>
          <w14:ligatures w14:val="standardContextual"/>
        </w:rPr>
      </w:pPr>
      <w:r w:rsidRPr="00C035E6">
        <w:rPr>
          <w:rFonts w:eastAsiaTheme="minorHAnsi"/>
          <w:color w:val="auto"/>
          <w:kern w:val="2"/>
          <w:sz w:val="24"/>
          <w:szCs w:val="24"/>
          <w:lang w:val="en-US" w:eastAsia="en-US"/>
          <w14:ligatures w14:val="standardContextual"/>
        </w:rPr>
        <w:t xml:space="preserve">Wales Safeguarding Procedures (2019) The initial child protection conference. Section 3. </w:t>
      </w:r>
      <w:r w:rsidR="0085605D">
        <w:rPr>
          <w:rFonts w:eastAsiaTheme="minorHAnsi"/>
          <w:color w:val="auto"/>
          <w:kern w:val="2"/>
          <w:sz w:val="24"/>
          <w:szCs w:val="24"/>
          <w:lang w:val="en-US" w:eastAsia="en-US"/>
          <w14:ligatures w14:val="standardContextual"/>
        </w:rPr>
        <w:t>P</w:t>
      </w:r>
      <w:r w:rsidRPr="00C035E6">
        <w:rPr>
          <w:rFonts w:eastAsiaTheme="minorHAnsi"/>
          <w:color w:val="auto"/>
          <w:kern w:val="2"/>
          <w:sz w:val="24"/>
          <w:szCs w:val="24"/>
          <w:lang w:val="en-US" w:eastAsia="en-US"/>
          <w14:ligatures w14:val="standardContextual"/>
        </w:rPr>
        <w:t xml:space="preserve">art 2.  Online at </w:t>
      </w:r>
      <w:hyperlink r:id="rId44" w:history="1">
        <w:r w:rsidRPr="00C035E6">
          <w:rPr>
            <w:rFonts w:eastAsiaTheme="minorHAnsi"/>
            <w:color w:val="0563C1" w:themeColor="hyperlink"/>
            <w:kern w:val="2"/>
            <w:sz w:val="24"/>
            <w:szCs w:val="24"/>
            <w:u w:val="single"/>
            <w:lang w:val="en-US" w:eastAsia="en-US"/>
            <w14:ligatures w14:val="standardContextual"/>
          </w:rPr>
          <w:t>https://safeguarding.wales/en/chi-i/chi-i-c3pt2/c3pt2-p4/</w:t>
        </w:r>
      </w:hyperlink>
      <w:r w:rsidRPr="00C035E6">
        <w:rPr>
          <w:rFonts w:eastAsiaTheme="minorHAnsi"/>
          <w:color w:val="auto"/>
          <w:kern w:val="2"/>
          <w:sz w:val="24"/>
          <w:szCs w:val="24"/>
          <w:lang w:val="en-US" w:eastAsia="en-US"/>
          <w14:ligatures w14:val="standardContextual"/>
        </w:rPr>
        <w:t xml:space="preserve"> Accessed 15/10/23.</w:t>
      </w:r>
    </w:p>
    <w:p w14:paraId="1E5A7F5A" w14:textId="1A8B1961" w:rsidR="0027688B" w:rsidRPr="0027688B" w:rsidRDefault="0027688B" w:rsidP="0027688B">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27688B">
        <w:rPr>
          <w:rFonts w:eastAsiaTheme="minorHAnsi"/>
          <w:color w:val="auto"/>
          <w:kern w:val="2"/>
          <w:sz w:val="24"/>
          <w:szCs w:val="24"/>
          <w:lang w:eastAsia="en-US"/>
          <w14:ligatures w14:val="standardContextual"/>
        </w:rPr>
        <w:t xml:space="preserve">Wales Safeguarding procedures (2019a) Section 2: The ‘statutory duty to report’ explained.  Online at </w:t>
      </w:r>
      <w:hyperlink r:id="rId45" w:history="1">
        <w:r w:rsidRPr="0027688B">
          <w:rPr>
            <w:rFonts w:eastAsiaTheme="minorHAnsi"/>
            <w:color w:val="0563C1" w:themeColor="hyperlink"/>
            <w:kern w:val="2"/>
            <w:sz w:val="24"/>
            <w:szCs w:val="24"/>
            <w:u w:val="single"/>
            <w:lang w:eastAsia="en-US"/>
            <w14:ligatures w14:val="standardContextual"/>
          </w:rPr>
          <w:t>https://safeguarding.wales/en/adu-i/adu-i-a2/a2-p2/</w:t>
        </w:r>
      </w:hyperlink>
      <w:r w:rsidRPr="0027688B">
        <w:rPr>
          <w:rFonts w:eastAsiaTheme="minorHAnsi"/>
          <w:color w:val="auto"/>
          <w:kern w:val="2"/>
          <w:sz w:val="24"/>
          <w:szCs w:val="24"/>
          <w:lang w:eastAsia="en-US"/>
          <w14:ligatures w14:val="standardContextual"/>
        </w:rPr>
        <w:t xml:space="preserve"> Accessed 04/10/23. </w:t>
      </w:r>
    </w:p>
    <w:p w14:paraId="10D459EB" w14:textId="77777777" w:rsidR="0027688B" w:rsidRPr="0027688B" w:rsidRDefault="0027688B" w:rsidP="0027688B">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27688B">
        <w:rPr>
          <w:rFonts w:eastAsiaTheme="minorHAnsi"/>
          <w:color w:val="auto"/>
          <w:kern w:val="2"/>
          <w:sz w:val="24"/>
          <w:szCs w:val="24"/>
          <w:lang w:eastAsia="en-US"/>
          <w14:ligatures w14:val="standardContextual"/>
        </w:rPr>
        <w:t xml:space="preserve">Wales Safeguarding Procedures (2019b) Pointers for Practice: Risk assessment tools. Online at </w:t>
      </w:r>
      <w:hyperlink r:id="rId46" w:history="1">
        <w:r w:rsidRPr="0027688B">
          <w:rPr>
            <w:rFonts w:eastAsiaTheme="minorHAnsi"/>
            <w:color w:val="0563C1" w:themeColor="hyperlink"/>
            <w:kern w:val="2"/>
            <w:sz w:val="24"/>
            <w:szCs w:val="24"/>
            <w:u w:val="single"/>
            <w:lang w:eastAsia="en-US"/>
            <w14:ligatures w14:val="standardContextual"/>
          </w:rPr>
          <w:t>https://safeguarding.wales/en/adu-i/adu-i-ap/a3p-p2/</w:t>
        </w:r>
      </w:hyperlink>
      <w:r w:rsidRPr="0027688B">
        <w:rPr>
          <w:rFonts w:eastAsiaTheme="minorHAnsi"/>
          <w:color w:val="auto"/>
          <w:kern w:val="2"/>
          <w:sz w:val="24"/>
          <w:szCs w:val="24"/>
          <w:lang w:eastAsia="en-US"/>
          <w14:ligatures w14:val="standardContextual"/>
        </w:rPr>
        <w:t xml:space="preserve"> Accessed 14/1023. </w:t>
      </w:r>
    </w:p>
    <w:p w14:paraId="3D8A4504" w14:textId="77777777" w:rsidR="0027688B" w:rsidRPr="0027688B" w:rsidRDefault="0027688B" w:rsidP="0027688B">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27688B">
        <w:rPr>
          <w:rFonts w:eastAsiaTheme="minorHAnsi"/>
          <w:color w:val="auto"/>
          <w:kern w:val="2"/>
          <w:sz w:val="24"/>
          <w:szCs w:val="24"/>
          <w:lang w:eastAsia="en-US"/>
          <w14:ligatures w14:val="standardContextual"/>
        </w:rPr>
        <w:t xml:space="preserve">Welsh Government (2012) Code of Practice to Parts 2 and 3 of the Mental Health (Wales) Measure 2010.  Online at </w:t>
      </w:r>
      <w:hyperlink r:id="rId47" w:anchor=":~:text=Part%203%20of%20the%20Measure%20introduces%20a%20safeguard,specialist%20care%20services%20once%20again%20need%20such%20services" w:history="1">
        <w:r w:rsidRPr="0027688B">
          <w:rPr>
            <w:rFonts w:eastAsiaTheme="minorHAnsi"/>
            <w:color w:val="0563C1" w:themeColor="hyperlink"/>
            <w:kern w:val="2"/>
            <w:sz w:val="24"/>
            <w:szCs w:val="24"/>
            <w:u w:val="single"/>
            <w:lang w:eastAsia="en-US"/>
            <w14:ligatures w14:val="standardContextual"/>
          </w:rPr>
          <w:t>https://senedd.wales/Laid%20Documents/GEN-LD8880%20-%20Code%20of%20Practice%20to%20Parts%202%20and%203%20of%20the%20Mental%20Health%20(Wales)%20Measure%202010-23042012-232786/gen-ld8880-e-English.pdf#:~:text=Part%203%20of%20the%20Measure%20introduces%20a%20safeguard,specialist%20care%20services%20once%20again%20need%20such%20services</w:t>
        </w:r>
      </w:hyperlink>
      <w:r w:rsidRPr="0027688B">
        <w:rPr>
          <w:rFonts w:eastAsiaTheme="minorHAnsi"/>
          <w:color w:val="auto"/>
          <w:kern w:val="2"/>
          <w:sz w:val="24"/>
          <w:szCs w:val="24"/>
          <w:lang w:eastAsia="en-US"/>
          <w14:ligatures w14:val="standardContextual"/>
        </w:rPr>
        <w:t>.Accessed 04/10/23.</w:t>
      </w:r>
    </w:p>
    <w:p w14:paraId="7C869094" w14:textId="77777777" w:rsidR="0027688B" w:rsidRPr="0027688B" w:rsidRDefault="0027688B" w:rsidP="0027688B">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27688B">
        <w:rPr>
          <w:rFonts w:eastAsiaTheme="minorHAnsi"/>
          <w:color w:val="auto"/>
          <w:kern w:val="2"/>
          <w:sz w:val="24"/>
          <w:szCs w:val="24"/>
          <w:lang w:eastAsia="en-US"/>
          <w14:ligatures w14:val="standardContextual"/>
        </w:rPr>
        <w:lastRenderedPageBreak/>
        <w:t xml:space="preserve">Welsh Government (2015) Social Services and Well-being (Wales) act 2014: The Essentials.  Online at </w:t>
      </w:r>
      <w:hyperlink r:id="rId48" w:history="1">
        <w:r w:rsidRPr="0027688B">
          <w:rPr>
            <w:rFonts w:eastAsiaTheme="minorHAnsi"/>
            <w:color w:val="0563C1" w:themeColor="hyperlink"/>
            <w:kern w:val="2"/>
            <w:sz w:val="24"/>
            <w:szCs w:val="24"/>
            <w:u w:val="single"/>
            <w:lang w:eastAsia="en-US"/>
            <w14:ligatures w14:val="standardContextual"/>
          </w:rPr>
          <w:t>https://www.gov.wales/sites/default/files/publications/2019-05/social-services-and-well-being-wales-act-2014-the-essentials.pdf</w:t>
        </w:r>
      </w:hyperlink>
      <w:r w:rsidRPr="0027688B">
        <w:rPr>
          <w:rFonts w:eastAsiaTheme="minorHAnsi"/>
          <w:color w:val="auto"/>
          <w:kern w:val="2"/>
          <w:sz w:val="24"/>
          <w:szCs w:val="24"/>
          <w:lang w:eastAsia="en-US"/>
          <w14:ligatures w14:val="standardContextual"/>
        </w:rPr>
        <w:t xml:space="preserve"> Accessed 08/10/23.</w:t>
      </w:r>
    </w:p>
    <w:p w14:paraId="54886C73" w14:textId="55295426" w:rsidR="00283F92" w:rsidRDefault="00283F92" w:rsidP="0027688B">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Pr>
          <w:sz w:val="24"/>
          <w:szCs w:val="24"/>
        </w:rPr>
        <w:t xml:space="preserve">Welsh Government (2015a) </w:t>
      </w:r>
      <w:r w:rsidRPr="00CC718F">
        <w:rPr>
          <w:sz w:val="24"/>
          <w:szCs w:val="24"/>
        </w:rPr>
        <w:t>Social Services and Well-being (Wales) Act 2014</w:t>
      </w:r>
      <w:r>
        <w:rPr>
          <w:sz w:val="24"/>
          <w:szCs w:val="24"/>
        </w:rPr>
        <w:t xml:space="preserve">: </w:t>
      </w:r>
      <w:r w:rsidRPr="00CC718F">
        <w:rPr>
          <w:sz w:val="24"/>
          <w:szCs w:val="24"/>
        </w:rPr>
        <w:t>The Essentials</w:t>
      </w:r>
      <w:r>
        <w:rPr>
          <w:sz w:val="24"/>
          <w:szCs w:val="24"/>
        </w:rPr>
        <w:t xml:space="preserve">.  Online at </w:t>
      </w:r>
      <w:hyperlink r:id="rId49" w:history="1">
        <w:r w:rsidRPr="00AD5AFA">
          <w:rPr>
            <w:rStyle w:val="Hyperlink"/>
            <w:sz w:val="24"/>
            <w:szCs w:val="24"/>
          </w:rPr>
          <w:t>https://www.gov.wales/sites/default/files/publications/2019-05/social-services-and-well-being-wales-act-2014-the-essentials.pdf</w:t>
        </w:r>
      </w:hyperlink>
      <w:r>
        <w:rPr>
          <w:sz w:val="24"/>
          <w:szCs w:val="24"/>
        </w:rPr>
        <w:t xml:space="preserve"> Accessed 03/10/23</w:t>
      </w:r>
      <w:r w:rsidR="004E213E">
        <w:rPr>
          <w:sz w:val="24"/>
          <w:szCs w:val="24"/>
        </w:rPr>
        <w:t>.</w:t>
      </w:r>
    </w:p>
    <w:p w14:paraId="1770676B" w14:textId="2C4F4803" w:rsidR="00283F92" w:rsidRDefault="004E213E" w:rsidP="00F80E9C">
      <w:pPr>
        <w:rPr>
          <w:sz w:val="24"/>
          <w:szCs w:val="24"/>
        </w:rPr>
      </w:pPr>
      <w:r w:rsidRPr="00C13945">
        <w:rPr>
          <w:sz w:val="24"/>
          <w:szCs w:val="24"/>
        </w:rPr>
        <w:t xml:space="preserve">Welsh Government (2015b) More than just words.... Delivering the ‘Active Offer’ Information Pack – Social Services and Social Care. Online at </w:t>
      </w:r>
      <w:hyperlink r:id="rId50" w:history="1">
        <w:r w:rsidRPr="00C13945">
          <w:rPr>
            <w:rStyle w:val="Hyperlink"/>
            <w:sz w:val="24"/>
            <w:szCs w:val="24"/>
          </w:rPr>
          <w:t>https://socialcare.wales/cms_assets/fileuploads/150928activeoffersocialservicesen.pdf</w:t>
        </w:r>
      </w:hyperlink>
      <w:r w:rsidRPr="00C13945">
        <w:rPr>
          <w:sz w:val="24"/>
          <w:szCs w:val="24"/>
        </w:rPr>
        <w:t xml:space="preserve">  Accessed 10th March 2019. </w:t>
      </w:r>
    </w:p>
    <w:p w14:paraId="6F3F47F6" w14:textId="77777777" w:rsidR="00F80E9C" w:rsidRPr="00F80E9C" w:rsidRDefault="00F80E9C" w:rsidP="00F80E9C">
      <w:pPr>
        <w:rPr>
          <w:sz w:val="24"/>
          <w:szCs w:val="24"/>
        </w:rPr>
      </w:pPr>
    </w:p>
    <w:p w14:paraId="14591BF7" w14:textId="4F7C3B9C" w:rsidR="00F80E9C" w:rsidRDefault="00F80E9C" w:rsidP="0027688B">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F80E9C">
        <w:rPr>
          <w:rFonts w:eastAsiaTheme="minorHAnsi"/>
          <w:color w:val="auto"/>
          <w:kern w:val="2"/>
          <w:sz w:val="24"/>
          <w:szCs w:val="24"/>
          <w:lang w:eastAsia="en-US"/>
          <w14:ligatures w14:val="standardContextual"/>
        </w:rPr>
        <w:t xml:space="preserve">Welsh Government (2020) Mental Health (Wales) Measure 2010: Quality report. Online at </w:t>
      </w:r>
      <w:hyperlink r:id="rId51" w:history="1">
        <w:r w:rsidRPr="00F80E9C">
          <w:rPr>
            <w:rFonts w:eastAsiaTheme="minorHAnsi"/>
            <w:color w:val="0563C1" w:themeColor="hyperlink"/>
            <w:kern w:val="2"/>
            <w:sz w:val="24"/>
            <w:szCs w:val="24"/>
            <w:u w:val="single"/>
            <w:lang w:eastAsia="en-US"/>
            <w14:ligatures w14:val="standardContextual"/>
          </w:rPr>
          <w:t>https://www.gov.wales/sites/default/files/statistics-and-research/2020-11/mental-health-wales-measure-2010-quality-report.pdf</w:t>
        </w:r>
      </w:hyperlink>
      <w:r w:rsidRPr="00F80E9C">
        <w:rPr>
          <w:rFonts w:eastAsiaTheme="minorHAnsi"/>
          <w:color w:val="auto"/>
          <w:kern w:val="2"/>
          <w:sz w:val="24"/>
          <w:szCs w:val="24"/>
          <w:lang w:eastAsia="en-US"/>
          <w14:ligatures w14:val="standardContextual"/>
        </w:rPr>
        <w:t xml:space="preserve"> Accessed 03/10/2023. </w:t>
      </w:r>
    </w:p>
    <w:p w14:paraId="51656DB5" w14:textId="10B55451" w:rsidR="0027688B" w:rsidRPr="0027688B" w:rsidRDefault="0027688B" w:rsidP="0027688B">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27688B">
        <w:rPr>
          <w:rFonts w:eastAsiaTheme="minorHAnsi"/>
          <w:color w:val="auto"/>
          <w:kern w:val="2"/>
          <w:sz w:val="24"/>
          <w:szCs w:val="24"/>
          <w:lang w:eastAsia="en-US"/>
          <w14:ligatures w14:val="standardContextual"/>
        </w:rPr>
        <w:t xml:space="preserve">Welsh Government (2022) New plan to boost Welsh language in health and social care.  Online at </w:t>
      </w:r>
      <w:hyperlink r:id="rId52" w:history="1">
        <w:r w:rsidRPr="0027688B">
          <w:rPr>
            <w:rFonts w:eastAsiaTheme="minorHAnsi"/>
            <w:color w:val="0563C1" w:themeColor="hyperlink"/>
            <w:kern w:val="2"/>
            <w:sz w:val="24"/>
            <w:szCs w:val="24"/>
            <w:u w:val="single"/>
            <w:lang w:eastAsia="en-US"/>
            <w14:ligatures w14:val="standardContextual"/>
          </w:rPr>
          <w:t>https://www.gov.wales/new-plan-boost-welsh-language-health-and-social-care</w:t>
        </w:r>
      </w:hyperlink>
      <w:r w:rsidRPr="0027688B">
        <w:rPr>
          <w:rFonts w:eastAsiaTheme="minorHAnsi"/>
          <w:color w:val="auto"/>
          <w:kern w:val="2"/>
          <w:sz w:val="24"/>
          <w:szCs w:val="24"/>
          <w:lang w:eastAsia="en-US"/>
          <w14:ligatures w14:val="standardContextual"/>
        </w:rPr>
        <w:t xml:space="preserve"> Accessed 07/10/23. </w:t>
      </w:r>
    </w:p>
    <w:p w14:paraId="3B2EA0FB" w14:textId="77777777" w:rsidR="0027688B" w:rsidRPr="0027688B" w:rsidRDefault="0027688B" w:rsidP="0027688B">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27688B">
        <w:rPr>
          <w:rFonts w:eastAsiaTheme="minorHAnsi"/>
          <w:color w:val="000000" w:themeColor="text1"/>
          <w:kern w:val="2"/>
          <w:sz w:val="24"/>
          <w:szCs w:val="24"/>
          <w:shd w:val="clear" w:color="auto" w:fill="FCFBFB"/>
          <w:lang w:val="en-US" w:eastAsia="en-US"/>
          <w14:ligatures w14:val="standardContextual"/>
        </w:rPr>
        <w:t xml:space="preserve">The Welsh Language Measure (2011) nawm 1.  One line at </w:t>
      </w:r>
      <w:hyperlink r:id="rId53" w:history="1">
        <w:r w:rsidRPr="0027688B">
          <w:rPr>
            <w:rFonts w:eastAsiaTheme="minorHAnsi"/>
            <w:color w:val="0563C1" w:themeColor="hyperlink"/>
            <w:kern w:val="2"/>
            <w:sz w:val="24"/>
            <w:szCs w:val="24"/>
            <w:u w:val="single"/>
            <w:shd w:val="clear" w:color="auto" w:fill="FCFBFB"/>
            <w:lang w:val="en-US" w:eastAsia="en-US"/>
            <w14:ligatures w14:val="standardContextual"/>
          </w:rPr>
          <w:t>https://www.legislation.gov.uk/mwa/2011/1/contents/enacted</w:t>
        </w:r>
      </w:hyperlink>
      <w:r w:rsidRPr="0027688B">
        <w:rPr>
          <w:rFonts w:eastAsiaTheme="minorHAnsi"/>
          <w:color w:val="000000" w:themeColor="text1"/>
          <w:kern w:val="2"/>
          <w:sz w:val="24"/>
          <w:szCs w:val="24"/>
          <w:shd w:val="clear" w:color="auto" w:fill="FCFBFB"/>
          <w:lang w:val="en-US" w:eastAsia="en-US"/>
          <w14:ligatures w14:val="standardContextual"/>
        </w:rPr>
        <w:t xml:space="preserve"> Accessed 07/10/23.</w:t>
      </w:r>
    </w:p>
    <w:p w14:paraId="34652E84" w14:textId="77777777" w:rsidR="0027688B" w:rsidRPr="008B28E7" w:rsidRDefault="0027688B" w:rsidP="002A1A44">
      <w:pPr>
        <w:keepNext/>
        <w:spacing w:before="240" w:after="60"/>
        <w:jc w:val="both"/>
        <w:rPr>
          <w:sz w:val="24"/>
          <w:szCs w:val="24"/>
        </w:rPr>
      </w:pP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0291C14D" w:rsidR="00E559CE" w:rsidRPr="00B17FA0" w:rsidRDefault="00E559CE" w:rsidP="00B94443">
            <w:pPr>
              <w:jc w:val="both"/>
              <w:rPr>
                <w:sz w:val="24"/>
                <w:szCs w:val="24"/>
              </w:rPr>
            </w:pPr>
            <w:r w:rsidRPr="00B17FA0">
              <w:rPr>
                <w:sz w:val="24"/>
                <w:szCs w:val="24"/>
              </w:rPr>
              <w:t>1</w:t>
            </w:r>
            <w:r w:rsidR="00214515">
              <w:rPr>
                <w:sz w:val="24"/>
                <w:szCs w:val="24"/>
              </w:rPr>
              <w:t xml:space="preserve"> </w:t>
            </w:r>
          </w:p>
        </w:tc>
        <w:tc>
          <w:tcPr>
            <w:tcW w:w="5094" w:type="dxa"/>
          </w:tcPr>
          <w:p w14:paraId="4504991A" w14:textId="3354E98D" w:rsidR="00E559CE" w:rsidRPr="00B17FA0" w:rsidRDefault="00523DB7" w:rsidP="00B94443">
            <w:pPr>
              <w:jc w:val="both"/>
              <w:rPr>
                <w:sz w:val="24"/>
                <w:szCs w:val="24"/>
              </w:rPr>
            </w:pPr>
            <w:r>
              <w:rPr>
                <w:sz w:val="24"/>
                <w:szCs w:val="24"/>
              </w:rPr>
              <w:t>15/03/22</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104AB79A" w:rsidR="00E559CE" w:rsidRPr="00B17FA0" w:rsidRDefault="00926A6C" w:rsidP="00B94443">
            <w:pPr>
              <w:jc w:val="both"/>
              <w:rPr>
                <w:sz w:val="24"/>
                <w:szCs w:val="24"/>
              </w:rPr>
            </w:pPr>
            <w:r>
              <w:rPr>
                <w:sz w:val="24"/>
                <w:szCs w:val="24"/>
              </w:rPr>
              <w:t>07/06/22</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3C95747D" w:rsidR="00E559CE" w:rsidRPr="00B17FA0" w:rsidRDefault="00EF600A" w:rsidP="00B94443">
            <w:pPr>
              <w:jc w:val="both"/>
              <w:rPr>
                <w:sz w:val="24"/>
                <w:szCs w:val="24"/>
              </w:rPr>
            </w:pPr>
            <w:r>
              <w:rPr>
                <w:sz w:val="24"/>
                <w:szCs w:val="24"/>
              </w:rPr>
              <w:t>18/</w:t>
            </w:r>
            <w:r w:rsidR="00BD032A">
              <w:rPr>
                <w:sz w:val="24"/>
                <w:szCs w:val="24"/>
              </w:rPr>
              <w:t>10/22</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7B92FF5B" w:rsidR="00E559CE" w:rsidRPr="00B17FA0" w:rsidRDefault="00B80F78" w:rsidP="00B94443">
            <w:pPr>
              <w:jc w:val="both"/>
              <w:rPr>
                <w:sz w:val="24"/>
                <w:szCs w:val="24"/>
              </w:rPr>
            </w:pPr>
            <w:r>
              <w:rPr>
                <w:sz w:val="24"/>
                <w:szCs w:val="24"/>
              </w:rPr>
              <w:t>2</w:t>
            </w:r>
            <w:r w:rsidR="00BD032A">
              <w:rPr>
                <w:sz w:val="24"/>
                <w:szCs w:val="24"/>
              </w:rPr>
              <w:t>5/</w:t>
            </w:r>
            <w:r>
              <w:rPr>
                <w:sz w:val="24"/>
                <w:szCs w:val="24"/>
              </w:rPr>
              <w:t>09</w:t>
            </w:r>
            <w:r w:rsidR="00BD032A">
              <w:rPr>
                <w:sz w:val="24"/>
                <w:szCs w:val="24"/>
              </w:rPr>
              <w:t>/2</w:t>
            </w:r>
            <w:r>
              <w:rPr>
                <w:sz w:val="24"/>
                <w:szCs w:val="24"/>
              </w:rPr>
              <w:t>3</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3B51454D" w14:textId="43266DD5" w:rsidR="007C2CE6" w:rsidRDefault="007C2CE6" w:rsidP="007C2CE6">
            <w:pPr>
              <w:jc w:val="both"/>
              <w:rPr>
                <w:color w:val="auto"/>
                <w:sz w:val="24"/>
                <w:szCs w:val="24"/>
              </w:rPr>
            </w:pPr>
            <w:r>
              <w:rPr>
                <w:color w:val="auto"/>
                <w:sz w:val="24"/>
                <w:szCs w:val="24"/>
              </w:rPr>
              <w:t xml:space="preserve">The observation and Service User feedback was completed by the previous Mentor John Burns.  This was positive feedback which demonstrated Michelle’s ability to create rapport and relationships.  Due to the Mentor being off due to unforeseen circumstances I have completed the final Mentor report.  I have known Michelle in several capacities </w:t>
            </w:r>
            <w:r w:rsidR="0024757E">
              <w:rPr>
                <w:color w:val="auto"/>
                <w:sz w:val="24"/>
                <w:szCs w:val="24"/>
              </w:rPr>
              <w:t>since</w:t>
            </w:r>
            <w:r>
              <w:rPr>
                <w:color w:val="auto"/>
                <w:sz w:val="24"/>
                <w:szCs w:val="24"/>
              </w:rPr>
              <w:t xml:space="preserve"> 2017, first as a Mentor on her Social Worker Traineeship and then as line manager in Teulu Mon and Team Around the Family.  I am currently the Service manager for the Community Mental health Team.    </w:t>
            </w:r>
          </w:p>
          <w:p w14:paraId="37DC745D" w14:textId="77777777" w:rsidR="007C2CE6" w:rsidRDefault="007C2CE6" w:rsidP="007C2CE6">
            <w:pPr>
              <w:jc w:val="both"/>
              <w:rPr>
                <w:color w:val="auto"/>
                <w:sz w:val="24"/>
                <w:szCs w:val="24"/>
              </w:rPr>
            </w:pPr>
          </w:p>
          <w:p w14:paraId="1F68E203" w14:textId="1983F606" w:rsidR="007C2CE6" w:rsidRDefault="007C2CE6" w:rsidP="007C2CE6">
            <w:pPr>
              <w:jc w:val="both"/>
              <w:rPr>
                <w:color w:val="auto"/>
                <w:sz w:val="24"/>
                <w:szCs w:val="24"/>
              </w:rPr>
            </w:pPr>
            <w:r>
              <w:rPr>
                <w:color w:val="auto"/>
                <w:sz w:val="24"/>
                <w:szCs w:val="24"/>
              </w:rPr>
              <w:t xml:space="preserve">Reflecting and looking back at Task 1, Part A, and comparing to Task 1 Part B under the sections I feel Michelle has had a variety of experience since qualifying.  She has worked within a Children Services Team, working with Care &amp; Support but assessing when cases needed to be escalated through Child protection procedures.  This is something Michelle reflects on in Part A.  Michelle is able to identify the importance of evidencing opinion and being honest throughout regarding concerns and exploring them together in a </w:t>
            </w:r>
            <w:r w:rsidR="00456F18">
              <w:rPr>
                <w:color w:val="auto"/>
                <w:sz w:val="24"/>
                <w:szCs w:val="24"/>
              </w:rPr>
              <w:t>person-centred</w:t>
            </w:r>
            <w:r>
              <w:rPr>
                <w:color w:val="auto"/>
                <w:sz w:val="24"/>
                <w:szCs w:val="24"/>
              </w:rPr>
              <w:t xml:space="preserve"> manner. </w:t>
            </w:r>
          </w:p>
          <w:p w14:paraId="15B358D8" w14:textId="77777777" w:rsidR="007C2CE6" w:rsidRDefault="007C2CE6" w:rsidP="007C2CE6">
            <w:pPr>
              <w:jc w:val="both"/>
              <w:rPr>
                <w:color w:val="auto"/>
                <w:sz w:val="24"/>
                <w:szCs w:val="24"/>
              </w:rPr>
            </w:pPr>
          </w:p>
          <w:p w14:paraId="1C642273" w14:textId="77777777" w:rsidR="007C2CE6" w:rsidRDefault="007C2CE6" w:rsidP="007C2CE6">
            <w:pPr>
              <w:jc w:val="both"/>
              <w:rPr>
                <w:color w:val="auto"/>
                <w:sz w:val="24"/>
                <w:szCs w:val="24"/>
              </w:rPr>
            </w:pPr>
            <w:r>
              <w:rPr>
                <w:color w:val="auto"/>
                <w:sz w:val="24"/>
                <w:szCs w:val="24"/>
              </w:rPr>
              <w:t xml:space="preserve">Michelle recognises the need to be aware of the potential for power imbalances </w:t>
            </w:r>
            <w:r>
              <w:rPr>
                <w:color w:val="auto"/>
                <w:sz w:val="24"/>
                <w:szCs w:val="24"/>
              </w:rPr>
              <w:tab/>
              <w:t xml:space="preserve">between her role and individuals when working collaboratively with people in need of care and support.  In Part A she recognises that individuals, and what matters to them </w:t>
            </w:r>
            <w:r>
              <w:rPr>
                <w:color w:val="auto"/>
                <w:sz w:val="24"/>
                <w:szCs w:val="24"/>
              </w:rPr>
              <w:tab/>
              <w:t xml:space="preserve">should be central to the assessment process but recognises that at times the decisions may not be welcomed, particularly when risks are involved, and intervention may be unwelcome.  </w:t>
            </w:r>
          </w:p>
          <w:p w14:paraId="575BDF1E" w14:textId="77777777" w:rsidR="00FC0334" w:rsidRDefault="00FC0334" w:rsidP="005D4F72">
            <w:pPr>
              <w:jc w:val="both"/>
              <w:rPr>
                <w:color w:val="auto"/>
                <w:sz w:val="24"/>
                <w:szCs w:val="24"/>
              </w:rPr>
            </w:pPr>
          </w:p>
          <w:p w14:paraId="6E472DD5" w14:textId="77777777" w:rsidR="00BE49D5" w:rsidRDefault="00BE49D5" w:rsidP="00BE49D5">
            <w:pPr>
              <w:jc w:val="both"/>
              <w:rPr>
                <w:color w:val="auto"/>
                <w:sz w:val="24"/>
                <w:szCs w:val="24"/>
              </w:rPr>
            </w:pPr>
            <w:r>
              <w:rPr>
                <w:color w:val="auto"/>
                <w:sz w:val="24"/>
                <w:szCs w:val="24"/>
              </w:rPr>
              <w:t xml:space="preserve">Moving to the Community Mental health Team gave Michelle an opportunity to work with a different group of individuals and hone her skills within adult services.  She reflects on being able to transfer knowledge and skills such as the use of trauma informed practice.  </w:t>
            </w:r>
          </w:p>
          <w:p w14:paraId="3BB6494D" w14:textId="77777777" w:rsidR="00BE49D5" w:rsidRDefault="00BE49D5" w:rsidP="00BE49D5">
            <w:pPr>
              <w:jc w:val="both"/>
              <w:rPr>
                <w:color w:val="auto"/>
                <w:sz w:val="24"/>
                <w:szCs w:val="24"/>
              </w:rPr>
            </w:pPr>
          </w:p>
          <w:p w14:paraId="5B26F1CD" w14:textId="77777777" w:rsidR="00BE49D5" w:rsidRDefault="00BE49D5" w:rsidP="00BE49D5">
            <w:pPr>
              <w:jc w:val="both"/>
              <w:rPr>
                <w:color w:val="auto"/>
                <w:sz w:val="24"/>
                <w:szCs w:val="24"/>
              </w:rPr>
            </w:pPr>
            <w:r>
              <w:rPr>
                <w:color w:val="auto"/>
                <w:sz w:val="24"/>
                <w:szCs w:val="24"/>
              </w:rPr>
              <w:t xml:space="preserve">Micelle reflects on the importance of adapting communication and recognising different needs.  Technology being used to support interventions and assessments as a means of communication.  Moving teams has enabled Michelle to build confidence in the transferability of her skills and being able to continue to develop these in a multi-disciplinary team has only strengthened these.  </w:t>
            </w:r>
          </w:p>
          <w:p w14:paraId="001735B8" w14:textId="77777777" w:rsidR="00BE49D5" w:rsidRDefault="00BE49D5" w:rsidP="00BE49D5">
            <w:pPr>
              <w:jc w:val="both"/>
              <w:rPr>
                <w:color w:val="auto"/>
                <w:sz w:val="24"/>
                <w:szCs w:val="24"/>
              </w:rPr>
            </w:pPr>
            <w:r>
              <w:rPr>
                <w:color w:val="auto"/>
                <w:sz w:val="24"/>
                <w:szCs w:val="24"/>
              </w:rPr>
              <w:tab/>
            </w:r>
          </w:p>
          <w:p w14:paraId="15748B12" w14:textId="43AA79A8" w:rsidR="00BE49D5" w:rsidRDefault="00BE49D5" w:rsidP="00BE49D5">
            <w:pPr>
              <w:jc w:val="both"/>
              <w:rPr>
                <w:color w:val="auto"/>
                <w:sz w:val="24"/>
                <w:szCs w:val="24"/>
              </w:rPr>
            </w:pPr>
            <w:r>
              <w:rPr>
                <w:color w:val="auto"/>
                <w:sz w:val="24"/>
                <w:szCs w:val="24"/>
              </w:rPr>
              <w:t>The portfolio clearly demonstrates that Michelle has developed her assessment, analysis and intervention skills and has be</w:t>
            </w:r>
            <w:r w:rsidR="00FD05BF">
              <w:rPr>
                <w:color w:val="auto"/>
                <w:sz w:val="24"/>
                <w:szCs w:val="24"/>
              </w:rPr>
              <w:t>en</w:t>
            </w:r>
            <w:r>
              <w:rPr>
                <w:color w:val="auto"/>
                <w:sz w:val="24"/>
                <w:szCs w:val="24"/>
              </w:rPr>
              <w:t xml:space="preserve"> able to reflect on that progress over the last 12 months.  Michelle is a highly motivated and compassionate Social Worker who I have no reservations in passing.  I wish her all the best for her career.   I would identify the following as her continued learning needs: </w:t>
            </w:r>
          </w:p>
          <w:p w14:paraId="3307DFFF" w14:textId="77777777" w:rsidR="00BE49D5" w:rsidRDefault="00BE49D5" w:rsidP="00BE49D5">
            <w:pPr>
              <w:jc w:val="both"/>
              <w:rPr>
                <w:color w:val="auto"/>
                <w:sz w:val="24"/>
                <w:szCs w:val="24"/>
              </w:rPr>
            </w:pPr>
          </w:p>
          <w:p w14:paraId="50291272" w14:textId="77777777" w:rsidR="00BE49D5" w:rsidRDefault="00BE49D5" w:rsidP="00BE49D5">
            <w:pPr>
              <w:pStyle w:val="ListParagraph"/>
              <w:numPr>
                <w:ilvl w:val="0"/>
                <w:numId w:val="56"/>
              </w:numPr>
              <w:jc w:val="both"/>
              <w:rPr>
                <w:color w:val="auto"/>
                <w:sz w:val="24"/>
                <w:szCs w:val="24"/>
              </w:rPr>
            </w:pPr>
            <w:r>
              <w:rPr>
                <w:color w:val="auto"/>
                <w:sz w:val="24"/>
                <w:szCs w:val="24"/>
              </w:rPr>
              <w:t>Completing assessments under the Mental Capacity Act (MCA)</w:t>
            </w:r>
          </w:p>
          <w:p w14:paraId="52B57AC0" w14:textId="77777777" w:rsidR="00BE49D5" w:rsidRDefault="00BE49D5" w:rsidP="00BE49D5">
            <w:pPr>
              <w:pStyle w:val="ListParagraph"/>
              <w:numPr>
                <w:ilvl w:val="0"/>
                <w:numId w:val="56"/>
              </w:numPr>
              <w:jc w:val="both"/>
              <w:rPr>
                <w:color w:val="auto"/>
                <w:sz w:val="24"/>
                <w:szCs w:val="24"/>
              </w:rPr>
            </w:pPr>
            <w:r>
              <w:rPr>
                <w:color w:val="auto"/>
                <w:sz w:val="24"/>
                <w:szCs w:val="24"/>
              </w:rPr>
              <w:t>Developing knowledge on the interplay between MCA and the MHA</w:t>
            </w:r>
          </w:p>
          <w:p w14:paraId="7E71EC13" w14:textId="7BCA1FE8" w:rsidR="00FC0334" w:rsidRPr="00BE49D5" w:rsidRDefault="00BE49D5" w:rsidP="005D4F72">
            <w:pPr>
              <w:pStyle w:val="ListParagraph"/>
              <w:numPr>
                <w:ilvl w:val="0"/>
                <w:numId w:val="56"/>
              </w:numPr>
              <w:jc w:val="both"/>
              <w:rPr>
                <w:color w:val="auto"/>
                <w:sz w:val="24"/>
                <w:szCs w:val="24"/>
              </w:rPr>
            </w:pPr>
            <w:r>
              <w:rPr>
                <w:color w:val="auto"/>
                <w:sz w:val="24"/>
                <w:szCs w:val="24"/>
              </w:rPr>
              <w:t>Developing knowledge around commissioning responsibilities in Adult Services</w:t>
            </w: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41090E3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074135" w:rsidRPr="00074135">
        <w:rPr>
          <w:bCs/>
          <w:sz w:val="24"/>
          <w:szCs w:val="24"/>
        </w:rPr>
        <w:t>Michelle Williams</w:t>
      </w:r>
      <w:r w:rsidR="00074135">
        <w:rPr>
          <w:b/>
          <w:sz w:val="24"/>
          <w:szCs w:val="24"/>
        </w:rPr>
        <w:t xml:space="preserve"> </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4A3C3BDD"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074135">
        <w:rPr>
          <w:b/>
          <w:sz w:val="24"/>
          <w:szCs w:val="24"/>
        </w:rPr>
        <w:t xml:space="preserve"> </w:t>
      </w:r>
      <w:r w:rsidR="00074135" w:rsidRPr="00074135">
        <w:rPr>
          <w:bCs/>
          <w:sz w:val="24"/>
          <w:szCs w:val="24"/>
        </w:rPr>
        <w:t>2126384</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37F35B4C" w:rsidR="004923DA" w:rsidRPr="00074135"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Address for Correspondence:</w:t>
      </w:r>
      <w:r w:rsidR="00074135">
        <w:rPr>
          <w:b/>
          <w:sz w:val="24"/>
          <w:szCs w:val="24"/>
        </w:rPr>
        <w:t xml:space="preserve"> </w:t>
      </w:r>
      <w:r w:rsidR="00074135" w:rsidRPr="00074135">
        <w:rPr>
          <w:bCs/>
          <w:sz w:val="24"/>
          <w:szCs w:val="24"/>
        </w:rPr>
        <w:t>1 Pant, Caerhun, Bangor, LL57 4DS</w:t>
      </w:r>
    </w:p>
    <w:p w14:paraId="1FA12CF4" w14:textId="77777777" w:rsidR="004923DA" w:rsidRPr="00F17EDC" w:rsidRDefault="004923DA" w:rsidP="00FF7EBB">
      <w:pPr>
        <w:pBdr>
          <w:top w:val="single" w:sz="6" w:space="1" w:color="auto"/>
          <w:left w:val="single" w:sz="6" w:space="1" w:color="auto"/>
          <w:bottom w:val="single" w:sz="6" w:space="1" w:color="auto"/>
          <w:right w:val="single" w:sz="6" w:space="1" w:color="auto"/>
        </w:pBdr>
        <w:jc w:val="both"/>
        <w:rPr>
          <w:bCs/>
          <w:sz w:val="24"/>
          <w:szCs w:val="24"/>
        </w:rPr>
      </w:pPr>
    </w:p>
    <w:p w14:paraId="054646DD" w14:textId="0EBFD0B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074135">
        <w:rPr>
          <w:b/>
          <w:sz w:val="24"/>
          <w:szCs w:val="24"/>
        </w:rPr>
        <w:t xml:space="preserve"> </w:t>
      </w:r>
      <w:r w:rsidR="00074135" w:rsidRPr="00074135">
        <w:rPr>
          <w:bCs/>
          <w:sz w:val="24"/>
          <w:szCs w:val="24"/>
        </w:rPr>
        <w:t>07747847048</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44F19FB2" w:rsidR="004923DA" w:rsidRPr="00074135"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074135">
        <w:rPr>
          <w:b/>
          <w:sz w:val="24"/>
          <w:szCs w:val="24"/>
        </w:rPr>
        <w:t xml:space="preserve"> </w:t>
      </w:r>
      <w:r w:rsidR="00074135">
        <w:rPr>
          <w:bCs/>
          <w:sz w:val="24"/>
          <w:szCs w:val="24"/>
        </w:rPr>
        <w:t>MichelleWilliams@ynysmon.llyw.cymru</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032D2D7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113519" w:rsidRPr="00113519">
        <w:rPr>
          <w:bCs/>
          <w:sz w:val="24"/>
          <w:szCs w:val="24"/>
        </w:rPr>
        <w:t>1</w:t>
      </w:r>
      <w:r w:rsidR="00113519" w:rsidRPr="00113519">
        <w:rPr>
          <w:bCs/>
          <w:sz w:val="24"/>
          <w:szCs w:val="24"/>
          <w:vertAlign w:val="superscript"/>
        </w:rPr>
        <w:t>st</w:t>
      </w:r>
      <w:r w:rsidR="00113519" w:rsidRPr="00113519">
        <w:rPr>
          <w:bCs/>
          <w:sz w:val="24"/>
          <w:szCs w:val="24"/>
        </w:rPr>
        <w:t xml:space="preserve"> February 2021</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659D04A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113519">
        <w:rPr>
          <w:b/>
          <w:sz w:val="24"/>
          <w:szCs w:val="24"/>
        </w:rPr>
        <w:t xml:space="preserve"> </w:t>
      </w:r>
      <w:r w:rsidR="00113519" w:rsidRPr="00113519">
        <w:rPr>
          <w:bCs/>
          <w:sz w:val="24"/>
          <w:szCs w:val="24"/>
        </w:rPr>
        <w:t>4</w:t>
      </w:r>
      <w:r w:rsidR="00113519" w:rsidRPr="00113519">
        <w:rPr>
          <w:bCs/>
          <w:sz w:val="24"/>
          <w:szCs w:val="24"/>
          <w:vertAlign w:val="superscript"/>
        </w:rPr>
        <w:t>th</w:t>
      </w:r>
      <w:r w:rsidR="00113519" w:rsidRPr="00113519">
        <w:rPr>
          <w:bCs/>
          <w:sz w:val="24"/>
          <w:szCs w:val="24"/>
        </w:rPr>
        <w:t xml:space="preserve"> February 2021</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18E9B370" w:rsidR="004923DA" w:rsidRPr="00113519" w:rsidRDefault="000E0D51"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113519">
        <w:rPr>
          <w:b/>
          <w:sz w:val="24"/>
          <w:szCs w:val="24"/>
        </w:rPr>
        <w:t xml:space="preserve">: </w:t>
      </w:r>
      <w:r w:rsidR="00113519">
        <w:rPr>
          <w:bCs/>
          <w:sz w:val="24"/>
          <w:szCs w:val="24"/>
        </w:rPr>
        <w:t>Isle of Anglesey County Council</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64B5EA51" w:rsidR="004923DA" w:rsidRPr="00113519"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 xml:space="preserve">Agency </w:t>
      </w:r>
      <w:r w:rsidR="00B17FA0">
        <w:rPr>
          <w:b/>
          <w:sz w:val="24"/>
          <w:szCs w:val="24"/>
        </w:rPr>
        <w:t>Contact details:</w:t>
      </w:r>
      <w:r w:rsidR="003730BA">
        <w:rPr>
          <w:b/>
          <w:sz w:val="24"/>
          <w:szCs w:val="24"/>
        </w:rPr>
        <w:t xml:space="preserve"> </w:t>
      </w:r>
      <w:r w:rsidR="005723FA" w:rsidRPr="00CF16E7">
        <w:rPr>
          <w:bCs/>
          <w:sz w:val="24"/>
          <w:szCs w:val="24"/>
        </w:rPr>
        <w:t xml:space="preserve">Council Offices </w:t>
      </w:r>
      <w:r w:rsidR="00CF16E7" w:rsidRPr="00CF16E7">
        <w:rPr>
          <w:bCs/>
          <w:sz w:val="24"/>
          <w:szCs w:val="24"/>
        </w:rPr>
        <w:t>Llangefni LL77 7TW</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4905C617" w:rsidR="004923DA" w:rsidRPr="00113519"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Name:</w:t>
      </w:r>
      <w:r w:rsidR="00113519">
        <w:rPr>
          <w:b/>
          <w:sz w:val="24"/>
          <w:szCs w:val="24"/>
        </w:rPr>
        <w:t xml:space="preserve"> </w:t>
      </w:r>
      <w:r w:rsidR="00113519">
        <w:rPr>
          <w:bCs/>
          <w:sz w:val="24"/>
          <w:szCs w:val="24"/>
        </w:rPr>
        <w:t xml:space="preserve">Maria Jones </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42472BB" w14:textId="2400300B" w:rsidR="004923DA" w:rsidRPr="00113519"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Address:</w:t>
      </w:r>
      <w:r w:rsidR="00113519">
        <w:rPr>
          <w:b/>
          <w:sz w:val="24"/>
          <w:szCs w:val="24"/>
        </w:rPr>
        <w:t xml:space="preserve"> </w:t>
      </w:r>
      <w:r w:rsidR="00113519" w:rsidRPr="00113519">
        <w:rPr>
          <w:bCs/>
          <w:sz w:val="24"/>
          <w:szCs w:val="24"/>
        </w:rPr>
        <w:t>Human Resources, Isle of Anglesey County Council, Council Offices, Llangefni, LL77 7TW</w:t>
      </w: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5B51EC3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113519">
        <w:rPr>
          <w:b/>
          <w:sz w:val="24"/>
          <w:szCs w:val="24"/>
        </w:rPr>
        <w:t xml:space="preserve"> </w:t>
      </w:r>
      <w:r w:rsidR="00113519" w:rsidRPr="00113519">
        <w:rPr>
          <w:bCs/>
          <w:sz w:val="24"/>
          <w:szCs w:val="24"/>
        </w:rPr>
        <w:t>01248 752935</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0FC9BCC3" w:rsidR="004923DA" w:rsidRPr="00113519" w:rsidRDefault="004923DA" w:rsidP="00C65921">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 xml:space="preserve">E-Mail address: </w:t>
      </w:r>
      <w:r w:rsidR="00113519" w:rsidRPr="00113519">
        <w:rPr>
          <w:bCs/>
          <w:sz w:val="24"/>
          <w:szCs w:val="24"/>
        </w:rPr>
        <w:t>mariajones@ynysmon.llyw.cymru</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392F96E0"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5E0288">
        <w:rPr>
          <w:b/>
          <w:sz w:val="24"/>
          <w:szCs w:val="24"/>
        </w:rPr>
        <w:sym w:font="Wingdings" w:char="F0FC"/>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64EF696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113519">
        <w:rPr>
          <w:b/>
          <w:sz w:val="24"/>
          <w:szCs w:val="24"/>
        </w:rPr>
        <w:t xml:space="preserve"> </w:t>
      </w:r>
      <w:r w:rsidR="00113519" w:rsidRPr="00113519">
        <w:rPr>
          <w:bCs/>
          <w:sz w:val="24"/>
          <w:szCs w:val="24"/>
        </w:rPr>
        <w:t>John Burns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222C57BC" w:rsidR="004923DA" w:rsidRPr="00113519"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Address:</w:t>
      </w:r>
      <w:r w:rsidR="00113519">
        <w:rPr>
          <w:b/>
          <w:sz w:val="24"/>
          <w:szCs w:val="24"/>
        </w:rPr>
        <w:t xml:space="preserve"> </w:t>
      </w:r>
      <w:r w:rsidR="00113519" w:rsidRPr="00113519">
        <w:rPr>
          <w:bCs/>
          <w:sz w:val="24"/>
          <w:szCs w:val="24"/>
        </w:rPr>
        <w:t>Community Mental Health Team, Ysbyty Cefni Hospital, 59 Bridge St, Llangefni LL77 7PN</w:t>
      </w: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5C9EB4CC" w:rsidR="004923DA" w:rsidRPr="00113519"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Telephone Number:</w:t>
      </w:r>
      <w:r w:rsidR="00113519">
        <w:rPr>
          <w:b/>
          <w:sz w:val="24"/>
          <w:szCs w:val="24"/>
        </w:rPr>
        <w:t xml:space="preserve"> </w:t>
      </w:r>
      <w:r w:rsidR="00113519">
        <w:rPr>
          <w:bCs/>
          <w:sz w:val="24"/>
          <w:szCs w:val="24"/>
        </w:rPr>
        <w:t>0300 085 3155</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43BE5CE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113519">
        <w:rPr>
          <w:b/>
          <w:sz w:val="24"/>
          <w:szCs w:val="24"/>
        </w:rPr>
        <w:t xml:space="preserve"> </w:t>
      </w:r>
      <w:r w:rsidR="00113519" w:rsidRPr="00113519">
        <w:rPr>
          <w:bCs/>
          <w:sz w:val="24"/>
          <w:szCs w:val="24"/>
        </w:rPr>
        <w:t>johnburns@ynysmon.llyw.cymru</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74506EF0" w14:textId="77777777" w:rsidR="00B80CCB" w:rsidRDefault="00B80CCB" w:rsidP="00F81FEC">
      <w:pPr>
        <w:jc w:val="both"/>
        <w:rPr>
          <w:b/>
          <w:sz w:val="24"/>
          <w:szCs w:val="24"/>
        </w:rPr>
      </w:pPr>
    </w:p>
    <w:p w14:paraId="05455A04" w14:textId="77777777" w:rsidR="00B80CCB" w:rsidRDefault="00B80CCB"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lastRenderedPageBreak/>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0D91C545" w:rsidR="004923DA" w:rsidRDefault="004923DA" w:rsidP="00FF7EBB">
            <w:pPr>
              <w:jc w:val="both"/>
              <w:rPr>
                <w:b/>
                <w:sz w:val="24"/>
                <w:szCs w:val="24"/>
              </w:rPr>
            </w:pPr>
            <w:r w:rsidRPr="008B28E7">
              <w:rPr>
                <w:b/>
                <w:sz w:val="24"/>
                <w:szCs w:val="24"/>
              </w:rPr>
              <w:t>Name:</w:t>
            </w:r>
            <w:r w:rsidR="00113519">
              <w:rPr>
                <w:b/>
                <w:sz w:val="24"/>
                <w:szCs w:val="24"/>
              </w:rPr>
              <w:t xml:space="preserve"> </w:t>
            </w:r>
            <w:r w:rsidR="00113519" w:rsidRPr="005C05C7">
              <w:rPr>
                <w:bCs/>
                <w:sz w:val="24"/>
                <w:szCs w:val="24"/>
              </w:rPr>
              <w:t>John Burns</w:t>
            </w:r>
          </w:p>
          <w:p w14:paraId="4EF4A770" w14:textId="77777777" w:rsidR="004923DA" w:rsidRPr="008B28E7" w:rsidRDefault="004923DA" w:rsidP="00FF7EBB">
            <w:pPr>
              <w:jc w:val="both"/>
              <w:rPr>
                <w:b/>
                <w:sz w:val="24"/>
                <w:szCs w:val="24"/>
              </w:rPr>
            </w:pPr>
          </w:p>
          <w:p w14:paraId="1AC8522D" w14:textId="3A5263C5" w:rsidR="004923DA" w:rsidRDefault="004923DA" w:rsidP="00FF7EBB">
            <w:pPr>
              <w:jc w:val="both"/>
              <w:rPr>
                <w:b/>
                <w:sz w:val="24"/>
                <w:szCs w:val="24"/>
              </w:rPr>
            </w:pPr>
            <w:r w:rsidRPr="008B28E7">
              <w:rPr>
                <w:b/>
                <w:sz w:val="24"/>
                <w:szCs w:val="24"/>
              </w:rPr>
              <w:t xml:space="preserve">Work Address: </w:t>
            </w:r>
            <w:r w:rsidR="005C05C7">
              <w:rPr>
                <w:b/>
                <w:sz w:val="24"/>
                <w:szCs w:val="24"/>
              </w:rPr>
              <w:t xml:space="preserve"> </w:t>
            </w:r>
            <w:r w:rsidR="005C05C7" w:rsidRPr="005C05C7">
              <w:rPr>
                <w:bCs/>
                <w:sz w:val="24"/>
                <w:szCs w:val="24"/>
              </w:rPr>
              <w:t>Community Mental Health Team, Ysbyty Cefni Hospital, 59 Bridge St, Llangefni LL77 7PN</w:t>
            </w:r>
          </w:p>
          <w:p w14:paraId="12053DB3" w14:textId="77777777" w:rsidR="004923DA" w:rsidRPr="008B28E7" w:rsidRDefault="004923DA" w:rsidP="00FF7EBB">
            <w:pPr>
              <w:jc w:val="both"/>
              <w:rPr>
                <w:b/>
                <w:sz w:val="24"/>
                <w:szCs w:val="24"/>
              </w:rPr>
            </w:pPr>
          </w:p>
          <w:p w14:paraId="6E1CBC17" w14:textId="2EE05D37" w:rsidR="004923DA" w:rsidRPr="005C05C7" w:rsidRDefault="004923DA" w:rsidP="00FF7EBB">
            <w:pPr>
              <w:jc w:val="both"/>
              <w:rPr>
                <w:bCs/>
                <w:sz w:val="24"/>
                <w:szCs w:val="24"/>
              </w:rPr>
            </w:pPr>
            <w:r w:rsidRPr="008B28E7">
              <w:rPr>
                <w:b/>
                <w:sz w:val="24"/>
                <w:szCs w:val="24"/>
              </w:rPr>
              <w:t>Professional Qualification and date of qualification:</w:t>
            </w:r>
            <w:r w:rsidR="005C05C7">
              <w:rPr>
                <w:b/>
                <w:sz w:val="24"/>
                <w:szCs w:val="24"/>
              </w:rPr>
              <w:t xml:space="preserve"> </w:t>
            </w:r>
            <w:r w:rsidR="005C05C7">
              <w:rPr>
                <w:bCs/>
                <w:sz w:val="24"/>
                <w:szCs w:val="24"/>
              </w:rPr>
              <w:t>Social Worker/AMHP</w:t>
            </w:r>
          </w:p>
          <w:p w14:paraId="5F68A3CF" w14:textId="77777777" w:rsidR="004923DA" w:rsidRDefault="004923DA" w:rsidP="00FF7EBB">
            <w:pPr>
              <w:jc w:val="both"/>
              <w:rPr>
                <w:b/>
                <w:sz w:val="24"/>
                <w:szCs w:val="24"/>
              </w:rPr>
            </w:pPr>
          </w:p>
          <w:p w14:paraId="4C6113F1" w14:textId="3A1AE0FA" w:rsidR="004923DA" w:rsidRDefault="009D59C2" w:rsidP="00FF7EBB">
            <w:pPr>
              <w:jc w:val="both"/>
              <w:rPr>
                <w:b/>
                <w:sz w:val="24"/>
                <w:szCs w:val="24"/>
              </w:rPr>
            </w:pPr>
            <w:r>
              <w:rPr>
                <w:b/>
                <w:sz w:val="24"/>
                <w:szCs w:val="24"/>
              </w:rPr>
              <w:t>T</w:t>
            </w:r>
            <w:r w:rsidR="004923DA" w:rsidRPr="008B28E7">
              <w:rPr>
                <w:b/>
                <w:sz w:val="24"/>
                <w:szCs w:val="24"/>
              </w:rPr>
              <w:t>elephone number:</w:t>
            </w:r>
            <w:r w:rsidR="005C05C7">
              <w:rPr>
                <w:b/>
                <w:sz w:val="24"/>
                <w:szCs w:val="24"/>
              </w:rPr>
              <w:t xml:space="preserve"> </w:t>
            </w:r>
            <w:r w:rsidR="005C05C7" w:rsidRPr="005C05C7">
              <w:rPr>
                <w:bCs/>
                <w:sz w:val="24"/>
                <w:szCs w:val="24"/>
              </w:rPr>
              <w:t>0300 085 3155</w:t>
            </w:r>
          </w:p>
          <w:p w14:paraId="0BB87919" w14:textId="548A11EF" w:rsidR="009D59C2" w:rsidRDefault="009D59C2" w:rsidP="00FF7EBB">
            <w:pPr>
              <w:jc w:val="both"/>
              <w:rPr>
                <w:b/>
                <w:sz w:val="24"/>
                <w:szCs w:val="24"/>
              </w:rPr>
            </w:pPr>
          </w:p>
          <w:p w14:paraId="4FDEE73F" w14:textId="7D17C56F" w:rsidR="009D59C2" w:rsidRPr="008B28E7" w:rsidRDefault="009D59C2" w:rsidP="00FF7EBB">
            <w:pPr>
              <w:jc w:val="both"/>
              <w:rPr>
                <w:b/>
                <w:sz w:val="24"/>
                <w:szCs w:val="24"/>
              </w:rPr>
            </w:pPr>
            <w:r>
              <w:rPr>
                <w:b/>
                <w:sz w:val="24"/>
                <w:szCs w:val="24"/>
              </w:rPr>
              <w:t>Email address:</w:t>
            </w:r>
            <w:r w:rsidR="005C05C7">
              <w:rPr>
                <w:b/>
                <w:sz w:val="24"/>
                <w:szCs w:val="24"/>
              </w:rPr>
              <w:t xml:space="preserve"> </w:t>
            </w:r>
            <w:r w:rsidR="005C05C7" w:rsidRPr="00113519">
              <w:rPr>
                <w:bCs/>
                <w:sz w:val="24"/>
                <w:szCs w:val="24"/>
              </w:rPr>
              <w:t>johnburns@ynysmon.llyw.cymru</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03392472"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sidR="00491D51">
        <w:rPr>
          <w:noProof/>
          <w:sz w:val="24"/>
          <w:szCs w:val="24"/>
        </w:rPr>
        <w:drawing>
          <wp:inline distT="0" distB="0" distL="0" distR="0" wp14:anchorId="4237D16D" wp14:editId="7E6225F2">
            <wp:extent cx="1883113" cy="641350"/>
            <wp:effectExtent l="0" t="0" r="3175" b="6350"/>
            <wp:docPr id="1" name="Picture 1" descr="A close 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a paper&#10;&#10;Description automatically generated"/>
                    <pic:cNvPicPr/>
                  </pic:nvPicPr>
                  <pic:blipFill rotWithShape="1">
                    <a:blip r:embed="rId54" cstate="print">
                      <a:extLst>
                        <a:ext uri="{28A0092B-C50C-407E-A947-70E740481C1C}">
                          <a14:useLocalDpi xmlns:a14="http://schemas.microsoft.com/office/drawing/2010/main" val="0"/>
                        </a:ext>
                      </a:extLst>
                    </a:blip>
                    <a:srcRect l="11012" t="39683" r="20536" b="29233"/>
                    <a:stretch/>
                  </pic:blipFill>
                  <pic:spPr bwMode="auto">
                    <a:xfrm>
                      <a:off x="0" y="0"/>
                      <a:ext cx="1902129" cy="647827"/>
                    </a:xfrm>
                    <a:prstGeom prst="rect">
                      <a:avLst/>
                    </a:prstGeom>
                    <a:ln>
                      <a:noFill/>
                    </a:ln>
                    <a:extLst>
                      <a:ext uri="{53640926-AAD7-44D8-BBD7-CCE9431645EC}">
                        <a14:shadowObscured xmlns:a14="http://schemas.microsoft.com/office/drawing/2010/main"/>
                      </a:ext>
                    </a:extLst>
                  </pic:spPr>
                </pic:pic>
              </a:graphicData>
            </a:graphic>
          </wp:inline>
        </w:drawing>
      </w:r>
      <w:r>
        <w:rPr>
          <w:sz w:val="24"/>
          <w:szCs w:val="24"/>
        </w:rPr>
        <w:t xml:space="preserve"> _ _ _ _ _ _ _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3FBC8780"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FF713E">
        <w:rPr>
          <w:sz w:val="24"/>
          <w:szCs w:val="24"/>
        </w:rPr>
        <w:t>23/10/2023</w:t>
      </w:r>
      <w:r>
        <w:rPr>
          <w:sz w:val="24"/>
          <w:szCs w:val="24"/>
        </w:rPr>
        <w:t>_ 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4362B85A" w14:textId="77777777" w:rsidR="00795D02" w:rsidRDefault="00795D02" w:rsidP="00FF7EBB">
      <w:pPr>
        <w:pBdr>
          <w:top w:val="single" w:sz="6" w:space="1" w:color="auto"/>
          <w:left w:val="single" w:sz="6" w:space="1" w:color="auto"/>
          <w:bottom w:val="single" w:sz="6" w:space="1" w:color="auto"/>
          <w:right w:val="single" w:sz="6" w:space="1" w:color="auto"/>
        </w:pBdr>
        <w:jc w:val="both"/>
        <w:rPr>
          <w:b/>
          <w:sz w:val="24"/>
          <w:szCs w:val="24"/>
        </w:rPr>
      </w:pP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49C8F3FE" w14:textId="77777777" w:rsidR="00787603" w:rsidRDefault="00787603" w:rsidP="00FF7EBB">
      <w:pPr>
        <w:pBdr>
          <w:top w:val="single" w:sz="6" w:space="1" w:color="auto"/>
          <w:left w:val="single" w:sz="6" w:space="1" w:color="auto"/>
          <w:bottom w:val="single" w:sz="6" w:space="1" w:color="auto"/>
          <w:right w:val="single" w:sz="6" w:space="1" w:color="auto"/>
        </w:pBdr>
        <w:jc w:val="both"/>
        <w:rPr>
          <w:sz w:val="24"/>
          <w:szCs w:val="24"/>
        </w:rPr>
      </w:pPr>
    </w:p>
    <w:p w14:paraId="37E26632" w14:textId="506E8DAE" w:rsidR="00787603" w:rsidRPr="008B28E7" w:rsidRDefault="00787603" w:rsidP="00787603">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My observer has gone off work suddenly.  The PDF below is his write up of my observation and his signature. </w:t>
      </w:r>
      <w:r w:rsidR="00015103">
        <w:rPr>
          <w:b/>
          <w:sz w:val="24"/>
          <w:szCs w:val="24"/>
        </w:rPr>
        <w:t xml:space="preserve"> Please double </w:t>
      </w:r>
      <w:r w:rsidR="00456F18">
        <w:rPr>
          <w:b/>
          <w:sz w:val="24"/>
          <w:szCs w:val="24"/>
        </w:rPr>
        <w:t>click</w:t>
      </w:r>
      <w:r w:rsidR="00015103">
        <w:rPr>
          <w:b/>
          <w:sz w:val="24"/>
          <w:szCs w:val="24"/>
        </w:rPr>
        <w:t xml:space="preserve"> on icon below to open PDF.</w:t>
      </w:r>
    </w:p>
    <w:p w14:paraId="23DB874D" w14:textId="77777777" w:rsidR="00787603" w:rsidRDefault="00787603" w:rsidP="00FF7EBB">
      <w:pPr>
        <w:pBdr>
          <w:top w:val="single" w:sz="6" w:space="1" w:color="auto"/>
          <w:left w:val="single" w:sz="6" w:space="1" w:color="auto"/>
          <w:bottom w:val="single" w:sz="6" w:space="1" w:color="auto"/>
          <w:right w:val="single" w:sz="6" w:space="1" w:color="auto"/>
        </w:pBdr>
        <w:jc w:val="both"/>
        <w:rPr>
          <w:sz w:val="24"/>
          <w:szCs w:val="24"/>
        </w:rPr>
      </w:pP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74255FD7"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795D02">
        <w:rPr>
          <w:sz w:val="24"/>
          <w:szCs w:val="24"/>
        </w:rPr>
        <w:object w:dxaOrig="1508" w:dyaOrig="984" w14:anchorId="3899C68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5pt;height:49pt" o:ole="">
            <v:imagedata r:id="rId55" o:title=""/>
          </v:shape>
          <o:OLEObject Type="Embed" ProgID="Package" ShapeID="_x0000_i1025" DrawAspect="Icon" ObjectID="_1759558600" r:id="rId56"/>
        </w:object>
      </w:r>
      <w:r w:rsidR="00B577D3">
        <w:rPr>
          <w:sz w:val="24"/>
          <w:szCs w:val="24"/>
        </w:rPr>
        <w:t xml:space="preserve">_ _ _ 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379C9EEA"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795D02">
        <w:rPr>
          <w:sz w:val="24"/>
          <w:szCs w:val="24"/>
        </w:rPr>
        <w:t xml:space="preserve">05/10/23 </w:t>
      </w:r>
      <w:r>
        <w:rPr>
          <w:sz w:val="24"/>
          <w:szCs w:val="24"/>
        </w:rPr>
        <w:t xml:space="preserve">_ _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3B2E6A34" w:rsidR="00335C41" w:rsidRPr="00D3203C" w:rsidRDefault="00335C41" w:rsidP="00335C41">
            <w:pPr>
              <w:ind w:right="180"/>
              <w:jc w:val="both"/>
              <w:rPr>
                <w:sz w:val="24"/>
                <w:szCs w:val="24"/>
              </w:rPr>
            </w:pPr>
            <w:r w:rsidRPr="00D3203C">
              <w:rPr>
                <w:sz w:val="24"/>
                <w:szCs w:val="24"/>
              </w:rPr>
              <w:t>Signed_</w:t>
            </w:r>
            <w:r w:rsidR="003B0523">
              <w:rPr>
                <w:noProof/>
              </w:rPr>
              <w:drawing>
                <wp:inline distT="0" distB="0" distL="0" distR="0" wp14:anchorId="7EAD0E00" wp14:editId="4FFF1048">
                  <wp:extent cx="1803400" cy="412750"/>
                  <wp:effectExtent l="0" t="0" r="635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1803400" cy="412750"/>
                          </a:xfrm>
                          <a:prstGeom prst="rect">
                            <a:avLst/>
                          </a:prstGeom>
                          <a:noFill/>
                          <a:ln>
                            <a:noFill/>
                          </a:ln>
                        </pic:spPr>
                      </pic:pic>
                    </a:graphicData>
                  </a:graphic>
                </wp:inline>
              </w:drawing>
            </w:r>
            <w:r w:rsidRPr="00D3203C">
              <w:rPr>
                <w:sz w:val="24"/>
                <w:szCs w:val="24"/>
              </w:rPr>
              <w:t>_______________________ (Mentor)</w:t>
            </w:r>
          </w:p>
          <w:p w14:paraId="5D3F0767" w14:textId="77777777" w:rsidR="00335C41" w:rsidRPr="00D3203C" w:rsidRDefault="00335C41" w:rsidP="00335C41">
            <w:pPr>
              <w:ind w:right="180"/>
              <w:jc w:val="both"/>
              <w:rPr>
                <w:sz w:val="24"/>
                <w:szCs w:val="24"/>
              </w:rPr>
            </w:pPr>
          </w:p>
          <w:p w14:paraId="24E1B8A5" w14:textId="2FE72FF7" w:rsidR="00335C41" w:rsidRPr="00D3203C" w:rsidRDefault="00335C41" w:rsidP="00335C41">
            <w:pPr>
              <w:ind w:right="180"/>
              <w:jc w:val="both"/>
              <w:rPr>
                <w:sz w:val="24"/>
                <w:szCs w:val="24"/>
              </w:rPr>
            </w:pPr>
            <w:r w:rsidRPr="00D3203C">
              <w:rPr>
                <w:sz w:val="24"/>
                <w:szCs w:val="24"/>
              </w:rPr>
              <w:t>Date __</w:t>
            </w:r>
            <w:r w:rsidR="003B0523">
              <w:rPr>
                <w:sz w:val="24"/>
                <w:szCs w:val="24"/>
              </w:rPr>
              <w:t>23/10/23</w:t>
            </w:r>
            <w:r w:rsidRPr="00D3203C">
              <w:rPr>
                <w:sz w:val="24"/>
                <w:szCs w:val="24"/>
              </w:rPr>
              <w:t>_________________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5CA3C5AF"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ED5DBC">
        <w:rPr>
          <w:caps/>
          <w:sz w:val="24"/>
          <w:szCs w:val="24"/>
        </w:rPr>
        <w:t>Ceri Jones</w:t>
      </w:r>
      <w:r w:rsidR="009D59C2">
        <w:rPr>
          <w:caps/>
          <w:sz w:val="24"/>
          <w:szCs w:val="24"/>
        </w:rPr>
        <w:t xml:space="preserve"> </w:t>
      </w:r>
      <w:r w:rsidR="00B577D3">
        <w:rPr>
          <w:caps/>
          <w:sz w:val="24"/>
          <w:szCs w:val="24"/>
        </w:rPr>
        <w:t xml:space="preserve">_ _ _ _ _ _ _ _ _ _ _ _ _ _ _ _ _ _ _ _ _ _ _ _ </w:t>
      </w:r>
    </w:p>
    <w:p w14:paraId="7C11F360" w14:textId="2AD3E43D"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A321C6">
        <w:rPr>
          <w:noProof/>
        </w:rPr>
        <w:drawing>
          <wp:inline distT="0" distB="0" distL="0" distR="0" wp14:anchorId="0F462490" wp14:editId="10F56FDF">
            <wp:extent cx="1803400" cy="34925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1803400" cy="349250"/>
                    </a:xfrm>
                    <a:prstGeom prst="rect">
                      <a:avLst/>
                    </a:prstGeom>
                    <a:noFill/>
                    <a:ln>
                      <a:noFill/>
                    </a:ln>
                  </pic:spPr>
                </pic:pic>
              </a:graphicData>
            </a:graphic>
          </wp:inline>
        </w:drawing>
      </w:r>
      <w:r w:rsidR="00B577D3" w:rsidRPr="00B577D3">
        <w:rPr>
          <w:sz w:val="24"/>
          <w:szCs w:val="24"/>
        </w:rPr>
        <w:t>_ _ _ _ _ _ _ _ _ _ _ _ _ _ _ _ _</w:t>
      </w:r>
      <w:r w:rsidR="009D59C2">
        <w:rPr>
          <w:sz w:val="24"/>
          <w:szCs w:val="24"/>
        </w:rPr>
        <w:t xml:space="preserve"> </w:t>
      </w:r>
    </w:p>
    <w:p w14:paraId="57B2A00A" w14:textId="38540AB3"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A321C6">
        <w:rPr>
          <w:sz w:val="24"/>
          <w:szCs w:val="24"/>
        </w:rPr>
        <w:t>23/10/23</w:t>
      </w:r>
      <w:r w:rsidR="009D59C2">
        <w:rPr>
          <w:sz w:val="24"/>
          <w:szCs w:val="24"/>
        </w:rPr>
        <w:t xml:space="preserve">                                     </w:t>
      </w:r>
      <w:r w:rsidR="00B577D3" w:rsidRPr="00B577D3">
        <w:rPr>
          <w:sz w:val="24"/>
          <w:szCs w:val="24"/>
        </w:rPr>
        <w:t>_ 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1C66540"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00523D15">
        <w:rPr>
          <w:caps/>
          <w:sz w:val="24"/>
          <w:szCs w:val="24"/>
        </w:rPr>
        <w:t>N/A</w:t>
      </w:r>
      <w:r w:rsidRPr="00B436BF">
        <w:rPr>
          <w:caps/>
          <w:sz w:val="24"/>
          <w:szCs w:val="24"/>
        </w:rPr>
        <w:t>_ _ _ _ _ _ _ _ _ _ _ _ _ _ _ _ _ _ _ _ _ _ _ _ _ _</w:t>
      </w:r>
    </w:p>
    <w:p w14:paraId="4903E782" w14:textId="3B30E6C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00523D15">
        <w:rPr>
          <w:sz w:val="24"/>
          <w:szCs w:val="24"/>
        </w:rPr>
        <w:t>N/A</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2A8B4F14"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w:t>
      </w:r>
      <w:r w:rsidR="00523D15">
        <w:rPr>
          <w:sz w:val="24"/>
          <w:szCs w:val="24"/>
        </w:rPr>
        <w:t>N/A</w:t>
      </w:r>
      <w:r w:rsidRPr="00B436BF">
        <w:rPr>
          <w:sz w:val="24"/>
          <w:szCs w:val="24"/>
        </w:rPr>
        <w:t>_ _ _ _ _</w:t>
      </w:r>
      <w:r w:rsidR="001359EE">
        <w:rPr>
          <w:sz w:val="24"/>
          <w:szCs w:val="24"/>
        </w:rPr>
        <w:t xml:space="preserve"> _ </w:t>
      </w:r>
      <w:r w:rsidRPr="00B436BF">
        <w:rPr>
          <w:sz w:val="24"/>
          <w:szCs w:val="24"/>
        </w:rPr>
        <w:t xml:space="preserve"> _ _ _ _ _ _ _ _ _ _ _ _ _ _ _ _ _ _ _ _</w:t>
      </w:r>
    </w:p>
    <w:p w14:paraId="4FB74CFA" w14:textId="37BCC792"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00523D15">
        <w:rPr>
          <w:sz w:val="24"/>
          <w:szCs w:val="24"/>
        </w:rPr>
        <w:t>N/A</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38AEC59C" w:rsidR="005C05C7" w:rsidRPr="00DA5682" w:rsidRDefault="005C05C7">
            <w:pPr>
              <w:rPr>
                <w:sz w:val="24"/>
                <w:szCs w:val="24"/>
              </w:rPr>
            </w:pPr>
            <w:r>
              <w:rPr>
                <w:sz w:val="24"/>
                <w:szCs w:val="24"/>
              </w:rPr>
              <w:t xml:space="preserve">Michelle Williams </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4CA9D41C" w:rsidR="00986C0B" w:rsidRPr="00DA5682" w:rsidRDefault="005C05C7">
            <w:pPr>
              <w:rPr>
                <w:sz w:val="24"/>
                <w:szCs w:val="24"/>
              </w:rPr>
            </w:pPr>
            <w:r>
              <w:rPr>
                <w:sz w:val="24"/>
                <w:szCs w:val="24"/>
              </w:rPr>
              <w:t>Isle of Anglesey County Council</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22C3790A" w:rsidR="00986C0B" w:rsidRPr="00DA5682" w:rsidRDefault="005C05C7">
            <w:pPr>
              <w:rPr>
                <w:sz w:val="24"/>
                <w:szCs w:val="24"/>
              </w:rPr>
            </w:pPr>
            <w:r>
              <w:rPr>
                <w:sz w:val="24"/>
                <w:szCs w:val="24"/>
              </w:rPr>
              <w:t>John Burns</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7288F5FB" w:rsidR="00986C0B" w:rsidRPr="00DA5682" w:rsidRDefault="005C05C7">
            <w:pPr>
              <w:rPr>
                <w:sz w:val="24"/>
                <w:szCs w:val="24"/>
              </w:rPr>
            </w:pPr>
            <w:r>
              <w:rPr>
                <w:sz w:val="24"/>
                <w:szCs w:val="24"/>
              </w:rPr>
              <w:t xml:space="preserve">John Burns </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54B027F7" w:rsidR="00986C0B" w:rsidRPr="00DA5682" w:rsidRDefault="00986C0B" w:rsidP="00986C0B">
      <w:pPr>
        <w:rPr>
          <w:sz w:val="24"/>
          <w:szCs w:val="24"/>
        </w:rPr>
      </w:pPr>
      <w:r w:rsidRPr="00DA5682">
        <w:rPr>
          <w:sz w:val="24"/>
          <w:szCs w:val="24"/>
        </w:rPr>
        <w:t>Signed:</w:t>
      </w:r>
      <w:r w:rsidR="00391DB9">
        <w:rPr>
          <w:sz w:val="24"/>
          <w:szCs w:val="24"/>
        </w:rPr>
        <w:t xml:space="preserve"> </w:t>
      </w:r>
      <w:r w:rsidR="00391DB9">
        <w:rPr>
          <w:noProof/>
          <w:sz w:val="24"/>
          <w:szCs w:val="24"/>
        </w:rPr>
        <w:t xml:space="preserve"> </w:t>
      </w:r>
      <w:r w:rsidR="00391DB9">
        <w:rPr>
          <w:noProof/>
          <w:sz w:val="24"/>
          <w:szCs w:val="24"/>
        </w:rPr>
        <w:drawing>
          <wp:inline distT="0" distB="0" distL="0" distR="0" wp14:anchorId="0DDD5B08" wp14:editId="777AD54F">
            <wp:extent cx="1534932" cy="533400"/>
            <wp:effectExtent l="0" t="0" r="8255" b="0"/>
            <wp:docPr id="2" name="Picture 2" descr="A close 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 up of a paper&#10;&#10;Description automatically generated"/>
                    <pic:cNvPicPr/>
                  </pic:nvPicPr>
                  <pic:blipFill rotWithShape="1">
                    <a:blip r:embed="rId58" cstate="print">
                      <a:extLst>
                        <a:ext uri="{28A0092B-C50C-407E-A947-70E740481C1C}">
                          <a14:useLocalDpi xmlns:a14="http://schemas.microsoft.com/office/drawing/2010/main" val="0"/>
                        </a:ext>
                      </a:extLst>
                    </a:blip>
                    <a:srcRect l="11112" t="38095" r="21229" b="30555"/>
                    <a:stretch/>
                  </pic:blipFill>
                  <pic:spPr bwMode="auto">
                    <a:xfrm>
                      <a:off x="0" y="0"/>
                      <a:ext cx="1550787" cy="538910"/>
                    </a:xfrm>
                    <a:prstGeom prst="rect">
                      <a:avLst/>
                    </a:prstGeom>
                    <a:ln>
                      <a:noFill/>
                    </a:ln>
                    <a:extLst>
                      <a:ext uri="{53640926-AAD7-44D8-BBD7-CCE9431645EC}">
                        <a14:shadowObscured xmlns:a14="http://schemas.microsoft.com/office/drawing/2010/main"/>
                      </a:ext>
                    </a:extLst>
                  </pic:spPr>
                </pic:pic>
              </a:graphicData>
            </a:graphic>
          </wp:inline>
        </w:drawing>
      </w:r>
      <w:r w:rsidRPr="00DA5682">
        <w:rPr>
          <w:sz w:val="24"/>
          <w:szCs w:val="24"/>
        </w:rPr>
        <w:t>. Print Name:</w:t>
      </w:r>
      <w:r w:rsidR="00391DB9">
        <w:rPr>
          <w:sz w:val="24"/>
          <w:szCs w:val="24"/>
        </w:rPr>
        <w:t xml:space="preserve"> Michelle</w:t>
      </w:r>
      <w:r w:rsidR="00092C0C">
        <w:rPr>
          <w:sz w:val="24"/>
          <w:szCs w:val="24"/>
        </w:rPr>
        <w:t xml:space="preserve"> Williams</w:t>
      </w:r>
      <w:r w:rsidRPr="00DA5682">
        <w:rPr>
          <w:sz w:val="24"/>
          <w:szCs w:val="24"/>
        </w:rPr>
        <w:t xml:space="preserve"> Date</w:t>
      </w:r>
      <w:r w:rsidR="00092C0C">
        <w:rPr>
          <w:sz w:val="24"/>
          <w:szCs w:val="24"/>
        </w:rPr>
        <w:t>: 23/10/23</w:t>
      </w:r>
      <w:r w:rsidRPr="00DA5682">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6990FF32" w:rsidR="00986C0B" w:rsidRPr="00DA5682" w:rsidRDefault="00986C0B" w:rsidP="00986C0B">
      <w:pPr>
        <w:rPr>
          <w:sz w:val="24"/>
          <w:szCs w:val="24"/>
        </w:rPr>
      </w:pPr>
      <w:r w:rsidRPr="00DA5682">
        <w:rPr>
          <w:sz w:val="24"/>
          <w:szCs w:val="24"/>
        </w:rPr>
        <w:t>Signed:</w:t>
      </w:r>
      <w:r w:rsidR="00B80CCB">
        <w:rPr>
          <w:sz w:val="24"/>
          <w:szCs w:val="24"/>
        </w:rPr>
        <w:t xml:space="preserve"> </w:t>
      </w:r>
      <w:r w:rsidR="00B80CCB">
        <w:rPr>
          <w:noProof/>
        </w:rPr>
        <w:drawing>
          <wp:inline distT="0" distB="0" distL="0" distR="0" wp14:anchorId="29BE0A2F" wp14:editId="7A996C16">
            <wp:extent cx="1803400" cy="215900"/>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1803400" cy="215900"/>
                    </a:xfrm>
                    <a:prstGeom prst="rect">
                      <a:avLst/>
                    </a:prstGeom>
                    <a:noFill/>
                    <a:ln>
                      <a:noFill/>
                    </a:ln>
                  </pic:spPr>
                </pic:pic>
              </a:graphicData>
            </a:graphic>
          </wp:inline>
        </w:drawing>
      </w:r>
      <w:r w:rsidR="0024757E">
        <w:rPr>
          <w:sz w:val="24"/>
          <w:szCs w:val="24"/>
        </w:rPr>
        <w:t xml:space="preserve"> signature </w:t>
      </w:r>
      <w:r w:rsidRPr="00DA5682">
        <w:rPr>
          <w:sz w:val="24"/>
          <w:szCs w:val="24"/>
        </w:rPr>
        <w:t>Print Name:</w:t>
      </w:r>
      <w:r w:rsidR="0024757E">
        <w:rPr>
          <w:sz w:val="24"/>
          <w:szCs w:val="24"/>
        </w:rPr>
        <w:t xml:space="preserve"> </w:t>
      </w:r>
      <w:r w:rsidR="00B80CCB">
        <w:rPr>
          <w:sz w:val="24"/>
          <w:szCs w:val="24"/>
        </w:rPr>
        <w:t xml:space="preserve">Ceri Jones </w:t>
      </w:r>
      <w:r w:rsidRPr="00DA5682">
        <w:rPr>
          <w:sz w:val="24"/>
          <w:szCs w:val="24"/>
        </w:rPr>
        <w:t>….Date:</w:t>
      </w:r>
      <w:r w:rsidR="0024757E">
        <w:rPr>
          <w:sz w:val="24"/>
          <w:szCs w:val="24"/>
        </w:rPr>
        <w:t xml:space="preserve"> 05/10/23</w:t>
      </w:r>
      <w:r w:rsidRPr="00DA5682">
        <w:rPr>
          <w:sz w:val="24"/>
          <w:szCs w:val="24"/>
        </w:rPr>
        <w:t xml:space="preserv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0AD1175C" w:rsidR="00986C0B" w:rsidRPr="00DA5682" w:rsidRDefault="00986C0B" w:rsidP="00986C0B">
      <w:pPr>
        <w:rPr>
          <w:sz w:val="24"/>
          <w:szCs w:val="24"/>
        </w:rPr>
      </w:pPr>
      <w:r w:rsidRPr="00DA5682">
        <w:rPr>
          <w:sz w:val="24"/>
          <w:szCs w:val="24"/>
        </w:rPr>
        <w:t>Signed:</w:t>
      </w:r>
      <w:r w:rsidR="007F13B1" w:rsidRPr="007F13B1">
        <w:rPr>
          <w:noProof/>
        </w:rPr>
        <w:t xml:space="preserve"> </w:t>
      </w:r>
      <w:r w:rsidR="007F13B1">
        <w:rPr>
          <w:noProof/>
        </w:rPr>
        <w:drawing>
          <wp:inline distT="0" distB="0" distL="0" distR="0" wp14:anchorId="0B6F7FF4" wp14:editId="4F8C5894">
            <wp:extent cx="1803400" cy="215900"/>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1803400" cy="215900"/>
                    </a:xfrm>
                    <a:prstGeom prst="rect">
                      <a:avLst/>
                    </a:prstGeom>
                    <a:noFill/>
                    <a:ln>
                      <a:noFill/>
                    </a:ln>
                  </pic:spPr>
                </pic:pic>
              </a:graphicData>
            </a:graphic>
          </wp:inline>
        </w:drawing>
      </w:r>
      <w:r w:rsidRPr="00DA5682">
        <w:rPr>
          <w:sz w:val="24"/>
          <w:szCs w:val="24"/>
        </w:rPr>
        <w:t>. Print</w:t>
      </w:r>
      <w:r w:rsidR="00844E74">
        <w:rPr>
          <w:sz w:val="24"/>
          <w:szCs w:val="24"/>
        </w:rPr>
        <w:t xml:space="preserve">  </w:t>
      </w:r>
      <w:r w:rsidRPr="00DA5682">
        <w:rPr>
          <w:sz w:val="24"/>
          <w:szCs w:val="24"/>
        </w:rPr>
        <w:t>Name:</w:t>
      </w:r>
      <w:r w:rsidR="00844E74">
        <w:rPr>
          <w:sz w:val="24"/>
          <w:szCs w:val="24"/>
        </w:rPr>
        <w:t xml:space="preserve"> Ceri Jones </w:t>
      </w:r>
      <w:r w:rsidRPr="00DA5682">
        <w:rPr>
          <w:sz w:val="24"/>
          <w:szCs w:val="24"/>
        </w:rPr>
        <w:t>.Date:</w:t>
      </w:r>
      <w:r w:rsidR="00844E74">
        <w:rPr>
          <w:sz w:val="24"/>
          <w:szCs w:val="24"/>
        </w:rPr>
        <w:t xml:space="preserve"> 23/10/23</w:t>
      </w:r>
      <w:r w:rsidRPr="00DA5682">
        <w:rPr>
          <w:sz w:val="24"/>
          <w:szCs w:val="24"/>
        </w:rPr>
        <w:t>……….</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59"/>
      <w:footerReference w:type="default" r:id="rId60"/>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B6D83F" w14:textId="77777777" w:rsidR="00F25C33" w:rsidRDefault="00F25C33">
      <w:r>
        <w:separator/>
      </w:r>
    </w:p>
  </w:endnote>
  <w:endnote w:type="continuationSeparator" w:id="0">
    <w:p w14:paraId="33EDBE8E" w14:textId="77777777" w:rsidR="00F25C33" w:rsidRDefault="00F25C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8FAA2B" w14:textId="77777777" w:rsidR="00F25C33" w:rsidRDefault="00F25C33">
      <w:r>
        <w:separator/>
      </w:r>
    </w:p>
  </w:footnote>
  <w:footnote w:type="continuationSeparator" w:id="0">
    <w:p w14:paraId="2CF88960" w14:textId="77777777" w:rsidR="00F25C33" w:rsidRDefault="00F25C3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9675510"/>
    <w:multiLevelType w:val="hybridMultilevel"/>
    <w:tmpl w:val="175A5A06"/>
    <w:lvl w:ilvl="0" w:tplc="B954425C">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01F1F7E"/>
    <w:multiLevelType w:val="hybridMultilevel"/>
    <w:tmpl w:val="C8BC659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0EF7"/>
    <w:multiLevelType w:val="hybridMultilevel"/>
    <w:tmpl w:val="C8BC659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47"/>
  </w:num>
  <w:num w:numId="4" w16cid:durableId="1850633156">
    <w:abstractNumId w:val="50"/>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1"/>
  </w:num>
  <w:num w:numId="10" w16cid:durableId="693307142">
    <w:abstractNumId w:val="34"/>
  </w:num>
  <w:num w:numId="11" w16cid:durableId="141846751">
    <w:abstractNumId w:val="18"/>
  </w:num>
  <w:num w:numId="12" w16cid:durableId="1310867263">
    <w:abstractNumId w:val="17"/>
  </w:num>
  <w:num w:numId="13" w16cid:durableId="65736213">
    <w:abstractNumId w:val="28"/>
  </w:num>
  <w:num w:numId="14" w16cid:durableId="825441142">
    <w:abstractNumId w:val="9"/>
  </w:num>
  <w:num w:numId="15" w16cid:durableId="1016493186">
    <w:abstractNumId w:val="27"/>
  </w:num>
  <w:num w:numId="16" w16cid:durableId="1273785188">
    <w:abstractNumId w:val="16"/>
  </w:num>
  <w:num w:numId="17" w16cid:durableId="431317323">
    <w:abstractNumId w:val="14"/>
  </w:num>
  <w:num w:numId="18" w16cid:durableId="1020622863">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9"/>
  </w:num>
  <w:num w:numId="21" w16cid:durableId="798959287">
    <w:abstractNumId w:val="15"/>
  </w:num>
  <w:num w:numId="22" w16cid:durableId="352731724">
    <w:abstractNumId w:val="12"/>
  </w:num>
  <w:num w:numId="23" w16cid:durableId="456266206">
    <w:abstractNumId w:val="29"/>
  </w:num>
  <w:num w:numId="24" w16cid:durableId="317615789">
    <w:abstractNumId w:val="20"/>
  </w:num>
  <w:num w:numId="25" w16cid:durableId="856430468">
    <w:abstractNumId w:val="42"/>
  </w:num>
  <w:num w:numId="26" w16cid:durableId="1104690971">
    <w:abstractNumId w:val="36"/>
  </w:num>
  <w:num w:numId="27" w16cid:durableId="1201670287">
    <w:abstractNumId w:val="41"/>
  </w:num>
  <w:num w:numId="28" w16cid:durableId="598562144">
    <w:abstractNumId w:val="21"/>
  </w:num>
  <w:num w:numId="29" w16cid:durableId="871068292">
    <w:abstractNumId w:val="45"/>
  </w:num>
  <w:num w:numId="30" w16cid:durableId="482159744">
    <w:abstractNumId w:val="32"/>
  </w:num>
  <w:num w:numId="31" w16cid:durableId="1565527110">
    <w:abstractNumId w:val="13"/>
  </w:num>
  <w:num w:numId="32" w16cid:durableId="1175995731">
    <w:abstractNumId w:val="46"/>
  </w:num>
  <w:num w:numId="33" w16cid:durableId="694232600">
    <w:abstractNumId w:val="40"/>
  </w:num>
  <w:num w:numId="34" w16cid:durableId="1062095063">
    <w:abstractNumId w:val="6"/>
  </w:num>
  <w:num w:numId="35" w16cid:durableId="2051881075">
    <w:abstractNumId w:val="49"/>
  </w:num>
  <w:num w:numId="36" w16cid:durableId="2107188112">
    <w:abstractNumId w:val="44"/>
  </w:num>
  <w:num w:numId="37" w16cid:durableId="1313413796">
    <w:abstractNumId w:val="37"/>
  </w:num>
  <w:num w:numId="38" w16cid:durableId="1682197957">
    <w:abstractNumId w:val="38"/>
  </w:num>
  <w:num w:numId="39" w16cid:durableId="340203735">
    <w:abstractNumId w:val="4"/>
  </w:num>
  <w:num w:numId="40" w16cid:durableId="1266502755">
    <w:abstractNumId w:val="7"/>
  </w:num>
  <w:num w:numId="41" w16cid:durableId="2138642120">
    <w:abstractNumId w:val="26"/>
  </w:num>
  <w:num w:numId="42" w16cid:durableId="2082366208">
    <w:abstractNumId w:val="8"/>
  </w:num>
  <w:num w:numId="43" w16cid:durableId="488403910">
    <w:abstractNumId w:val="3"/>
  </w:num>
  <w:num w:numId="44" w16cid:durableId="210268195">
    <w:abstractNumId w:val="39"/>
  </w:num>
  <w:num w:numId="45" w16cid:durableId="891695978">
    <w:abstractNumId w:val="0"/>
  </w:num>
  <w:num w:numId="46" w16cid:durableId="827289017">
    <w:abstractNumId w:val="15"/>
  </w:num>
  <w:num w:numId="47" w16cid:durableId="167212813">
    <w:abstractNumId w:val="51"/>
  </w:num>
  <w:num w:numId="48" w16cid:durableId="121014736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2"/>
  </w:num>
  <w:num w:numId="50" w16cid:durableId="1163856707">
    <w:abstractNumId w:val="29"/>
  </w:num>
  <w:num w:numId="51" w16cid:durableId="536360681">
    <w:abstractNumId w:val="25"/>
  </w:num>
  <w:num w:numId="52" w16cid:durableId="1666274935">
    <w:abstractNumId w:val="22"/>
  </w:num>
  <w:num w:numId="53" w16cid:durableId="435172075">
    <w:abstractNumId w:val="2"/>
  </w:num>
  <w:num w:numId="54" w16cid:durableId="1912884640">
    <w:abstractNumId w:val="48"/>
  </w:num>
  <w:num w:numId="55" w16cid:durableId="941914969">
    <w:abstractNumId w:val="43"/>
  </w:num>
  <w:num w:numId="56" w16cid:durableId="357633030">
    <w:abstractNumId w:val="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15103"/>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57FF5"/>
    <w:rsid w:val="00062E39"/>
    <w:rsid w:val="00064063"/>
    <w:rsid w:val="0006581A"/>
    <w:rsid w:val="00074135"/>
    <w:rsid w:val="00074461"/>
    <w:rsid w:val="000766EC"/>
    <w:rsid w:val="0007772E"/>
    <w:rsid w:val="00080E58"/>
    <w:rsid w:val="00083D99"/>
    <w:rsid w:val="00084DA6"/>
    <w:rsid w:val="00085699"/>
    <w:rsid w:val="00087936"/>
    <w:rsid w:val="00090160"/>
    <w:rsid w:val="00091F52"/>
    <w:rsid w:val="00092970"/>
    <w:rsid w:val="00092C0C"/>
    <w:rsid w:val="00093720"/>
    <w:rsid w:val="000938E6"/>
    <w:rsid w:val="00093B3C"/>
    <w:rsid w:val="0009488C"/>
    <w:rsid w:val="00095C1B"/>
    <w:rsid w:val="00096DEA"/>
    <w:rsid w:val="000A4240"/>
    <w:rsid w:val="000A469A"/>
    <w:rsid w:val="000A584A"/>
    <w:rsid w:val="000A6458"/>
    <w:rsid w:val="000B7D6F"/>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1B4A"/>
    <w:rsid w:val="0010312C"/>
    <w:rsid w:val="00105026"/>
    <w:rsid w:val="0010662B"/>
    <w:rsid w:val="00106DC7"/>
    <w:rsid w:val="00112391"/>
    <w:rsid w:val="00113519"/>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C6BCF"/>
    <w:rsid w:val="001D229F"/>
    <w:rsid w:val="001E2EB6"/>
    <w:rsid w:val="001F4552"/>
    <w:rsid w:val="002019EB"/>
    <w:rsid w:val="00204B58"/>
    <w:rsid w:val="00205051"/>
    <w:rsid w:val="00211F65"/>
    <w:rsid w:val="00214047"/>
    <w:rsid w:val="00214515"/>
    <w:rsid w:val="00216563"/>
    <w:rsid w:val="0021792F"/>
    <w:rsid w:val="00220D06"/>
    <w:rsid w:val="002246A0"/>
    <w:rsid w:val="00230439"/>
    <w:rsid w:val="00232A09"/>
    <w:rsid w:val="00235176"/>
    <w:rsid w:val="00236061"/>
    <w:rsid w:val="0024100E"/>
    <w:rsid w:val="00241C1B"/>
    <w:rsid w:val="0024288B"/>
    <w:rsid w:val="00243DB0"/>
    <w:rsid w:val="00247265"/>
    <w:rsid w:val="0024757E"/>
    <w:rsid w:val="00260663"/>
    <w:rsid w:val="002657E9"/>
    <w:rsid w:val="0026665E"/>
    <w:rsid w:val="0027147E"/>
    <w:rsid w:val="002761F4"/>
    <w:rsid w:val="0027688B"/>
    <w:rsid w:val="002775E1"/>
    <w:rsid w:val="00277979"/>
    <w:rsid w:val="00283F92"/>
    <w:rsid w:val="00291ADD"/>
    <w:rsid w:val="002920DF"/>
    <w:rsid w:val="00292F3D"/>
    <w:rsid w:val="00295CA1"/>
    <w:rsid w:val="002A0013"/>
    <w:rsid w:val="002A0E51"/>
    <w:rsid w:val="002A1A44"/>
    <w:rsid w:val="002A291A"/>
    <w:rsid w:val="002A2C54"/>
    <w:rsid w:val="002A4E2E"/>
    <w:rsid w:val="002A5604"/>
    <w:rsid w:val="002B1701"/>
    <w:rsid w:val="002B23C3"/>
    <w:rsid w:val="002B443A"/>
    <w:rsid w:val="002B578D"/>
    <w:rsid w:val="002B5B35"/>
    <w:rsid w:val="002B7AEE"/>
    <w:rsid w:val="002C076E"/>
    <w:rsid w:val="002C2536"/>
    <w:rsid w:val="002C256A"/>
    <w:rsid w:val="002C3031"/>
    <w:rsid w:val="002C4233"/>
    <w:rsid w:val="002C496D"/>
    <w:rsid w:val="002D05EB"/>
    <w:rsid w:val="002D11A8"/>
    <w:rsid w:val="002D2F29"/>
    <w:rsid w:val="002D3443"/>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57471"/>
    <w:rsid w:val="00365DF9"/>
    <w:rsid w:val="00366502"/>
    <w:rsid w:val="0037066E"/>
    <w:rsid w:val="00372DB4"/>
    <w:rsid w:val="003730BA"/>
    <w:rsid w:val="00373A36"/>
    <w:rsid w:val="0037419E"/>
    <w:rsid w:val="00375AF5"/>
    <w:rsid w:val="003761BD"/>
    <w:rsid w:val="00377448"/>
    <w:rsid w:val="00377884"/>
    <w:rsid w:val="003826BD"/>
    <w:rsid w:val="00385414"/>
    <w:rsid w:val="00390074"/>
    <w:rsid w:val="00391DB9"/>
    <w:rsid w:val="00392F73"/>
    <w:rsid w:val="00393600"/>
    <w:rsid w:val="0039762B"/>
    <w:rsid w:val="003A050E"/>
    <w:rsid w:val="003A0C37"/>
    <w:rsid w:val="003A1B6B"/>
    <w:rsid w:val="003A46C0"/>
    <w:rsid w:val="003A600E"/>
    <w:rsid w:val="003A6513"/>
    <w:rsid w:val="003B0523"/>
    <w:rsid w:val="003B16C7"/>
    <w:rsid w:val="003B3115"/>
    <w:rsid w:val="003C19F1"/>
    <w:rsid w:val="003C2A5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3F0E"/>
    <w:rsid w:val="004348AE"/>
    <w:rsid w:val="004357DA"/>
    <w:rsid w:val="004376C0"/>
    <w:rsid w:val="0044223A"/>
    <w:rsid w:val="00450B67"/>
    <w:rsid w:val="00451851"/>
    <w:rsid w:val="0045189A"/>
    <w:rsid w:val="00453343"/>
    <w:rsid w:val="004538C3"/>
    <w:rsid w:val="00456F18"/>
    <w:rsid w:val="004608B9"/>
    <w:rsid w:val="00463B55"/>
    <w:rsid w:val="00465947"/>
    <w:rsid w:val="004667B1"/>
    <w:rsid w:val="00467F66"/>
    <w:rsid w:val="00470461"/>
    <w:rsid w:val="00470BB1"/>
    <w:rsid w:val="00473153"/>
    <w:rsid w:val="0047350F"/>
    <w:rsid w:val="004743AF"/>
    <w:rsid w:val="00482C17"/>
    <w:rsid w:val="00484CA7"/>
    <w:rsid w:val="00484CE3"/>
    <w:rsid w:val="004911B4"/>
    <w:rsid w:val="0049196A"/>
    <w:rsid w:val="00491D51"/>
    <w:rsid w:val="004923DA"/>
    <w:rsid w:val="00492EEB"/>
    <w:rsid w:val="00493434"/>
    <w:rsid w:val="004968E2"/>
    <w:rsid w:val="004A2A49"/>
    <w:rsid w:val="004A5A64"/>
    <w:rsid w:val="004B51A3"/>
    <w:rsid w:val="004B5553"/>
    <w:rsid w:val="004B600B"/>
    <w:rsid w:val="004B6822"/>
    <w:rsid w:val="004B69F6"/>
    <w:rsid w:val="004C2D3A"/>
    <w:rsid w:val="004D03C4"/>
    <w:rsid w:val="004D0BF1"/>
    <w:rsid w:val="004D0F4E"/>
    <w:rsid w:val="004D3278"/>
    <w:rsid w:val="004D35A4"/>
    <w:rsid w:val="004D445F"/>
    <w:rsid w:val="004E087B"/>
    <w:rsid w:val="004E213E"/>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23D15"/>
    <w:rsid w:val="00523DB7"/>
    <w:rsid w:val="005305C6"/>
    <w:rsid w:val="00540EEC"/>
    <w:rsid w:val="005414F4"/>
    <w:rsid w:val="00546187"/>
    <w:rsid w:val="00547B11"/>
    <w:rsid w:val="0055181B"/>
    <w:rsid w:val="00557D77"/>
    <w:rsid w:val="00562EAA"/>
    <w:rsid w:val="00563B58"/>
    <w:rsid w:val="005640C4"/>
    <w:rsid w:val="0056684C"/>
    <w:rsid w:val="005723FA"/>
    <w:rsid w:val="00574A0C"/>
    <w:rsid w:val="0057780F"/>
    <w:rsid w:val="00581E0A"/>
    <w:rsid w:val="005841E5"/>
    <w:rsid w:val="00586D89"/>
    <w:rsid w:val="005877C8"/>
    <w:rsid w:val="00587923"/>
    <w:rsid w:val="00594F9F"/>
    <w:rsid w:val="005A1B4C"/>
    <w:rsid w:val="005A545C"/>
    <w:rsid w:val="005B271A"/>
    <w:rsid w:val="005B3A2D"/>
    <w:rsid w:val="005C05C7"/>
    <w:rsid w:val="005C1567"/>
    <w:rsid w:val="005C28D3"/>
    <w:rsid w:val="005C6CE5"/>
    <w:rsid w:val="005D31C3"/>
    <w:rsid w:val="005D3F07"/>
    <w:rsid w:val="005D4A1E"/>
    <w:rsid w:val="005D4F72"/>
    <w:rsid w:val="005E0288"/>
    <w:rsid w:val="005E13EA"/>
    <w:rsid w:val="005E17F1"/>
    <w:rsid w:val="005F64AA"/>
    <w:rsid w:val="005F7851"/>
    <w:rsid w:val="00606E27"/>
    <w:rsid w:val="006108C9"/>
    <w:rsid w:val="00614DF7"/>
    <w:rsid w:val="006179BB"/>
    <w:rsid w:val="0062158D"/>
    <w:rsid w:val="006223FD"/>
    <w:rsid w:val="006326D1"/>
    <w:rsid w:val="00632E0A"/>
    <w:rsid w:val="00633165"/>
    <w:rsid w:val="00643100"/>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0E46"/>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87603"/>
    <w:rsid w:val="007908E0"/>
    <w:rsid w:val="00793EB3"/>
    <w:rsid w:val="00794205"/>
    <w:rsid w:val="0079422A"/>
    <w:rsid w:val="00795D02"/>
    <w:rsid w:val="007A1F6A"/>
    <w:rsid w:val="007A628F"/>
    <w:rsid w:val="007B0DE3"/>
    <w:rsid w:val="007B1BFD"/>
    <w:rsid w:val="007B7191"/>
    <w:rsid w:val="007C1D94"/>
    <w:rsid w:val="007C2CE6"/>
    <w:rsid w:val="007C556F"/>
    <w:rsid w:val="007C5ABE"/>
    <w:rsid w:val="007C6A87"/>
    <w:rsid w:val="007D0A07"/>
    <w:rsid w:val="007D0F11"/>
    <w:rsid w:val="007D133D"/>
    <w:rsid w:val="007D3EB4"/>
    <w:rsid w:val="007D3F16"/>
    <w:rsid w:val="007F10BD"/>
    <w:rsid w:val="007F13B1"/>
    <w:rsid w:val="007F312E"/>
    <w:rsid w:val="007F3F7E"/>
    <w:rsid w:val="007F4BA4"/>
    <w:rsid w:val="008054E8"/>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4E74"/>
    <w:rsid w:val="00846D84"/>
    <w:rsid w:val="00850233"/>
    <w:rsid w:val="0085230E"/>
    <w:rsid w:val="008550A1"/>
    <w:rsid w:val="0085605D"/>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508B"/>
    <w:rsid w:val="00916FB2"/>
    <w:rsid w:val="00920E5B"/>
    <w:rsid w:val="00926436"/>
    <w:rsid w:val="00926A6C"/>
    <w:rsid w:val="00926C53"/>
    <w:rsid w:val="0093018C"/>
    <w:rsid w:val="0094495F"/>
    <w:rsid w:val="00953164"/>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0493"/>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21C6"/>
    <w:rsid w:val="00A37416"/>
    <w:rsid w:val="00A40ED6"/>
    <w:rsid w:val="00A47621"/>
    <w:rsid w:val="00A479CD"/>
    <w:rsid w:val="00A50CFC"/>
    <w:rsid w:val="00A54D67"/>
    <w:rsid w:val="00A55A3F"/>
    <w:rsid w:val="00A5656A"/>
    <w:rsid w:val="00A60103"/>
    <w:rsid w:val="00A61BAC"/>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AF6E58"/>
    <w:rsid w:val="00B0296A"/>
    <w:rsid w:val="00B07E79"/>
    <w:rsid w:val="00B12295"/>
    <w:rsid w:val="00B137BE"/>
    <w:rsid w:val="00B15998"/>
    <w:rsid w:val="00B17FA0"/>
    <w:rsid w:val="00B2292C"/>
    <w:rsid w:val="00B22C3C"/>
    <w:rsid w:val="00B24344"/>
    <w:rsid w:val="00B26769"/>
    <w:rsid w:val="00B2753E"/>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0CCB"/>
    <w:rsid w:val="00B80F78"/>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032A"/>
    <w:rsid w:val="00BD2F9B"/>
    <w:rsid w:val="00BD30B1"/>
    <w:rsid w:val="00BE0F7B"/>
    <w:rsid w:val="00BE10C2"/>
    <w:rsid w:val="00BE49D5"/>
    <w:rsid w:val="00BF0D6C"/>
    <w:rsid w:val="00BF1B84"/>
    <w:rsid w:val="00C01D14"/>
    <w:rsid w:val="00C01D97"/>
    <w:rsid w:val="00C025B4"/>
    <w:rsid w:val="00C029EC"/>
    <w:rsid w:val="00C035E6"/>
    <w:rsid w:val="00C161FD"/>
    <w:rsid w:val="00C17C9F"/>
    <w:rsid w:val="00C23F17"/>
    <w:rsid w:val="00C246F2"/>
    <w:rsid w:val="00C26D0D"/>
    <w:rsid w:val="00C27C95"/>
    <w:rsid w:val="00C300D2"/>
    <w:rsid w:val="00C3270F"/>
    <w:rsid w:val="00C3278B"/>
    <w:rsid w:val="00C33375"/>
    <w:rsid w:val="00C34C23"/>
    <w:rsid w:val="00C368FA"/>
    <w:rsid w:val="00C4066A"/>
    <w:rsid w:val="00C42005"/>
    <w:rsid w:val="00C4664D"/>
    <w:rsid w:val="00C472AA"/>
    <w:rsid w:val="00C50A05"/>
    <w:rsid w:val="00C54AED"/>
    <w:rsid w:val="00C555FC"/>
    <w:rsid w:val="00C55E9B"/>
    <w:rsid w:val="00C55FE1"/>
    <w:rsid w:val="00C563F3"/>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16E7"/>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1CB4"/>
    <w:rsid w:val="00E6746C"/>
    <w:rsid w:val="00E7033A"/>
    <w:rsid w:val="00E7086E"/>
    <w:rsid w:val="00E71248"/>
    <w:rsid w:val="00E73C41"/>
    <w:rsid w:val="00E75911"/>
    <w:rsid w:val="00E7598F"/>
    <w:rsid w:val="00E76F60"/>
    <w:rsid w:val="00E77EEB"/>
    <w:rsid w:val="00E812B5"/>
    <w:rsid w:val="00E83D90"/>
    <w:rsid w:val="00E83F91"/>
    <w:rsid w:val="00E86299"/>
    <w:rsid w:val="00E9107A"/>
    <w:rsid w:val="00E91F62"/>
    <w:rsid w:val="00E929FD"/>
    <w:rsid w:val="00E93240"/>
    <w:rsid w:val="00E9479B"/>
    <w:rsid w:val="00E94B8C"/>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D5DBC"/>
    <w:rsid w:val="00EE01ED"/>
    <w:rsid w:val="00EE1AC1"/>
    <w:rsid w:val="00EE39D6"/>
    <w:rsid w:val="00EE52AD"/>
    <w:rsid w:val="00EE5BC3"/>
    <w:rsid w:val="00EE6FAB"/>
    <w:rsid w:val="00EF328C"/>
    <w:rsid w:val="00EF600A"/>
    <w:rsid w:val="00EF68BB"/>
    <w:rsid w:val="00F01F92"/>
    <w:rsid w:val="00F030D4"/>
    <w:rsid w:val="00F04053"/>
    <w:rsid w:val="00F06573"/>
    <w:rsid w:val="00F10A08"/>
    <w:rsid w:val="00F15354"/>
    <w:rsid w:val="00F17EDC"/>
    <w:rsid w:val="00F22AC5"/>
    <w:rsid w:val="00F254D1"/>
    <w:rsid w:val="00F25C33"/>
    <w:rsid w:val="00F32B82"/>
    <w:rsid w:val="00F34654"/>
    <w:rsid w:val="00F34C86"/>
    <w:rsid w:val="00F4043E"/>
    <w:rsid w:val="00F41795"/>
    <w:rsid w:val="00F41BBC"/>
    <w:rsid w:val="00F444F0"/>
    <w:rsid w:val="00F446FF"/>
    <w:rsid w:val="00F45521"/>
    <w:rsid w:val="00F50847"/>
    <w:rsid w:val="00F53F27"/>
    <w:rsid w:val="00F546D1"/>
    <w:rsid w:val="00F60281"/>
    <w:rsid w:val="00F66272"/>
    <w:rsid w:val="00F709C0"/>
    <w:rsid w:val="00F80E9C"/>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14AC"/>
    <w:rsid w:val="00FC2FF3"/>
    <w:rsid w:val="00FC3263"/>
    <w:rsid w:val="00FC51F9"/>
    <w:rsid w:val="00FC5B40"/>
    <w:rsid w:val="00FC5FF8"/>
    <w:rsid w:val="00FD05BF"/>
    <w:rsid w:val="00FD271B"/>
    <w:rsid w:val="00FD298D"/>
    <w:rsid w:val="00FD3D7C"/>
    <w:rsid w:val="00FD4F8F"/>
    <w:rsid w:val="00FE0C16"/>
    <w:rsid w:val="00FE14B1"/>
    <w:rsid w:val="00FE4D97"/>
    <w:rsid w:val="00FE5F90"/>
    <w:rsid w:val="00FF0070"/>
    <w:rsid w:val="00FF07C3"/>
    <w:rsid w:val="00FF5F6A"/>
    <w:rsid w:val="00FF713E"/>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057FF5"/>
    <w:pPr>
      <w:ind w:left="720"/>
      <w:contextualSpacing/>
    </w:pPr>
  </w:style>
  <w:style w:type="character" w:styleId="UnresolvedMention">
    <w:name w:val="Unresolved Mention"/>
    <w:basedOn w:val="DefaultParagraphFont"/>
    <w:uiPriority w:val="99"/>
    <w:semiHidden/>
    <w:unhideWhenUsed/>
    <w:rsid w:val="008054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8884395">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43623709">
      <w:bodyDiv w:val="1"/>
      <w:marLeft w:val="0"/>
      <w:marRight w:val="0"/>
      <w:marTop w:val="0"/>
      <w:marBottom w:val="0"/>
      <w:divBdr>
        <w:top w:val="none" w:sz="0" w:space="0" w:color="auto"/>
        <w:left w:val="none" w:sz="0" w:space="0" w:color="auto"/>
        <w:bottom w:val="none" w:sz="0" w:space="0" w:color="auto"/>
        <w:right w:val="none" w:sz="0" w:space="0" w:color="auto"/>
      </w:divBdr>
      <w:divsChild>
        <w:div w:id="1055198471">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new.basw.co.uk/policy-practice/standards/code-ethics" TargetMode="External"/><Relationship Id="rId18" Type="http://schemas.openxmlformats.org/officeDocument/2006/relationships/hyperlink" Target="https://www.legislation.gov.uk/ukpga/1989/41/contents" TargetMode="External"/><Relationship Id="rId26" Type="http://schemas.openxmlformats.org/officeDocument/2006/relationships/hyperlink" Target="https://doi.org/10.1177/14680173231180307" TargetMode="External"/><Relationship Id="rId39" Type="http://schemas.openxmlformats.org/officeDocument/2006/relationships/hyperlink" Target="https://www.legislation.gov.uk/anaw/2014/4/contents" TargetMode="External"/><Relationship Id="rId21" Type="http://schemas.openxmlformats.org/officeDocument/2006/relationships/hyperlink" Target="https://www.legislation.gov.uk/ukpga/2018/12/contents/enacted" TargetMode="External"/><Relationship Id="rId34" Type="http://schemas.openxmlformats.org/officeDocument/2006/relationships/hyperlink" Target="https://www.nice.org.uk/guidance/cg78/evidence/bpd-full-guideline-242147197" TargetMode="External"/><Relationship Id="rId42" Type="http://schemas.openxmlformats.org/officeDocument/2006/relationships/hyperlink" Target="https://www.legislation.gov.uk/anaw/2014/4/part/7" TargetMode="External"/><Relationship Id="rId47" Type="http://schemas.openxmlformats.org/officeDocument/2006/relationships/hyperlink" Target="https://senedd.wales/Laid%20Documents/GEN-LD8880%20-%20Code%20of%20Practice%20to%20Parts%202%20and%203%20of%20the%20Mental%20Health%20(Wales)%20Measure%202010-23042012-232786/gen-ld8880-e-English.pdf" TargetMode="External"/><Relationship Id="rId50" Type="http://schemas.openxmlformats.org/officeDocument/2006/relationships/hyperlink" Target="https://socialcare.wales/cms_assets/fileuploads/150928activeoffersocialservicesen.pdf" TargetMode="External"/><Relationship Id="rId55" Type="http://schemas.openxmlformats.org/officeDocument/2006/relationships/image" Target="media/image3.emf"/><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socialcare.wales/cms-assets/documents/Supervising-and-appraising-well-social-care.pdf" TargetMode="External"/><Relationship Id="rId29" Type="http://schemas.openxmlformats.org/officeDocument/2006/relationships/hyperlink" Target="https://www.legislation.gov.uk/mwa/2010/7/part/3" TargetMode="External"/><Relationship Id="rId11" Type="http://schemas.openxmlformats.org/officeDocument/2006/relationships/image" Target="media/image1.png"/><Relationship Id="rId24" Type="http://schemas.openxmlformats.org/officeDocument/2006/relationships/hyperlink" Target="https://www.gov.uk/data-protection" TargetMode="External"/><Relationship Id="rId32" Type="http://schemas.openxmlformats.org/officeDocument/2006/relationships/hyperlink" Target="https://www.nhs.uk/conditions/consent-to-treatment/capacity/" TargetMode="External"/><Relationship Id="rId37" Type="http://schemas.openxmlformats.org/officeDocument/2006/relationships/hyperlink" Target="https://socialcare.wales/cms-assets/documents/Code-of-Professional-Practice-for-Social-Care-web-version.pdf" TargetMode="External"/><Relationship Id="rId40" Type="http://schemas.openxmlformats.org/officeDocument/2006/relationships/hyperlink" Target="https://www.legislation.gov.uk/anaw/2014/4/part/6" TargetMode="External"/><Relationship Id="rId45" Type="http://schemas.openxmlformats.org/officeDocument/2006/relationships/hyperlink" Target="https://safeguarding.wales/en/adu-i/adu-i-a2/a2-p2/" TargetMode="External"/><Relationship Id="rId53" Type="http://schemas.openxmlformats.org/officeDocument/2006/relationships/hyperlink" Target="https://www.legislation.gov.uk/mwa/2011/1/contents/enacted" TargetMode="External"/><Relationship Id="rId58" Type="http://schemas.openxmlformats.org/officeDocument/2006/relationships/image" Target="media/image5.jpeg"/><Relationship Id="rId5" Type="http://schemas.openxmlformats.org/officeDocument/2006/relationships/numbering" Target="numbering.xml"/><Relationship Id="rId61" Type="http://schemas.openxmlformats.org/officeDocument/2006/relationships/fontTable" Target="fontTable.xml"/><Relationship Id="rId19" Type="http://schemas.openxmlformats.org/officeDocument/2006/relationships/hyperlink" Target="https://www.legislation.gov.uk/ukpga/1989/41/section/31" TargetMode="External"/><Relationship Id="rId14" Type="http://schemas.openxmlformats.org/officeDocument/2006/relationships/hyperlink" Target="https://bcuhb.nhs.wales/use-of-site/privacy-policy/" TargetMode="External"/><Relationship Id="rId22" Type="http://schemas.openxmlformats.org/officeDocument/2006/relationships/hyperlink" Target="https://gdpr-info.eu/" TargetMode="External"/><Relationship Id="rId27" Type="http://schemas.openxmlformats.org/officeDocument/2006/relationships/hyperlink" Target="https://www.legislation.gov.uk/ukpga/2005/9/contents" TargetMode="External"/><Relationship Id="rId30" Type="http://schemas.openxmlformats.org/officeDocument/2006/relationships/hyperlink" Target="https://www.mind.org.uk/information-support/types-of-mental-health-problems/borderline-personality-disorder-bpd/about-bpd/" TargetMode="External"/><Relationship Id="rId35" Type="http://schemas.openxmlformats.org/officeDocument/2006/relationships/hyperlink" Target="https://www.northwalessafeguardingboard.wales/wales-safeguarding-procedures-coming-soon/" TargetMode="External"/><Relationship Id="rId43" Type="http://schemas.openxmlformats.org/officeDocument/2006/relationships/hyperlink" Target="https://www.legislation.gov.uk/anaw/2014/4/part/10/chapter/3" TargetMode="External"/><Relationship Id="rId48" Type="http://schemas.openxmlformats.org/officeDocument/2006/relationships/hyperlink" Target="https://www.gov.wales/sites/default/files/publications/2019-05/social-services-and-well-being-wales-act-2014-the-essentials.pdf" TargetMode="External"/><Relationship Id="rId56" Type="http://schemas.openxmlformats.org/officeDocument/2006/relationships/oleObject" Target="embeddings/oleObject1.bin"/><Relationship Id="rId8" Type="http://schemas.openxmlformats.org/officeDocument/2006/relationships/webSettings" Target="webSettings.xml"/><Relationship Id="rId51" Type="http://schemas.openxmlformats.org/officeDocument/2006/relationships/hyperlink" Target="https://www.gov.wales/sites/default/files/statistics-and-research/2020-11/mental-health-wales-measure-2010-quality-report.pdf" TargetMode="External"/><Relationship Id="rId3" Type="http://schemas.openxmlformats.org/officeDocument/2006/relationships/customXml" Target="../customXml/item3.xml"/><Relationship Id="rId12" Type="http://schemas.openxmlformats.org/officeDocument/2006/relationships/hyperlink" Target="https://www.legislation.gov.uk/ukpga/2002/38/contents" TargetMode="External"/><Relationship Id="rId17" Type="http://schemas.openxmlformats.org/officeDocument/2006/relationships/hyperlink" Target="https://www.ons.gov.uk/datasets/TS033/editions/2021/versions/1" TargetMode="External"/><Relationship Id="rId25" Type="http://schemas.openxmlformats.org/officeDocument/2006/relationships/hyperlink" Target="https://www.legislation.gov.uk/ukpga/1998/42/contents" TargetMode="External"/><Relationship Id="rId33" Type="http://schemas.openxmlformats.org/officeDocument/2006/relationships/hyperlink" Target="https://www.nhs.uk/mental-health/conditions/borderline-personality-disorder/symptoms/" TargetMode="External"/><Relationship Id="rId38" Type="http://schemas.openxmlformats.org/officeDocument/2006/relationships/hyperlink" Target="https://socialcare.wales/cms-assets/documents/Code-Print-Friendly-English.pdf" TargetMode="External"/><Relationship Id="rId46" Type="http://schemas.openxmlformats.org/officeDocument/2006/relationships/hyperlink" Target="https://safeguarding.wales/en/adu-i/adu-i-ap/a3p-p2/" TargetMode="External"/><Relationship Id="rId59" Type="http://schemas.openxmlformats.org/officeDocument/2006/relationships/header" Target="header1.xml"/><Relationship Id="rId20" Type="http://schemas.openxmlformats.org/officeDocument/2006/relationships/hyperlink" Target="https://www.legislation.gov.uk/ukpga/1989/41/section/47%20Accessed%2015/10/23" TargetMode="External"/><Relationship Id="rId41" Type="http://schemas.openxmlformats.org/officeDocument/2006/relationships/hyperlink" Target="https://www.legislation.gov.uk/anaw/2014/4/part/7/crossheading/children-at-risk%20Accessed%2015/10/23" TargetMode="External"/><Relationship Id="rId54" Type="http://schemas.openxmlformats.org/officeDocument/2006/relationships/image" Target="media/image2.jpeg"/><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brief.org.uk/about-us/what-is-the-solution-focused-approach" TargetMode="External"/><Relationship Id="rId23" Type="http://schemas.openxmlformats.org/officeDocument/2006/relationships/hyperlink" Target="https://www.gov.uk/government/publications/working-definition-of-trauma-informed-practice/working-definition-of-trauma-informed-practice" TargetMode="External"/><Relationship Id="rId28" Type="http://schemas.openxmlformats.org/officeDocument/2006/relationships/hyperlink" Target="https://www.legislation.gov.uk/ukpga/2005/9/section/1" TargetMode="External"/><Relationship Id="rId36" Type="http://schemas.openxmlformats.org/officeDocument/2006/relationships/hyperlink" Target="https://www.scie.org.uk/publications/nqswtool/communication/" TargetMode="External"/><Relationship Id="rId49" Type="http://schemas.openxmlformats.org/officeDocument/2006/relationships/hyperlink" Target="https://www.gov.wales/sites/default/files/publications/2019-05/social-services-and-well-being-wales-act-2014-the-essentials.pdf" TargetMode="External"/><Relationship Id="rId57" Type="http://schemas.openxmlformats.org/officeDocument/2006/relationships/image" Target="media/image4.png"/><Relationship Id="rId10" Type="http://schemas.openxmlformats.org/officeDocument/2006/relationships/endnotes" Target="endnotes.xml"/><Relationship Id="rId31" Type="http://schemas.openxmlformats.org/officeDocument/2006/relationships/hyperlink" Target="https://www.adoptcymru.com/home.php?_dds=true&amp;fileID=107&amp;inline=true" TargetMode="External"/><Relationship Id="rId44" Type="http://schemas.openxmlformats.org/officeDocument/2006/relationships/hyperlink" Target="https://safeguarding.wales/en/chi-i/chi-i-c3pt2/c3pt2-p4/" TargetMode="External"/><Relationship Id="rId52" Type="http://schemas.openxmlformats.org/officeDocument/2006/relationships/hyperlink" Target="https://www.gov.wales/new-plan-boost-welsh-language-health-and-social-care" TargetMode="External"/><Relationship Id="rId60"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2583C90-3A77-4C0D-82FE-74DD950A1E1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4.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16</Pages>
  <Words>4442</Words>
  <Characters>25323</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Michelle M. Williams</cp:lastModifiedBy>
  <cp:revision>80</cp:revision>
  <cp:lastPrinted>2020-02-11T19:20:00Z</cp:lastPrinted>
  <dcterms:created xsi:type="dcterms:W3CDTF">2023-10-22T16:13:00Z</dcterms:created>
  <dcterms:modified xsi:type="dcterms:W3CDTF">2023-10-23T08:30:00Z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