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0D4" w:rsidRDefault="003D20D4" w:rsidP="00834D5E">
      <w:pPr>
        <w:rPr>
          <w:rFonts w:ascii="Arial" w:eastAsia="Times New Roman" w:hAnsi="Arial" w:cs="Arial"/>
          <w:b/>
          <w:bCs/>
          <w:lang w:eastAsia="en-GB"/>
        </w:rPr>
      </w:pPr>
      <w:r>
        <w:rPr>
          <w:rFonts w:ascii="Arial" w:eastAsia="Times New Roman" w:hAnsi="Arial" w:cs="Arial"/>
          <w:b/>
          <w:bCs/>
          <w:lang w:eastAsia="en-GB"/>
        </w:rPr>
        <w:t>Assignment 1 Answer Sheet</w:t>
      </w:r>
    </w:p>
    <w:p w:rsidR="00834D5E" w:rsidRDefault="003D20D4" w:rsidP="00834D5E">
      <w:pPr>
        <w:rPr>
          <w:rFonts w:ascii="Arial" w:eastAsia="Times New Roman" w:hAnsi="Arial" w:cs="Arial"/>
          <w:b/>
          <w:bCs/>
          <w:lang w:eastAsia="en-GB"/>
        </w:rPr>
      </w:pPr>
      <w:r>
        <w:rPr>
          <w:rFonts w:ascii="Arial" w:eastAsia="Times New Roman" w:hAnsi="Arial" w:cs="Arial"/>
          <w:b/>
          <w:bCs/>
          <w:lang w:eastAsia="en-GB"/>
        </w:rPr>
        <w:t xml:space="preserve">Ioan Thomas </w:t>
      </w:r>
    </w:p>
    <w:p w:rsidR="003D20D4" w:rsidRDefault="003D20D4" w:rsidP="00834D5E">
      <w:pPr>
        <w:rPr>
          <w:rFonts w:ascii="Arial" w:eastAsia="Times New Roman" w:hAnsi="Arial" w:cs="Arial"/>
          <w:b/>
          <w:bCs/>
          <w:lang w:eastAsia="en-GB"/>
        </w:rPr>
      </w:pPr>
      <w:r>
        <w:rPr>
          <w:rFonts w:ascii="Arial" w:eastAsia="Times New Roman" w:hAnsi="Arial" w:cs="Arial"/>
          <w:b/>
          <w:bCs/>
          <w:lang w:eastAsia="en-GB"/>
        </w:rPr>
        <w:t>Student ID: 2023995</w:t>
      </w:r>
    </w:p>
    <w:p w:rsidR="003D20D4" w:rsidRDefault="003D20D4" w:rsidP="00834D5E">
      <w:pPr>
        <w:rPr>
          <w:rFonts w:ascii="Arial" w:eastAsia="Times New Roman" w:hAnsi="Arial" w:cs="Arial"/>
          <w:b/>
          <w:bCs/>
          <w:lang w:eastAsia="en-GB"/>
        </w:rPr>
      </w:pPr>
      <w:r>
        <w:rPr>
          <w:rFonts w:ascii="Arial" w:eastAsia="Times New Roman" w:hAnsi="Arial" w:cs="Arial"/>
          <w:b/>
          <w:bCs/>
          <w:lang w:eastAsia="en-GB"/>
        </w:rPr>
        <w:t>PCDA Cohort 01/21</w:t>
      </w:r>
    </w:p>
    <w:p w:rsidR="003D20D4" w:rsidRDefault="003D20D4" w:rsidP="00834D5E">
      <w:pPr>
        <w:rPr>
          <w:rFonts w:ascii="Arial" w:eastAsia="Times New Roman" w:hAnsi="Arial" w:cs="Arial"/>
          <w:b/>
          <w:bCs/>
          <w:lang w:eastAsia="en-GB"/>
        </w:rPr>
      </w:pPr>
    </w:p>
    <w:p w:rsidR="003D20D4" w:rsidRDefault="003D20D4" w:rsidP="00834D5E">
      <w:pPr>
        <w:rPr>
          <w:rFonts w:ascii="Arial" w:eastAsia="Times New Roman" w:hAnsi="Arial" w:cs="Arial"/>
          <w:b/>
          <w:bCs/>
          <w:lang w:eastAsia="en-GB"/>
        </w:rPr>
      </w:pPr>
    </w:p>
    <w:p w:rsidR="00834D5E" w:rsidRDefault="00834D5E" w:rsidP="00834D5E">
      <w:pPr>
        <w:rPr>
          <w:rFonts w:ascii="Arial" w:eastAsia="Times New Roman" w:hAnsi="Arial" w:cs="Arial"/>
          <w:lang w:eastAsia="en-GB"/>
        </w:rPr>
      </w:pPr>
      <w:r>
        <w:rPr>
          <w:rFonts w:ascii="Arial" w:eastAsia="Times New Roman" w:hAnsi="Arial" w:cs="Arial"/>
          <w:b/>
          <w:bCs/>
          <w:lang w:eastAsia="en-GB"/>
        </w:rPr>
        <w:t>Essay one t</w:t>
      </w:r>
      <w:r w:rsidRPr="00BC461A">
        <w:rPr>
          <w:rFonts w:ascii="Arial" w:eastAsia="Times New Roman" w:hAnsi="Arial" w:cs="Arial"/>
          <w:b/>
          <w:bCs/>
          <w:lang w:eastAsia="en-GB"/>
        </w:rPr>
        <w:t>itle:</w:t>
      </w:r>
    </w:p>
    <w:p w:rsidR="000E7E9C" w:rsidRPr="000E7E9C" w:rsidRDefault="00834D5E" w:rsidP="000E7E9C">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rsidR="00572F95" w:rsidRDefault="00572F95"/>
    <w:p w:rsidR="00262115" w:rsidRDefault="00262115" w:rsidP="00262115">
      <w:pPr>
        <w:rPr>
          <w:sz w:val="24"/>
          <w:szCs w:val="24"/>
        </w:rPr>
      </w:pPr>
      <w:r>
        <w:rPr>
          <w:sz w:val="24"/>
          <w:szCs w:val="24"/>
        </w:rPr>
        <w:t xml:space="preserve">This essay will look at and analyse the role of independent bodies in their effectiveness at holding the Police accountable to the public. A report conducted into the years of 2020/2021 showed that the Independent Office for Police Conduct (IOPC) received 67,732 complaints of varying reasons about Police Officers across all of the UK Police forces (policeconduct.gov.uk, page 17, 2021). As stated on gov.uk, 2022, the IOPC exists to increase the confidence that the public have in the police complaints system across England and Wales. The IOPC will also investigate serious complaints, including allegations of misconduct against Police and will also handle appeals. </w:t>
      </w:r>
    </w:p>
    <w:p w:rsidR="00262115" w:rsidRDefault="00262115" w:rsidP="00262115">
      <w:pPr>
        <w:ind w:firstLine="720"/>
        <w:rPr>
          <w:sz w:val="24"/>
          <w:szCs w:val="24"/>
        </w:rPr>
      </w:pPr>
      <w:r>
        <w:rPr>
          <w:sz w:val="24"/>
          <w:szCs w:val="24"/>
        </w:rPr>
        <w:t xml:space="preserve">This essay will also explore the role of Her </w:t>
      </w:r>
      <w:r w:rsidR="00B5582B">
        <w:rPr>
          <w:sz w:val="24"/>
          <w:szCs w:val="24"/>
        </w:rPr>
        <w:t>Majesty’s</w:t>
      </w:r>
      <w:r>
        <w:rPr>
          <w:sz w:val="24"/>
          <w:szCs w:val="24"/>
        </w:rPr>
        <w:t xml:space="preserve"> Inspectorate of Constabulary (HMIC) in also holding the Police accountable to those that they serve. The HMIC, 2022, stated that their role is to independently inspect and report on the efficiency and effectiveness of police forces, in the matter of public interest. They also stated that the questions that they believe the public would wish to have answered, and publish their findings, conclusions and recommendations. They use their expertise to interpret the evidence and make r</w:t>
      </w:r>
      <w:r w:rsidR="003620B2">
        <w:rPr>
          <w:sz w:val="24"/>
          <w:szCs w:val="24"/>
        </w:rPr>
        <w:t xml:space="preserve">ecommendations for improvement (HMIC, 2022). </w:t>
      </w:r>
    </w:p>
    <w:p w:rsidR="009D103D" w:rsidRDefault="009D103D" w:rsidP="00F2574D">
      <w:pPr>
        <w:spacing w:after="0" w:line="240" w:lineRule="auto"/>
        <w:ind w:firstLine="720"/>
        <w:rPr>
          <w:rFonts w:ascii="Calibri" w:eastAsia="Times New Roman" w:hAnsi="Calibri" w:cs="Calibri"/>
          <w:b/>
          <w:sz w:val="24"/>
          <w:szCs w:val="24"/>
        </w:rPr>
      </w:pPr>
      <w:r w:rsidRPr="00F46D6D">
        <w:rPr>
          <w:rFonts w:ascii="Calibri" w:eastAsia="Times New Roman" w:hAnsi="Calibri" w:cs="Calibri"/>
          <w:sz w:val="24"/>
          <w:szCs w:val="24"/>
        </w:rPr>
        <w:t xml:space="preserve">Policing has undergone massive change in recent years and as a result the way in which we handle our complaints has had to change with it. Internally, each force will have its own professional standards department </w:t>
      </w:r>
      <w:r w:rsidR="00C148A6">
        <w:rPr>
          <w:rFonts w:ascii="Calibri" w:eastAsia="Times New Roman" w:hAnsi="Calibri" w:cs="Calibri"/>
          <w:sz w:val="24"/>
          <w:szCs w:val="24"/>
        </w:rPr>
        <w:t>(PSD).  The college of policing</w:t>
      </w:r>
      <w:r w:rsidRPr="00F46D6D">
        <w:rPr>
          <w:rFonts w:ascii="Calibri" w:eastAsia="Times New Roman" w:hAnsi="Calibri" w:cs="Calibri"/>
          <w:sz w:val="24"/>
          <w:szCs w:val="24"/>
        </w:rPr>
        <w:t xml:space="preserve"> </w:t>
      </w:r>
      <w:r w:rsidR="00C148A6">
        <w:rPr>
          <w:rFonts w:ascii="Calibri" w:eastAsia="Times New Roman" w:hAnsi="Calibri" w:cs="Calibri"/>
          <w:sz w:val="24"/>
          <w:szCs w:val="24"/>
        </w:rPr>
        <w:t xml:space="preserve">(2015), </w:t>
      </w:r>
      <w:r w:rsidRPr="00F46D6D">
        <w:rPr>
          <w:rFonts w:ascii="Calibri" w:eastAsia="Times New Roman" w:hAnsi="Calibri" w:cs="Calibri"/>
          <w:sz w:val="24"/>
          <w:szCs w:val="24"/>
        </w:rPr>
        <w:t>states that “The principle of policing by consent relies on the trust and confidence that the public has in the police service and the wider law enforcement community. Professional standards departments (PSDs) can play an important role in the maintenance of that trust and confidence. Trust and confidence can be undermined by a failure to vet and manage misconduct and complaints or investigate counter-corruption activities effectively”</w:t>
      </w:r>
      <w:r w:rsidR="00C817DC">
        <w:rPr>
          <w:rFonts w:ascii="Calibri" w:eastAsia="Times New Roman" w:hAnsi="Calibri" w:cs="Calibri"/>
          <w:sz w:val="24"/>
          <w:szCs w:val="24"/>
        </w:rPr>
        <w:t xml:space="preserve"> (College of Policing, 2015)</w:t>
      </w:r>
      <w:r w:rsidRPr="00F46D6D">
        <w:rPr>
          <w:rFonts w:ascii="Calibri" w:eastAsia="Times New Roman" w:hAnsi="Calibri" w:cs="Calibri"/>
          <w:sz w:val="24"/>
          <w:szCs w:val="24"/>
        </w:rPr>
        <w:t xml:space="preserve">. </w:t>
      </w:r>
      <w:r>
        <w:rPr>
          <w:rFonts w:ascii="Calibri" w:eastAsia="Times New Roman" w:hAnsi="Calibri" w:cs="Calibri"/>
          <w:sz w:val="24"/>
          <w:szCs w:val="24"/>
        </w:rPr>
        <w:t xml:space="preserve"> </w:t>
      </w:r>
    </w:p>
    <w:p w:rsidR="009D103D" w:rsidRDefault="009D103D" w:rsidP="009D103D">
      <w:pPr>
        <w:spacing w:after="0" w:line="240" w:lineRule="auto"/>
        <w:rPr>
          <w:rFonts w:ascii="Calibri" w:eastAsia="Times New Roman" w:hAnsi="Calibri" w:cs="Calibri"/>
          <w:b/>
          <w:sz w:val="24"/>
          <w:szCs w:val="24"/>
        </w:rPr>
      </w:pPr>
    </w:p>
    <w:p w:rsidR="009D103D" w:rsidRPr="00F46D6D" w:rsidRDefault="009D103D" w:rsidP="00F2574D">
      <w:pPr>
        <w:spacing w:after="0" w:line="240" w:lineRule="auto"/>
        <w:ind w:firstLine="720"/>
        <w:rPr>
          <w:rFonts w:ascii="Calibri" w:eastAsia="Times New Roman" w:hAnsi="Calibri" w:cs="Calibri"/>
          <w:sz w:val="24"/>
          <w:szCs w:val="24"/>
        </w:rPr>
      </w:pPr>
      <w:r w:rsidRPr="00F46D6D">
        <w:rPr>
          <w:rFonts w:ascii="Calibri" w:eastAsia="Times New Roman" w:hAnsi="Calibri" w:cs="Calibri"/>
          <w:sz w:val="24"/>
          <w:szCs w:val="24"/>
        </w:rPr>
        <w:t>A report co</w:t>
      </w:r>
      <w:r w:rsidR="005E3966">
        <w:rPr>
          <w:rFonts w:ascii="Calibri" w:eastAsia="Times New Roman" w:hAnsi="Calibri" w:cs="Calibri"/>
          <w:sz w:val="24"/>
          <w:szCs w:val="24"/>
        </w:rPr>
        <w:t>nducted by The Home Office</w:t>
      </w:r>
      <w:r w:rsidRPr="00F46D6D">
        <w:rPr>
          <w:rFonts w:ascii="Calibri" w:eastAsia="Times New Roman" w:hAnsi="Calibri" w:cs="Calibri"/>
          <w:sz w:val="24"/>
          <w:szCs w:val="24"/>
        </w:rPr>
        <w:t xml:space="preserve"> will state that the police discipline system is designed to deal with circumstances where it is alleged the standards of professional behaviour, outlined in the Police Conduct Regulations 2012, have been breached. These breaches could come in the form of a complaint, an internal misconduct matter or a death/serious injury incident (such as a death in police custody). From here, it is the responsibility of the force professional standards to investigate the allegations or refer it to </w:t>
      </w:r>
      <w:r w:rsidRPr="00F46D6D">
        <w:rPr>
          <w:rFonts w:ascii="Calibri" w:eastAsia="Times New Roman" w:hAnsi="Calibri" w:cs="Calibri"/>
          <w:sz w:val="24"/>
          <w:szCs w:val="24"/>
        </w:rPr>
        <w:lastRenderedPageBreak/>
        <w:t>the IOPC, depending on the nature of the case. In the vast majority of cases, hearings arranged under the Police (Conduct) Regulations 2012 are now held in public. This reform was introduced in May 2015 to increase the transparency of the police discipline system</w:t>
      </w:r>
      <w:r w:rsidR="00C817DC">
        <w:rPr>
          <w:rFonts w:ascii="Calibri" w:eastAsia="Times New Roman" w:hAnsi="Calibri" w:cs="Calibri"/>
          <w:sz w:val="24"/>
          <w:szCs w:val="24"/>
        </w:rPr>
        <w:t xml:space="preserve"> (Home Office,</w:t>
      </w:r>
      <w:r w:rsidR="005E3966">
        <w:rPr>
          <w:rFonts w:ascii="Calibri" w:eastAsia="Times New Roman" w:hAnsi="Calibri" w:cs="Calibri"/>
          <w:sz w:val="24"/>
          <w:szCs w:val="24"/>
        </w:rPr>
        <w:t xml:space="preserve"> Page 7,</w:t>
      </w:r>
      <w:r w:rsidR="00C817DC">
        <w:rPr>
          <w:rFonts w:ascii="Calibri" w:eastAsia="Times New Roman" w:hAnsi="Calibri" w:cs="Calibri"/>
          <w:sz w:val="24"/>
          <w:szCs w:val="24"/>
        </w:rPr>
        <w:t xml:space="preserve"> 2019)</w:t>
      </w:r>
      <w:r w:rsidRPr="00F46D6D">
        <w:rPr>
          <w:rFonts w:ascii="Calibri" w:eastAsia="Times New Roman" w:hAnsi="Calibri" w:cs="Calibri"/>
          <w:sz w:val="24"/>
          <w:szCs w:val="24"/>
        </w:rPr>
        <w:t>.</w:t>
      </w:r>
    </w:p>
    <w:p w:rsidR="009D103D" w:rsidRPr="00F46D6D" w:rsidRDefault="009D103D" w:rsidP="009D103D">
      <w:pPr>
        <w:spacing w:after="0" w:line="240" w:lineRule="auto"/>
        <w:rPr>
          <w:rFonts w:ascii="Calibri" w:eastAsia="Times New Roman" w:hAnsi="Calibri" w:cs="Calibri"/>
          <w:sz w:val="24"/>
          <w:szCs w:val="24"/>
        </w:rPr>
      </w:pPr>
    </w:p>
    <w:p w:rsidR="009D103D" w:rsidRPr="00F46D6D" w:rsidRDefault="009D103D" w:rsidP="00F2574D">
      <w:pPr>
        <w:spacing w:after="0" w:line="240" w:lineRule="auto"/>
        <w:ind w:firstLine="720"/>
        <w:rPr>
          <w:rFonts w:ascii="Calibri" w:eastAsia="Times New Roman" w:hAnsi="Calibri" w:cs="Calibri"/>
          <w:sz w:val="24"/>
          <w:szCs w:val="24"/>
        </w:rPr>
      </w:pPr>
      <w:r w:rsidRPr="00F46D6D">
        <w:rPr>
          <w:rFonts w:ascii="Calibri" w:eastAsia="Times New Roman" w:hAnsi="Calibri" w:cs="Calibri"/>
          <w:sz w:val="24"/>
          <w:szCs w:val="24"/>
        </w:rPr>
        <w:t>This higher level of transparency has also contributed to how the pubic perceive the Police. A report conducted by Chip Chapman in 2014 into the Police disciplinary system, found that the HMIC had stated that that 81% of the respondents who believed the police to be corrupt (36% believed that corruption was fairly or very common in the police) were influenced by stories they had seen in the media</w:t>
      </w:r>
      <w:r w:rsidR="0026572D">
        <w:rPr>
          <w:rFonts w:ascii="Calibri" w:eastAsia="Times New Roman" w:hAnsi="Calibri" w:cs="Calibri"/>
          <w:sz w:val="24"/>
          <w:szCs w:val="24"/>
        </w:rPr>
        <w:t xml:space="preserve"> (Chapman, 2014)</w:t>
      </w:r>
      <w:r w:rsidRPr="00F46D6D">
        <w:rPr>
          <w:rFonts w:ascii="Calibri" w:eastAsia="Times New Roman" w:hAnsi="Calibri" w:cs="Calibri"/>
          <w:sz w:val="24"/>
          <w:szCs w:val="24"/>
        </w:rPr>
        <w:t xml:space="preserve">. </w:t>
      </w:r>
    </w:p>
    <w:p w:rsidR="009D103D" w:rsidRPr="00F46D6D" w:rsidRDefault="009D103D" w:rsidP="009D103D">
      <w:pPr>
        <w:spacing w:after="0" w:line="240" w:lineRule="auto"/>
        <w:rPr>
          <w:rFonts w:ascii="Calibri" w:eastAsia="Times New Roman" w:hAnsi="Calibri" w:cs="Calibri"/>
          <w:sz w:val="24"/>
          <w:szCs w:val="24"/>
        </w:rPr>
      </w:pPr>
    </w:p>
    <w:p w:rsidR="009D103D" w:rsidRDefault="009D103D" w:rsidP="00F2574D">
      <w:pPr>
        <w:spacing w:after="0" w:line="240" w:lineRule="auto"/>
        <w:ind w:firstLine="720"/>
        <w:rPr>
          <w:rFonts w:ascii="Calibri" w:eastAsia="Times New Roman" w:hAnsi="Calibri" w:cs="Calibri"/>
          <w:sz w:val="24"/>
          <w:szCs w:val="24"/>
        </w:rPr>
      </w:pPr>
      <w:r w:rsidRPr="00F46D6D">
        <w:rPr>
          <w:rFonts w:ascii="Calibri" w:eastAsia="Times New Roman" w:hAnsi="Calibri" w:cs="Calibri"/>
          <w:sz w:val="24"/>
          <w:szCs w:val="24"/>
        </w:rPr>
        <w:t xml:space="preserve">This has been even more evident in recent years with cases such as the death of Mohamud Hassan. Hassan died following a release from Police </w:t>
      </w:r>
      <w:r w:rsidR="00C148A6">
        <w:rPr>
          <w:rFonts w:ascii="Calibri" w:eastAsia="Times New Roman" w:hAnsi="Calibri" w:cs="Calibri"/>
          <w:sz w:val="24"/>
          <w:szCs w:val="24"/>
        </w:rPr>
        <w:t>custody in January of last year</w:t>
      </w:r>
      <w:r w:rsidRPr="00F46D6D">
        <w:rPr>
          <w:rFonts w:ascii="Calibri" w:eastAsia="Times New Roman" w:hAnsi="Calibri" w:cs="Calibri"/>
          <w:sz w:val="24"/>
          <w:szCs w:val="24"/>
        </w:rPr>
        <w:t xml:space="preserve"> </w:t>
      </w:r>
      <w:r>
        <w:rPr>
          <w:rFonts w:ascii="Calibri" w:eastAsia="Times New Roman" w:hAnsi="Calibri" w:cs="Calibri"/>
          <w:sz w:val="24"/>
          <w:szCs w:val="24"/>
        </w:rPr>
        <w:t>(</w:t>
      </w:r>
      <w:r w:rsidRPr="00F46D6D">
        <w:rPr>
          <w:rFonts w:ascii="Calibri" w:eastAsia="Times New Roman" w:hAnsi="Calibri" w:cs="Calibri"/>
          <w:sz w:val="24"/>
          <w:szCs w:val="24"/>
        </w:rPr>
        <w:t>BBC, 2021</w:t>
      </w:r>
      <w:r>
        <w:rPr>
          <w:rFonts w:ascii="Calibri" w:eastAsia="Times New Roman" w:hAnsi="Calibri" w:cs="Calibri"/>
          <w:sz w:val="24"/>
          <w:szCs w:val="24"/>
        </w:rPr>
        <w:t>)</w:t>
      </w:r>
      <w:r w:rsidRPr="00F46D6D">
        <w:rPr>
          <w:rFonts w:ascii="Calibri" w:eastAsia="Times New Roman" w:hAnsi="Calibri" w:cs="Calibri"/>
          <w:sz w:val="24"/>
          <w:szCs w:val="24"/>
        </w:rPr>
        <w:t xml:space="preserve">. This led to South Wales Police referring itself to the IOPC as per is the normal protocol for an incident of this scale. Since the inquest began last year, there have been growing calls for South Wales Police and the IOPC to release all Body worn footage and CCTV relating to the incident. This has come amongst calls for the police and the IOPC to be more transparent in regards to its investigations. </w:t>
      </w:r>
    </w:p>
    <w:p w:rsidR="00F2574D" w:rsidRDefault="00F2574D" w:rsidP="00F2574D">
      <w:pPr>
        <w:spacing w:after="0" w:line="240" w:lineRule="auto"/>
        <w:rPr>
          <w:rFonts w:ascii="Calibri" w:eastAsia="Times New Roman" w:hAnsi="Calibri" w:cs="Calibri"/>
          <w:sz w:val="24"/>
          <w:szCs w:val="24"/>
        </w:rPr>
      </w:pPr>
    </w:p>
    <w:p w:rsidR="009D103D" w:rsidRPr="00F46D6D" w:rsidRDefault="009D103D" w:rsidP="00F2574D">
      <w:pPr>
        <w:spacing w:after="0" w:line="240" w:lineRule="auto"/>
        <w:ind w:firstLine="720"/>
        <w:rPr>
          <w:rFonts w:ascii="Calibri" w:eastAsia="Times New Roman" w:hAnsi="Calibri" w:cs="Calibri"/>
          <w:b/>
          <w:sz w:val="24"/>
          <w:szCs w:val="24"/>
        </w:rPr>
      </w:pPr>
      <w:r w:rsidRPr="00F46D6D">
        <w:rPr>
          <w:rFonts w:ascii="Calibri" w:eastAsia="Times New Roman" w:hAnsi="Calibri" w:cs="Calibri"/>
          <w:sz w:val="24"/>
          <w:szCs w:val="24"/>
        </w:rPr>
        <w:t xml:space="preserve">An article written </w:t>
      </w:r>
      <w:r w:rsidR="00C148A6">
        <w:rPr>
          <w:rFonts w:ascii="Calibri" w:eastAsia="Times New Roman" w:hAnsi="Calibri" w:cs="Calibri"/>
          <w:sz w:val="24"/>
          <w:szCs w:val="24"/>
        </w:rPr>
        <w:t>by Sarah Turnnidge in Huffpost (</w:t>
      </w:r>
      <w:r w:rsidRPr="00F46D6D">
        <w:rPr>
          <w:rFonts w:ascii="Calibri" w:eastAsia="Times New Roman" w:hAnsi="Calibri" w:cs="Calibri"/>
          <w:sz w:val="24"/>
          <w:szCs w:val="24"/>
        </w:rPr>
        <w:t>2021</w:t>
      </w:r>
      <w:r w:rsidR="00C148A6">
        <w:rPr>
          <w:rFonts w:ascii="Calibri" w:eastAsia="Times New Roman" w:hAnsi="Calibri" w:cs="Calibri"/>
          <w:sz w:val="24"/>
          <w:szCs w:val="24"/>
        </w:rPr>
        <w:t>)</w:t>
      </w:r>
      <w:r w:rsidRPr="00F46D6D">
        <w:rPr>
          <w:rFonts w:ascii="Calibri" w:eastAsia="Times New Roman" w:hAnsi="Calibri" w:cs="Calibri"/>
          <w:sz w:val="24"/>
          <w:szCs w:val="24"/>
        </w:rPr>
        <w:t>, stated that Lee Jasper, former deputy mayor of London launched a petition which over 1200 have signed to have the footage released. In the article Jasper has stated “I believe that post-Black Lives Matter and the death of George Floyd, we have to demand a paradigm shift in the way that institutions and organisations respond to these policing issues. In line with that, I think body camera, CCTV, and police station film footage of individuals who are part of critical policing incidents that are of great public concern should be released to their families or to those individuals immediately.”</w:t>
      </w:r>
      <w:r w:rsidR="00C148A6">
        <w:rPr>
          <w:rFonts w:ascii="Calibri" w:eastAsia="Times New Roman" w:hAnsi="Calibri" w:cs="Calibri"/>
          <w:sz w:val="24"/>
          <w:szCs w:val="24"/>
        </w:rPr>
        <w:t xml:space="preserve"> Turnidge</w:t>
      </w:r>
      <w:r w:rsidR="0026572D">
        <w:rPr>
          <w:rFonts w:ascii="Calibri" w:eastAsia="Times New Roman" w:hAnsi="Calibri" w:cs="Calibri"/>
          <w:sz w:val="24"/>
          <w:szCs w:val="24"/>
        </w:rPr>
        <w:t xml:space="preserve"> </w:t>
      </w:r>
      <w:r w:rsidR="00C148A6">
        <w:rPr>
          <w:rFonts w:ascii="Calibri" w:eastAsia="Times New Roman" w:hAnsi="Calibri" w:cs="Calibri"/>
          <w:sz w:val="24"/>
          <w:szCs w:val="24"/>
        </w:rPr>
        <w:t>(</w:t>
      </w:r>
      <w:r w:rsidR="0026572D">
        <w:rPr>
          <w:rFonts w:ascii="Calibri" w:eastAsia="Times New Roman" w:hAnsi="Calibri" w:cs="Calibri"/>
          <w:sz w:val="24"/>
          <w:szCs w:val="24"/>
        </w:rPr>
        <w:t>2021)</w:t>
      </w:r>
      <w:r w:rsidR="00C148A6">
        <w:rPr>
          <w:rFonts w:ascii="Calibri" w:eastAsia="Times New Roman" w:hAnsi="Calibri" w:cs="Calibri"/>
          <w:sz w:val="24"/>
          <w:szCs w:val="24"/>
        </w:rPr>
        <w:t>, believed i</w:t>
      </w:r>
      <w:r>
        <w:rPr>
          <w:rFonts w:ascii="Calibri" w:eastAsia="Times New Roman" w:hAnsi="Calibri" w:cs="Calibri"/>
          <w:sz w:val="24"/>
          <w:szCs w:val="24"/>
        </w:rPr>
        <w:t>t can be said that the use</w:t>
      </w:r>
      <w:r w:rsidRPr="00F46D6D">
        <w:rPr>
          <w:rFonts w:ascii="Calibri" w:eastAsia="Times New Roman" w:hAnsi="Calibri" w:cs="Calibri"/>
          <w:sz w:val="24"/>
          <w:szCs w:val="24"/>
        </w:rPr>
        <w:t xml:space="preserve"> of body cameras has become both policing’s g</w:t>
      </w:r>
      <w:r>
        <w:rPr>
          <w:rFonts w:ascii="Calibri" w:eastAsia="Times New Roman" w:hAnsi="Calibri" w:cs="Calibri"/>
          <w:sz w:val="24"/>
          <w:szCs w:val="24"/>
        </w:rPr>
        <w:t xml:space="preserve">reatest tool and worst enemy. It has the </w:t>
      </w:r>
      <w:r w:rsidRPr="00F46D6D">
        <w:rPr>
          <w:rFonts w:ascii="Calibri" w:eastAsia="Times New Roman" w:hAnsi="Calibri" w:cs="Calibri"/>
          <w:sz w:val="24"/>
          <w:szCs w:val="24"/>
        </w:rPr>
        <w:t xml:space="preserve">ability to hold the Police more accountable to those that they serve by providing greater transparency and ensuring that the IOPC has all the footage available </w:t>
      </w:r>
      <w:r>
        <w:rPr>
          <w:rFonts w:ascii="Calibri" w:eastAsia="Times New Roman" w:hAnsi="Calibri" w:cs="Calibri"/>
          <w:sz w:val="24"/>
          <w:szCs w:val="24"/>
        </w:rPr>
        <w:t>in order to conduct the investigation</w:t>
      </w:r>
      <w:r w:rsidRPr="00F46D6D">
        <w:rPr>
          <w:rFonts w:ascii="Calibri" w:eastAsia="Times New Roman" w:hAnsi="Calibri" w:cs="Calibri"/>
          <w:sz w:val="24"/>
          <w:szCs w:val="24"/>
        </w:rPr>
        <w:t xml:space="preserve">. </w:t>
      </w:r>
    </w:p>
    <w:p w:rsidR="009D103D" w:rsidRPr="00F46D6D" w:rsidRDefault="009D103D" w:rsidP="009D103D">
      <w:pPr>
        <w:spacing w:after="0" w:line="240" w:lineRule="auto"/>
        <w:rPr>
          <w:rFonts w:ascii="Calibri" w:eastAsia="Times New Roman" w:hAnsi="Calibri" w:cs="Calibri"/>
          <w:sz w:val="24"/>
          <w:szCs w:val="24"/>
        </w:rPr>
      </w:pPr>
    </w:p>
    <w:p w:rsidR="009D103D" w:rsidRPr="00F46D6D" w:rsidRDefault="009D103D" w:rsidP="00F2574D">
      <w:pPr>
        <w:spacing w:after="0" w:line="240" w:lineRule="auto"/>
        <w:ind w:firstLine="720"/>
        <w:rPr>
          <w:rFonts w:ascii="Calibri" w:eastAsia="Times New Roman" w:hAnsi="Calibri" w:cs="Calibri"/>
          <w:sz w:val="24"/>
          <w:szCs w:val="24"/>
        </w:rPr>
      </w:pPr>
      <w:r w:rsidRPr="00F46D6D">
        <w:rPr>
          <w:rFonts w:ascii="Calibri" w:eastAsia="Times New Roman" w:hAnsi="Calibri" w:cs="Calibri"/>
          <w:sz w:val="24"/>
          <w:szCs w:val="24"/>
        </w:rPr>
        <w:t xml:space="preserve">The movement of Black Lives Matter has enormously transformed the way Police are held accountable since the tragic death of George Floyd. </w:t>
      </w:r>
      <w:r w:rsidR="0026572D">
        <w:rPr>
          <w:rFonts w:ascii="Calibri" w:eastAsia="Times New Roman" w:hAnsi="Calibri" w:cs="Calibri"/>
          <w:sz w:val="24"/>
          <w:szCs w:val="24"/>
        </w:rPr>
        <w:t>L.Peeple</w:t>
      </w:r>
      <w:r w:rsidR="00B5582B">
        <w:rPr>
          <w:rFonts w:ascii="Calibri" w:eastAsia="Times New Roman" w:hAnsi="Calibri" w:cs="Calibri"/>
          <w:sz w:val="24"/>
          <w:szCs w:val="24"/>
        </w:rPr>
        <w:t>’</w:t>
      </w:r>
      <w:r w:rsidR="0026572D">
        <w:rPr>
          <w:rFonts w:ascii="Calibri" w:eastAsia="Times New Roman" w:hAnsi="Calibri" w:cs="Calibri"/>
          <w:sz w:val="24"/>
          <w:szCs w:val="24"/>
        </w:rPr>
        <w:t>s</w:t>
      </w:r>
      <w:r w:rsidRPr="00F46D6D">
        <w:rPr>
          <w:rFonts w:ascii="Calibri" w:eastAsia="Times New Roman" w:hAnsi="Calibri" w:cs="Calibri"/>
          <w:sz w:val="24"/>
          <w:szCs w:val="24"/>
        </w:rPr>
        <w:t xml:space="preserve"> found that black men are 2.5 times more likely than white men to be killed by police during their lifetime. Peeple</w:t>
      </w:r>
      <w:r w:rsidR="00F2574D">
        <w:rPr>
          <w:rFonts w:ascii="Calibri" w:eastAsia="Times New Roman" w:hAnsi="Calibri" w:cs="Calibri"/>
          <w:sz w:val="24"/>
          <w:szCs w:val="24"/>
        </w:rPr>
        <w:t>’</w:t>
      </w:r>
      <w:r w:rsidRPr="00F46D6D">
        <w:rPr>
          <w:rFonts w:ascii="Calibri" w:eastAsia="Times New Roman" w:hAnsi="Calibri" w:cs="Calibri"/>
          <w:sz w:val="24"/>
          <w:szCs w:val="24"/>
        </w:rPr>
        <w:t>s also found that Black people who were fatally shot by police seemed to be twice as likely as white people to be unarmed. This highlights the need for us to hold Officers accountable to those that they serve. Under the same article, she states “The use of body-worn cameras could be among the easiest interventions to enhance accounta</w:t>
      </w:r>
      <w:r>
        <w:rPr>
          <w:rFonts w:ascii="Calibri" w:eastAsia="Times New Roman" w:hAnsi="Calibri" w:cs="Calibri"/>
          <w:sz w:val="24"/>
          <w:szCs w:val="24"/>
        </w:rPr>
        <w:t>bility”. This further adds to the</w:t>
      </w:r>
      <w:r w:rsidRPr="00F46D6D">
        <w:rPr>
          <w:rFonts w:ascii="Calibri" w:eastAsia="Times New Roman" w:hAnsi="Calibri" w:cs="Calibri"/>
          <w:sz w:val="24"/>
          <w:szCs w:val="24"/>
        </w:rPr>
        <w:t xml:space="preserve"> point in rega</w:t>
      </w:r>
      <w:r>
        <w:rPr>
          <w:rFonts w:ascii="Calibri" w:eastAsia="Times New Roman" w:hAnsi="Calibri" w:cs="Calibri"/>
          <w:sz w:val="24"/>
          <w:szCs w:val="24"/>
        </w:rPr>
        <w:t xml:space="preserve">rds to body worn footage, it is </w:t>
      </w:r>
      <w:r w:rsidRPr="00F46D6D">
        <w:rPr>
          <w:rFonts w:ascii="Calibri" w:eastAsia="Times New Roman" w:hAnsi="Calibri" w:cs="Calibri"/>
          <w:sz w:val="24"/>
          <w:szCs w:val="24"/>
        </w:rPr>
        <w:t>believe</w:t>
      </w:r>
      <w:r>
        <w:rPr>
          <w:rFonts w:ascii="Calibri" w:eastAsia="Times New Roman" w:hAnsi="Calibri" w:cs="Calibri"/>
          <w:sz w:val="24"/>
          <w:szCs w:val="24"/>
        </w:rPr>
        <w:t>d</w:t>
      </w:r>
      <w:r w:rsidRPr="00F46D6D">
        <w:rPr>
          <w:rFonts w:ascii="Calibri" w:eastAsia="Times New Roman" w:hAnsi="Calibri" w:cs="Calibri"/>
          <w:sz w:val="24"/>
          <w:szCs w:val="24"/>
        </w:rPr>
        <w:t xml:space="preserve"> that independent organisations are not enough on their own to hold Police accountable to those that they serve owing to the public’s perception of what they do. A greater need for transparency such as showing Body Worn Footage is a good method to hold Officers accountable for the</w:t>
      </w:r>
      <w:r w:rsidR="0026572D">
        <w:rPr>
          <w:rFonts w:ascii="Calibri" w:eastAsia="Times New Roman" w:hAnsi="Calibri" w:cs="Calibri"/>
          <w:sz w:val="24"/>
          <w:szCs w:val="24"/>
        </w:rPr>
        <w:t>ir actions, a camera cannot lie (L.Peeples, 2020)</w:t>
      </w:r>
      <w:r w:rsidR="00B5582B">
        <w:rPr>
          <w:rFonts w:ascii="Calibri" w:eastAsia="Times New Roman" w:hAnsi="Calibri" w:cs="Calibri"/>
          <w:sz w:val="24"/>
          <w:szCs w:val="24"/>
        </w:rPr>
        <w:t>.</w:t>
      </w:r>
    </w:p>
    <w:p w:rsidR="009D103D" w:rsidRPr="00F46D6D" w:rsidRDefault="009D103D" w:rsidP="009D103D">
      <w:pPr>
        <w:spacing w:after="0" w:line="240" w:lineRule="auto"/>
        <w:rPr>
          <w:rFonts w:ascii="Calibri" w:eastAsia="Times New Roman" w:hAnsi="Calibri" w:cs="Calibri"/>
          <w:sz w:val="24"/>
          <w:szCs w:val="24"/>
        </w:rPr>
      </w:pPr>
    </w:p>
    <w:p w:rsidR="009D103D" w:rsidRPr="00F46D6D" w:rsidRDefault="009D103D" w:rsidP="00F2574D">
      <w:pPr>
        <w:spacing w:after="0" w:line="240" w:lineRule="auto"/>
        <w:ind w:firstLine="720"/>
        <w:rPr>
          <w:rFonts w:ascii="Calibri" w:eastAsia="Times New Roman" w:hAnsi="Calibri" w:cs="Calibri"/>
          <w:sz w:val="24"/>
          <w:szCs w:val="24"/>
        </w:rPr>
      </w:pPr>
      <w:r w:rsidRPr="00F46D6D">
        <w:rPr>
          <w:rFonts w:ascii="Calibri" w:eastAsia="Times New Roman" w:hAnsi="Calibri" w:cs="Calibri"/>
          <w:sz w:val="24"/>
          <w:szCs w:val="24"/>
        </w:rPr>
        <w:t xml:space="preserve">The report conducted by Chip Chapman in 2014 also highlighted the Police’s complaints system ability to hold Officers accountable for their actions stating that despite the frequent criticism of “police investigating police”, the record of many PSD’s, which is </w:t>
      </w:r>
      <w:r w:rsidRPr="00F46D6D">
        <w:rPr>
          <w:rFonts w:ascii="Calibri" w:eastAsia="Times New Roman" w:hAnsi="Calibri" w:cs="Calibri"/>
          <w:sz w:val="24"/>
          <w:szCs w:val="24"/>
        </w:rPr>
        <w:lastRenderedPageBreak/>
        <w:t>made up of serving police officers, does show that they are capable of investigating allegations through to the point of outcome</w:t>
      </w:r>
      <w:r w:rsidR="0026572D">
        <w:rPr>
          <w:rFonts w:ascii="Calibri" w:eastAsia="Times New Roman" w:hAnsi="Calibri" w:cs="Calibri"/>
          <w:sz w:val="24"/>
          <w:szCs w:val="24"/>
        </w:rPr>
        <w:t xml:space="preserve"> (Chapman, 2014)</w:t>
      </w:r>
      <w:r w:rsidRPr="00F46D6D">
        <w:rPr>
          <w:rFonts w:ascii="Calibri" w:eastAsia="Times New Roman" w:hAnsi="Calibri" w:cs="Calibri"/>
          <w:sz w:val="24"/>
          <w:szCs w:val="24"/>
        </w:rPr>
        <w:t xml:space="preserve">.  For </w:t>
      </w:r>
      <w:r w:rsidR="005D6699">
        <w:rPr>
          <w:rFonts w:ascii="Calibri" w:eastAsia="Times New Roman" w:hAnsi="Calibri" w:cs="Calibri"/>
          <w:sz w:val="24"/>
          <w:szCs w:val="24"/>
        </w:rPr>
        <w:t>example, the report states that</w:t>
      </w:r>
      <w:r w:rsidRPr="00F46D6D">
        <w:rPr>
          <w:rFonts w:ascii="Calibri" w:eastAsia="Times New Roman" w:hAnsi="Calibri" w:cs="Calibri"/>
          <w:sz w:val="24"/>
          <w:szCs w:val="24"/>
        </w:rPr>
        <w:t xml:space="preserve"> the Metropolitan Police dismissed 58 Police officers in 2013, only 8 of these followed investigations which the then IPCC was involved in. This statistic</w:t>
      </w:r>
      <w:r>
        <w:rPr>
          <w:rFonts w:ascii="Calibri" w:eastAsia="Times New Roman" w:hAnsi="Calibri" w:cs="Calibri"/>
          <w:sz w:val="24"/>
          <w:szCs w:val="24"/>
        </w:rPr>
        <w:t xml:space="preserve"> shows that despite having the</w:t>
      </w:r>
      <w:r w:rsidRPr="00F46D6D">
        <w:rPr>
          <w:rFonts w:ascii="Calibri" w:eastAsia="Times New Roman" w:hAnsi="Calibri" w:cs="Calibri"/>
          <w:sz w:val="24"/>
          <w:szCs w:val="24"/>
        </w:rPr>
        <w:t xml:space="preserve"> independent investigators, in the grand scheme of things they are not used all that much. It shows and highlights the need for other tools such as the body worn camera, to be used in co-ordination with the IOPC and HMIC in order to hold Police accountable to the public. </w:t>
      </w:r>
    </w:p>
    <w:p w:rsidR="00646AF0" w:rsidRDefault="00646AF0">
      <w:pPr>
        <w:rPr>
          <w:b/>
          <w:sz w:val="24"/>
          <w:u w:val="single"/>
        </w:rPr>
      </w:pPr>
    </w:p>
    <w:p w:rsidR="00646AF0" w:rsidRPr="00F325EA" w:rsidRDefault="00F325EA">
      <w:r w:rsidRPr="00F325EA">
        <w:t>Word Count - 1098</w:t>
      </w:r>
    </w:p>
    <w:p w:rsidR="000E7E9C" w:rsidRDefault="00646AF0">
      <w:pPr>
        <w:rPr>
          <w:b/>
          <w:sz w:val="24"/>
          <w:u w:val="single"/>
        </w:rPr>
      </w:pPr>
      <w:r>
        <w:rPr>
          <w:b/>
          <w:sz w:val="24"/>
          <w:u w:val="single"/>
        </w:rPr>
        <w:t>References</w:t>
      </w:r>
      <w:r w:rsidR="00B5582B">
        <w:rPr>
          <w:b/>
          <w:sz w:val="24"/>
          <w:u w:val="single"/>
        </w:rPr>
        <w:br/>
      </w:r>
    </w:p>
    <w:p w:rsidR="00B5582B" w:rsidRDefault="00B5582B" w:rsidP="000E7E9C">
      <w:pPr>
        <w:rPr>
          <w:rFonts w:eastAsia="Times New Roman" w:cstheme="minorHAnsi"/>
          <w:sz w:val="24"/>
          <w:szCs w:val="24"/>
          <w:lang w:eastAsia="en-GB"/>
        </w:rPr>
      </w:pPr>
      <w:r w:rsidRPr="000E7E9C">
        <w:rPr>
          <w:rFonts w:cstheme="minorHAnsi"/>
          <w:sz w:val="24"/>
          <w:szCs w:val="24"/>
        </w:rPr>
        <w:t xml:space="preserve">Chip Chapman 2014, An Independent Review of the Police disciplinary system - </w:t>
      </w:r>
      <w:hyperlink r:id="rId8" w:history="1">
        <w:r w:rsidRPr="000E7E9C">
          <w:rPr>
            <w:rStyle w:val="Hyperlink"/>
            <w:rFonts w:eastAsia="Times New Roman" w:cstheme="minorHAnsi"/>
            <w:sz w:val="24"/>
            <w:szCs w:val="24"/>
            <w:lang w:eastAsia="en-GB"/>
          </w:rPr>
          <w:t>https://assets.publishing.service.gov.uk/government/uploads/system/uploads/attachment_data/file/385911/An_Independent_Review_of_the_Police_Disciplinary_System_-_Report_-_Final....pdf - page 32</w:t>
        </w:r>
      </w:hyperlink>
      <w:r w:rsidRPr="000E7E9C">
        <w:rPr>
          <w:rFonts w:eastAsia="Times New Roman" w:cstheme="minorHAnsi"/>
          <w:sz w:val="24"/>
          <w:szCs w:val="24"/>
          <w:lang w:eastAsia="en-GB"/>
        </w:rPr>
        <w:t xml:space="preserve"> – (Last Accessed 24/04/2022)</w:t>
      </w:r>
    </w:p>
    <w:p w:rsidR="00B5582B" w:rsidRDefault="00B5582B" w:rsidP="000E7E9C">
      <w:pPr>
        <w:rPr>
          <w:rFonts w:eastAsia="Times New Roman" w:cstheme="minorHAnsi"/>
          <w:sz w:val="24"/>
          <w:szCs w:val="24"/>
          <w:lang w:eastAsia="en-GB"/>
        </w:rPr>
      </w:pPr>
    </w:p>
    <w:p w:rsidR="00B5582B" w:rsidRDefault="00B5582B" w:rsidP="000E7E9C">
      <w:pPr>
        <w:rPr>
          <w:rFonts w:eastAsia="Times New Roman" w:cstheme="minorHAnsi"/>
          <w:sz w:val="24"/>
          <w:szCs w:val="24"/>
          <w:lang w:eastAsia="en-GB"/>
        </w:rPr>
      </w:pPr>
      <w:r w:rsidRPr="000E7E9C">
        <w:rPr>
          <w:rFonts w:eastAsia="Times New Roman" w:cstheme="minorHAnsi"/>
          <w:sz w:val="24"/>
          <w:szCs w:val="24"/>
          <w:lang w:eastAsia="en-GB"/>
        </w:rPr>
        <w:t xml:space="preserve">College of Policing, Professional Standards, 2015 - </w:t>
      </w:r>
      <w:hyperlink r:id="rId9" w:history="1">
        <w:r w:rsidRPr="000E7E9C">
          <w:rPr>
            <w:rStyle w:val="Hyperlink"/>
            <w:rFonts w:eastAsia="Times New Roman" w:cstheme="minorHAnsi"/>
            <w:sz w:val="24"/>
            <w:szCs w:val="24"/>
            <w:lang w:eastAsia="en-GB"/>
          </w:rPr>
          <w:t>https://www.app.college.police.uk/app-content/professional-standards/</w:t>
        </w:r>
      </w:hyperlink>
      <w:r w:rsidRPr="000E7E9C">
        <w:rPr>
          <w:rFonts w:eastAsia="Times New Roman" w:cstheme="minorHAnsi"/>
          <w:sz w:val="24"/>
          <w:szCs w:val="24"/>
          <w:lang w:eastAsia="en-GB"/>
        </w:rPr>
        <w:t xml:space="preserve"> - (Last Accessed 24/04/2022)</w:t>
      </w:r>
    </w:p>
    <w:p w:rsidR="00B5582B" w:rsidRDefault="00B5582B" w:rsidP="000E7E9C">
      <w:pPr>
        <w:rPr>
          <w:rFonts w:eastAsia="Times New Roman" w:cstheme="minorHAnsi"/>
          <w:sz w:val="24"/>
          <w:szCs w:val="24"/>
          <w:lang w:eastAsia="en-GB"/>
        </w:rPr>
      </w:pPr>
    </w:p>
    <w:p w:rsidR="00B5582B" w:rsidRPr="00B5582B" w:rsidRDefault="00B5582B" w:rsidP="000E7E9C">
      <w:pPr>
        <w:rPr>
          <w:rFonts w:eastAsia="Times New Roman" w:cstheme="minorHAnsi"/>
          <w:sz w:val="28"/>
          <w:szCs w:val="24"/>
          <w:lang w:eastAsia="en-GB"/>
        </w:rPr>
      </w:pPr>
      <w:r w:rsidRPr="000E7E9C">
        <w:rPr>
          <w:rFonts w:eastAsia="Times New Roman" w:cstheme="minorHAnsi"/>
          <w:sz w:val="24"/>
          <w:lang w:eastAsia="en-GB"/>
        </w:rPr>
        <w:t xml:space="preserve">Headnote – Peeples, L , 2020, Vol.583 - </w:t>
      </w:r>
      <w:hyperlink r:id="rId10" w:history="1">
        <w:r w:rsidRPr="000E7E9C">
          <w:rPr>
            <w:rStyle w:val="Hyperlink"/>
            <w:rFonts w:eastAsia="Times New Roman" w:cstheme="minorHAnsi"/>
            <w:sz w:val="24"/>
            <w:lang w:eastAsia="en-GB"/>
          </w:rPr>
          <w:t>https://www-proquest-com.ezproxy.uwtsd.ac.uk/docview/2422404150?OpenUrlRefId=info:xri/sid:primo&amp;accountid=130472</w:t>
        </w:r>
      </w:hyperlink>
      <w:r w:rsidRPr="000E7E9C">
        <w:rPr>
          <w:rFonts w:eastAsia="Times New Roman" w:cstheme="minorHAnsi"/>
          <w:sz w:val="24"/>
          <w:lang w:eastAsia="en-GB"/>
        </w:rPr>
        <w:t xml:space="preserve"> – (Last Accessed 24/04/2022)</w:t>
      </w:r>
    </w:p>
    <w:p w:rsidR="00B5582B" w:rsidRPr="00B5582B" w:rsidRDefault="00B5582B" w:rsidP="000E7E9C">
      <w:pPr>
        <w:rPr>
          <w:rFonts w:eastAsia="Times New Roman" w:cstheme="minorHAnsi"/>
          <w:sz w:val="24"/>
          <w:szCs w:val="24"/>
          <w:lang w:eastAsia="en-GB"/>
        </w:rPr>
      </w:pPr>
    </w:p>
    <w:p w:rsidR="00B5582B" w:rsidRPr="00B5582B" w:rsidRDefault="00B5582B" w:rsidP="000E7E9C">
      <w:pPr>
        <w:rPr>
          <w:rFonts w:eastAsia="Times New Roman" w:cstheme="minorHAnsi"/>
          <w:sz w:val="24"/>
          <w:szCs w:val="24"/>
          <w:lang w:eastAsia="en-GB"/>
        </w:rPr>
      </w:pPr>
      <w:r w:rsidRPr="000E7E9C">
        <w:rPr>
          <w:rFonts w:cstheme="minorHAnsi"/>
          <w:sz w:val="24"/>
          <w:szCs w:val="24"/>
        </w:rPr>
        <w:t xml:space="preserve">Her Majestys Inspectorate of Constabulary, 2022, What we do - </w:t>
      </w:r>
      <w:hyperlink r:id="rId11" w:history="1">
        <w:r w:rsidRPr="000E7E9C">
          <w:rPr>
            <w:rStyle w:val="Hyperlink"/>
            <w:rFonts w:eastAsia="Times New Roman" w:cstheme="minorHAnsi"/>
            <w:sz w:val="24"/>
            <w:szCs w:val="24"/>
            <w:lang w:eastAsia="en-GB"/>
          </w:rPr>
          <w:t>https://www.justiceinspectorates.gov.uk/hmicfrs/about-us/what-we-do/</w:t>
        </w:r>
      </w:hyperlink>
      <w:r w:rsidRPr="000E7E9C">
        <w:rPr>
          <w:rFonts w:eastAsia="Times New Roman" w:cstheme="minorHAnsi"/>
          <w:sz w:val="24"/>
          <w:szCs w:val="24"/>
          <w:lang w:eastAsia="en-GB"/>
        </w:rPr>
        <w:t xml:space="preserve">  - (Last Accessed 24/04/2022)</w:t>
      </w:r>
    </w:p>
    <w:p w:rsidR="00B5582B" w:rsidRPr="000E7E9C" w:rsidRDefault="00B5582B" w:rsidP="00B5582B">
      <w:pPr>
        <w:rPr>
          <w:rFonts w:eastAsia="Times New Roman" w:cstheme="minorHAnsi"/>
          <w:sz w:val="24"/>
          <w:szCs w:val="24"/>
          <w:lang w:eastAsia="en-GB"/>
        </w:rPr>
      </w:pPr>
    </w:p>
    <w:p w:rsidR="00B5582B" w:rsidRPr="000E7E9C" w:rsidRDefault="00B5582B" w:rsidP="00B5582B">
      <w:pPr>
        <w:rPr>
          <w:rFonts w:eastAsia="Times New Roman" w:cstheme="minorHAnsi"/>
          <w:sz w:val="24"/>
          <w:szCs w:val="24"/>
          <w:lang w:eastAsia="en-GB"/>
        </w:rPr>
      </w:pPr>
      <w:r w:rsidRPr="000E7E9C">
        <w:rPr>
          <w:rFonts w:eastAsia="Times New Roman" w:cstheme="minorHAnsi"/>
          <w:sz w:val="24"/>
          <w:szCs w:val="24"/>
          <w:lang w:eastAsia="en-GB"/>
        </w:rPr>
        <w:t>Home Office report into Police workforce, 2019, Page 7 -</w:t>
      </w:r>
    </w:p>
    <w:p w:rsidR="00B5582B" w:rsidRPr="000E7E9C" w:rsidRDefault="00B5582B" w:rsidP="00B5582B">
      <w:pPr>
        <w:rPr>
          <w:rStyle w:val="Hyperlink"/>
          <w:rFonts w:eastAsia="Times New Roman" w:cstheme="minorHAnsi"/>
          <w:color w:val="auto"/>
          <w:sz w:val="24"/>
          <w:szCs w:val="24"/>
          <w:u w:val="none"/>
          <w:lang w:eastAsia="en-GB"/>
        </w:rPr>
      </w:pPr>
      <w:hyperlink r:id="rId12" w:history="1">
        <w:r w:rsidRPr="000E7E9C">
          <w:rPr>
            <w:rStyle w:val="Hyperlink"/>
            <w:rFonts w:eastAsia="Times New Roman" w:cstheme="minorHAnsi"/>
            <w:sz w:val="24"/>
            <w:szCs w:val="24"/>
            <w:lang w:eastAsia="en-GB"/>
          </w:rPr>
          <w:t>https://assets.publishing.service.gov.uk/government/uploads/system/uploads/attachment_data/file/861800/police-workforce-sep19-hosb0220.pdf</w:t>
        </w:r>
      </w:hyperlink>
      <w:r w:rsidRPr="000E7E9C">
        <w:rPr>
          <w:rStyle w:val="Hyperlink"/>
          <w:rFonts w:eastAsia="Times New Roman" w:cstheme="minorHAnsi"/>
          <w:sz w:val="24"/>
          <w:szCs w:val="24"/>
          <w:lang w:eastAsia="en-GB"/>
        </w:rPr>
        <w:t xml:space="preserve"> </w:t>
      </w:r>
      <w:r w:rsidRPr="000E7E9C">
        <w:rPr>
          <w:rStyle w:val="Hyperlink"/>
          <w:rFonts w:eastAsia="Times New Roman" w:cstheme="minorHAnsi"/>
          <w:color w:val="auto"/>
          <w:sz w:val="24"/>
          <w:szCs w:val="24"/>
          <w:u w:val="none"/>
          <w:lang w:eastAsia="en-GB"/>
        </w:rPr>
        <w:t>– (Last Accessed 24/04/2022)</w:t>
      </w:r>
    </w:p>
    <w:p w:rsidR="00B5582B" w:rsidRDefault="00B5582B" w:rsidP="000E7E9C">
      <w:pPr>
        <w:rPr>
          <w:rFonts w:cstheme="minorHAnsi"/>
          <w:sz w:val="24"/>
          <w:szCs w:val="24"/>
        </w:rPr>
      </w:pPr>
    </w:p>
    <w:p w:rsidR="000E7E9C" w:rsidRDefault="000E7E9C" w:rsidP="000E7E9C">
      <w:pPr>
        <w:rPr>
          <w:rStyle w:val="Hyperlink"/>
          <w:rFonts w:cstheme="minorHAnsi"/>
          <w:color w:val="auto"/>
          <w:sz w:val="24"/>
          <w:szCs w:val="24"/>
          <w:u w:val="none"/>
        </w:rPr>
      </w:pPr>
      <w:r w:rsidRPr="000E7E9C">
        <w:rPr>
          <w:rFonts w:cstheme="minorHAnsi"/>
          <w:sz w:val="24"/>
          <w:szCs w:val="24"/>
        </w:rPr>
        <w:t xml:space="preserve">IOPC Police complaints Statistics, Page 17, 2021 - </w:t>
      </w:r>
      <w:hyperlink r:id="rId13" w:history="1">
        <w:r w:rsidRPr="000E7E9C">
          <w:rPr>
            <w:rStyle w:val="Hyperlink"/>
            <w:rFonts w:cstheme="minorHAnsi"/>
            <w:sz w:val="24"/>
            <w:szCs w:val="24"/>
          </w:rPr>
          <w:t>IOPC Police Complaints Statistics 2020/21 (policeconduct.gov.uk)</w:t>
        </w:r>
      </w:hyperlink>
      <w:r w:rsidRPr="000E7E9C">
        <w:rPr>
          <w:rStyle w:val="Hyperlink"/>
          <w:rFonts w:cstheme="minorHAnsi"/>
          <w:color w:val="auto"/>
          <w:sz w:val="24"/>
          <w:szCs w:val="24"/>
          <w:u w:val="none"/>
        </w:rPr>
        <w:t xml:space="preserve"> –</w:t>
      </w:r>
      <w:r w:rsidRPr="000E7E9C">
        <w:rPr>
          <w:rStyle w:val="Hyperlink"/>
          <w:rFonts w:cstheme="minorHAnsi"/>
          <w:color w:val="auto"/>
          <w:sz w:val="24"/>
          <w:szCs w:val="24"/>
        </w:rPr>
        <w:t xml:space="preserve"> (</w:t>
      </w:r>
      <w:r w:rsidRPr="000E7E9C">
        <w:rPr>
          <w:rStyle w:val="Hyperlink"/>
          <w:rFonts w:cstheme="minorHAnsi"/>
          <w:color w:val="auto"/>
          <w:sz w:val="24"/>
          <w:szCs w:val="24"/>
          <w:u w:val="none"/>
        </w:rPr>
        <w:t>Last accessed 24/04/2022)</w:t>
      </w:r>
    </w:p>
    <w:p w:rsidR="000E7E9C" w:rsidRDefault="000E7E9C" w:rsidP="000E7E9C">
      <w:pPr>
        <w:rPr>
          <w:rFonts w:cstheme="minorHAnsi"/>
          <w:sz w:val="24"/>
          <w:szCs w:val="24"/>
        </w:rPr>
      </w:pPr>
    </w:p>
    <w:p w:rsidR="001251E8" w:rsidRPr="00B5582B" w:rsidRDefault="001251E8" w:rsidP="001251E8">
      <w:pPr>
        <w:rPr>
          <w:rFonts w:eastAsia="Times New Roman" w:cstheme="minorHAnsi"/>
          <w:sz w:val="24"/>
          <w:szCs w:val="24"/>
          <w:lang w:eastAsia="en-GB"/>
        </w:rPr>
      </w:pPr>
      <w:r w:rsidRPr="000E7E9C">
        <w:rPr>
          <w:rStyle w:val="Hyperlink"/>
          <w:rFonts w:eastAsia="Times New Roman" w:cstheme="minorHAnsi"/>
          <w:color w:val="auto"/>
          <w:sz w:val="24"/>
          <w:szCs w:val="24"/>
          <w:u w:val="none"/>
          <w:lang w:eastAsia="en-GB"/>
        </w:rPr>
        <w:lastRenderedPageBreak/>
        <w:t>Police Conduct Regulations 2012 –</w:t>
      </w:r>
      <w:hyperlink r:id="rId14" w:history="1">
        <w:r w:rsidRPr="000E7E9C">
          <w:rPr>
            <w:rStyle w:val="Hyperlink"/>
            <w:rFonts w:eastAsia="Times New Roman" w:cstheme="minorHAnsi"/>
            <w:sz w:val="24"/>
            <w:szCs w:val="24"/>
            <w:lang w:eastAsia="en-GB"/>
          </w:rPr>
          <w:t>https://www.legislation.gov.uk/uksi/2012/2632/contents/made</w:t>
        </w:r>
      </w:hyperlink>
      <w:r w:rsidRPr="000E7E9C">
        <w:rPr>
          <w:rStyle w:val="Hyperlink"/>
          <w:rFonts w:eastAsia="Times New Roman" w:cstheme="minorHAnsi"/>
          <w:sz w:val="24"/>
          <w:szCs w:val="24"/>
          <w:lang w:eastAsia="en-GB"/>
        </w:rPr>
        <w:t xml:space="preserve">  </w:t>
      </w:r>
      <w:r w:rsidRPr="000E7E9C">
        <w:rPr>
          <w:rStyle w:val="Hyperlink"/>
          <w:rFonts w:eastAsia="Times New Roman" w:cstheme="minorHAnsi"/>
          <w:color w:val="auto"/>
          <w:sz w:val="24"/>
          <w:szCs w:val="24"/>
          <w:u w:val="none"/>
          <w:lang w:eastAsia="en-GB"/>
        </w:rPr>
        <w:t>- (Last Accessed 24/04/2022)</w:t>
      </w:r>
    </w:p>
    <w:p w:rsidR="001251E8" w:rsidRPr="000E7E9C" w:rsidRDefault="001251E8" w:rsidP="000E7E9C">
      <w:pPr>
        <w:rPr>
          <w:rFonts w:cstheme="minorHAnsi"/>
          <w:sz w:val="24"/>
          <w:szCs w:val="24"/>
        </w:rPr>
      </w:pPr>
    </w:p>
    <w:p w:rsidR="000E7E9C" w:rsidRDefault="000E7E9C">
      <w:pPr>
        <w:rPr>
          <w:rStyle w:val="Hyperlink"/>
          <w:rFonts w:cstheme="minorHAnsi"/>
          <w:color w:val="auto"/>
          <w:sz w:val="24"/>
          <w:szCs w:val="24"/>
          <w:u w:val="none"/>
          <w:shd w:val="clear" w:color="auto" w:fill="FFFFFF"/>
        </w:rPr>
      </w:pPr>
      <w:r w:rsidRPr="000E7E9C">
        <w:rPr>
          <w:rFonts w:cstheme="minorHAnsi"/>
          <w:sz w:val="24"/>
          <w:szCs w:val="24"/>
        </w:rPr>
        <w:t xml:space="preserve">Role of the IOPC, 2022 - </w:t>
      </w:r>
      <w:hyperlink r:id="rId15" w:history="1">
        <w:r w:rsidRPr="000E7E9C">
          <w:rPr>
            <w:rStyle w:val="Hyperlink"/>
            <w:rFonts w:cstheme="minorHAnsi"/>
            <w:sz w:val="24"/>
            <w:szCs w:val="24"/>
            <w:shd w:val="clear" w:color="auto" w:fill="FFFFFF"/>
          </w:rPr>
          <w:t>https://www.gov.uk/government/organisations/independent-office-for-police-conduct</w:t>
        </w:r>
      </w:hyperlink>
      <w:r w:rsidRPr="000E7E9C">
        <w:rPr>
          <w:rStyle w:val="Hyperlink"/>
          <w:rFonts w:cstheme="minorHAnsi"/>
          <w:sz w:val="24"/>
          <w:szCs w:val="24"/>
          <w:shd w:val="clear" w:color="auto" w:fill="FFFFFF"/>
        </w:rPr>
        <w:t xml:space="preserve"> </w:t>
      </w:r>
      <w:r w:rsidRPr="000E7E9C">
        <w:rPr>
          <w:rStyle w:val="Hyperlink"/>
          <w:rFonts w:cstheme="minorHAnsi"/>
          <w:color w:val="auto"/>
          <w:sz w:val="24"/>
          <w:szCs w:val="24"/>
          <w:u w:val="none"/>
          <w:shd w:val="clear" w:color="auto" w:fill="FFFFFF"/>
        </w:rPr>
        <w:t>- (Last accessed 24/04/2022)</w:t>
      </w:r>
    </w:p>
    <w:p w:rsidR="000E7E9C" w:rsidRDefault="000E7E9C" w:rsidP="000E7E9C">
      <w:pPr>
        <w:rPr>
          <w:rStyle w:val="Hyperlink"/>
          <w:rFonts w:eastAsia="Times New Roman" w:cstheme="minorHAnsi"/>
          <w:color w:val="auto"/>
          <w:sz w:val="24"/>
          <w:szCs w:val="24"/>
          <w:u w:val="none"/>
          <w:lang w:eastAsia="en-GB"/>
        </w:rPr>
      </w:pPr>
    </w:p>
    <w:p w:rsidR="001251E8" w:rsidRDefault="001251E8" w:rsidP="000E7E9C">
      <w:pPr>
        <w:rPr>
          <w:rStyle w:val="Hyperlink"/>
          <w:rFonts w:eastAsia="Times New Roman" w:cstheme="minorHAnsi"/>
          <w:color w:val="auto"/>
          <w:sz w:val="24"/>
          <w:szCs w:val="24"/>
          <w:u w:val="none"/>
          <w:lang w:eastAsia="en-GB"/>
        </w:rPr>
      </w:pPr>
      <w:r w:rsidRPr="00DC69AF">
        <w:rPr>
          <w:rFonts w:eastAsia="Times New Roman" w:cstheme="minorHAnsi"/>
          <w:sz w:val="24"/>
          <w:szCs w:val="24"/>
          <w:lang w:eastAsia="en-GB"/>
        </w:rPr>
        <w:t xml:space="preserve">Sarah Turnnidge, 2021 - </w:t>
      </w:r>
      <w:hyperlink r:id="rId16" w:anchor=":~:text=Police%20are%20facing%20growing%20pressure%20to%20release%20body,after%20being%20released%20from%20police%20custody%20in%20Cardiff" w:history="1">
        <w:r w:rsidRPr="00DC69AF">
          <w:rPr>
            <w:rStyle w:val="Hyperlink"/>
            <w:rFonts w:eastAsia="Times New Roman" w:cstheme="minorHAnsi"/>
            <w:sz w:val="24"/>
            <w:szCs w:val="24"/>
            <w:lang w:eastAsia="en-GB"/>
          </w:rPr>
          <w:t>https://www.huffingtonpost.co.uk/entry/mohamud-hassan-body-worn-video-footage-police_uk_60084e49c5b6efae62fdaec0#:~:text=Police%20are%20facing%20growing%20pressure%20to%20release%20body,after%20being%20released%20from%20police%20custody%20in%20Cardiff</w:t>
        </w:r>
      </w:hyperlink>
      <w:r w:rsidRPr="00DC69AF">
        <w:rPr>
          <w:rFonts w:eastAsia="Times New Roman" w:cstheme="minorHAnsi"/>
          <w:sz w:val="24"/>
          <w:szCs w:val="24"/>
          <w:lang w:eastAsia="en-GB"/>
        </w:rPr>
        <w:t>. – (Last Accessed 24/04/2022)</w:t>
      </w:r>
    </w:p>
    <w:p w:rsidR="001251E8" w:rsidRPr="000E7E9C" w:rsidRDefault="001251E8" w:rsidP="000E7E9C">
      <w:pPr>
        <w:rPr>
          <w:rStyle w:val="Hyperlink"/>
          <w:rFonts w:eastAsia="Times New Roman" w:cstheme="minorHAnsi"/>
          <w:color w:val="auto"/>
          <w:sz w:val="24"/>
          <w:szCs w:val="24"/>
          <w:u w:val="none"/>
          <w:lang w:eastAsia="en-GB"/>
        </w:rPr>
      </w:pPr>
    </w:p>
    <w:p w:rsidR="002E2A0E" w:rsidRDefault="000E7E9C">
      <w:pPr>
        <w:rPr>
          <w:rFonts w:eastAsia="Times New Roman" w:cstheme="minorHAnsi"/>
          <w:sz w:val="24"/>
          <w:szCs w:val="24"/>
          <w:lang w:eastAsia="en-GB"/>
        </w:rPr>
      </w:pPr>
      <w:r w:rsidRPr="000E7E9C">
        <w:rPr>
          <w:rFonts w:cstheme="minorHAnsi"/>
          <w:sz w:val="24"/>
          <w:szCs w:val="24"/>
        </w:rPr>
        <w:t xml:space="preserve">The Death of Mahmud Hassan, BBC, 2021 - </w:t>
      </w:r>
      <w:hyperlink r:id="rId17" w:history="1">
        <w:r w:rsidRPr="000E7E9C">
          <w:rPr>
            <w:rStyle w:val="Hyperlink"/>
            <w:rFonts w:eastAsia="Times New Roman" w:cstheme="minorHAnsi"/>
            <w:sz w:val="24"/>
            <w:szCs w:val="24"/>
            <w:lang w:eastAsia="en-GB"/>
          </w:rPr>
          <w:t>https://www.bbc.co.uk/news/uk-wales-55611642</w:t>
        </w:r>
      </w:hyperlink>
      <w:r w:rsidRPr="000E7E9C">
        <w:rPr>
          <w:rFonts w:eastAsia="Times New Roman" w:cstheme="minorHAnsi"/>
          <w:sz w:val="24"/>
          <w:szCs w:val="24"/>
          <w:lang w:eastAsia="en-GB"/>
        </w:rPr>
        <w:t xml:space="preserve"> – (Last Accessed 24/04/2022)</w:t>
      </w:r>
    </w:p>
    <w:p w:rsidR="00DC69AF" w:rsidRDefault="00DC69AF">
      <w:pPr>
        <w:rPr>
          <w:rFonts w:eastAsia="Times New Roman" w:cstheme="minorHAnsi"/>
          <w:sz w:val="28"/>
          <w:szCs w:val="24"/>
          <w:lang w:eastAsia="en-GB"/>
        </w:rPr>
      </w:pPr>
    </w:p>
    <w:p w:rsidR="000E7E9C" w:rsidRDefault="000E7E9C">
      <w:pPr>
        <w:rPr>
          <w:rFonts w:cstheme="minorHAnsi"/>
          <w:sz w:val="24"/>
          <w:szCs w:val="24"/>
        </w:rPr>
      </w:pPr>
    </w:p>
    <w:p w:rsidR="009927AE" w:rsidRPr="001251E8" w:rsidRDefault="009B4033">
      <w:pPr>
        <w:rPr>
          <w:rFonts w:cstheme="minorHAnsi"/>
          <w:sz w:val="24"/>
          <w:szCs w:val="24"/>
        </w:rPr>
      </w:pPr>
      <w:r>
        <w:rPr>
          <w:rFonts w:cstheme="minorHAnsi"/>
          <w:sz w:val="24"/>
          <w:szCs w:val="24"/>
        </w:rPr>
        <w:br w:type="page"/>
      </w:r>
    </w:p>
    <w:p w:rsidR="0015702A" w:rsidRDefault="0015702A" w:rsidP="0015702A">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lastRenderedPageBreak/>
        <w:t>Essay two t</w:t>
      </w:r>
      <w:r w:rsidRPr="00BC461A">
        <w:rPr>
          <w:rFonts w:ascii="Arial" w:eastAsia="Times New Roman" w:hAnsi="Arial" w:cs="Arial"/>
          <w:b/>
          <w:bCs/>
          <w:lang w:eastAsia="en-GB"/>
        </w:rPr>
        <w:t>itle:</w:t>
      </w:r>
      <w:r w:rsidRPr="0B4505FB">
        <w:rPr>
          <w:rFonts w:ascii="Arial" w:eastAsia="Times New Roman" w:hAnsi="Arial" w:cs="Arial"/>
          <w:lang w:eastAsia="en-GB"/>
        </w:rPr>
        <w:t xml:space="preserve"> </w:t>
      </w:r>
    </w:p>
    <w:p w:rsidR="0015702A" w:rsidRDefault="0015702A" w:rsidP="0015702A">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Pr="008A27A7">
        <w:rPr>
          <w:rFonts w:ascii="Arial" w:eastAsia="Times New Roman" w:hAnsi="Arial" w:cs="Arial"/>
          <w:lang w:eastAsia="en-GB"/>
        </w:rPr>
        <w:t xml:space="preserve"> the ethical dimension of ‘real time’ operational decisions. (1000 words)</w:t>
      </w:r>
    </w:p>
    <w:p w:rsidR="0015702A" w:rsidRPr="00DC61E7" w:rsidRDefault="0015702A">
      <w:pPr>
        <w:rPr>
          <w:sz w:val="24"/>
        </w:rPr>
      </w:pPr>
    </w:p>
    <w:p w:rsidR="00254019" w:rsidRDefault="00DC61E7">
      <w:pPr>
        <w:rPr>
          <w:sz w:val="24"/>
        </w:rPr>
      </w:pPr>
      <w:r w:rsidRPr="00DC61E7">
        <w:rPr>
          <w:sz w:val="24"/>
        </w:rPr>
        <w:t>This essay will explore the ethical dimension of ‘real time’ op</w:t>
      </w:r>
      <w:r>
        <w:rPr>
          <w:sz w:val="24"/>
        </w:rPr>
        <w:t>erational decisions. The aim is to highlight the ethical element of what makes Officers make decisions. Police Officers</w:t>
      </w:r>
      <w:r w:rsidR="00F72573">
        <w:rPr>
          <w:sz w:val="24"/>
        </w:rPr>
        <w:t xml:space="preserve"> follow a ‘Code of Ethics’ which</w:t>
      </w:r>
      <w:r>
        <w:rPr>
          <w:sz w:val="24"/>
        </w:rPr>
        <w:t xml:space="preserve"> is set out by the College of Policing. The expectation of every person working within the Police organisation </w:t>
      </w:r>
      <w:r w:rsidR="00A72E9B">
        <w:rPr>
          <w:sz w:val="24"/>
        </w:rPr>
        <w:t>is to</w:t>
      </w:r>
      <w:r>
        <w:rPr>
          <w:sz w:val="24"/>
        </w:rPr>
        <w:t xml:space="preserve"> adopt the Code of Ethics. There are two parts to the Code of Ethics; standards of professional behavio</w:t>
      </w:r>
      <w:r w:rsidR="00254019">
        <w:rPr>
          <w:sz w:val="24"/>
        </w:rPr>
        <w:t>ur and the policing principles. The policing principle are as follows: accountability, fairness, honesty, integrity, leadership, objectivity, openness, respect and selflessness. The standards of professional behaviour are as follows: honesty and integrity, authority, respect and courtesy, equality and diversity, use of force, orders and instructions, duties and responsibilities, confidentiality, fitness for work, conduct and challenging and reporting improper conduct. These codes and standards underpin every decision in policing regardless of role or rank. The nine policing principles originate from the ‘Public Principles of Life’ published by C</w:t>
      </w:r>
      <w:r w:rsidR="00254019" w:rsidRPr="00254019">
        <w:rPr>
          <w:sz w:val="24"/>
        </w:rPr>
        <w:t>ommittee on Standards in Public Life in 1995</w:t>
      </w:r>
      <w:r w:rsidR="00254019">
        <w:rPr>
          <w:sz w:val="24"/>
        </w:rPr>
        <w:t>. The standards of professional behaviour are set out in the Po</w:t>
      </w:r>
      <w:r w:rsidR="00F2574D">
        <w:rPr>
          <w:sz w:val="24"/>
        </w:rPr>
        <w:t>lice (conduct) regulations 2012</w:t>
      </w:r>
      <w:r w:rsidR="00254019">
        <w:rPr>
          <w:sz w:val="24"/>
        </w:rPr>
        <w:t xml:space="preserve"> (College.police.uk, page 1&amp;2, 2014). </w:t>
      </w:r>
    </w:p>
    <w:p w:rsidR="00DE3BBF" w:rsidRDefault="00DE3BBF" w:rsidP="00F2574D">
      <w:pPr>
        <w:ind w:firstLine="720"/>
        <w:rPr>
          <w:sz w:val="24"/>
        </w:rPr>
      </w:pPr>
      <w:r>
        <w:rPr>
          <w:sz w:val="24"/>
        </w:rPr>
        <w:t xml:space="preserve">In order to efficiently make decisions in policing, the College of Policing </w:t>
      </w:r>
      <w:r w:rsidR="00806AAD">
        <w:rPr>
          <w:sz w:val="24"/>
        </w:rPr>
        <w:t>provides a model by which decisions can be broken down. This is called the N</w:t>
      </w:r>
      <w:r w:rsidR="005D6699">
        <w:rPr>
          <w:sz w:val="24"/>
        </w:rPr>
        <w:t>ational Decision Model (NDM) which</w:t>
      </w:r>
      <w:r w:rsidR="00806AAD">
        <w:rPr>
          <w:sz w:val="24"/>
        </w:rPr>
        <w:t xml:space="preserve"> is comprised of six parts. At the heart of the NDM is the Code of ethics as explained above. This is at the centre</w:t>
      </w:r>
      <w:r w:rsidR="005D6699">
        <w:rPr>
          <w:sz w:val="24"/>
        </w:rPr>
        <w:t>,</w:t>
      </w:r>
      <w:r w:rsidR="00806AAD">
        <w:rPr>
          <w:sz w:val="24"/>
        </w:rPr>
        <w:t xml:space="preserve"> as this underpins all decisions Police make in order to ensure all decisions are ethical and consistent with the principles and standards of behaviour outlined. The first part of the model is to gather information and intelligence surrounding an incident. The next stage is assess threat and develop a working strategy. This then leads onto considering powers and policies available to the Officer. Following this, options and contingencies would be identified. Finally, Officers will then take acti</w:t>
      </w:r>
      <w:r w:rsidR="00F2574D">
        <w:rPr>
          <w:sz w:val="24"/>
        </w:rPr>
        <w:t>on and review what has happened</w:t>
      </w:r>
      <w:r w:rsidR="00806AAD">
        <w:rPr>
          <w:sz w:val="24"/>
        </w:rPr>
        <w:t xml:space="preserve"> (College.police.uk, 2013)</w:t>
      </w:r>
      <w:r w:rsidR="000D4628">
        <w:rPr>
          <w:sz w:val="24"/>
        </w:rPr>
        <w:t xml:space="preserve">. </w:t>
      </w:r>
    </w:p>
    <w:p w:rsidR="0057529F" w:rsidRDefault="008936CD" w:rsidP="00F2574D">
      <w:pPr>
        <w:ind w:firstLine="720"/>
        <w:rPr>
          <w:sz w:val="24"/>
          <w:szCs w:val="24"/>
        </w:rPr>
      </w:pPr>
      <w:r>
        <w:rPr>
          <w:sz w:val="24"/>
        </w:rPr>
        <w:t>Many factors can influence decision making within policing. One study</w:t>
      </w:r>
      <w:r w:rsidR="005D6699">
        <w:rPr>
          <w:sz w:val="24"/>
        </w:rPr>
        <w:t xml:space="preserve"> conducted by Edwards (2012)</w:t>
      </w:r>
      <w:r>
        <w:rPr>
          <w:sz w:val="24"/>
        </w:rPr>
        <w:t xml:space="preserve"> indicated that there are three key elements in the police operational decision making process. These three are: </w:t>
      </w:r>
      <w:r w:rsidRPr="008936CD">
        <w:rPr>
          <w:sz w:val="24"/>
          <w:szCs w:val="24"/>
        </w:rPr>
        <w:t>“Police ethical decision-making is high</w:t>
      </w:r>
      <w:r w:rsidR="0057529F">
        <w:rPr>
          <w:sz w:val="24"/>
          <w:szCs w:val="24"/>
        </w:rPr>
        <w:t>ly situated; i</w:t>
      </w:r>
      <w:r w:rsidRPr="008936CD">
        <w:rPr>
          <w:sz w:val="24"/>
          <w:szCs w:val="24"/>
        </w:rPr>
        <w:t>t is strongly influenced b</w:t>
      </w:r>
      <w:r w:rsidR="0057529F">
        <w:rPr>
          <w:sz w:val="24"/>
          <w:szCs w:val="24"/>
        </w:rPr>
        <w:t>y police occupational culture; t</w:t>
      </w:r>
      <w:r w:rsidRPr="008936CD">
        <w:rPr>
          <w:sz w:val="24"/>
          <w:szCs w:val="24"/>
        </w:rPr>
        <w:t>he existing model of police training does not adequately prepare officers for ethical decision-making.</w:t>
      </w:r>
      <w:r>
        <w:rPr>
          <w:sz w:val="24"/>
          <w:szCs w:val="24"/>
        </w:rPr>
        <w:t>”</w:t>
      </w:r>
      <w:r w:rsidR="0057529F">
        <w:rPr>
          <w:sz w:val="24"/>
          <w:szCs w:val="24"/>
        </w:rPr>
        <w:t xml:space="preserve"> This highlights that there is no strict way to make decisions operationally. In training the gold standard model is taught through the use of the NDM and it appears to be structured however this study highlights that this is not always the case and multiple external and subjective factors can influence an </w:t>
      </w:r>
      <w:r w:rsidR="001B4C14">
        <w:rPr>
          <w:sz w:val="24"/>
          <w:szCs w:val="24"/>
        </w:rPr>
        <w:t>officer’s</w:t>
      </w:r>
      <w:r w:rsidR="00490BCB">
        <w:rPr>
          <w:sz w:val="24"/>
          <w:szCs w:val="24"/>
        </w:rPr>
        <w:t xml:space="preserve"> decision making process.</w:t>
      </w:r>
      <w:r w:rsidR="000D769E">
        <w:rPr>
          <w:sz w:val="24"/>
          <w:szCs w:val="24"/>
        </w:rPr>
        <w:t xml:space="preserve"> </w:t>
      </w:r>
      <w:r w:rsidR="0057529F">
        <w:rPr>
          <w:sz w:val="24"/>
          <w:szCs w:val="24"/>
        </w:rPr>
        <w:t xml:space="preserve">One of these external and subjective factors </w:t>
      </w:r>
      <w:r w:rsidR="00490BCB">
        <w:rPr>
          <w:sz w:val="24"/>
          <w:szCs w:val="24"/>
        </w:rPr>
        <w:t xml:space="preserve">explored in the study </w:t>
      </w:r>
      <w:r w:rsidR="0057529F">
        <w:rPr>
          <w:sz w:val="24"/>
          <w:szCs w:val="24"/>
        </w:rPr>
        <w:t xml:space="preserve">is the ‘attitude test’ whereby an Officer could change their decision making process based on the other persons refusal to show </w:t>
      </w:r>
      <w:r w:rsidR="001B4C14">
        <w:rPr>
          <w:sz w:val="24"/>
          <w:szCs w:val="24"/>
        </w:rPr>
        <w:t>‘respect’ and ignore the basic authority that an officer holds. The study also refers to the ‘nine o’clock jury’. This is a consideration to an officer whereby they change their decision making in order to avoid possible scrutiny and make the decision appear ‘right’ to the organisation as oppose to the ‘right’ decision in the circumstances.</w:t>
      </w:r>
      <w:r w:rsidR="000D769E">
        <w:rPr>
          <w:sz w:val="24"/>
          <w:szCs w:val="24"/>
        </w:rPr>
        <w:t xml:space="preserve"> </w:t>
      </w:r>
      <w:r w:rsidR="001B4C14">
        <w:rPr>
          <w:sz w:val="24"/>
          <w:szCs w:val="24"/>
        </w:rPr>
        <w:t xml:space="preserve">The study also goes on to expand upon the training </w:t>
      </w:r>
      <w:r w:rsidR="001B4C14">
        <w:rPr>
          <w:sz w:val="24"/>
          <w:szCs w:val="24"/>
        </w:rPr>
        <w:lastRenderedPageBreak/>
        <w:t xml:space="preserve">that officers receive surrounding the ethical element of decision making. </w:t>
      </w:r>
      <w:r w:rsidR="00E429EF">
        <w:rPr>
          <w:sz w:val="24"/>
          <w:szCs w:val="24"/>
        </w:rPr>
        <w:t>As part of the study, Edwards conducted interviews with officers from a UK Police force in regards to their decision making and the ethics of it all. Edwards found that many of the officers stated that they had received little to no training in regards to ethics or ethical dilemmas. This is a vital element o</w:t>
      </w:r>
      <w:r w:rsidR="00F2574D">
        <w:rPr>
          <w:sz w:val="24"/>
          <w:szCs w:val="24"/>
        </w:rPr>
        <w:t xml:space="preserve">f real time policing decisions </w:t>
      </w:r>
      <w:r w:rsidR="001B4C14">
        <w:rPr>
          <w:sz w:val="24"/>
          <w:szCs w:val="24"/>
        </w:rPr>
        <w:t xml:space="preserve">(J.Edwards, 2012). </w:t>
      </w:r>
      <w:r w:rsidR="002F7D1C">
        <w:rPr>
          <w:sz w:val="24"/>
          <w:szCs w:val="24"/>
        </w:rPr>
        <w:t xml:space="preserve">From this, it can be deduced that most police officers in the UK have experienced little to no training in how to ensure their decisions are ethical and as a result, often allow external factors to influence their decision making. </w:t>
      </w:r>
    </w:p>
    <w:p w:rsidR="00DF7D9F" w:rsidRDefault="00DF7D9F" w:rsidP="00F2574D">
      <w:pPr>
        <w:ind w:firstLine="720"/>
        <w:rPr>
          <w:sz w:val="24"/>
          <w:szCs w:val="24"/>
        </w:rPr>
      </w:pPr>
      <w:r>
        <w:rPr>
          <w:sz w:val="24"/>
          <w:szCs w:val="24"/>
        </w:rPr>
        <w:t xml:space="preserve">One study has highlighted that ethical demands appear to coincide with changes to material environment, mostly relating to technology. In recent years, the introduction of new technology available to police, such as tasers and body cameras, has heightened </w:t>
      </w:r>
      <w:r w:rsidR="00F2574D">
        <w:rPr>
          <w:sz w:val="24"/>
          <w:szCs w:val="24"/>
        </w:rPr>
        <w:t>officers’</w:t>
      </w:r>
      <w:r>
        <w:rPr>
          <w:sz w:val="24"/>
          <w:szCs w:val="24"/>
        </w:rPr>
        <w:t xml:space="preserve"> awareness of ethical ‘grey zones’ which sometimes become exploited to s</w:t>
      </w:r>
      <w:r w:rsidR="00F2574D">
        <w:rPr>
          <w:sz w:val="24"/>
          <w:szCs w:val="24"/>
        </w:rPr>
        <w:t>uit the decision making process</w:t>
      </w:r>
      <w:r>
        <w:rPr>
          <w:sz w:val="24"/>
          <w:szCs w:val="24"/>
        </w:rPr>
        <w:t xml:space="preserve"> (</w:t>
      </w:r>
      <w:r w:rsidRPr="00DF7D9F">
        <w:rPr>
          <w:sz w:val="24"/>
          <w:szCs w:val="24"/>
        </w:rPr>
        <w:t>Schaefer</w:t>
      </w:r>
      <w:r>
        <w:rPr>
          <w:sz w:val="24"/>
          <w:szCs w:val="24"/>
        </w:rPr>
        <w:t xml:space="preserve"> et al, 2017). This study has shown that the ethical dimension of operational policing is sometimes influenced by the introduction of changes to the organisation i.e. introduction of new technology. It can be deduced from this that sometimes the new ‘tools’ being introduced to assist officers, are in fact increasing the ‘grey-zones’ of ethical policing. </w:t>
      </w:r>
    </w:p>
    <w:p w:rsidR="005D6699" w:rsidRDefault="001947A6" w:rsidP="005D6699">
      <w:pPr>
        <w:ind w:left="720"/>
        <w:rPr>
          <w:sz w:val="24"/>
          <w:szCs w:val="24"/>
        </w:rPr>
      </w:pPr>
      <w:r>
        <w:rPr>
          <w:sz w:val="24"/>
          <w:szCs w:val="24"/>
        </w:rPr>
        <w:t xml:space="preserve">In a review of the police service in 2008, R.Flannagan </w:t>
      </w:r>
      <w:r w:rsidR="002F7D1C">
        <w:rPr>
          <w:sz w:val="24"/>
          <w:szCs w:val="24"/>
        </w:rPr>
        <w:t xml:space="preserve">stated the following: </w:t>
      </w:r>
      <w:r w:rsidR="005D6699">
        <w:rPr>
          <w:sz w:val="24"/>
          <w:szCs w:val="24"/>
        </w:rPr>
        <w:br/>
      </w:r>
      <w:r w:rsidR="005D6699">
        <w:rPr>
          <w:sz w:val="24"/>
          <w:szCs w:val="24"/>
        </w:rPr>
        <w:br/>
      </w:r>
      <w:r w:rsidR="002F7D1C">
        <w:rPr>
          <w:sz w:val="24"/>
          <w:szCs w:val="24"/>
        </w:rPr>
        <w:t>“</w:t>
      </w:r>
      <w:r w:rsidR="002F7D1C" w:rsidRPr="002F7D1C">
        <w:rPr>
          <w:sz w:val="24"/>
          <w:szCs w:val="24"/>
        </w:rPr>
        <w:t>the police</w:t>
      </w:r>
      <w:r w:rsidR="002F7D1C">
        <w:rPr>
          <w:sz w:val="24"/>
          <w:szCs w:val="24"/>
        </w:rPr>
        <w:t xml:space="preserve"> </w:t>
      </w:r>
      <w:r w:rsidR="002F7D1C" w:rsidRPr="002F7D1C">
        <w:rPr>
          <w:sz w:val="24"/>
          <w:szCs w:val="24"/>
        </w:rPr>
        <w:t>service must also ensure that proper attention is given to the importance of</w:t>
      </w:r>
      <w:r w:rsidR="002F7D1C">
        <w:rPr>
          <w:sz w:val="24"/>
          <w:szCs w:val="24"/>
        </w:rPr>
        <w:t xml:space="preserve"> </w:t>
      </w:r>
      <w:r w:rsidR="002F7D1C" w:rsidRPr="002F7D1C">
        <w:rPr>
          <w:sz w:val="24"/>
          <w:szCs w:val="24"/>
        </w:rPr>
        <w:t>professional ethics as a crucial contributory factor to the fair and effective</w:t>
      </w:r>
      <w:r w:rsidR="002F7D1C">
        <w:rPr>
          <w:sz w:val="24"/>
          <w:szCs w:val="24"/>
        </w:rPr>
        <w:t xml:space="preserve"> use of an officer’s discretion. </w:t>
      </w:r>
      <w:r w:rsidR="002F7D1C" w:rsidRPr="002F7D1C">
        <w:rPr>
          <w:sz w:val="24"/>
          <w:szCs w:val="24"/>
        </w:rPr>
        <w:t>Police officers and police staff will have to use</w:t>
      </w:r>
      <w:r w:rsidR="002F7D1C">
        <w:rPr>
          <w:sz w:val="24"/>
          <w:szCs w:val="24"/>
        </w:rPr>
        <w:t xml:space="preserve"> </w:t>
      </w:r>
      <w:r w:rsidR="002F7D1C" w:rsidRPr="002F7D1C">
        <w:rPr>
          <w:sz w:val="24"/>
          <w:szCs w:val="24"/>
        </w:rPr>
        <w:t>greater professional judgement, take greater risks in their decision making,</w:t>
      </w:r>
      <w:r w:rsidR="002F7D1C">
        <w:rPr>
          <w:sz w:val="24"/>
          <w:szCs w:val="24"/>
        </w:rPr>
        <w:t xml:space="preserve"> </w:t>
      </w:r>
      <w:r w:rsidR="002F7D1C" w:rsidRPr="002F7D1C">
        <w:rPr>
          <w:sz w:val="24"/>
          <w:szCs w:val="24"/>
        </w:rPr>
        <w:t>and to use their discretion in order to achieve the highest levels of trust</w:t>
      </w:r>
      <w:r w:rsidR="002F7D1C">
        <w:rPr>
          <w:sz w:val="24"/>
          <w:szCs w:val="24"/>
        </w:rPr>
        <w:t xml:space="preserve"> </w:t>
      </w:r>
      <w:r w:rsidR="002F7D1C" w:rsidRPr="002F7D1C">
        <w:rPr>
          <w:sz w:val="24"/>
          <w:szCs w:val="24"/>
        </w:rPr>
        <w:t>and confidence in policing</w:t>
      </w:r>
      <w:r w:rsidR="005D6699">
        <w:rPr>
          <w:sz w:val="24"/>
          <w:szCs w:val="24"/>
        </w:rPr>
        <w:t>” (Flanagan, 2008).</w:t>
      </w:r>
    </w:p>
    <w:p w:rsidR="00B85A15" w:rsidRDefault="002F7D1C" w:rsidP="005D6699">
      <w:pPr>
        <w:rPr>
          <w:sz w:val="24"/>
          <w:szCs w:val="24"/>
        </w:rPr>
      </w:pPr>
      <w:r>
        <w:rPr>
          <w:sz w:val="24"/>
          <w:szCs w:val="24"/>
        </w:rPr>
        <w:t>This quote from Flanagan</w:t>
      </w:r>
      <w:r w:rsidR="00F2574D">
        <w:rPr>
          <w:sz w:val="24"/>
          <w:szCs w:val="24"/>
        </w:rPr>
        <w:t>’</w:t>
      </w:r>
      <w:r>
        <w:rPr>
          <w:sz w:val="24"/>
          <w:szCs w:val="24"/>
        </w:rPr>
        <w:t xml:space="preserve">s report, clearly indicates the direct link between, professionalism, ethics and the use and application of an officer’s discretion. It also demonstrates the importance of ensuring that when an officer is applying his/her own discretion to a decision, that it must be ethical as well. </w:t>
      </w:r>
    </w:p>
    <w:p w:rsidR="00DF7D9F" w:rsidRDefault="00DF7D9F" w:rsidP="00F2574D">
      <w:pPr>
        <w:ind w:firstLine="720"/>
        <w:rPr>
          <w:sz w:val="24"/>
          <w:szCs w:val="24"/>
        </w:rPr>
      </w:pPr>
      <w:r>
        <w:rPr>
          <w:sz w:val="24"/>
          <w:szCs w:val="24"/>
        </w:rPr>
        <w:t xml:space="preserve">This essay set out to examine the ethical dimension of ‘real-time’ operational decisions. It has been highlighted that there is a link between ethics and the decisions that officers make. This is shown throughout various studies, of which some have been brought to light throughout the course of this essay. It has shown that officers, through their own admission, have had little to no training in the application of ethics to decision making, and do not feel prepared when leaving training to make snap decisions that are required, this was highlighted in study conducted by J.Edwards. </w:t>
      </w:r>
      <w:r w:rsidR="00285084">
        <w:rPr>
          <w:sz w:val="24"/>
          <w:szCs w:val="24"/>
        </w:rPr>
        <w:t xml:space="preserve">This essay has examined in depth the ethical challenges police officers face when making decisions in real time operational situations. </w:t>
      </w:r>
    </w:p>
    <w:p w:rsidR="00B85A15" w:rsidRPr="00F325EA" w:rsidRDefault="00F325EA">
      <w:pPr>
        <w:rPr>
          <w:sz w:val="24"/>
        </w:rPr>
      </w:pPr>
      <w:r>
        <w:rPr>
          <w:sz w:val="24"/>
        </w:rPr>
        <w:t>Word Count - 1005</w:t>
      </w:r>
    </w:p>
    <w:p w:rsidR="001251E8" w:rsidRDefault="001251E8">
      <w:pPr>
        <w:rPr>
          <w:b/>
          <w:sz w:val="24"/>
          <w:u w:val="single"/>
        </w:rPr>
      </w:pPr>
    </w:p>
    <w:p w:rsidR="00254019" w:rsidRDefault="00254019">
      <w:pPr>
        <w:rPr>
          <w:b/>
          <w:sz w:val="24"/>
          <w:u w:val="single"/>
        </w:rPr>
      </w:pPr>
      <w:r>
        <w:rPr>
          <w:b/>
          <w:sz w:val="24"/>
          <w:u w:val="single"/>
        </w:rPr>
        <w:lastRenderedPageBreak/>
        <w:t xml:space="preserve">References </w:t>
      </w:r>
    </w:p>
    <w:p w:rsidR="00254019" w:rsidRPr="00254019" w:rsidRDefault="00254019">
      <w:pPr>
        <w:rPr>
          <w:b/>
          <w:sz w:val="24"/>
          <w:u w:val="single"/>
        </w:rPr>
      </w:pPr>
    </w:p>
    <w:p w:rsidR="00254019" w:rsidRDefault="00254019">
      <w:pPr>
        <w:rPr>
          <w:sz w:val="24"/>
        </w:rPr>
      </w:pPr>
      <w:r w:rsidRPr="00254019">
        <w:rPr>
          <w:sz w:val="24"/>
        </w:rPr>
        <w:t xml:space="preserve">College of Policing, Code of Ethics, 2014 - </w:t>
      </w:r>
      <w:hyperlink r:id="rId18" w:history="1">
        <w:r w:rsidRPr="00254019">
          <w:rPr>
            <w:rStyle w:val="Hyperlink"/>
            <w:sz w:val="24"/>
          </w:rPr>
          <w:t>https://assets.college.police.uk/s3fs-public/2021-02/code_of_ethics_summary.pdf</w:t>
        </w:r>
      </w:hyperlink>
      <w:r w:rsidRPr="00254019">
        <w:rPr>
          <w:sz w:val="24"/>
        </w:rPr>
        <w:t xml:space="preserve"> - (Last Accessed 05/05/2022)</w:t>
      </w:r>
    </w:p>
    <w:p w:rsidR="00806AAD" w:rsidRDefault="00806AAD">
      <w:pPr>
        <w:rPr>
          <w:sz w:val="24"/>
        </w:rPr>
      </w:pPr>
    </w:p>
    <w:p w:rsidR="00806AAD" w:rsidRDefault="00806AAD">
      <w:pPr>
        <w:rPr>
          <w:sz w:val="24"/>
        </w:rPr>
      </w:pPr>
      <w:r>
        <w:rPr>
          <w:sz w:val="24"/>
        </w:rPr>
        <w:t xml:space="preserve">College of Policing, NDM, 2013 - </w:t>
      </w:r>
      <w:hyperlink r:id="rId19" w:history="1">
        <w:r w:rsidRPr="00206C5D">
          <w:rPr>
            <w:rStyle w:val="Hyperlink"/>
            <w:sz w:val="24"/>
          </w:rPr>
          <w:t>https://www.college.police.uk/app/national-decision-model/national-decision-model?highlight=media%20liaison%20officer</w:t>
        </w:r>
      </w:hyperlink>
      <w:r>
        <w:rPr>
          <w:sz w:val="24"/>
        </w:rPr>
        <w:t xml:space="preserve"> – (Last Accessed 05/05/2022)</w:t>
      </w:r>
    </w:p>
    <w:p w:rsidR="001B4C14" w:rsidRDefault="001B4C14">
      <w:pPr>
        <w:rPr>
          <w:sz w:val="24"/>
        </w:rPr>
      </w:pPr>
    </w:p>
    <w:p w:rsidR="001B4C14" w:rsidRDefault="001B4C14">
      <w:pPr>
        <w:rPr>
          <w:sz w:val="24"/>
        </w:rPr>
      </w:pPr>
      <w:r w:rsidRPr="001B4C14">
        <w:rPr>
          <w:sz w:val="24"/>
        </w:rPr>
        <w:t>Edwards, J., 2012. Ethical decision-making: a treatise into the role of ethics in 21st century policing (Doctoral dissertation, London Metropolitan University).</w:t>
      </w:r>
      <w:r>
        <w:rPr>
          <w:sz w:val="24"/>
        </w:rPr>
        <w:t xml:space="preserve"> </w:t>
      </w:r>
      <w:r w:rsidR="00A81C8A">
        <w:rPr>
          <w:sz w:val="24"/>
        </w:rPr>
        <w:t xml:space="preserve">- </w:t>
      </w:r>
      <w:r w:rsidR="00A81C8A">
        <w:rPr>
          <w:sz w:val="24"/>
        </w:rPr>
        <w:t>(Last Accessed 05/05/2022)</w:t>
      </w:r>
    </w:p>
    <w:p w:rsidR="007F5A24" w:rsidRDefault="007F5A24">
      <w:pPr>
        <w:rPr>
          <w:sz w:val="24"/>
        </w:rPr>
      </w:pPr>
    </w:p>
    <w:p w:rsidR="007F5A24" w:rsidRPr="00DF7D9F" w:rsidRDefault="007F5A24" w:rsidP="007F5A24">
      <w:pPr>
        <w:rPr>
          <w:sz w:val="24"/>
        </w:rPr>
      </w:pPr>
      <w:r w:rsidRPr="00DF7D9F">
        <w:rPr>
          <w:sz w:val="24"/>
        </w:rPr>
        <w:t xml:space="preserve">Ethical Practice in Policing, Dr Anja Schaefer, Dr Owain Smolović Jones and Dr Diana Miranda, 2017 - </w:t>
      </w:r>
      <w:hyperlink r:id="rId20" w:history="1">
        <w:r w:rsidRPr="00DF7D9F">
          <w:rPr>
            <w:rStyle w:val="Hyperlink"/>
            <w:sz w:val="24"/>
          </w:rPr>
          <w:t>https://www.open.ac.uk/centres/policing/sites/www.open.ac.uk.centres.policing/files/files/Outputs/Schaefer%20et%20al%20(2017)%20Ethical%20practice%20in%20policing.pdf</w:t>
        </w:r>
      </w:hyperlink>
      <w:r w:rsidRPr="00DF7D9F">
        <w:rPr>
          <w:sz w:val="24"/>
        </w:rPr>
        <w:t xml:space="preserve"> – (Last Accessed 08/05/2022)</w:t>
      </w:r>
    </w:p>
    <w:p w:rsidR="007F5A24" w:rsidRDefault="007F5A24">
      <w:pPr>
        <w:rPr>
          <w:sz w:val="24"/>
        </w:rPr>
      </w:pPr>
    </w:p>
    <w:p w:rsidR="002F7D1C" w:rsidRDefault="002F7D1C">
      <w:pPr>
        <w:rPr>
          <w:sz w:val="24"/>
        </w:rPr>
      </w:pPr>
      <w:r w:rsidRPr="002F7D1C">
        <w:rPr>
          <w:sz w:val="24"/>
        </w:rPr>
        <w:t>Flanagan, R., 2008. Final report of the independent review of policing commissioned by the Home Secretary and conducted by Sir Ronnie Flanagan. London: Home Office.</w:t>
      </w:r>
      <w:r w:rsidR="00A81C8A">
        <w:rPr>
          <w:sz w:val="24"/>
        </w:rPr>
        <w:t xml:space="preserve"> - </w:t>
      </w:r>
      <w:r w:rsidR="00A81C8A" w:rsidRPr="00DF7D9F">
        <w:rPr>
          <w:sz w:val="24"/>
        </w:rPr>
        <w:t>(Last Accessed 08/05/2022)</w:t>
      </w:r>
    </w:p>
    <w:p w:rsidR="00B85A15" w:rsidRPr="00B85A15" w:rsidRDefault="00B85A15">
      <w:pPr>
        <w:rPr>
          <w:sz w:val="24"/>
        </w:rPr>
      </w:pPr>
    </w:p>
    <w:p w:rsidR="0015702A" w:rsidRDefault="0015702A" w:rsidP="0015702A">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rsidR="00C232D3" w:rsidRDefault="00C232D3">
      <w:pPr>
        <w:rPr>
          <w:rFonts w:ascii="Arial" w:eastAsia="Times New Roman" w:hAnsi="Arial" w:cs="Arial"/>
          <w:b/>
          <w:bCs/>
          <w:lang w:eastAsia="en-GB"/>
        </w:rPr>
      </w:pPr>
      <w:r>
        <w:rPr>
          <w:rFonts w:ascii="Arial" w:eastAsia="Times New Roman" w:hAnsi="Arial" w:cs="Arial"/>
          <w:b/>
          <w:bCs/>
          <w:lang w:eastAsia="en-GB"/>
        </w:rPr>
        <w:br w:type="page"/>
      </w:r>
    </w:p>
    <w:p w:rsidR="0015702A" w:rsidRDefault="0015702A" w:rsidP="0015702A">
      <w:pPr>
        <w:rPr>
          <w:rFonts w:ascii="Arial" w:eastAsia="Times New Roman" w:hAnsi="Arial" w:cs="Arial"/>
          <w:b/>
          <w:bCs/>
          <w:lang w:eastAsia="en-GB"/>
        </w:rPr>
      </w:pPr>
      <w:r>
        <w:rPr>
          <w:rFonts w:ascii="Arial" w:eastAsia="Times New Roman" w:hAnsi="Arial" w:cs="Arial"/>
          <w:b/>
          <w:bCs/>
          <w:lang w:eastAsia="en-GB"/>
        </w:rPr>
        <w:lastRenderedPageBreak/>
        <w:t>Essay three t</w:t>
      </w:r>
      <w:r w:rsidRPr="00BC461A">
        <w:rPr>
          <w:rFonts w:ascii="Arial" w:eastAsia="Times New Roman" w:hAnsi="Arial" w:cs="Arial"/>
          <w:b/>
          <w:bCs/>
          <w:lang w:eastAsia="en-GB"/>
        </w:rPr>
        <w:t>itle:</w:t>
      </w:r>
      <w:r>
        <w:rPr>
          <w:rFonts w:ascii="Arial" w:eastAsia="Times New Roman" w:hAnsi="Arial" w:cs="Arial"/>
          <w:b/>
          <w:bCs/>
          <w:lang w:eastAsia="en-GB"/>
        </w:rPr>
        <w:t xml:space="preserve"> </w:t>
      </w:r>
    </w:p>
    <w:p w:rsidR="0015702A" w:rsidRDefault="0015702A" w:rsidP="0015702A">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rsidR="00315668" w:rsidRPr="00C232D3" w:rsidRDefault="00315668" w:rsidP="0015702A">
      <w:pPr>
        <w:rPr>
          <w:rFonts w:ascii="Arial" w:eastAsia="Times New Roman" w:hAnsi="Arial" w:cs="Arial"/>
          <w:lang w:eastAsia="en-GB"/>
        </w:rPr>
      </w:pPr>
    </w:p>
    <w:p w:rsidR="007B63D5" w:rsidRDefault="00315668" w:rsidP="00A81C8A">
      <w:pPr>
        <w:rPr>
          <w:sz w:val="24"/>
          <w:szCs w:val="24"/>
        </w:rPr>
      </w:pPr>
      <w:r w:rsidRPr="00315668">
        <w:rPr>
          <w:sz w:val="24"/>
          <w:szCs w:val="24"/>
        </w:rPr>
        <w:t xml:space="preserve">This essay will look at assessing the impact of organisational justice on police agency. Organisational justice can be defined as the study of people’s perceptions </w:t>
      </w:r>
      <w:r>
        <w:rPr>
          <w:sz w:val="24"/>
          <w:szCs w:val="24"/>
        </w:rPr>
        <w:t>of fairness in an organisational context. This term was coined by J. Greenburg in the 1980s and it described an individuals’ interest in and concern with fairness-related activities that take place in various organi</w:t>
      </w:r>
      <w:r w:rsidR="00DB1B4D">
        <w:rPr>
          <w:sz w:val="24"/>
          <w:szCs w:val="24"/>
        </w:rPr>
        <w:t>sations such as one’s workplace</w:t>
      </w:r>
      <w:r>
        <w:rPr>
          <w:sz w:val="24"/>
          <w:szCs w:val="24"/>
        </w:rPr>
        <w:t xml:space="preserve"> (Levy et al, 2004</w:t>
      </w:r>
      <w:r w:rsidR="00B40117">
        <w:rPr>
          <w:sz w:val="24"/>
          <w:szCs w:val="24"/>
        </w:rPr>
        <w:t xml:space="preserve">). </w:t>
      </w:r>
      <w:r w:rsidR="00A81C8A">
        <w:rPr>
          <w:sz w:val="24"/>
          <w:szCs w:val="24"/>
        </w:rPr>
        <w:t>Organisational justice</w:t>
      </w:r>
      <w:r w:rsidR="006A415C">
        <w:rPr>
          <w:sz w:val="24"/>
          <w:szCs w:val="24"/>
        </w:rPr>
        <w:t xml:space="preserve"> is </w:t>
      </w:r>
      <w:r w:rsidR="006A415C" w:rsidRPr="006A415C">
        <w:rPr>
          <w:sz w:val="24"/>
          <w:szCs w:val="24"/>
        </w:rPr>
        <w:t>generally considered to contain three dimensions: distributive j</w:t>
      </w:r>
      <w:r w:rsidR="006A415C">
        <w:rPr>
          <w:sz w:val="24"/>
          <w:szCs w:val="24"/>
        </w:rPr>
        <w:t xml:space="preserve">ustice, the perceived fairness </w:t>
      </w:r>
      <w:r w:rsidR="006A415C" w:rsidRPr="006A415C">
        <w:rPr>
          <w:sz w:val="24"/>
          <w:szCs w:val="24"/>
        </w:rPr>
        <w:t>of organisational rewards (e.g., pay, promotion, merit); pr</w:t>
      </w:r>
      <w:r w:rsidR="006A415C">
        <w:rPr>
          <w:sz w:val="24"/>
          <w:szCs w:val="24"/>
        </w:rPr>
        <w:t xml:space="preserve">ocedural justice, the relative </w:t>
      </w:r>
      <w:r w:rsidR="006A415C" w:rsidRPr="006A415C">
        <w:rPr>
          <w:sz w:val="24"/>
          <w:szCs w:val="24"/>
        </w:rPr>
        <w:t>fairness of organisational policies and procedures; and interac</w:t>
      </w:r>
      <w:r w:rsidR="006A415C">
        <w:rPr>
          <w:sz w:val="24"/>
          <w:szCs w:val="24"/>
        </w:rPr>
        <w:t xml:space="preserve">tional justice, concerning how </w:t>
      </w:r>
      <w:r w:rsidR="006A415C" w:rsidRPr="006A415C">
        <w:rPr>
          <w:sz w:val="24"/>
          <w:szCs w:val="24"/>
        </w:rPr>
        <w:t>the organisation and supervisory personnel treat the employee (Jordan &amp; Turner, 2008)</w:t>
      </w:r>
      <w:r w:rsidR="00A81C8A">
        <w:rPr>
          <w:sz w:val="24"/>
          <w:szCs w:val="24"/>
        </w:rPr>
        <w:t>.</w:t>
      </w:r>
      <w:r w:rsidR="007B63D5">
        <w:rPr>
          <w:sz w:val="24"/>
          <w:szCs w:val="24"/>
        </w:rPr>
        <w:t xml:space="preserve"> </w:t>
      </w:r>
    </w:p>
    <w:p w:rsidR="00236800" w:rsidRDefault="007B63D5" w:rsidP="007B63D5">
      <w:pPr>
        <w:ind w:firstLine="720"/>
        <w:rPr>
          <w:sz w:val="24"/>
          <w:szCs w:val="24"/>
        </w:rPr>
      </w:pPr>
      <w:r>
        <w:rPr>
          <w:sz w:val="24"/>
          <w:szCs w:val="24"/>
        </w:rPr>
        <w:t>On the topic of pay in the work place, many jobs are perceived to pay based upon gender rather than the role of which you are conducting. This is not the case in policing as</w:t>
      </w:r>
      <w:r w:rsidR="00236800">
        <w:rPr>
          <w:sz w:val="24"/>
          <w:szCs w:val="24"/>
        </w:rPr>
        <w:t xml:space="preserve"> the Police Federation in England and Wales (PFEW) released the pay scales of ranking police officers across the UK. These are based on rank and years of experience in the job. Everyone will start on a Constable wage and will take seven years to reach top end of their ranks pay scale. From there, many go on to become a sergeant or an inspector which have increasing wages also (PFEW, 2020). This shows that even though there are some perceptions in other job roles that pay is often set on gender and not the experience you have or the rank that you are, this is proven to not be the case in the police. </w:t>
      </w:r>
      <w:r w:rsidR="00124E96">
        <w:rPr>
          <w:sz w:val="24"/>
          <w:szCs w:val="24"/>
        </w:rPr>
        <w:t xml:space="preserve">A study undertaken by Forbes in 2018 into corporate companies stated </w:t>
      </w:r>
      <w:r w:rsidR="00124E96" w:rsidRPr="00984DFF">
        <w:rPr>
          <w:sz w:val="24"/>
          <w:szCs w:val="24"/>
        </w:rPr>
        <w:t>“Women still earn less and hold fewer</w:t>
      </w:r>
      <w:r w:rsidR="00124E96">
        <w:rPr>
          <w:sz w:val="24"/>
          <w:szCs w:val="24"/>
        </w:rPr>
        <w:t xml:space="preserve"> executive positions” (Forbes, 2018)</w:t>
      </w:r>
      <w:r w:rsidR="00124E96">
        <w:rPr>
          <w:sz w:val="24"/>
          <w:szCs w:val="24"/>
        </w:rPr>
        <w:t>. H</w:t>
      </w:r>
      <w:r w:rsidR="00124E96">
        <w:rPr>
          <w:sz w:val="24"/>
          <w:szCs w:val="24"/>
        </w:rPr>
        <w:t>owever, in police forces across the UK there is a fairly even split of male and female officers above the rank of Inspector. This shows that despite pre-conceived ideas that the workplace is male dominated, especially in the corporate world, this is not seen to be the case for the police.</w:t>
      </w:r>
    </w:p>
    <w:p w:rsidR="00984DFF" w:rsidRPr="00984DFF" w:rsidRDefault="00236800" w:rsidP="005D6699">
      <w:pPr>
        <w:ind w:firstLine="720"/>
        <w:rPr>
          <w:sz w:val="24"/>
          <w:szCs w:val="24"/>
        </w:rPr>
      </w:pPr>
      <w:r>
        <w:rPr>
          <w:sz w:val="24"/>
          <w:szCs w:val="24"/>
        </w:rPr>
        <w:t xml:space="preserve">Another perception that may be had by outsiders and sometimes employees of an organisation is that black and ethnic minority groups are often underrepresented and not given the same chances that members of other communities are given. A section on the South Wales Police website states </w:t>
      </w:r>
      <w:r w:rsidR="006B14F7">
        <w:rPr>
          <w:sz w:val="24"/>
          <w:szCs w:val="24"/>
        </w:rPr>
        <w:t>that they</w:t>
      </w:r>
      <w:r w:rsidR="006B14F7" w:rsidRPr="006B14F7">
        <w:rPr>
          <w:sz w:val="24"/>
          <w:szCs w:val="24"/>
        </w:rPr>
        <w:t xml:space="preserve"> have a </w:t>
      </w:r>
      <w:r w:rsidR="006B14F7">
        <w:rPr>
          <w:sz w:val="24"/>
          <w:szCs w:val="24"/>
        </w:rPr>
        <w:t>“</w:t>
      </w:r>
      <w:r w:rsidR="006B14F7" w:rsidRPr="006B14F7">
        <w:rPr>
          <w:sz w:val="24"/>
          <w:szCs w:val="24"/>
        </w:rPr>
        <w:t>strong commitment to equality and diversity both within the organisati</w:t>
      </w:r>
      <w:r w:rsidR="006B14F7">
        <w:rPr>
          <w:sz w:val="24"/>
          <w:szCs w:val="24"/>
        </w:rPr>
        <w:t xml:space="preserve">on and in the service we provide.” One of their main aims being </w:t>
      </w:r>
      <w:r w:rsidR="006B14F7" w:rsidRPr="006B14F7">
        <w:rPr>
          <w:sz w:val="24"/>
          <w:szCs w:val="24"/>
        </w:rPr>
        <w:t xml:space="preserve">to </w:t>
      </w:r>
      <w:r w:rsidR="006B14F7">
        <w:rPr>
          <w:sz w:val="24"/>
          <w:szCs w:val="24"/>
        </w:rPr>
        <w:t>“</w:t>
      </w:r>
      <w:r w:rsidR="006B14F7" w:rsidRPr="006B14F7">
        <w:rPr>
          <w:sz w:val="24"/>
          <w:szCs w:val="24"/>
        </w:rPr>
        <w:t>attract, recruit, support and promote talented individuals who represent the diverse communities we serve across South Wales</w:t>
      </w:r>
      <w:r w:rsidR="006B14F7">
        <w:rPr>
          <w:sz w:val="24"/>
          <w:szCs w:val="24"/>
        </w:rPr>
        <w:t>” supports this statement (South Wales Police, 2022).</w:t>
      </w:r>
      <w:r w:rsidR="00984DFF">
        <w:rPr>
          <w:sz w:val="24"/>
          <w:szCs w:val="24"/>
        </w:rPr>
        <w:t xml:space="preserve"> </w:t>
      </w:r>
    </w:p>
    <w:p w:rsidR="003F494C" w:rsidRDefault="00A81C8A" w:rsidP="00984DFF">
      <w:pPr>
        <w:ind w:firstLine="720"/>
        <w:rPr>
          <w:sz w:val="24"/>
          <w:szCs w:val="24"/>
        </w:rPr>
      </w:pPr>
      <w:r>
        <w:rPr>
          <w:sz w:val="24"/>
          <w:szCs w:val="24"/>
        </w:rPr>
        <w:t>In 2016, the Police Federation England and Wales</w:t>
      </w:r>
      <w:r w:rsidR="0078193C">
        <w:rPr>
          <w:sz w:val="24"/>
          <w:szCs w:val="24"/>
        </w:rPr>
        <w:t xml:space="preserve"> (PFEW)</w:t>
      </w:r>
      <w:r>
        <w:rPr>
          <w:sz w:val="24"/>
          <w:szCs w:val="24"/>
        </w:rPr>
        <w:t xml:space="preserve"> asked approximately 17,000 police officers amongst the federated ranks</w:t>
      </w:r>
      <w:r w:rsidR="0072082C">
        <w:rPr>
          <w:sz w:val="24"/>
          <w:szCs w:val="24"/>
        </w:rPr>
        <w:t xml:space="preserve"> to complete an online survey surrounding the demands of the job, the capacity to meet said demands and welfare. In relation to</w:t>
      </w:r>
      <w:r w:rsidR="00124E96">
        <w:rPr>
          <w:sz w:val="24"/>
          <w:szCs w:val="24"/>
        </w:rPr>
        <w:t xml:space="preserve"> the</w:t>
      </w:r>
      <w:r w:rsidR="0072082C">
        <w:rPr>
          <w:sz w:val="24"/>
          <w:szCs w:val="24"/>
        </w:rPr>
        <w:t xml:space="preserve"> organisational justice element of the survey, </w:t>
      </w:r>
      <w:r w:rsidR="0072082C" w:rsidRPr="0072082C">
        <w:rPr>
          <w:sz w:val="24"/>
          <w:szCs w:val="24"/>
        </w:rPr>
        <w:t>14% of respondents reported high distributive justi</w:t>
      </w:r>
      <w:r w:rsidR="0072082C">
        <w:rPr>
          <w:sz w:val="24"/>
          <w:szCs w:val="24"/>
        </w:rPr>
        <w:t xml:space="preserve">ce – the perceived fairness of </w:t>
      </w:r>
      <w:r w:rsidR="0072082C" w:rsidRPr="0072082C">
        <w:rPr>
          <w:sz w:val="24"/>
          <w:szCs w:val="24"/>
        </w:rPr>
        <w:t>organisational rewards such as pay and promotion. 11% rep</w:t>
      </w:r>
      <w:r w:rsidR="0072082C">
        <w:rPr>
          <w:sz w:val="24"/>
          <w:szCs w:val="24"/>
        </w:rPr>
        <w:t xml:space="preserve">orted high procedural justice – </w:t>
      </w:r>
      <w:r w:rsidR="0072082C" w:rsidRPr="0072082C">
        <w:rPr>
          <w:sz w:val="24"/>
          <w:szCs w:val="24"/>
        </w:rPr>
        <w:t>the perceived relative fairness of organisational policie</w:t>
      </w:r>
      <w:r w:rsidR="0072082C">
        <w:rPr>
          <w:sz w:val="24"/>
          <w:szCs w:val="24"/>
        </w:rPr>
        <w:t xml:space="preserve">s and procedures. 63% reported </w:t>
      </w:r>
      <w:r w:rsidR="0072082C" w:rsidRPr="0072082C">
        <w:rPr>
          <w:sz w:val="24"/>
          <w:szCs w:val="24"/>
        </w:rPr>
        <w:t xml:space="preserve">high interactional justice – the </w:t>
      </w:r>
      <w:r w:rsidR="0072082C" w:rsidRPr="0072082C">
        <w:rPr>
          <w:sz w:val="24"/>
          <w:szCs w:val="24"/>
        </w:rPr>
        <w:lastRenderedPageBreak/>
        <w:t>perceived fairness of treat</w:t>
      </w:r>
      <w:r w:rsidR="0072082C">
        <w:rPr>
          <w:sz w:val="24"/>
          <w:szCs w:val="24"/>
        </w:rPr>
        <w:t xml:space="preserve">ment from the organisation and supervisory personnel (Houdmont et al, 2016). </w:t>
      </w:r>
      <w:r w:rsidR="0078193C">
        <w:rPr>
          <w:sz w:val="24"/>
          <w:szCs w:val="24"/>
        </w:rPr>
        <w:t>It can be deduced from this that officers feel there is a much higher percentage of interactional justice within the organisation than any other form. This could be down to how they feel when interacting with supervisors and the idea that supervisors may have their ‘favourite’ individual(s) on shift. The study conducted by PFEW was mainly based around the welfare and demand pla</w:t>
      </w:r>
      <w:r w:rsidR="004B62EC">
        <w:rPr>
          <w:sz w:val="24"/>
          <w:szCs w:val="24"/>
        </w:rPr>
        <w:t xml:space="preserve">ced upon officers however, they have deemed there to be a link between these and organisational justice within the job. </w:t>
      </w:r>
    </w:p>
    <w:p w:rsidR="00EA3999" w:rsidRDefault="004B62EC" w:rsidP="0076023C">
      <w:pPr>
        <w:ind w:firstLine="720"/>
        <w:rPr>
          <w:sz w:val="24"/>
          <w:szCs w:val="24"/>
        </w:rPr>
      </w:pPr>
      <w:r>
        <w:rPr>
          <w:sz w:val="24"/>
          <w:szCs w:val="24"/>
        </w:rPr>
        <w:t>One study stated that organisational justice is relevan</w:t>
      </w:r>
      <w:r w:rsidR="00DB1B4D">
        <w:rPr>
          <w:sz w:val="24"/>
          <w:szCs w:val="24"/>
        </w:rPr>
        <w:t>t to policing because</w:t>
      </w:r>
      <w:r>
        <w:rPr>
          <w:sz w:val="24"/>
          <w:szCs w:val="24"/>
        </w:rPr>
        <w:t xml:space="preserve"> it can “be viewed as a </w:t>
      </w:r>
      <w:r w:rsidRPr="004B62EC">
        <w:rPr>
          <w:sz w:val="24"/>
          <w:szCs w:val="24"/>
        </w:rPr>
        <w:t>‘st</w:t>
      </w:r>
      <w:r>
        <w:rPr>
          <w:sz w:val="24"/>
          <w:szCs w:val="24"/>
        </w:rPr>
        <w:t xml:space="preserve">ressor’ – an aspect of the work </w:t>
      </w:r>
      <w:r w:rsidRPr="004B62EC">
        <w:rPr>
          <w:sz w:val="24"/>
          <w:szCs w:val="24"/>
        </w:rPr>
        <w:t>environment that causes emplo</w:t>
      </w:r>
      <w:r>
        <w:rPr>
          <w:sz w:val="24"/>
          <w:szCs w:val="24"/>
        </w:rPr>
        <w:t xml:space="preserve">yees to doubt their ability to </w:t>
      </w:r>
      <w:r w:rsidRPr="004B62EC">
        <w:rPr>
          <w:sz w:val="24"/>
          <w:szCs w:val="24"/>
        </w:rPr>
        <w:t>cope with work demands</w:t>
      </w:r>
      <w:r>
        <w:rPr>
          <w:sz w:val="24"/>
          <w:szCs w:val="24"/>
        </w:rPr>
        <w:t xml:space="preserve">” </w:t>
      </w:r>
      <w:r w:rsidR="003F494C">
        <w:rPr>
          <w:sz w:val="24"/>
          <w:szCs w:val="24"/>
        </w:rPr>
        <w:t xml:space="preserve">(Judge and Colquitt, 2004). They also stated longitudinal research has demonstrated a link between perceived organisational justice and perceived </w:t>
      </w:r>
      <w:r w:rsidR="00DB1B4D">
        <w:rPr>
          <w:sz w:val="24"/>
          <w:szCs w:val="24"/>
        </w:rPr>
        <w:t>stress</w:t>
      </w:r>
      <w:r w:rsidR="003F494C">
        <w:rPr>
          <w:sz w:val="24"/>
          <w:szCs w:val="24"/>
        </w:rPr>
        <w:t xml:space="preserve"> </w:t>
      </w:r>
      <w:r w:rsidR="00DB1B4D">
        <w:rPr>
          <w:sz w:val="24"/>
          <w:szCs w:val="24"/>
        </w:rPr>
        <w:t>(Judge and Colquitt, 2004).</w:t>
      </w:r>
      <w:r w:rsidR="00984DFF">
        <w:rPr>
          <w:sz w:val="24"/>
          <w:szCs w:val="24"/>
        </w:rPr>
        <w:t xml:space="preserve"> A </w:t>
      </w:r>
      <w:r w:rsidR="00124E96">
        <w:rPr>
          <w:sz w:val="24"/>
          <w:szCs w:val="24"/>
        </w:rPr>
        <w:t>company known as W</w:t>
      </w:r>
      <w:r w:rsidR="00984DFF">
        <w:rPr>
          <w:sz w:val="24"/>
          <w:szCs w:val="24"/>
        </w:rPr>
        <w:t>orksafe</w:t>
      </w:r>
      <w:r w:rsidR="00161AEA">
        <w:rPr>
          <w:sz w:val="24"/>
          <w:szCs w:val="24"/>
        </w:rPr>
        <w:t>,</w:t>
      </w:r>
      <w:r w:rsidR="00984DFF">
        <w:rPr>
          <w:sz w:val="24"/>
          <w:szCs w:val="24"/>
        </w:rPr>
        <w:t xml:space="preserve"> highlighted that</w:t>
      </w:r>
      <w:r w:rsidR="00530CC1">
        <w:rPr>
          <w:sz w:val="24"/>
          <w:szCs w:val="24"/>
        </w:rPr>
        <w:t xml:space="preserve"> some of the contributing factors</w:t>
      </w:r>
      <w:r w:rsidR="00984DFF">
        <w:rPr>
          <w:sz w:val="24"/>
          <w:szCs w:val="24"/>
        </w:rPr>
        <w:t xml:space="preserve"> that may lead to poor organisational justice and </w:t>
      </w:r>
      <w:r w:rsidR="00530CC1">
        <w:rPr>
          <w:sz w:val="24"/>
          <w:szCs w:val="24"/>
        </w:rPr>
        <w:t>subsequently lead</w:t>
      </w:r>
      <w:r w:rsidR="00984DFF">
        <w:rPr>
          <w:sz w:val="24"/>
          <w:szCs w:val="24"/>
        </w:rPr>
        <w:t xml:space="preserve"> to stress</w:t>
      </w:r>
      <w:r w:rsidR="00530CC1">
        <w:rPr>
          <w:sz w:val="24"/>
          <w:szCs w:val="24"/>
        </w:rPr>
        <w:t xml:space="preserve">. One of these factors could be </w:t>
      </w:r>
      <w:r w:rsidR="00106E5A" w:rsidRPr="00106E5A">
        <w:rPr>
          <w:sz w:val="24"/>
          <w:szCs w:val="24"/>
        </w:rPr>
        <w:t>employees or managers believing that rules do not apply to them and failing to follow policies, guidelines and procedures, without accountability</w:t>
      </w:r>
      <w:r w:rsidR="00161AEA">
        <w:rPr>
          <w:sz w:val="24"/>
          <w:szCs w:val="24"/>
        </w:rPr>
        <w:t xml:space="preserve">. Another factor may be </w:t>
      </w:r>
      <w:r w:rsidR="00984DFF" w:rsidRPr="00984DFF">
        <w:rPr>
          <w:sz w:val="24"/>
          <w:szCs w:val="24"/>
        </w:rPr>
        <w:t>failing to address inappropriate or harmful behaviour, poor performance or misconduct</w:t>
      </w:r>
      <w:r w:rsidR="00161AEA">
        <w:rPr>
          <w:sz w:val="24"/>
          <w:szCs w:val="24"/>
        </w:rPr>
        <w:t xml:space="preserve"> or</w:t>
      </w:r>
      <w:r w:rsidR="00984DFF">
        <w:rPr>
          <w:sz w:val="24"/>
          <w:szCs w:val="24"/>
        </w:rPr>
        <w:t xml:space="preserve"> </w:t>
      </w:r>
      <w:r w:rsidR="00161AEA">
        <w:rPr>
          <w:sz w:val="24"/>
          <w:szCs w:val="24"/>
        </w:rPr>
        <w:t xml:space="preserve">the </w:t>
      </w:r>
      <w:r w:rsidR="00984DFF" w:rsidRPr="00984DFF">
        <w:rPr>
          <w:sz w:val="24"/>
          <w:szCs w:val="24"/>
        </w:rPr>
        <w:t>discrimination, harassment and unequal treatment of employees</w:t>
      </w:r>
      <w:r w:rsidR="001251E8">
        <w:rPr>
          <w:sz w:val="24"/>
          <w:szCs w:val="24"/>
        </w:rPr>
        <w:t xml:space="preserve"> (W</w:t>
      </w:r>
      <w:r w:rsidR="00984DFF">
        <w:rPr>
          <w:sz w:val="24"/>
          <w:szCs w:val="24"/>
        </w:rPr>
        <w:t>orksafe, 2021).</w:t>
      </w:r>
      <w:r w:rsidR="00161AEA">
        <w:rPr>
          <w:sz w:val="24"/>
          <w:szCs w:val="24"/>
        </w:rPr>
        <w:t xml:space="preserve"> </w:t>
      </w:r>
      <w:r w:rsidR="00530CC1">
        <w:rPr>
          <w:sz w:val="24"/>
          <w:szCs w:val="24"/>
        </w:rPr>
        <w:t>In relation to the police as an organisation, this essay has al</w:t>
      </w:r>
      <w:r w:rsidR="00124E96">
        <w:rPr>
          <w:sz w:val="24"/>
          <w:szCs w:val="24"/>
        </w:rPr>
        <w:t>ready addressed</w:t>
      </w:r>
      <w:r w:rsidR="00530CC1">
        <w:rPr>
          <w:sz w:val="24"/>
          <w:szCs w:val="24"/>
        </w:rPr>
        <w:t xml:space="preserve"> the discrimination, harassment and unequal treatment of employees with South Wales Police’s representative workforce </w:t>
      </w:r>
      <w:r w:rsidR="00124E96">
        <w:rPr>
          <w:sz w:val="24"/>
          <w:szCs w:val="24"/>
        </w:rPr>
        <w:t>initiative</w:t>
      </w:r>
      <w:r w:rsidR="001251E8">
        <w:rPr>
          <w:sz w:val="24"/>
          <w:szCs w:val="24"/>
        </w:rPr>
        <w:t xml:space="preserve"> contradicting what W</w:t>
      </w:r>
      <w:r w:rsidR="00530CC1">
        <w:rPr>
          <w:sz w:val="24"/>
          <w:szCs w:val="24"/>
        </w:rPr>
        <w:t>orksafe has expressed in their findings.</w:t>
      </w:r>
      <w:r w:rsidR="00E875EC">
        <w:rPr>
          <w:sz w:val="24"/>
          <w:szCs w:val="24"/>
        </w:rPr>
        <w:t xml:space="preserve"> In relation to police misconduct, this has been very evident that it has been investigated especially in recent times with the scandal of the Metropolitan Police. This very public outing of ‘dirty officers’ in the Met has led to the stepping down of Dame Cressida Dick as Met commissioner (BBC, 2022)</w:t>
      </w:r>
      <w:r w:rsidR="00106E5A">
        <w:rPr>
          <w:sz w:val="24"/>
          <w:szCs w:val="24"/>
        </w:rPr>
        <w:t xml:space="preserve">. This scandal highlights how regularly </w:t>
      </w:r>
      <w:r w:rsidR="001251E8">
        <w:rPr>
          <w:sz w:val="24"/>
          <w:szCs w:val="24"/>
        </w:rPr>
        <w:t>officer’s</w:t>
      </w:r>
      <w:r w:rsidR="00106E5A">
        <w:rPr>
          <w:sz w:val="24"/>
          <w:szCs w:val="24"/>
        </w:rPr>
        <w:t xml:space="preserve"> misconduct hearings are published by the media and it c</w:t>
      </w:r>
      <w:r w:rsidR="00124E96">
        <w:rPr>
          <w:sz w:val="24"/>
          <w:szCs w:val="24"/>
        </w:rPr>
        <w:t>ontradicts W</w:t>
      </w:r>
      <w:r w:rsidR="00106E5A">
        <w:rPr>
          <w:sz w:val="24"/>
          <w:szCs w:val="24"/>
        </w:rPr>
        <w:t>orksafe’s findings in the sense that the Police regularly hold their officers, irrespective of rank, accountable for their actions.</w:t>
      </w:r>
      <w:r w:rsidR="00530CC1">
        <w:rPr>
          <w:sz w:val="24"/>
          <w:szCs w:val="24"/>
        </w:rPr>
        <w:t xml:space="preserve"> </w:t>
      </w:r>
      <w:r w:rsidR="00106E5A">
        <w:rPr>
          <w:sz w:val="24"/>
          <w:szCs w:val="24"/>
        </w:rPr>
        <w:t>It also</w:t>
      </w:r>
      <w:r w:rsidR="001251E8">
        <w:rPr>
          <w:sz w:val="24"/>
          <w:szCs w:val="24"/>
        </w:rPr>
        <w:t xml:space="preserve"> contradicts the point made by W</w:t>
      </w:r>
      <w:r w:rsidR="00106E5A">
        <w:rPr>
          <w:sz w:val="24"/>
          <w:szCs w:val="24"/>
        </w:rPr>
        <w:t xml:space="preserve">orksafe that employees or managers believe rules do not apply to them. </w:t>
      </w:r>
    </w:p>
    <w:p w:rsidR="00106E5A" w:rsidRDefault="00106E5A" w:rsidP="0076023C">
      <w:pPr>
        <w:ind w:firstLine="720"/>
        <w:rPr>
          <w:sz w:val="24"/>
          <w:szCs w:val="24"/>
        </w:rPr>
      </w:pPr>
      <w:r>
        <w:rPr>
          <w:sz w:val="24"/>
          <w:szCs w:val="24"/>
        </w:rPr>
        <w:t xml:space="preserve">This essay set out to assess the impact of organisational justice on police agency. By discussing the points as above, this essay has seen how differing parts of organisational justice could affect the police and cause it’s employees </w:t>
      </w:r>
      <w:r w:rsidR="00E5479E">
        <w:rPr>
          <w:sz w:val="24"/>
          <w:szCs w:val="24"/>
        </w:rPr>
        <w:t xml:space="preserve">to feel distaste towards the job. Overall, the impact of organisational justice is quite significant on the police because through various initiatives such as South Wales Police’s representative workforce and a pay scale based upon rank and experience, officers feel there is equal opportunities for all and no one person is favoured above other. Furthermore, it can be deduced that policies and procedures such as the use of Professional standards departments or the IOPC have a positive impact on the police and ensure that officers are held accountable for their actions which ensures that organisational justice has a positive impact on the police. </w:t>
      </w:r>
    </w:p>
    <w:p w:rsidR="003A57D4" w:rsidRPr="00B46570" w:rsidRDefault="003A57D4" w:rsidP="00B46570">
      <w:pPr>
        <w:rPr>
          <w:sz w:val="24"/>
          <w:szCs w:val="24"/>
        </w:rPr>
      </w:pPr>
    </w:p>
    <w:p w:rsidR="00027E6E" w:rsidRDefault="00F325EA">
      <w:pPr>
        <w:rPr>
          <w:sz w:val="24"/>
          <w:szCs w:val="24"/>
        </w:rPr>
      </w:pPr>
      <w:r>
        <w:rPr>
          <w:sz w:val="24"/>
          <w:szCs w:val="24"/>
        </w:rPr>
        <w:t>Word count - 1034</w:t>
      </w:r>
    </w:p>
    <w:p w:rsidR="00E5479E" w:rsidRDefault="00E5479E">
      <w:pPr>
        <w:rPr>
          <w:b/>
          <w:sz w:val="24"/>
          <w:szCs w:val="24"/>
          <w:u w:val="single"/>
        </w:rPr>
      </w:pPr>
    </w:p>
    <w:p w:rsidR="00315668" w:rsidRDefault="00315668">
      <w:pPr>
        <w:rPr>
          <w:b/>
          <w:sz w:val="24"/>
          <w:szCs w:val="24"/>
          <w:u w:val="single"/>
        </w:rPr>
      </w:pPr>
      <w:r>
        <w:rPr>
          <w:b/>
          <w:sz w:val="24"/>
          <w:szCs w:val="24"/>
          <w:u w:val="single"/>
        </w:rPr>
        <w:lastRenderedPageBreak/>
        <w:t>References</w:t>
      </w:r>
    </w:p>
    <w:p w:rsidR="001251E8" w:rsidRDefault="001251E8" w:rsidP="001251E8">
      <w:pPr>
        <w:rPr>
          <w:sz w:val="24"/>
          <w:szCs w:val="24"/>
        </w:rPr>
      </w:pPr>
    </w:p>
    <w:p w:rsidR="001251E8" w:rsidRDefault="001251E8" w:rsidP="001251E8">
      <w:pPr>
        <w:rPr>
          <w:sz w:val="24"/>
          <w:szCs w:val="24"/>
        </w:rPr>
      </w:pPr>
      <w:r>
        <w:rPr>
          <w:sz w:val="24"/>
          <w:szCs w:val="24"/>
        </w:rPr>
        <w:t xml:space="preserve">Cressida Dick to step down as Met Police chief, 2022 - </w:t>
      </w:r>
      <w:hyperlink r:id="rId21" w:history="1">
        <w:r w:rsidRPr="003F4ECB">
          <w:rPr>
            <w:rStyle w:val="Hyperlink"/>
            <w:sz w:val="24"/>
            <w:szCs w:val="24"/>
          </w:rPr>
          <w:t>https://www.bbc.co.uk/news/uk-england-60340525?msclkid=bc50de0ccfd111ec9fe3ee9a978bb5d1</w:t>
        </w:r>
      </w:hyperlink>
      <w:r>
        <w:rPr>
          <w:sz w:val="24"/>
          <w:szCs w:val="24"/>
        </w:rPr>
        <w:t xml:space="preserve"> – (Last Accessed 09/05/2022)</w:t>
      </w:r>
    </w:p>
    <w:p w:rsidR="001251E8" w:rsidRDefault="001251E8">
      <w:pPr>
        <w:rPr>
          <w:sz w:val="24"/>
          <w:szCs w:val="24"/>
        </w:rPr>
      </w:pPr>
    </w:p>
    <w:p w:rsidR="001251E8" w:rsidRDefault="001251E8">
      <w:pPr>
        <w:rPr>
          <w:sz w:val="24"/>
          <w:szCs w:val="24"/>
        </w:rPr>
      </w:pPr>
      <w:r>
        <w:rPr>
          <w:sz w:val="24"/>
          <w:szCs w:val="24"/>
        </w:rPr>
        <w:t xml:space="preserve">Forbes, six hard truths for women regarding the glass ceiling , 2018 - </w:t>
      </w:r>
      <w:hyperlink r:id="rId22" w:history="1">
        <w:r w:rsidRPr="003F4ECB">
          <w:rPr>
            <w:rStyle w:val="Hyperlink"/>
            <w:sz w:val="24"/>
            <w:szCs w:val="24"/>
          </w:rPr>
          <w:t>https://www.forbes.com/sites/terinaallen/2018/08/25/six-6-hard-truths-for-women-regarding-that-glass-ceiling/?sh=67890d49427f</w:t>
        </w:r>
      </w:hyperlink>
      <w:r>
        <w:rPr>
          <w:sz w:val="24"/>
          <w:szCs w:val="24"/>
        </w:rPr>
        <w:t xml:space="preserve"> – (Last Accessed 09/05/2022)</w:t>
      </w:r>
    </w:p>
    <w:p w:rsidR="001251E8" w:rsidRDefault="001251E8">
      <w:pPr>
        <w:rPr>
          <w:sz w:val="24"/>
          <w:szCs w:val="24"/>
        </w:rPr>
      </w:pPr>
    </w:p>
    <w:p w:rsidR="001251E8" w:rsidRDefault="001251E8">
      <w:pPr>
        <w:rPr>
          <w:sz w:val="24"/>
          <w:szCs w:val="24"/>
        </w:rPr>
      </w:pPr>
      <w:r w:rsidRPr="0072082C">
        <w:rPr>
          <w:sz w:val="24"/>
          <w:szCs w:val="24"/>
        </w:rPr>
        <w:t>Houdmont, J. and Elliot-Davies, M., 2016. Police Federation of England and Wales 2016 Officer demand, capacity, and welfare survey. Initial report–descriptive results London: Police Federation of England and Wales.</w:t>
      </w:r>
      <w:r>
        <w:rPr>
          <w:sz w:val="24"/>
          <w:szCs w:val="24"/>
        </w:rPr>
        <w:t xml:space="preserve"> – (Last Accessed 09/05/2022)</w:t>
      </w:r>
    </w:p>
    <w:p w:rsidR="008E6057" w:rsidRDefault="008E6057" w:rsidP="008E6057">
      <w:pPr>
        <w:rPr>
          <w:sz w:val="24"/>
          <w:szCs w:val="24"/>
        </w:rPr>
      </w:pPr>
    </w:p>
    <w:p w:rsidR="008E6057" w:rsidRDefault="008E6057">
      <w:pPr>
        <w:rPr>
          <w:sz w:val="24"/>
          <w:szCs w:val="24"/>
        </w:rPr>
      </w:pPr>
      <w:r w:rsidRPr="00A81C8A">
        <w:rPr>
          <w:sz w:val="24"/>
          <w:szCs w:val="24"/>
        </w:rPr>
        <w:t>Jordan, J.S. and Turner, B.A., 2008. The feasibility of single-item measures for organizational justice. Measurement in Physical Education and Exercise Science, 12(4), pp.237-257.</w:t>
      </w:r>
      <w:r>
        <w:rPr>
          <w:sz w:val="24"/>
          <w:szCs w:val="24"/>
        </w:rPr>
        <w:t xml:space="preserve"> – (Last Accessed 09/05/2022)</w:t>
      </w:r>
    </w:p>
    <w:p w:rsidR="008E6057" w:rsidRDefault="008E6057">
      <w:pPr>
        <w:rPr>
          <w:sz w:val="24"/>
          <w:szCs w:val="24"/>
        </w:rPr>
      </w:pPr>
    </w:p>
    <w:p w:rsidR="008E6057" w:rsidRDefault="008E6057">
      <w:pPr>
        <w:rPr>
          <w:sz w:val="24"/>
          <w:szCs w:val="24"/>
        </w:rPr>
      </w:pPr>
      <w:r w:rsidRPr="004B62EC">
        <w:rPr>
          <w:sz w:val="24"/>
          <w:szCs w:val="24"/>
        </w:rPr>
        <w:t>Judge, T.A. and Colquitt, J.A., 2004. Organizational justice and stress: the mediating role of work-family conflict. Journal of applied psychology, 89(3), p.395.</w:t>
      </w:r>
      <w:r>
        <w:rPr>
          <w:sz w:val="24"/>
          <w:szCs w:val="24"/>
        </w:rPr>
        <w:t xml:space="preserve"> – (Last Accessed 09/05/2022)</w:t>
      </w:r>
    </w:p>
    <w:p w:rsidR="008E6057" w:rsidRDefault="008E6057">
      <w:pPr>
        <w:rPr>
          <w:sz w:val="24"/>
          <w:szCs w:val="24"/>
        </w:rPr>
      </w:pPr>
    </w:p>
    <w:p w:rsidR="00A81C8A" w:rsidRDefault="00315668">
      <w:pPr>
        <w:rPr>
          <w:sz w:val="24"/>
          <w:szCs w:val="24"/>
        </w:rPr>
      </w:pPr>
      <w:r w:rsidRPr="00315668">
        <w:rPr>
          <w:sz w:val="24"/>
          <w:szCs w:val="24"/>
        </w:rPr>
        <w:t>Paul E. Levy, Christina Norris-Watts, in Encyclopedia of Applied Psychology, 2004</w:t>
      </w:r>
      <w:r>
        <w:rPr>
          <w:sz w:val="24"/>
          <w:szCs w:val="24"/>
        </w:rPr>
        <w:t xml:space="preserve"> – (Last Accessed 08/05/2022). </w:t>
      </w:r>
    </w:p>
    <w:p w:rsidR="007B63D5" w:rsidRDefault="007B63D5">
      <w:pPr>
        <w:rPr>
          <w:sz w:val="24"/>
          <w:szCs w:val="24"/>
        </w:rPr>
      </w:pPr>
    </w:p>
    <w:p w:rsidR="007B63D5" w:rsidRDefault="007B63D5">
      <w:pPr>
        <w:rPr>
          <w:sz w:val="24"/>
          <w:szCs w:val="24"/>
        </w:rPr>
      </w:pPr>
      <w:r>
        <w:rPr>
          <w:sz w:val="24"/>
          <w:szCs w:val="24"/>
        </w:rPr>
        <w:t xml:space="preserve">Police Officer pay scales, Police Federation England and Wales, 2020 - </w:t>
      </w:r>
      <w:hyperlink r:id="rId23" w:history="1">
        <w:r w:rsidRPr="003F4ECB">
          <w:rPr>
            <w:rStyle w:val="Hyperlink"/>
            <w:sz w:val="24"/>
            <w:szCs w:val="24"/>
          </w:rPr>
          <w:t>https://www.polfed.org/resources/pay-and-morale/pay-scales/constable-pay-scales/</w:t>
        </w:r>
      </w:hyperlink>
      <w:r>
        <w:rPr>
          <w:sz w:val="24"/>
          <w:szCs w:val="24"/>
        </w:rPr>
        <w:t xml:space="preserve"> - (Last Accessed 09/05/2022) </w:t>
      </w:r>
    </w:p>
    <w:p w:rsidR="006B14F7" w:rsidRDefault="006B14F7">
      <w:pPr>
        <w:rPr>
          <w:sz w:val="24"/>
          <w:szCs w:val="24"/>
        </w:rPr>
      </w:pPr>
    </w:p>
    <w:p w:rsidR="006B14F7" w:rsidRDefault="006B14F7">
      <w:pPr>
        <w:rPr>
          <w:sz w:val="24"/>
          <w:szCs w:val="24"/>
        </w:rPr>
      </w:pPr>
      <w:r>
        <w:rPr>
          <w:sz w:val="24"/>
          <w:szCs w:val="24"/>
        </w:rPr>
        <w:t xml:space="preserve">South Wales Police, Working towards a representative workforce, 2022 - </w:t>
      </w:r>
      <w:hyperlink r:id="rId24" w:history="1">
        <w:r w:rsidRPr="003F4ECB">
          <w:rPr>
            <w:rStyle w:val="Hyperlink"/>
            <w:sz w:val="24"/>
            <w:szCs w:val="24"/>
          </w:rPr>
          <w:t>https://www.south-wales.police.uk/police-forces/south-wales-police/areas/careers/careers/working-towards-a-representative-workforce/?msclkid=181f0b4dcfc211ec91c9bc2c6530d67e</w:t>
        </w:r>
      </w:hyperlink>
      <w:r>
        <w:rPr>
          <w:sz w:val="24"/>
          <w:szCs w:val="24"/>
        </w:rPr>
        <w:t xml:space="preserve"> – (Last Accessed 09/05/2022)</w:t>
      </w:r>
    </w:p>
    <w:p w:rsidR="004B62EC" w:rsidRDefault="004B62EC">
      <w:pPr>
        <w:rPr>
          <w:sz w:val="24"/>
          <w:szCs w:val="24"/>
        </w:rPr>
      </w:pPr>
    </w:p>
    <w:p w:rsidR="00984DFF" w:rsidRDefault="00984DFF">
      <w:pPr>
        <w:rPr>
          <w:sz w:val="24"/>
          <w:szCs w:val="24"/>
        </w:rPr>
      </w:pPr>
    </w:p>
    <w:p w:rsidR="0015702A" w:rsidRPr="008E6057" w:rsidRDefault="0015702A" w:rsidP="008E6057">
      <w:pPr>
        <w:rPr>
          <w:sz w:val="24"/>
          <w:szCs w:val="24"/>
        </w:rPr>
      </w:pPr>
      <w:r>
        <w:rPr>
          <w:rFonts w:ascii="Arial" w:eastAsia="Times New Roman" w:hAnsi="Arial" w:cs="Arial"/>
          <w:b/>
          <w:bCs/>
          <w:lang w:eastAsia="en-GB"/>
        </w:rPr>
        <w:lastRenderedPageBreak/>
        <w:t>Essay four t</w:t>
      </w:r>
      <w:r w:rsidRPr="00BC461A">
        <w:rPr>
          <w:rFonts w:ascii="Arial" w:eastAsia="Times New Roman" w:hAnsi="Arial" w:cs="Arial"/>
          <w:b/>
          <w:bCs/>
          <w:lang w:eastAsia="en-GB"/>
        </w:rPr>
        <w:t>itle:</w:t>
      </w:r>
      <w:r>
        <w:rPr>
          <w:rFonts w:ascii="Arial" w:eastAsia="Times New Roman" w:hAnsi="Arial" w:cs="Arial"/>
          <w:lang w:eastAsia="en-GB"/>
        </w:rPr>
        <w:t xml:space="preserve"> </w:t>
      </w:r>
    </w:p>
    <w:p w:rsidR="0015702A" w:rsidRPr="00386F22" w:rsidRDefault="0015702A" w:rsidP="0015702A">
      <w:pPr>
        <w:overflowPunct w:val="0"/>
        <w:autoSpaceDE w:val="0"/>
        <w:autoSpaceDN w:val="0"/>
        <w:adjustRightInd w:val="0"/>
        <w:spacing w:before="240" w:after="0" w:line="240" w:lineRule="auto"/>
        <w:textAlignment w:val="baseline"/>
        <w:rPr>
          <w:rFonts w:eastAsia="Times New Roman" w:cstheme="minorHAnsi"/>
          <w:i/>
          <w:iCs/>
          <w:sz w:val="24"/>
          <w:lang w:eastAsia="en-GB"/>
        </w:rPr>
      </w:pPr>
      <w:r w:rsidRPr="00386F22">
        <w:rPr>
          <w:rFonts w:eastAsia="Times New Roman" w:cstheme="minorHAnsi"/>
          <w:sz w:val="24"/>
          <w:lang w:eastAsia="en-GB"/>
        </w:rPr>
        <w:t>Analyse potential links between serious and organised crime and public protection issues (1000 words)</w:t>
      </w:r>
    </w:p>
    <w:p w:rsidR="0038018E" w:rsidRDefault="0038018E">
      <w:pPr>
        <w:rPr>
          <w:rFonts w:cstheme="minorHAnsi"/>
          <w:sz w:val="24"/>
        </w:rPr>
      </w:pPr>
    </w:p>
    <w:p w:rsidR="009D103D" w:rsidRPr="004A468C" w:rsidRDefault="009D103D" w:rsidP="009D103D">
      <w:pPr>
        <w:spacing w:after="0" w:line="240" w:lineRule="auto"/>
        <w:rPr>
          <w:rFonts w:ascii="Calibri" w:eastAsia="Times New Roman" w:hAnsi="Calibri" w:cs="Calibri"/>
          <w:sz w:val="24"/>
          <w:szCs w:val="24"/>
        </w:rPr>
      </w:pPr>
      <w:r w:rsidRPr="004A468C">
        <w:rPr>
          <w:rFonts w:ascii="Calibri" w:eastAsia="Times New Roman" w:hAnsi="Calibri" w:cs="Calibri"/>
          <w:sz w:val="24"/>
          <w:szCs w:val="24"/>
        </w:rPr>
        <w:t>This essay will aim to analyse the links between serious and organised crime and public protection issues. The Crown Prosecution Service defines organised crime as “planned and co-ordinated criminal behaviour and conduct by people working together on a continuing basis. Their motivation is often, but not always, f</w:t>
      </w:r>
      <w:r>
        <w:rPr>
          <w:rFonts w:ascii="Calibri" w:eastAsia="Times New Roman" w:hAnsi="Calibri" w:cs="Calibri"/>
          <w:sz w:val="24"/>
          <w:szCs w:val="24"/>
        </w:rPr>
        <w:t>inancial gain”. The Home Office</w:t>
      </w:r>
      <w:r w:rsidR="0021009D">
        <w:rPr>
          <w:rFonts w:ascii="Calibri" w:eastAsia="Times New Roman" w:hAnsi="Calibri" w:cs="Calibri"/>
          <w:sz w:val="24"/>
          <w:szCs w:val="24"/>
        </w:rPr>
        <w:t xml:space="preserve"> estimated </w:t>
      </w:r>
      <w:r w:rsidRPr="004A468C">
        <w:rPr>
          <w:rFonts w:ascii="Calibri" w:eastAsia="Times New Roman" w:hAnsi="Calibri" w:cs="Calibri"/>
          <w:sz w:val="24"/>
          <w:szCs w:val="24"/>
        </w:rPr>
        <w:t>the UK to have 38,000 offenders operating within 6,000 organised crime groups. The same Home Office report estimated the overall cost to the UK from these groups to be £20billion to £40billion a year. This shows that organised crime and the issues associated with it, are a huge drain on the UK economy and the tax payer, even if i</w:t>
      </w:r>
      <w:r>
        <w:rPr>
          <w:rFonts w:ascii="Calibri" w:eastAsia="Times New Roman" w:hAnsi="Calibri" w:cs="Calibri"/>
          <w:sz w:val="24"/>
          <w:szCs w:val="24"/>
        </w:rPr>
        <w:t>t does not directly affect</w:t>
      </w:r>
      <w:r w:rsidR="00F2574D">
        <w:rPr>
          <w:rFonts w:ascii="Calibri" w:eastAsia="Times New Roman" w:hAnsi="Calibri" w:cs="Calibri"/>
          <w:sz w:val="24"/>
          <w:szCs w:val="24"/>
        </w:rPr>
        <w:t xml:space="preserve"> individuals</w:t>
      </w:r>
      <w:r>
        <w:rPr>
          <w:rFonts w:ascii="Calibri" w:eastAsia="Times New Roman" w:hAnsi="Calibri" w:cs="Calibri"/>
          <w:sz w:val="24"/>
          <w:szCs w:val="24"/>
        </w:rPr>
        <w:t xml:space="preserve"> (Home Office, 2011)</w:t>
      </w:r>
      <w:r w:rsidR="00F2574D">
        <w:rPr>
          <w:rFonts w:ascii="Calibri" w:eastAsia="Times New Roman" w:hAnsi="Calibri" w:cs="Calibri"/>
          <w:sz w:val="24"/>
          <w:szCs w:val="24"/>
        </w:rPr>
        <w:t>.</w:t>
      </w:r>
    </w:p>
    <w:p w:rsidR="009D103D" w:rsidRPr="004A468C" w:rsidRDefault="009D103D" w:rsidP="009D103D">
      <w:pPr>
        <w:spacing w:after="0" w:line="240" w:lineRule="auto"/>
        <w:rPr>
          <w:rFonts w:ascii="Calibri" w:eastAsia="Times New Roman" w:hAnsi="Calibri" w:cs="Calibri"/>
          <w:sz w:val="24"/>
          <w:szCs w:val="24"/>
        </w:rPr>
      </w:pPr>
    </w:p>
    <w:p w:rsidR="009D103D" w:rsidRPr="004A468C" w:rsidRDefault="009D103D" w:rsidP="003A57D4">
      <w:pPr>
        <w:spacing w:after="0" w:line="240" w:lineRule="auto"/>
        <w:ind w:firstLine="720"/>
        <w:rPr>
          <w:rFonts w:ascii="Calibri" w:eastAsia="Times New Roman" w:hAnsi="Calibri" w:cs="Calibri"/>
          <w:sz w:val="24"/>
          <w:szCs w:val="24"/>
        </w:rPr>
      </w:pPr>
      <w:r w:rsidRPr="004A468C">
        <w:rPr>
          <w:rFonts w:ascii="Calibri" w:eastAsia="Times New Roman" w:hAnsi="Calibri" w:cs="Calibri"/>
          <w:sz w:val="24"/>
          <w:szCs w:val="24"/>
        </w:rPr>
        <w:t>Public protection is a very big umbrella of issues and is something that massively affects today’s society. Organisations such as the Multi-Agency Safeguard</w:t>
      </w:r>
      <w:r>
        <w:rPr>
          <w:rFonts w:ascii="Calibri" w:eastAsia="Times New Roman" w:hAnsi="Calibri" w:cs="Calibri"/>
          <w:sz w:val="24"/>
          <w:szCs w:val="24"/>
        </w:rPr>
        <w:t>ing Hub (MASH), are Police</w:t>
      </w:r>
      <w:r w:rsidRPr="004A468C">
        <w:rPr>
          <w:rFonts w:ascii="Calibri" w:eastAsia="Times New Roman" w:hAnsi="Calibri" w:cs="Calibri"/>
          <w:sz w:val="24"/>
          <w:szCs w:val="24"/>
        </w:rPr>
        <w:t xml:space="preserve"> and other professional organisations first point of contact for new safeguarding referrals</w:t>
      </w:r>
      <w:r w:rsidR="0021009D">
        <w:rPr>
          <w:rFonts w:ascii="Calibri" w:eastAsia="Times New Roman" w:hAnsi="Calibri" w:cs="Calibri"/>
          <w:sz w:val="24"/>
          <w:szCs w:val="24"/>
        </w:rPr>
        <w:t>,</w:t>
      </w:r>
      <w:r w:rsidRPr="004A468C">
        <w:rPr>
          <w:rFonts w:ascii="Calibri" w:eastAsia="Times New Roman" w:hAnsi="Calibri" w:cs="Calibri"/>
          <w:sz w:val="24"/>
          <w:szCs w:val="24"/>
        </w:rPr>
        <w:t xml:space="preserve"> and has significantly improved the sharing </w:t>
      </w:r>
      <w:r>
        <w:rPr>
          <w:rFonts w:ascii="Calibri" w:eastAsia="Times New Roman" w:hAnsi="Calibri" w:cs="Calibri"/>
          <w:sz w:val="24"/>
          <w:szCs w:val="24"/>
        </w:rPr>
        <w:t>of information between agencies. It helps</w:t>
      </w:r>
      <w:r w:rsidRPr="004A468C">
        <w:rPr>
          <w:rFonts w:ascii="Calibri" w:eastAsia="Times New Roman" w:hAnsi="Calibri" w:cs="Calibri"/>
          <w:sz w:val="24"/>
          <w:szCs w:val="24"/>
        </w:rPr>
        <w:t xml:space="preserve"> to protect the most vulnerable children and adults from h</w:t>
      </w:r>
      <w:r w:rsidR="00F2574D">
        <w:rPr>
          <w:rFonts w:ascii="Calibri" w:eastAsia="Times New Roman" w:hAnsi="Calibri" w:cs="Calibri"/>
          <w:sz w:val="24"/>
          <w:szCs w:val="24"/>
        </w:rPr>
        <w:t>arm, neglect and abuse</w:t>
      </w:r>
      <w:r>
        <w:rPr>
          <w:rFonts w:ascii="Calibri" w:eastAsia="Times New Roman" w:hAnsi="Calibri" w:cs="Calibri"/>
          <w:sz w:val="24"/>
          <w:szCs w:val="24"/>
        </w:rPr>
        <w:t xml:space="preserve"> (Nottinghamshire.gov.uk, 2022).</w:t>
      </w:r>
      <w:r>
        <w:rPr>
          <w:rFonts w:ascii="Calibri" w:eastAsia="Times New Roman" w:hAnsi="Calibri" w:cs="Calibri"/>
          <w:b/>
          <w:sz w:val="24"/>
          <w:szCs w:val="24"/>
        </w:rPr>
        <w:t xml:space="preserve"> </w:t>
      </w:r>
      <w:r w:rsidRPr="004A468C">
        <w:rPr>
          <w:rFonts w:ascii="Calibri" w:eastAsia="Times New Roman" w:hAnsi="Calibri" w:cs="Calibri"/>
          <w:sz w:val="24"/>
          <w:szCs w:val="24"/>
        </w:rPr>
        <w:t>Under this umbrella, issues such as county line</w:t>
      </w:r>
      <w:r>
        <w:rPr>
          <w:rFonts w:ascii="Calibri" w:eastAsia="Times New Roman" w:hAnsi="Calibri" w:cs="Calibri"/>
          <w:sz w:val="24"/>
          <w:szCs w:val="24"/>
        </w:rPr>
        <w:t xml:space="preserve">s drug dealing and child sexual </w:t>
      </w:r>
      <w:r w:rsidRPr="004A468C">
        <w:rPr>
          <w:rFonts w:ascii="Calibri" w:eastAsia="Times New Roman" w:hAnsi="Calibri" w:cs="Calibri"/>
          <w:sz w:val="24"/>
          <w:szCs w:val="24"/>
        </w:rPr>
        <w:t xml:space="preserve">exploitation (CSE) form a link with serious and organised crime. </w:t>
      </w:r>
    </w:p>
    <w:p w:rsidR="009D103D" w:rsidRPr="004A468C" w:rsidRDefault="009D103D" w:rsidP="009D103D">
      <w:pPr>
        <w:spacing w:after="0" w:line="240" w:lineRule="auto"/>
        <w:rPr>
          <w:rFonts w:ascii="Calibri" w:eastAsia="Times New Roman" w:hAnsi="Calibri" w:cs="Calibri"/>
          <w:sz w:val="24"/>
          <w:szCs w:val="24"/>
        </w:rPr>
      </w:pPr>
    </w:p>
    <w:p w:rsidR="009D103D" w:rsidRPr="004A468C" w:rsidRDefault="009D103D" w:rsidP="003A57D4">
      <w:pPr>
        <w:spacing w:after="0" w:line="240" w:lineRule="auto"/>
        <w:ind w:firstLine="720"/>
        <w:rPr>
          <w:rFonts w:ascii="Calibri" w:eastAsia="Times New Roman" w:hAnsi="Calibri" w:cs="Calibri"/>
          <w:sz w:val="24"/>
          <w:szCs w:val="24"/>
        </w:rPr>
      </w:pPr>
      <w:r w:rsidRPr="004A468C">
        <w:rPr>
          <w:rFonts w:ascii="Calibri" w:eastAsia="Times New Roman" w:hAnsi="Calibri" w:cs="Calibri"/>
          <w:sz w:val="24"/>
          <w:szCs w:val="24"/>
        </w:rPr>
        <w:t xml:space="preserve">The </w:t>
      </w:r>
      <w:r>
        <w:rPr>
          <w:rFonts w:ascii="Calibri" w:eastAsia="Times New Roman" w:hAnsi="Calibri" w:cs="Calibri"/>
          <w:sz w:val="24"/>
          <w:szCs w:val="24"/>
        </w:rPr>
        <w:t xml:space="preserve">Metropolitan Police Force </w:t>
      </w:r>
      <w:r w:rsidRPr="004A468C">
        <w:rPr>
          <w:rFonts w:ascii="Calibri" w:eastAsia="Times New Roman" w:hAnsi="Calibri" w:cs="Calibri"/>
          <w:sz w:val="24"/>
          <w:szCs w:val="24"/>
        </w:rPr>
        <w:t xml:space="preserve">define county lines drug dealing as </w:t>
      </w:r>
      <w:r w:rsidR="0021009D">
        <w:rPr>
          <w:rFonts w:ascii="Calibri" w:eastAsia="Times New Roman" w:hAnsi="Calibri" w:cs="Calibri"/>
          <w:sz w:val="24"/>
          <w:szCs w:val="24"/>
        </w:rPr>
        <w:t>“</w:t>
      </w:r>
      <w:r w:rsidRPr="004A468C">
        <w:rPr>
          <w:rFonts w:ascii="Calibri" w:eastAsia="Times New Roman" w:hAnsi="Calibri" w:cs="Calibri"/>
          <w:sz w:val="24"/>
          <w:szCs w:val="24"/>
        </w:rPr>
        <w:t>the name given to drug dealing where organised criminal groups (OCGs) use phone lines to move and supply drugs, usually from cities into smaller towns and rural areas. They exploit vulnerable people, including children and those with mental health or addiction issues, by recruiting them to distribute the drugs, ofte</w:t>
      </w:r>
      <w:r w:rsidR="00F2574D">
        <w:rPr>
          <w:rFonts w:ascii="Calibri" w:eastAsia="Times New Roman" w:hAnsi="Calibri" w:cs="Calibri"/>
          <w:sz w:val="24"/>
          <w:szCs w:val="24"/>
        </w:rPr>
        <w:t>n referred to as ‘drug running’</w:t>
      </w:r>
      <w:r w:rsidRPr="004A468C">
        <w:rPr>
          <w:rFonts w:ascii="Calibri" w:eastAsia="Times New Roman" w:hAnsi="Calibri" w:cs="Calibri"/>
          <w:sz w:val="24"/>
          <w:szCs w:val="24"/>
        </w:rPr>
        <w:t>”</w:t>
      </w:r>
      <w:r>
        <w:rPr>
          <w:rFonts w:ascii="Calibri" w:eastAsia="Times New Roman" w:hAnsi="Calibri" w:cs="Calibri"/>
          <w:sz w:val="24"/>
          <w:szCs w:val="24"/>
        </w:rPr>
        <w:t>(met.police.uk, 2022)</w:t>
      </w:r>
      <w:r w:rsidR="00F2574D">
        <w:rPr>
          <w:rFonts w:ascii="Calibri" w:eastAsia="Times New Roman" w:hAnsi="Calibri" w:cs="Calibri"/>
          <w:sz w:val="24"/>
          <w:szCs w:val="24"/>
        </w:rPr>
        <w:t>.</w:t>
      </w:r>
      <w:r w:rsidRPr="004A468C">
        <w:rPr>
          <w:rFonts w:ascii="Calibri" w:eastAsia="Times New Roman" w:hAnsi="Calibri" w:cs="Calibri"/>
          <w:sz w:val="24"/>
          <w:szCs w:val="24"/>
        </w:rPr>
        <w:t xml:space="preserve"> It is said that county lines drug dealing is commonplace, with 71% of British police forces reporting ‘established’ drug lines in their force areas, with 12% reporting an ‘emerging picture’ of drugs lines (G.Robinson et al, 2018). </w:t>
      </w:r>
    </w:p>
    <w:p w:rsidR="009D103D" w:rsidRPr="004A468C" w:rsidRDefault="009D103D" w:rsidP="009D103D">
      <w:pPr>
        <w:spacing w:after="0" w:line="240" w:lineRule="auto"/>
        <w:rPr>
          <w:rFonts w:ascii="Calibri" w:eastAsia="Times New Roman" w:hAnsi="Calibri" w:cs="Calibri"/>
          <w:sz w:val="24"/>
          <w:szCs w:val="24"/>
        </w:rPr>
      </w:pPr>
    </w:p>
    <w:p w:rsidR="009D103D" w:rsidRPr="004A468C" w:rsidRDefault="009D103D" w:rsidP="003A57D4">
      <w:pPr>
        <w:spacing w:after="0" w:line="240" w:lineRule="auto"/>
        <w:ind w:firstLine="720"/>
        <w:rPr>
          <w:rFonts w:ascii="Calibri" w:eastAsia="Times New Roman" w:hAnsi="Calibri" w:cs="Calibri"/>
          <w:b/>
          <w:sz w:val="24"/>
          <w:szCs w:val="24"/>
        </w:rPr>
      </w:pPr>
      <w:r w:rsidRPr="004A468C">
        <w:rPr>
          <w:rFonts w:ascii="Calibri" w:eastAsia="Times New Roman" w:hAnsi="Calibri" w:cs="Calibri"/>
          <w:sz w:val="24"/>
          <w:szCs w:val="24"/>
        </w:rPr>
        <w:t>A study conducted by the National Crime Agency in 2018 stated that it highlighted victims of exploitation to be between the ages of 15-56 years old. However, the majority of these victims could be narrowed down to the age range of 15-17 years old. The same study indicated that the reason for this is that vulnerable children of this age provide the level of criminal capability needed for this type of work but, they are easier to control, exploit an</w:t>
      </w:r>
      <w:r>
        <w:rPr>
          <w:rFonts w:ascii="Calibri" w:eastAsia="Times New Roman" w:hAnsi="Calibri" w:cs="Calibri"/>
          <w:sz w:val="24"/>
          <w:szCs w:val="24"/>
        </w:rPr>
        <w:t xml:space="preserve">d reward than adults. It can be said that from this </w:t>
      </w:r>
      <w:r w:rsidRPr="004A468C">
        <w:rPr>
          <w:rFonts w:ascii="Calibri" w:eastAsia="Times New Roman" w:hAnsi="Calibri" w:cs="Calibri"/>
          <w:sz w:val="24"/>
          <w:szCs w:val="24"/>
        </w:rPr>
        <w:t>there is an issue whereby children in their mid-teens are being exploited to sell drugs on behalf of OCGs</w:t>
      </w:r>
      <w:r>
        <w:rPr>
          <w:rFonts w:ascii="Calibri" w:eastAsia="Times New Roman" w:hAnsi="Calibri" w:cs="Calibri"/>
          <w:sz w:val="24"/>
          <w:szCs w:val="24"/>
        </w:rPr>
        <w:t xml:space="preserve"> (NCA, 2018). </w:t>
      </w:r>
    </w:p>
    <w:p w:rsidR="009D103D" w:rsidRPr="004A468C" w:rsidRDefault="009D103D" w:rsidP="009D103D">
      <w:pPr>
        <w:spacing w:after="0" w:line="240" w:lineRule="auto"/>
        <w:rPr>
          <w:rFonts w:ascii="Calibri" w:eastAsia="Times New Roman" w:hAnsi="Calibri" w:cs="Calibri"/>
          <w:sz w:val="24"/>
          <w:szCs w:val="24"/>
        </w:rPr>
      </w:pPr>
    </w:p>
    <w:p w:rsidR="009D103D" w:rsidRPr="004A468C" w:rsidRDefault="009D103D" w:rsidP="003A57D4">
      <w:pPr>
        <w:spacing w:after="0" w:line="240" w:lineRule="auto"/>
        <w:ind w:firstLine="720"/>
        <w:rPr>
          <w:rFonts w:ascii="Calibri" w:eastAsia="Times New Roman" w:hAnsi="Calibri" w:cs="Calibri"/>
          <w:sz w:val="24"/>
          <w:szCs w:val="24"/>
        </w:rPr>
      </w:pPr>
      <w:r w:rsidRPr="004A468C">
        <w:rPr>
          <w:rFonts w:ascii="Calibri" w:eastAsia="Times New Roman" w:hAnsi="Calibri" w:cs="Calibri"/>
          <w:sz w:val="24"/>
          <w:szCs w:val="24"/>
        </w:rPr>
        <w:t>In the same study it highlights that children displaying vulnerabilities such as poverty, family breakdown and intervention from social services, looked after status, frequent missing episodes, behavioural and developmental disorders and exclusion from mainstream schooling are very often targeted by OCGs for t</w:t>
      </w:r>
      <w:r>
        <w:rPr>
          <w:rFonts w:ascii="Calibri" w:eastAsia="Times New Roman" w:hAnsi="Calibri" w:cs="Calibri"/>
          <w:sz w:val="24"/>
          <w:szCs w:val="24"/>
        </w:rPr>
        <w:t xml:space="preserve">his type of work. The NCA </w:t>
      </w:r>
      <w:r w:rsidRPr="004A468C">
        <w:rPr>
          <w:rFonts w:ascii="Calibri" w:eastAsia="Times New Roman" w:hAnsi="Calibri" w:cs="Calibri"/>
          <w:sz w:val="24"/>
          <w:szCs w:val="24"/>
        </w:rPr>
        <w:t>also states that it is likely that children who display such vulnerabilities are attracted by the sense of belonging and inclusion that is given by the offenders</w:t>
      </w:r>
      <w:r>
        <w:rPr>
          <w:rFonts w:ascii="Calibri" w:eastAsia="Times New Roman" w:hAnsi="Calibri" w:cs="Calibri"/>
          <w:sz w:val="24"/>
          <w:szCs w:val="24"/>
        </w:rPr>
        <w:t xml:space="preserve"> (NCA, 2018)</w:t>
      </w:r>
      <w:r w:rsidRPr="004A468C">
        <w:rPr>
          <w:rFonts w:ascii="Calibri" w:eastAsia="Times New Roman" w:hAnsi="Calibri" w:cs="Calibri"/>
          <w:sz w:val="24"/>
          <w:szCs w:val="24"/>
        </w:rPr>
        <w:t xml:space="preserve">. This report has </w:t>
      </w:r>
      <w:r w:rsidRPr="004A468C">
        <w:rPr>
          <w:rFonts w:ascii="Calibri" w:eastAsia="Times New Roman" w:hAnsi="Calibri" w:cs="Calibri"/>
          <w:sz w:val="24"/>
          <w:szCs w:val="24"/>
        </w:rPr>
        <w:lastRenderedPageBreak/>
        <w:t xml:space="preserve">shown the clear link between the vulnerabilities that children in today’s society face and the ongoing risk of exploitation by OCGs. It adds evidence that there is a link between public protection issues and the activities conducted by serious and organised crime gangs. </w:t>
      </w:r>
    </w:p>
    <w:p w:rsidR="009D103D" w:rsidRPr="004A468C" w:rsidRDefault="009D103D" w:rsidP="009D103D">
      <w:pPr>
        <w:spacing w:after="0" w:line="240" w:lineRule="auto"/>
        <w:rPr>
          <w:rFonts w:ascii="Calibri" w:eastAsia="Times New Roman" w:hAnsi="Calibri" w:cs="Calibri"/>
          <w:sz w:val="24"/>
          <w:szCs w:val="24"/>
        </w:rPr>
      </w:pPr>
    </w:p>
    <w:p w:rsidR="009D103D" w:rsidRDefault="009D103D" w:rsidP="003A57D4">
      <w:pPr>
        <w:spacing w:after="0" w:line="240" w:lineRule="auto"/>
        <w:ind w:firstLine="720"/>
        <w:rPr>
          <w:rFonts w:ascii="Calibri" w:eastAsia="Times New Roman" w:hAnsi="Calibri" w:cs="Calibri"/>
          <w:sz w:val="24"/>
          <w:szCs w:val="24"/>
        </w:rPr>
      </w:pPr>
      <w:r w:rsidRPr="004A468C">
        <w:rPr>
          <w:rFonts w:ascii="Calibri" w:eastAsia="Times New Roman" w:hAnsi="Calibri" w:cs="Calibri"/>
          <w:sz w:val="24"/>
          <w:szCs w:val="24"/>
        </w:rPr>
        <w:t>County lines often comes hand in hand with child sexual exploitation (CSE). The College of Policing defines CSE as: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w:t>
      </w:r>
      <w:r w:rsidR="00F2574D">
        <w:rPr>
          <w:rFonts w:ascii="Calibri" w:eastAsia="Times New Roman" w:hAnsi="Calibri" w:cs="Calibri"/>
          <w:sz w:val="24"/>
          <w:szCs w:val="24"/>
        </w:rPr>
        <w:t xml:space="preserve"> the perpetrator or facilitator</w:t>
      </w:r>
      <w:r w:rsidRPr="004A468C">
        <w:rPr>
          <w:rFonts w:ascii="Calibri" w:eastAsia="Times New Roman" w:hAnsi="Calibri" w:cs="Calibri"/>
          <w:sz w:val="24"/>
          <w:szCs w:val="24"/>
        </w:rPr>
        <w:t xml:space="preserve">” </w:t>
      </w:r>
      <w:r>
        <w:rPr>
          <w:rFonts w:ascii="Calibri" w:eastAsia="Times New Roman" w:hAnsi="Calibri" w:cs="Calibri"/>
          <w:sz w:val="24"/>
          <w:szCs w:val="24"/>
        </w:rPr>
        <w:t>(College.police.uk, 2013)</w:t>
      </w:r>
    </w:p>
    <w:p w:rsidR="009D103D" w:rsidRDefault="009D103D" w:rsidP="009D103D">
      <w:pPr>
        <w:spacing w:after="0" w:line="240" w:lineRule="auto"/>
        <w:rPr>
          <w:rFonts w:ascii="Calibri" w:eastAsia="Times New Roman" w:hAnsi="Calibri" w:cs="Calibri"/>
          <w:sz w:val="24"/>
          <w:szCs w:val="24"/>
        </w:rPr>
      </w:pPr>
    </w:p>
    <w:p w:rsidR="009D103D" w:rsidRDefault="009D103D" w:rsidP="003A57D4">
      <w:pPr>
        <w:spacing w:after="0" w:line="240" w:lineRule="auto"/>
        <w:ind w:firstLine="720"/>
        <w:rPr>
          <w:rFonts w:ascii="Calibri" w:eastAsia="Times New Roman" w:hAnsi="Calibri" w:cs="Calibri"/>
          <w:sz w:val="24"/>
          <w:szCs w:val="24"/>
        </w:rPr>
      </w:pPr>
      <w:r w:rsidRPr="004A468C">
        <w:rPr>
          <w:rFonts w:ascii="Calibri" w:eastAsia="Times New Roman" w:hAnsi="Calibri" w:cs="Calibri"/>
          <w:sz w:val="24"/>
          <w:szCs w:val="24"/>
        </w:rPr>
        <w:t xml:space="preserve">This type of exploitation can be particularly dangerous as the victim’s do not always see themselves </w:t>
      </w:r>
      <w:r>
        <w:rPr>
          <w:rFonts w:ascii="Calibri" w:eastAsia="Times New Roman" w:hAnsi="Calibri" w:cs="Calibri"/>
          <w:sz w:val="24"/>
          <w:szCs w:val="24"/>
        </w:rPr>
        <w:t xml:space="preserve">being exploited as they are </w:t>
      </w:r>
      <w:r w:rsidRPr="004A468C">
        <w:rPr>
          <w:rFonts w:ascii="Calibri" w:eastAsia="Times New Roman" w:hAnsi="Calibri" w:cs="Calibri"/>
          <w:sz w:val="24"/>
          <w:szCs w:val="24"/>
        </w:rPr>
        <w:t>unable to recognise the coercive nature of the relationship. The college of policing also indulges some of the risk factors that could leave an indivi</w:t>
      </w:r>
      <w:r w:rsidR="004C420E">
        <w:rPr>
          <w:rFonts w:ascii="Calibri" w:eastAsia="Times New Roman" w:hAnsi="Calibri" w:cs="Calibri"/>
          <w:sz w:val="24"/>
          <w:szCs w:val="24"/>
        </w:rPr>
        <w:t>dual open to CSE. These include</w:t>
      </w:r>
      <w:r w:rsidRPr="004A468C">
        <w:rPr>
          <w:rFonts w:ascii="Calibri" w:eastAsia="Times New Roman" w:hAnsi="Calibri" w:cs="Calibri"/>
          <w:sz w:val="24"/>
          <w:szCs w:val="24"/>
        </w:rPr>
        <w:t xml:space="preserve"> but are not limited to, regularly missing, live in a chaotic family, have experienced some form of domestic abuse within the family environment, parents who misuse drugs or alcohol and persons who suffer with their own mental health</w:t>
      </w:r>
      <w:r w:rsidR="004C420E">
        <w:rPr>
          <w:rFonts w:ascii="Calibri" w:eastAsia="Times New Roman" w:hAnsi="Calibri" w:cs="Calibri"/>
          <w:sz w:val="24"/>
          <w:szCs w:val="24"/>
        </w:rPr>
        <w:t>. These factors are also known as Adverse Childhood Experiences (ACEs)</w:t>
      </w:r>
      <w:r w:rsidRPr="004A468C">
        <w:rPr>
          <w:rFonts w:ascii="Calibri" w:eastAsia="Times New Roman" w:hAnsi="Calibri" w:cs="Calibri"/>
          <w:sz w:val="24"/>
          <w:szCs w:val="24"/>
        </w:rPr>
        <w:t>. This form of exploitation is often conducted by a ‘ring’ or gang of people. An example of this is the Rotherham child abuse scandal. An article written by the BBC in 2014 states that at least 1,400 children were subjected to abuse and sexual exploitation in Rotherham between the years of 1997 and 2013. This abuse was said to be orchestrated by organised crime groups of Asian males. Vulnerable young children formed relatio</w:t>
      </w:r>
      <w:r>
        <w:rPr>
          <w:rFonts w:ascii="Calibri" w:eastAsia="Times New Roman" w:hAnsi="Calibri" w:cs="Calibri"/>
          <w:sz w:val="24"/>
          <w:szCs w:val="24"/>
        </w:rPr>
        <w:t>nships with these males and</w:t>
      </w:r>
      <w:r w:rsidRPr="004A468C">
        <w:rPr>
          <w:rFonts w:ascii="Calibri" w:eastAsia="Times New Roman" w:hAnsi="Calibri" w:cs="Calibri"/>
          <w:sz w:val="24"/>
          <w:szCs w:val="24"/>
        </w:rPr>
        <w:t xml:space="preserve"> they would be used and trafficked internally</w:t>
      </w:r>
      <w:r w:rsidR="00F2574D">
        <w:rPr>
          <w:rFonts w:ascii="Calibri" w:eastAsia="Times New Roman" w:hAnsi="Calibri" w:cs="Calibri"/>
          <w:sz w:val="24"/>
          <w:szCs w:val="24"/>
        </w:rPr>
        <w:t xml:space="preserve"> for others to sexually abuse</w:t>
      </w:r>
      <w:r>
        <w:rPr>
          <w:rFonts w:ascii="Calibri" w:eastAsia="Times New Roman" w:hAnsi="Calibri" w:cs="Calibri"/>
          <w:sz w:val="24"/>
          <w:szCs w:val="24"/>
        </w:rPr>
        <w:t> (BBC.co.uk, 2014).</w:t>
      </w:r>
    </w:p>
    <w:p w:rsidR="009D103D" w:rsidRPr="004A468C" w:rsidRDefault="009D103D" w:rsidP="009D103D">
      <w:pPr>
        <w:spacing w:after="0" w:line="240" w:lineRule="auto"/>
        <w:rPr>
          <w:rFonts w:ascii="Calibri" w:eastAsia="Times New Roman" w:hAnsi="Calibri" w:cs="Calibri"/>
          <w:sz w:val="24"/>
          <w:szCs w:val="24"/>
        </w:rPr>
      </w:pPr>
    </w:p>
    <w:p w:rsidR="009D103D" w:rsidRPr="004A468C" w:rsidRDefault="009D103D" w:rsidP="003A57D4">
      <w:pPr>
        <w:spacing w:after="0" w:line="240" w:lineRule="auto"/>
        <w:ind w:firstLine="720"/>
        <w:rPr>
          <w:rFonts w:ascii="Calibri" w:eastAsia="Times New Roman" w:hAnsi="Calibri" w:cs="Calibri"/>
          <w:sz w:val="24"/>
          <w:szCs w:val="24"/>
        </w:rPr>
      </w:pPr>
      <w:r w:rsidRPr="004A468C">
        <w:rPr>
          <w:rFonts w:ascii="Calibri" w:eastAsia="Times New Roman" w:hAnsi="Calibri" w:cs="Calibri"/>
          <w:sz w:val="24"/>
          <w:szCs w:val="24"/>
        </w:rPr>
        <w:t>Wit</w:t>
      </w:r>
      <w:r>
        <w:rPr>
          <w:rFonts w:ascii="Calibri" w:eastAsia="Times New Roman" w:hAnsi="Calibri" w:cs="Calibri"/>
          <w:sz w:val="24"/>
          <w:szCs w:val="24"/>
        </w:rPr>
        <w:t xml:space="preserve">h county lines there often </w:t>
      </w:r>
      <w:r w:rsidRPr="004A468C">
        <w:rPr>
          <w:rFonts w:ascii="Calibri" w:eastAsia="Times New Roman" w:hAnsi="Calibri" w:cs="Calibri"/>
          <w:sz w:val="24"/>
          <w:szCs w:val="24"/>
        </w:rPr>
        <w:t xml:space="preserve">comes an issue referred </w:t>
      </w:r>
      <w:r w:rsidR="004C420E">
        <w:rPr>
          <w:rFonts w:ascii="Calibri" w:eastAsia="Times New Roman" w:hAnsi="Calibri" w:cs="Calibri"/>
          <w:sz w:val="24"/>
          <w:szCs w:val="24"/>
        </w:rPr>
        <w:t xml:space="preserve">to as ‘cuckooing’. ‘Cuckooing’, </w:t>
      </w:r>
      <w:r w:rsidRPr="004A468C">
        <w:rPr>
          <w:rFonts w:ascii="Calibri" w:eastAsia="Times New Roman" w:hAnsi="Calibri" w:cs="Calibri"/>
          <w:sz w:val="24"/>
          <w:szCs w:val="24"/>
        </w:rPr>
        <w:t>named after the ‘parasitic’ nest ste</w:t>
      </w:r>
      <w:r w:rsidR="004C420E">
        <w:rPr>
          <w:rFonts w:ascii="Calibri" w:eastAsia="Times New Roman" w:hAnsi="Calibri" w:cs="Calibri"/>
          <w:sz w:val="24"/>
          <w:szCs w:val="24"/>
        </w:rPr>
        <w:t>aling practices of wild cuckoos,</w:t>
      </w:r>
      <w:r w:rsidRPr="004A468C">
        <w:rPr>
          <w:rFonts w:ascii="Calibri" w:eastAsia="Times New Roman" w:hAnsi="Calibri" w:cs="Calibri"/>
          <w:sz w:val="24"/>
          <w:szCs w:val="24"/>
        </w:rPr>
        <w:t xml:space="preserve"> describes the situation where a county lines dealer ‘takes over’ accommodation located in the provincial drugs market, using it as a local dealing base (R.Coomber et al, 2017). This practice is achieved through targeting vulnerable local populations such as addicted drug users who are paid and controlled through access to drugs. It also can be achieved through relationships with men and women, often with learning difficulties, disabilities or mental health issues (NCA, 2015). It can be deduced from this that</w:t>
      </w:r>
      <w:r w:rsidR="004C420E">
        <w:rPr>
          <w:rFonts w:ascii="Calibri" w:eastAsia="Times New Roman" w:hAnsi="Calibri" w:cs="Calibri"/>
          <w:sz w:val="24"/>
          <w:szCs w:val="24"/>
        </w:rPr>
        <w:t xml:space="preserve"> there</w:t>
      </w:r>
      <w:r w:rsidRPr="004A468C">
        <w:rPr>
          <w:rFonts w:ascii="Calibri" w:eastAsia="Times New Roman" w:hAnsi="Calibri" w:cs="Calibri"/>
          <w:sz w:val="24"/>
          <w:szCs w:val="24"/>
        </w:rPr>
        <w:t xml:space="preserve"> is a link between public protection issues such as the above that make a person vulnerable, and serious and organised crime groups preying on these vulnerabilities in order to benefit their criminal enterprise. </w:t>
      </w:r>
    </w:p>
    <w:p w:rsidR="009D103D" w:rsidRPr="004A468C" w:rsidRDefault="009D103D" w:rsidP="009D103D">
      <w:pPr>
        <w:spacing w:after="0" w:line="240" w:lineRule="auto"/>
        <w:rPr>
          <w:rFonts w:ascii="Calibri" w:eastAsia="Times New Roman" w:hAnsi="Calibri" w:cs="Calibri"/>
          <w:sz w:val="24"/>
          <w:szCs w:val="24"/>
        </w:rPr>
      </w:pPr>
    </w:p>
    <w:p w:rsidR="009D103D" w:rsidRPr="004A468C" w:rsidRDefault="009D103D" w:rsidP="003A57D4">
      <w:pPr>
        <w:spacing w:after="0" w:line="240" w:lineRule="auto"/>
        <w:ind w:firstLine="720"/>
        <w:rPr>
          <w:rFonts w:ascii="Calibri" w:eastAsia="Times New Roman" w:hAnsi="Calibri" w:cs="Calibri"/>
          <w:sz w:val="24"/>
          <w:szCs w:val="24"/>
        </w:rPr>
      </w:pPr>
      <w:r w:rsidRPr="004A468C">
        <w:rPr>
          <w:rFonts w:ascii="Calibri" w:eastAsia="Times New Roman" w:hAnsi="Calibri" w:cs="Calibri"/>
          <w:sz w:val="24"/>
          <w:szCs w:val="24"/>
        </w:rPr>
        <w:t>This essay aimed at exploring the potential links between public protection issues and serious and organised crime. Throughout this essay the links between CSE, county lines and cuckooing have been made with organised crime groups. These three categories of public protection issues are a small number of issues that organised criminals use to b</w:t>
      </w:r>
      <w:r>
        <w:rPr>
          <w:rFonts w:ascii="Calibri" w:eastAsia="Times New Roman" w:hAnsi="Calibri" w:cs="Calibri"/>
          <w:sz w:val="24"/>
          <w:szCs w:val="24"/>
        </w:rPr>
        <w:t>enefit their criminality. It can be said that the</w:t>
      </w:r>
      <w:r w:rsidRPr="004A468C">
        <w:rPr>
          <w:rFonts w:ascii="Calibri" w:eastAsia="Times New Roman" w:hAnsi="Calibri" w:cs="Calibri"/>
          <w:sz w:val="24"/>
          <w:szCs w:val="24"/>
        </w:rPr>
        <w:t xml:space="preserve"> three examples have shown a clear and distinct link between vulnerable persons and exploitation for the gain of OCGs.</w:t>
      </w:r>
    </w:p>
    <w:p w:rsidR="00F9589B" w:rsidRDefault="00F9589B" w:rsidP="001C63A4">
      <w:pPr>
        <w:rPr>
          <w:rFonts w:cstheme="minorHAnsi"/>
          <w:sz w:val="24"/>
        </w:rPr>
      </w:pPr>
    </w:p>
    <w:p w:rsidR="00DA2D4F" w:rsidRDefault="00F325EA" w:rsidP="001C63A4">
      <w:pPr>
        <w:rPr>
          <w:rFonts w:cstheme="minorHAnsi"/>
          <w:sz w:val="24"/>
        </w:rPr>
      </w:pPr>
      <w:r>
        <w:rPr>
          <w:rFonts w:cstheme="minorHAnsi"/>
          <w:sz w:val="24"/>
        </w:rPr>
        <w:t>Word count - 1038</w:t>
      </w:r>
      <w:bookmarkStart w:id="0" w:name="_GoBack"/>
      <w:bookmarkEnd w:id="0"/>
    </w:p>
    <w:p w:rsidR="008E6057" w:rsidRDefault="008E6057" w:rsidP="001C63A4">
      <w:pPr>
        <w:rPr>
          <w:rFonts w:cstheme="minorHAnsi"/>
          <w:b/>
          <w:sz w:val="24"/>
          <w:u w:val="single"/>
        </w:rPr>
      </w:pPr>
    </w:p>
    <w:p w:rsidR="00687B0F" w:rsidRDefault="00687B0F" w:rsidP="001C63A4">
      <w:pPr>
        <w:rPr>
          <w:rFonts w:cstheme="minorHAnsi"/>
          <w:b/>
          <w:sz w:val="24"/>
          <w:u w:val="single"/>
        </w:rPr>
      </w:pPr>
      <w:r>
        <w:rPr>
          <w:rFonts w:cstheme="minorHAnsi"/>
          <w:b/>
          <w:sz w:val="24"/>
          <w:u w:val="single"/>
        </w:rPr>
        <w:lastRenderedPageBreak/>
        <w:t xml:space="preserve">References </w:t>
      </w:r>
    </w:p>
    <w:p w:rsidR="008E6057" w:rsidRDefault="008E6057" w:rsidP="00687B0F">
      <w:pPr>
        <w:rPr>
          <w:rFonts w:cstheme="minorHAnsi"/>
          <w:sz w:val="24"/>
        </w:rPr>
      </w:pPr>
    </w:p>
    <w:p w:rsidR="008E6057" w:rsidRPr="008E6057" w:rsidRDefault="008E6057" w:rsidP="00687B0F">
      <w:pPr>
        <w:rPr>
          <w:rFonts w:cstheme="minorHAnsi"/>
          <w:sz w:val="24"/>
        </w:rPr>
      </w:pPr>
      <w:r>
        <w:rPr>
          <w:rFonts w:cstheme="minorHAnsi"/>
          <w:sz w:val="24"/>
        </w:rPr>
        <w:t xml:space="preserve">BBC, 2014, Rotherham Child abuse scandal - </w:t>
      </w:r>
      <w:hyperlink r:id="rId25" w:history="1">
        <w:r w:rsidRPr="001540FF">
          <w:rPr>
            <w:rStyle w:val="Hyperlink"/>
            <w:rFonts w:cstheme="minorHAnsi"/>
            <w:sz w:val="24"/>
          </w:rPr>
          <w:t>https://www.bbc.co.uk/news/uk-england-south-yorkshire-28939089</w:t>
        </w:r>
      </w:hyperlink>
      <w:r>
        <w:rPr>
          <w:rFonts w:cstheme="minorHAnsi"/>
          <w:sz w:val="24"/>
        </w:rPr>
        <w:t xml:space="preserve"> - (Last Accessed 04/05/2022)</w:t>
      </w:r>
    </w:p>
    <w:p w:rsidR="008E6057" w:rsidRDefault="008E6057" w:rsidP="00687B0F">
      <w:pPr>
        <w:rPr>
          <w:sz w:val="24"/>
          <w:szCs w:val="24"/>
        </w:rPr>
      </w:pPr>
    </w:p>
    <w:p w:rsidR="008E6057" w:rsidRPr="008E6057" w:rsidRDefault="008E6057" w:rsidP="00687B0F">
      <w:pPr>
        <w:rPr>
          <w:rFonts w:cstheme="minorHAnsi"/>
          <w:sz w:val="24"/>
        </w:rPr>
      </w:pPr>
      <w:r>
        <w:rPr>
          <w:rFonts w:cstheme="minorHAnsi"/>
          <w:sz w:val="24"/>
        </w:rPr>
        <w:t xml:space="preserve">College of Policing, 2013, Child Sexual Exploitation definition - </w:t>
      </w:r>
      <w:hyperlink r:id="rId26" w:history="1">
        <w:r w:rsidRPr="001540FF">
          <w:rPr>
            <w:rStyle w:val="Hyperlink"/>
            <w:rFonts w:cstheme="minorHAnsi"/>
            <w:sz w:val="24"/>
          </w:rPr>
          <w:t>https://www.college.police.uk/app/major-investigation-and-public-protection/responding-child-sexual-exploitation/responding-child-sexual-exploitation</w:t>
        </w:r>
      </w:hyperlink>
      <w:r>
        <w:rPr>
          <w:rFonts w:cstheme="minorHAnsi"/>
          <w:sz w:val="24"/>
        </w:rPr>
        <w:t xml:space="preserve"> - (Last Accessed 04/05/2022)</w:t>
      </w:r>
    </w:p>
    <w:p w:rsidR="008E6057" w:rsidRDefault="008E6057" w:rsidP="00687B0F">
      <w:pPr>
        <w:rPr>
          <w:sz w:val="24"/>
          <w:szCs w:val="24"/>
        </w:rPr>
      </w:pPr>
    </w:p>
    <w:p w:rsidR="008E6057" w:rsidRPr="008E6057" w:rsidRDefault="008E6057" w:rsidP="00687B0F">
      <w:pPr>
        <w:rPr>
          <w:rFonts w:cstheme="minorHAnsi"/>
          <w:sz w:val="24"/>
        </w:rPr>
      </w:pPr>
      <w:r w:rsidRPr="008E3989">
        <w:rPr>
          <w:rFonts w:cstheme="minorHAnsi"/>
          <w:sz w:val="24"/>
        </w:rPr>
        <w:t>Coomber, R. and Moyle, L., 2018. The changing shape of street-level heroin and crack supply in England: commuting, holidaying and cuckooing drug dealers across ‘county lines’. The British Journal of Criminology, 58(6), pp.1323-1342.</w:t>
      </w:r>
      <w:r>
        <w:rPr>
          <w:rFonts w:cstheme="minorHAnsi"/>
          <w:sz w:val="24"/>
        </w:rPr>
        <w:t xml:space="preserve"> – (Last Accessed 03/05/2022)</w:t>
      </w:r>
    </w:p>
    <w:p w:rsidR="008E6057" w:rsidRDefault="008E6057" w:rsidP="00687B0F">
      <w:pPr>
        <w:rPr>
          <w:sz w:val="24"/>
          <w:szCs w:val="24"/>
        </w:rPr>
      </w:pPr>
    </w:p>
    <w:p w:rsidR="008E6057" w:rsidRPr="008E6057" w:rsidRDefault="008E6057" w:rsidP="00687B0F">
      <w:pPr>
        <w:rPr>
          <w:rFonts w:cstheme="minorHAnsi"/>
          <w:sz w:val="24"/>
        </w:rPr>
      </w:pPr>
      <w:r>
        <w:rPr>
          <w:rFonts w:cstheme="minorHAnsi"/>
          <w:sz w:val="24"/>
        </w:rPr>
        <w:t xml:space="preserve">Definition of County Lines, The Metropolitan Police, 2022 - </w:t>
      </w:r>
      <w:hyperlink r:id="rId27" w:history="1">
        <w:r w:rsidRPr="000D62D4">
          <w:rPr>
            <w:rStyle w:val="Hyperlink"/>
            <w:rFonts w:cstheme="minorHAnsi"/>
            <w:sz w:val="24"/>
          </w:rPr>
          <w:t>https://www.met.police.uk/advice/advice-and-information/cl/county-lines/</w:t>
        </w:r>
      </w:hyperlink>
      <w:r>
        <w:rPr>
          <w:rFonts w:cstheme="minorHAnsi"/>
          <w:sz w:val="24"/>
        </w:rPr>
        <w:t xml:space="preserve"> - (Last Accessed 03/05/2022)</w:t>
      </w:r>
    </w:p>
    <w:p w:rsidR="008E6057" w:rsidRDefault="008E6057" w:rsidP="00687B0F">
      <w:pPr>
        <w:rPr>
          <w:sz w:val="24"/>
          <w:szCs w:val="24"/>
        </w:rPr>
      </w:pPr>
    </w:p>
    <w:p w:rsidR="00687B0F" w:rsidRPr="00687B0F" w:rsidRDefault="00687B0F" w:rsidP="00687B0F">
      <w:pPr>
        <w:rPr>
          <w:rFonts w:cstheme="minorHAnsi"/>
          <w:sz w:val="24"/>
          <w:szCs w:val="24"/>
        </w:rPr>
      </w:pPr>
      <w:r w:rsidRPr="00687B0F">
        <w:rPr>
          <w:sz w:val="24"/>
          <w:szCs w:val="24"/>
        </w:rPr>
        <w:t xml:space="preserve">Definition of Organised Crime - </w:t>
      </w:r>
      <w:hyperlink r:id="rId28" w:history="1">
        <w:r w:rsidRPr="00687B0F">
          <w:rPr>
            <w:rStyle w:val="Hyperlink"/>
            <w:rFonts w:cstheme="minorHAnsi"/>
            <w:sz w:val="24"/>
            <w:szCs w:val="24"/>
          </w:rPr>
          <w:t>https://www.cps.gov.uk/organised-crime-strategy</w:t>
        </w:r>
      </w:hyperlink>
      <w:r w:rsidRPr="00687B0F">
        <w:rPr>
          <w:rFonts w:cstheme="minorHAnsi"/>
          <w:sz w:val="24"/>
          <w:szCs w:val="24"/>
        </w:rPr>
        <w:t xml:space="preserve"> - (Last Accessed 03/05/2022)</w:t>
      </w:r>
    </w:p>
    <w:p w:rsidR="00687B0F" w:rsidRPr="00687B0F" w:rsidRDefault="00687B0F" w:rsidP="00687B0F">
      <w:pPr>
        <w:rPr>
          <w:rFonts w:cstheme="minorHAnsi"/>
          <w:sz w:val="24"/>
          <w:szCs w:val="24"/>
        </w:rPr>
      </w:pPr>
    </w:p>
    <w:p w:rsidR="00687B0F" w:rsidRPr="00687B0F" w:rsidRDefault="00687B0F" w:rsidP="00687B0F">
      <w:pPr>
        <w:rPr>
          <w:sz w:val="24"/>
          <w:szCs w:val="24"/>
        </w:rPr>
      </w:pPr>
      <w:r w:rsidRPr="00687B0F">
        <w:rPr>
          <w:sz w:val="24"/>
          <w:szCs w:val="24"/>
        </w:rPr>
        <w:t>Home Office Report, Organised Crime Strategy, 2011 -</w:t>
      </w:r>
      <w:hyperlink r:id="rId29" w:history="1">
        <w:r w:rsidRPr="00687B0F">
          <w:rPr>
            <w:rStyle w:val="Hyperlink"/>
            <w:rFonts w:cstheme="minorHAnsi"/>
            <w:sz w:val="24"/>
            <w:szCs w:val="24"/>
          </w:rPr>
          <w:t>https://assets.publishing.service.gov.uk/government/uploads/system/uploads/attachment_data/file/97823/organised-crime-strategy.pdf</w:t>
        </w:r>
      </w:hyperlink>
      <w:r w:rsidRPr="00687B0F">
        <w:rPr>
          <w:rFonts w:cstheme="minorHAnsi"/>
          <w:sz w:val="24"/>
          <w:szCs w:val="24"/>
        </w:rPr>
        <w:t xml:space="preserve"> – (Last Accessed 03/05/2022)</w:t>
      </w:r>
    </w:p>
    <w:p w:rsidR="00687B0F" w:rsidRDefault="00687B0F" w:rsidP="00687B0F">
      <w:pPr>
        <w:rPr>
          <w:rFonts w:cstheme="minorHAnsi"/>
          <w:sz w:val="24"/>
        </w:rPr>
      </w:pPr>
    </w:p>
    <w:p w:rsidR="00687B0F" w:rsidRDefault="00687B0F" w:rsidP="00687B0F">
      <w:pPr>
        <w:rPr>
          <w:rFonts w:cstheme="minorHAnsi"/>
          <w:sz w:val="24"/>
        </w:rPr>
      </w:pPr>
      <w:r>
        <w:rPr>
          <w:rFonts w:cstheme="minorHAnsi"/>
          <w:sz w:val="24"/>
        </w:rPr>
        <w:t xml:space="preserve">Multi Agency Safeguarding Hub, 2022 - </w:t>
      </w:r>
      <w:hyperlink r:id="rId30" w:anchor=":~:text=%20Multi-Agency%20Safeguarding%20Hub%20%28MASH%29%20%201%20Member,new%20safeguarding%20referrals%20and%20has%20significantly...%20More%20" w:history="1">
        <w:r w:rsidRPr="000D62D4">
          <w:rPr>
            <w:rStyle w:val="Hyperlink"/>
            <w:rFonts w:cstheme="minorHAnsi"/>
            <w:sz w:val="24"/>
          </w:rPr>
          <w:t>https://www.nottinghamshire.gov.uk/care/childrens-social-care/nottinghamshire-children-and-families-alliance/pathway-to-provision/multi-agency-safeguarding-hub-mash#:~:text=%20Multi-Agency%20Safeguarding%20Hub%20%28MASH%29%20%201%20Member,new%20safeguarding%20referrals%20and%20has%20significantly...%20More%20</w:t>
        </w:r>
      </w:hyperlink>
      <w:r>
        <w:rPr>
          <w:rFonts w:cstheme="minorHAnsi"/>
          <w:sz w:val="24"/>
        </w:rPr>
        <w:t xml:space="preserve"> – (Last Accessed 03/05/2022)</w:t>
      </w:r>
    </w:p>
    <w:p w:rsidR="000E7D7D" w:rsidRDefault="000E7D7D" w:rsidP="00687B0F">
      <w:pPr>
        <w:rPr>
          <w:rFonts w:cstheme="minorHAnsi"/>
          <w:sz w:val="24"/>
        </w:rPr>
      </w:pPr>
    </w:p>
    <w:p w:rsidR="008E6057" w:rsidRDefault="008E6057" w:rsidP="00687B0F">
      <w:pPr>
        <w:rPr>
          <w:rFonts w:cstheme="minorHAnsi"/>
          <w:sz w:val="24"/>
        </w:rPr>
      </w:pPr>
      <w:r w:rsidRPr="005D0497">
        <w:rPr>
          <w:rFonts w:cstheme="minorHAnsi"/>
          <w:sz w:val="24"/>
        </w:rPr>
        <w:t>National Crime Agency, 2015. NCA Intelligence Assessment: County</w:t>
      </w:r>
      <w:r>
        <w:rPr>
          <w:rFonts w:cstheme="minorHAnsi"/>
          <w:sz w:val="24"/>
        </w:rPr>
        <w:t xml:space="preserve"> Lines, Gangs, and Safeguarding - </w:t>
      </w:r>
      <w:hyperlink r:id="rId31" w:history="1">
        <w:r w:rsidRPr="000D62D4">
          <w:rPr>
            <w:rStyle w:val="Hyperlink"/>
            <w:rFonts w:cstheme="minorHAnsi"/>
            <w:sz w:val="24"/>
          </w:rPr>
          <w:t>https://nationalcrimeagency.gov.uk/who-we-are/publications/359-nca-intelligence-assessment-county-lines-gangs-and-safeguarding-2015/file</w:t>
        </w:r>
      </w:hyperlink>
      <w:r>
        <w:rPr>
          <w:rFonts w:cstheme="minorHAnsi"/>
          <w:sz w:val="24"/>
        </w:rPr>
        <w:t xml:space="preserve"> - (Last Accessed 03/05/2022) </w:t>
      </w:r>
    </w:p>
    <w:p w:rsidR="008E6057" w:rsidRDefault="008E6057" w:rsidP="00687B0F">
      <w:pPr>
        <w:rPr>
          <w:rFonts w:cstheme="minorHAnsi"/>
          <w:sz w:val="24"/>
        </w:rPr>
      </w:pPr>
    </w:p>
    <w:p w:rsidR="00687B0F" w:rsidRDefault="00687B0F" w:rsidP="00687B0F">
      <w:pPr>
        <w:rPr>
          <w:rFonts w:cstheme="minorHAnsi"/>
          <w:sz w:val="24"/>
        </w:rPr>
      </w:pPr>
      <w:r>
        <w:rPr>
          <w:rFonts w:cstheme="minorHAnsi"/>
          <w:sz w:val="24"/>
        </w:rPr>
        <w:t xml:space="preserve">National Crime Agency, 2018 - </w:t>
      </w:r>
      <w:hyperlink r:id="rId32" w:history="1">
        <w:r w:rsidRPr="000D62D4">
          <w:rPr>
            <w:rStyle w:val="Hyperlink"/>
            <w:rFonts w:cstheme="minorHAnsi"/>
            <w:sz w:val="24"/>
          </w:rPr>
          <w:t>https://www.nationalcrimeagency.gov.uk/who-we-are/publications/257-county-lines-drug-supply-vulnerability-and-harm-2018/file</w:t>
        </w:r>
      </w:hyperlink>
      <w:r>
        <w:rPr>
          <w:rFonts w:cstheme="minorHAnsi"/>
          <w:sz w:val="24"/>
        </w:rPr>
        <w:t xml:space="preserve"> - (Last Accessed 03/05/2022)</w:t>
      </w:r>
    </w:p>
    <w:p w:rsidR="008E6057" w:rsidRDefault="008E6057" w:rsidP="008E6057">
      <w:pPr>
        <w:rPr>
          <w:rFonts w:cstheme="minorHAnsi"/>
          <w:sz w:val="24"/>
        </w:rPr>
      </w:pPr>
    </w:p>
    <w:p w:rsidR="008E6057" w:rsidRDefault="008E6057" w:rsidP="008E6057">
      <w:pPr>
        <w:rPr>
          <w:rFonts w:cstheme="minorHAnsi"/>
          <w:sz w:val="24"/>
        </w:rPr>
      </w:pPr>
      <w:r w:rsidRPr="00687B0F">
        <w:rPr>
          <w:rFonts w:cstheme="minorHAnsi"/>
          <w:sz w:val="24"/>
        </w:rPr>
        <w:t>Robinson, G., McLean, R. and Densley, J., 2019. Working county lines: Child criminal exploitation and illicit drug dealing in Glasgow and Merseyside. International Journal of Offender Therapy and Comparative Criminology, 63(5), pp.694-711.</w:t>
      </w:r>
      <w:r>
        <w:rPr>
          <w:rFonts w:cstheme="minorHAnsi"/>
          <w:sz w:val="24"/>
        </w:rPr>
        <w:t xml:space="preserve"> – (Last Accessed 03/05/2022)</w:t>
      </w:r>
    </w:p>
    <w:p w:rsidR="008E6057" w:rsidRDefault="008E6057" w:rsidP="001C63A4">
      <w:pPr>
        <w:rPr>
          <w:rFonts w:cstheme="minorHAnsi"/>
          <w:b/>
          <w:sz w:val="24"/>
          <w:u w:val="single"/>
        </w:rPr>
      </w:pPr>
    </w:p>
    <w:p w:rsidR="005D0497" w:rsidRPr="005D0497" w:rsidRDefault="005D0497" w:rsidP="001C63A4">
      <w:pPr>
        <w:rPr>
          <w:rFonts w:cstheme="minorHAnsi"/>
          <w:sz w:val="24"/>
        </w:rPr>
      </w:pPr>
    </w:p>
    <w:sectPr w:rsidR="005D0497" w:rsidRPr="005D0497" w:rsidSect="00340DCE">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0ED" w:rsidRDefault="007F20ED" w:rsidP="00834D5E">
      <w:pPr>
        <w:spacing w:after="0" w:line="240" w:lineRule="auto"/>
      </w:pPr>
      <w:r>
        <w:separator/>
      </w:r>
    </w:p>
  </w:endnote>
  <w:endnote w:type="continuationSeparator" w:id="0">
    <w:p w:rsidR="007F20ED" w:rsidRDefault="007F20ED" w:rsidP="00834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CB" w:rsidRDefault="00F325EA" w:rsidP="00F325EA">
    <w:pPr>
      <w:pStyle w:val="Footer"/>
      <w:rPr>
        <w:color w:val="000000"/>
        <w:sz w:val="17"/>
      </w:rPr>
    </w:pPr>
    <w:bookmarkStart w:id="3" w:name="TITUS1FooterEvenPages"/>
    <w:r>
      <w:rPr>
        <w:color w:val="000000"/>
        <w:sz w:val="17"/>
      </w:rPr>
      <w:t> </w:t>
    </w:r>
  </w:p>
  <w:bookmarkEnd w:id="3"/>
  <w:p w:rsidR="00490BCB" w:rsidRDefault="00490BCB" w:rsidP="00490BCB">
    <w:pPr>
      <w:pStyle w:val="Footer"/>
    </w:pPr>
  </w:p>
  <w:p w:rsidR="00E429EF" w:rsidRDefault="00E429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9EF" w:rsidRDefault="00F325EA" w:rsidP="00F325EA">
    <w:pPr>
      <w:pStyle w:val="Footer"/>
      <w:rPr>
        <w:color w:val="000000"/>
        <w:sz w:val="17"/>
      </w:rPr>
    </w:pPr>
    <w:bookmarkStart w:id="4" w:name="TITUS1FooterPrimary"/>
    <w:r>
      <w:rPr>
        <w:color w:val="000000"/>
        <w:sz w:val="17"/>
      </w:rPr>
      <w:t> </w:t>
    </w:r>
  </w:p>
  <w:bookmarkEnd w:id="4"/>
  <w:p w:rsidR="00E429EF" w:rsidRDefault="00E429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9EF" w:rsidRDefault="00F325EA" w:rsidP="00F325EA">
    <w:pPr>
      <w:pStyle w:val="Footer"/>
      <w:rPr>
        <w:color w:val="000000"/>
        <w:sz w:val="17"/>
      </w:rPr>
    </w:pPr>
    <w:bookmarkStart w:id="6" w:name="TITUS1FooterFirstPage"/>
    <w:r>
      <w:rPr>
        <w:color w:val="000000"/>
        <w:sz w:val="17"/>
      </w:rPr>
      <w:t> </w:t>
    </w:r>
  </w:p>
  <w:bookmarkEnd w:id="6"/>
  <w:p w:rsidR="00E429EF" w:rsidRDefault="00E42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0ED" w:rsidRDefault="007F20ED" w:rsidP="00834D5E">
      <w:pPr>
        <w:spacing w:after="0" w:line="240" w:lineRule="auto"/>
      </w:pPr>
      <w:r>
        <w:separator/>
      </w:r>
    </w:p>
  </w:footnote>
  <w:footnote w:type="continuationSeparator" w:id="0">
    <w:p w:rsidR="007F20ED" w:rsidRDefault="007F20ED" w:rsidP="00834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CB" w:rsidRDefault="00F325EA" w:rsidP="00F325EA">
    <w:pPr>
      <w:pStyle w:val="Header"/>
      <w:rPr>
        <w:color w:val="000000"/>
        <w:sz w:val="17"/>
      </w:rPr>
    </w:pPr>
    <w:bookmarkStart w:id="1" w:name="TITUS1HeaderEvenPages"/>
    <w:r>
      <w:rPr>
        <w:color w:val="000000"/>
        <w:sz w:val="17"/>
      </w:rPr>
      <w:t> </w:t>
    </w:r>
  </w:p>
  <w:bookmarkEnd w:id="1"/>
  <w:p w:rsidR="00490BCB" w:rsidRDefault="00490BCB" w:rsidP="00490BCB">
    <w:pPr>
      <w:pStyle w:val="Header"/>
    </w:pPr>
  </w:p>
  <w:p w:rsidR="00E429EF" w:rsidRDefault="00E429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9EF" w:rsidRDefault="00F325EA" w:rsidP="00F325EA">
    <w:pPr>
      <w:pStyle w:val="Header"/>
      <w:rPr>
        <w:color w:val="000000"/>
        <w:sz w:val="17"/>
      </w:rPr>
    </w:pPr>
    <w:bookmarkStart w:id="2" w:name="TITUS1HeaderPrimary"/>
    <w:r>
      <w:rPr>
        <w:color w:val="000000"/>
        <w:sz w:val="17"/>
      </w:rPr>
      <w:t> </w:t>
    </w:r>
  </w:p>
  <w:bookmarkEnd w:id="2"/>
  <w:p w:rsidR="00E429EF" w:rsidRDefault="00E429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9EF" w:rsidRDefault="00F325EA" w:rsidP="00F325EA">
    <w:pPr>
      <w:pStyle w:val="Header"/>
      <w:rPr>
        <w:color w:val="000000"/>
        <w:sz w:val="17"/>
      </w:rPr>
    </w:pPr>
    <w:bookmarkStart w:id="5" w:name="TITUS1HeaderFirstPage"/>
    <w:r>
      <w:rPr>
        <w:color w:val="000000"/>
        <w:sz w:val="17"/>
      </w:rPr>
      <w:t> </w:t>
    </w:r>
  </w:p>
  <w:bookmarkEnd w:id="5"/>
  <w:p w:rsidR="00E429EF" w:rsidRDefault="00E429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E41E3"/>
    <w:multiLevelType w:val="hybridMultilevel"/>
    <w:tmpl w:val="12AA71FE"/>
    <w:lvl w:ilvl="0" w:tplc="8E3AB4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5C1FCC"/>
    <w:multiLevelType w:val="hybridMultilevel"/>
    <w:tmpl w:val="A9A0E32A"/>
    <w:lvl w:ilvl="0" w:tplc="EAF8F1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D5E"/>
    <w:rsid w:val="00000DF5"/>
    <w:rsid w:val="00007D2B"/>
    <w:rsid w:val="00027E6E"/>
    <w:rsid w:val="000D3E66"/>
    <w:rsid w:val="000D4628"/>
    <w:rsid w:val="000D769E"/>
    <w:rsid w:val="000E7D7D"/>
    <w:rsid w:val="000E7E9C"/>
    <w:rsid w:val="000F7C83"/>
    <w:rsid w:val="00106510"/>
    <w:rsid w:val="00106E5A"/>
    <w:rsid w:val="001202E3"/>
    <w:rsid w:val="00124E96"/>
    <w:rsid w:val="001251E8"/>
    <w:rsid w:val="0015702A"/>
    <w:rsid w:val="00161AEA"/>
    <w:rsid w:val="001947A6"/>
    <w:rsid w:val="001A4F72"/>
    <w:rsid w:val="001B4C14"/>
    <w:rsid w:val="001C63A4"/>
    <w:rsid w:val="00207243"/>
    <w:rsid w:val="0021009D"/>
    <w:rsid w:val="00236800"/>
    <w:rsid w:val="00254019"/>
    <w:rsid w:val="00260A85"/>
    <w:rsid w:val="00262115"/>
    <w:rsid w:val="0026572D"/>
    <w:rsid w:val="00285084"/>
    <w:rsid w:val="002A5DF8"/>
    <w:rsid w:val="002D64B0"/>
    <w:rsid w:val="002E2A0E"/>
    <w:rsid w:val="002F7D1C"/>
    <w:rsid w:val="00315668"/>
    <w:rsid w:val="003333CA"/>
    <w:rsid w:val="00340DCE"/>
    <w:rsid w:val="003620B2"/>
    <w:rsid w:val="0038018E"/>
    <w:rsid w:val="00386F22"/>
    <w:rsid w:val="003A57D4"/>
    <w:rsid w:val="003D20D4"/>
    <w:rsid w:val="003F31EE"/>
    <w:rsid w:val="003F494C"/>
    <w:rsid w:val="0043715E"/>
    <w:rsid w:val="00452620"/>
    <w:rsid w:val="00490BCB"/>
    <w:rsid w:val="004B62EC"/>
    <w:rsid w:val="004B737B"/>
    <w:rsid w:val="004C420E"/>
    <w:rsid w:val="00503DE2"/>
    <w:rsid w:val="005159C4"/>
    <w:rsid w:val="00530CC1"/>
    <w:rsid w:val="00547447"/>
    <w:rsid w:val="00555EE1"/>
    <w:rsid w:val="00572F95"/>
    <w:rsid w:val="0057529F"/>
    <w:rsid w:val="00585943"/>
    <w:rsid w:val="005D0497"/>
    <w:rsid w:val="005D6699"/>
    <w:rsid w:val="005E3966"/>
    <w:rsid w:val="00610889"/>
    <w:rsid w:val="006207C2"/>
    <w:rsid w:val="006440B1"/>
    <w:rsid w:val="00646AF0"/>
    <w:rsid w:val="00687B0F"/>
    <w:rsid w:val="006A0D71"/>
    <w:rsid w:val="006A415C"/>
    <w:rsid w:val="006A68F6"/>
    <w:rsid w:val="006B14F7"/>
    <w:rsid w:val="0072082C"/>
    <w:rsid w:val="007233F8"/>
    <w:rsid w:val="0076023C"/>
    <w:rsid w:val="007643FD"/>
    <w:rsid w:val="0078193C"/>
    <w:rsid w:val="00795707"/>
    <w:rsid w:val="00796936"/>
    <w:rsid w:val="007B63D5"/>
    <w:rsid w:val="007F1797"/>
    <w:rsid w:val="007F20ED"/>
    <w:rsid w:val="007F5A24"/>
    <w:rsid w:val="00803B38"/>
    <w:rsid w:val="00806AAD"/>
    <w:rsid w:val="00834D5E"/>
    <w:rsid w:val="008936CD"/>
    <w:rsid w:val="008C22FA"/>
    <w:rsid w:val="008E3989"/>
    <w:rsid w:val="008E6057"/>
    <w:rsid w:val="009042FD"/>
    <w:rsid w:val="00984DFF"/>
    <w:rsid w:val="009927AE"/>
    <w:rsid w:val="009943B3"/>
    <w:rsid w:val="009B014D"/>
    <w:rsid w:val="009B4033"/>
    <w:rsid w:val="009D103D"/>
    <w:rsid w:val="00A673C9"/>
    <w:rsid w:val="00A72E9B"/>
    <w:rsid w:val="00A81C8A"/>
    <w:rsid w:val="00A85D17"/>
    <w:rsid w:val="00AA315E"/>
    <w:rsid w:val="00AB68DD"/>
    <w:rsid w:val="00AC515F"/>
    <w:rsid w:val="00AD5EA3"/>
    <w:rsid w:val="00B40117"/>
    <w:rsid w:val="00B43F4F"/>
    <w:rsid w:val="00B46570"/>
    <w:rsid w:val="00B54F5E"/>
    <w:rsid w:val="00B5582B"/>
    <w:rsid w:val="00B85A15"/>
    <w:rsid w:val="00BB095E"/>
    <w:rsid w:val="00BF10BE"/>
    <w:rsid w:val="00C148A6"/>
    <w:rsid w:val="00C232D3"/>
    <w:rsid w:val="00C71DB9"/>
    <w:rsid w:val="00C817DC"/>
    <w:rsid w:val="00C86FAB"/>
    <w:rsid w:val="00D31EB6"/>
    <w:rsid w:val="00D634C4"/>
    <w:rsid w:val="00DA2D4F"/>
    <w:rsid w:val="00DB1B4D"/>
    <w:rsid w:val="00DC61E7"/>
    <w:rsid w:val="00DC69AF"/>
    <w:rsid w:val="00DC7B47"/>
    <w:rsid w:val="00DE3BBF"/>
    <w:rsid w:val="00DF1E49"/>
    <w:rsid w:val="00DF7768"/>
    <w:rsid w:val="00DF7D9F"/>
    <w:rsid w:val="00E00178"/>
    <w:rsid w:val="00E0301D"/>
    <w:rsid w:val="00E247E6"/>
    <w:rsid w:val="00E429EF"/>
    <w:rsid w:val="00E5479E"/>
    <w:rsid w:val="00E846C6"/>
    <w:rsid w:val="00E875EC"/>
    <w:rsid w:val="00EA3999"/>
    <w:rsid w:val="00EE771D"/>
    <w:rsid w:val="00F20584"/>
    <w:rsid w:val="00F2574D"/>
    <w:rsid w:val="00F31C8A"/>
    <w:rsid w:val="00F325EA"/>
    <w:rsid w:val="00F53404"/>
    <w:rsid w:val="00F72573"/>
    <w:rsid w:val="00F92722"/>
    <w:rsid w:val="00F9589B"/>
    <w:rsid w:val="00FD2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74D389AF"/>
  <w15:chartTrackingRefBased/>
  <w15:docId w15:val="{384D75A5-A075-4353-90B6-D57296577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D5E"/>
  </w:style>
  <w:style w:type="paragraph" w:styleId="Heading1">
    <w:name w:val="heading 1"/>
    <w:basedOn w:val="Normal"/>
    <w:next w:val="Normal"/>
    <w:link w:val="Heading1Char"/>
    <w:uiPriority w:val="9"/>
    <w:qFormat/>
    <w:rsid w:val="00B4657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4D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D5E"/>
  </w:style>
  <w:style w:type="paragraph" w:styleId="Footer">
    <w:name w:val="footer"/>
    <w:basedOn w:val="Normal"/>
    <w:link w:val="FooterChar"/>
    <w:uiPriority w:val="99"/>
    <w:unhideWhenUsed/>
    <w:rsid w:val="00834D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D5E"/>
  </w:style>
  <w:style w:type="paragraph" w:styleId="ListParagraph">
    <w:name w:val="List Paragraph"/>
    <w:basedOn w:val="Normal"/>
    <w:uiPriority w:val="34"/>
    <w:qFormat/>
    <w:rsid w:val="00834D5E"/>
    <w:pPr>
      <w:ind w:left="720"/>
      <w:contextualSpacing/>
    </w:pPr>
  </w:style>
  <w:style w:type="character" w:styleId="Hyperlink">
    <w:name w:val="Hyperlink"/>
    <w:basedOn w:val="DefaultParagraphFont"/>
    <w:uiPriority w:val="99"/>
    <w:unhideWhenUsed/>
    <w:rsid w:val="00007D2B"/>
    <w:rPr>
      <w:color w:val="0000FF"/>
      <w:u w:val="single"/>
    </w:rPr>
  </w:style>
  <w:style w:type="character" w:styleId="FollowedHyperlink">
    <w:name w:val="FollowedHyperlink"/>
    <w:basedOn w:val="DefaultParagraphFont"/>
    <w:uiPriority w:val="99"/>
    <w:semiHidden/>
    <w:unhideWhenUsed/>
    <w:rsid w:val="006207C2"/>
    <w:rPr>
      <w:color w:val="954F72" w:themeColor="followedHyperlink"/>
      <w:u w:val="single"/>
    </w:rPr>
  </w:style>
  <w:style w:type="character" w:customStyle="1" w:styleId="Heading1Char">
    <w:name w:val="Heading 1 Char"/>
    <w:basedOn w:val="DefaultParagraphFont"/>
    <w:link w:val="Heading1"/>
    <w:uiPriority w:val="9"/>
    <w:rsid w:val="00B46570"/>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05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385911/An_Independent_Review_of_the_Police_Disciplinary_System_-_Report_-_Final....pdf%20-%20page%2032" TargetMode="External"/><Relationship Id="rId13" Type="http://schemas.openxmlformats.org/officeDocument/2006/relationships/hyperlink" Target="https://policeconduct.gov.uk/sites/default/files/Documents/statistics/Complaints_Stats_2021.pdf" TargetMode="External"/><Relationship Id="rId18" Type="http://schemas.openxmlformats.org/officeDocument/2006/relationships/hyperlink" Target="https://assets.college.police.uk/s3fs-public/2021-02/code_of_ethics_summary.pdf" TargetMode="External"/><Relationship Id="rId26" Type="http://schemas.openxmlformats.org/officeDocument/2006/relationships/hyperlink" Target="https://www.college.police.uk/app/major-investigation-and-public-protection/responding-child-sexual-exploitation/responding-child-sexual-exploitation"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bc.co.uk/news/uk-england-60340525?msclkid=bc50de0ccfd111ec9fe3ee9a978bb5d1"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861800/police-workforce-sep19-hosb0220.pdf" TargetMode="External"/><Relationship Id="rId17" Type="http://schemas.openxmlformats.org/officeDocument/2006/relationships/hyperlink" Target="https://www.bbc.co.uk/news/uk-wales-55611642" TargetMode="External"/><Relationship Id="rId25" Type="http://schemas.openxmlformats.org/officeDocument/2006/relationships/hyperlink" Target="https://www.bbc.co.uk/news/uk-england-south-yorkshire-28939089"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huffingtonpost.co.uk/entry/mohamud-hassan-body-worn-video-footage-police_uk_60084e49c5b6efae62fdaec0" TargetMode="External"/><Relationship Id="rId20" Type="http://schemas.openxmlformats.org/officeDocument/2006/relationships/hyperlink" Target="https://www.open.ac.uk/centres/policing/sites/www.open.ac.uk.centres.policing/files/files/Outputs/Schaefer%20et%20al%20(2017)%20Ethical%20practice%20in%20policing.pdf" TargetMode="External"/><Relationship Id="rId29" Type="http://schemas.openxmlformats.org/officeDocument/2006/relationships/hyperlink" Target="https://assets.publishing.service.gov.uk/government/uploads/system/uploads/attachment_data/file/97823/organised-crime-strateg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usticeinspectorates.gov.uk/hmicfrs/about-us/what-we-do/" TargetMode="External"/><Relationship Id="rId24" Type="http://schemas.openxmlformats.org/officeDocument/2006/relationships/hyperlink" Target="https://www.south-wales.police.uk/police-forces/south-wales-police/areas/careers/careers/working-towards-a-representative-workforce/?msclkid=181f0b4dcfc211ec91c9bc2c6530d67e" TargetMode="External"/><Relationship Id="rId32" Type="http://schemas.openxmlformats.org/officeDocument/2006/relationships/hyperlink" Target="https://www.nationalcrimeagency.gov.uk/who-we-are/publications/257-county-lines-drug-supply-vulnerability-and-harm-2018/file"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organisations/independent-office-for-police-conduct" TargetMode="External"/><Relationship Id="rId23" Type="http://schemas.openxmlformats.org/officeDocument/2006/relationships/hyperlink" Target="https://www.polfed.org/resources/pay-and-morale/pay-scales/constable-pay-scales/" TargetMode="External"/><Relationship Id="rId28" Type="http://schemas.openxmlformats.org/officeDocument/2006/relationships/hyperlink" Target="https://www.cps.gov.uk/organised-crime-strategy" TargetMode="External"/><Relationship Id="rId36" Type="http://schemas.openxmlformats.org/officeDocument/2006/relationships/footer" Target="footer2.xml"/><Relationship Id="rId10" Type="http://schemas.openxmlformats.org/officeDocument/2006/relationships/hyperlink" Target="https://www-proquest-com.ezproxy.uwtsd.ac.uk/docview/2422404150?OpenUrlRefId=info:xri/sid:primo&amp;accountid=130472" TargetMode="External"/><Relationship Id="rId19" Type="http://schemas.openxmlformats.org/officeDocument/2006/relationships/hyperlink" Target="https://www.college.police.uk/app/national-decision-model/national-decision-model?highlight=media%20liaison%20officer" TargetMode="External"/><Relationship Id="rId31" Type="http://schemas.openxmlformats.org/officeDocument/2006/relationships/hyperlink" Target="https://nationalcrimeagency.gov.uk/who-we-are/publications/359-nca-intelligence-assessment-county-lines-gangs-and-safeguarding-2015/file" TargetMode="External"/><Relationship Id="rId4" Type="http://schemas.openxmlformats.org/officeDocument/2006/relationships/settings" Target="settings.xml"/><Relationship Id="rId9" Type="http://schemas.openxmlformats.org/officeDocument/2006/relationships/hyperlink" Target="https://www.app.college.police.uk/app-content/professional-standards/" TargetMode="External"/><Relationship Id="rId14" Type="http://schemas.openxmlformats.org/officeDocument/2006/relationships/hyperlink" Target="https://www.legislation.gov.uk/uksi/2012/2632/contents/made" TargetMode="External"/><Relationship Id="rId22" Type="http://schemas.openxmlformats.org/officeDocument/2006/relationships/hyperlink" Target="https://www.forbes.com/sites/terinaallen/2018/08/25/six-6-hard-truths-for-women-regarding-that-glass-ceiling/?sh=67890d49427f" TargetMode="External"/><Relationship Id="rId27" Type="http://schemas.openxmlformats.org/officeDocument/2006/relationships/hyperlink" Target="https://www.met.police.uk/advice/advice-and-information/cl/county-lines/" TargetMode="External"/><Relationship Id="rId30" Type="http://schemas.openxmlformats.org/officeDocument/2006/relationships/hyperlink" Target="https://www.nottinghamshire.gov.uk/care/childrens-social-care/nottinghamshire-children-and-families-alliance/pathway-to-provision/multi-agency-safeguarding-hub-mash"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E6436-9337-4F3D-9B77-C11ED3D35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5538</Words>
  <Characters>31573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Thomas,Ioan swp6835</dc:creator>
  <cp:keywords/>
  <dc:description/>
  <cp:lastModifiedBy>Thomas,Ioan swp6835</cp:lastModifiedBy>
  <cp:revision>4</cp:revision>
  <dcterms:created xsi:type="dcterms:W3CDTF">2022-05-09T20:31:00Z</dcterms:created>
  <dcterms:modified xsi:type="dcterms:W3CDTF">2022-05-09T22:06:00Z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b51985c5-6a7e-4c48-be83-c2c9b8e82bfe</vt:lpwstr>
  </property>
  <property fmtid="{D5CDD505-2E9C-101B-9397-08002B2CF9AE}" pid="3" name="Classification">
    <vt:lpwstr>OFFICIAL</vt:lpwstr>
  </property>
  <property fmtid="{D5CDD505-2E9C-101B-9397-08002B2CF9AE}" pid="4" name="Visibility">
    <vt:lpwstr>NOT VISIBLE</vt:lpwstr>
  </property>
</Properties>
</file>