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7594E" w14:textId="77777777" w:rsidR="00A77B2A" w:rsidRDefault="00A77B2A" w:rsidP="00D717BD">
      <w:pPr>
        <w:jc w:val="center"/>
        <w:rPr>
          <w:rFonts w:ascii="Times New Roman" w:hAnsi="Times New Roman" w:cs="Times New Roman"/>
          <w:b/>
          <w:sz w:val="32"/>
        </w:rPr>
      </w:pPr>
    </w:p>
    <w:p w14:paraId="3289EE50" w14:textId="77777777" w:rsidR="00A77B2A" w:rsidRDefault="00A77B2A" w:rsidP="00D717BD">
      <w:pPr>
        <w:jc w:val="center"/>
        <w:rPr>
          <w:rFonts w:ascii="Times New Roman" w:hAnsi="Times New Roman" w:cs="Times New Roman"/>
          <w:b/>
          <w:sz w:val="32"/>
        </w:rPr>
      </w:pPr>
    </w:p>
    <w:p w14:paraId="708838F8" w14:textId="77777777" w:rsidR="00A77B2A" w:rsidRDefault="00A77B2A" w:rsidP="00D717BD">
      <w:pPr>
        <w:jc w:val="center"/>
        <w:rPr>
          <w:rFonts w:ascii="Times New Roman" w:hAnsi="Times New Roman" w:cs="Times New Roman"/>
          <w:b/>
          <w:sz w:val="32"/>
        </w:rPr>
      </w:pPr>
    </w:p>
    <w:p w14:paraId="34FE6DFE" w14:textId="77777777" w:rsidR="00A77B2A" w:rsidRDefault="00A77B2A" w:rsidP="00D717BD">
      <w:pPr>
        <w:jc w:val="center"/>
        <w:rPr>
          <w:rFonts w:ascii="Times New Roman" w:hAnsi="Times New Roman" w:cs="Times New Roman"/>
          <w:b/>
          <w:sz w:val="32"/>
        </w:rPr>
      </w:pPr>
    </w:p>
    <w:p w14:paraId="1FCE7255" w14:textId="77777777" w:rsidR="00A77B2A" w:rsidRDefault="00A77B2A" w:rsidP="00D717BD">
      <w:pPr>
        <w:jc w:val="center"/>
        <w:rPr>
          <w:rFonts w:ascii="Times New Roman" w:hAnsi="Times New Roman" w:cs="Times New Roman"/>
          <w:b/>
          <w:sz w:val="32"/>
        </w:rPr>
      </w:pPr>
    </w:p>
    <w:p w14:paraId="4E04DE2D" w14:textId="77777777" w:rsidR="00A77B2A" w:rsidRDefault="00A77B2A" w:rsidP="00D717BD">
      <w:pPr>
        <w:jc w:val="center"/>
        <w:rPr>
          <w:rFonts w:ascii="Times New Roman" w:hAnsi="Times New Roman" w:cs="Times New Roman"/>
          <w:b/>
          <w:sz w:val="32"/>
        </w:rPr>
      </w:pPr>
    </w:p>
    <w:p w14:paraId="2BCC4023" w14:textId="77777777" w:rsidR="00A77B2A" w:rsidRDefault="00A77B2A" w:rsidP="00D717BD">
      <w:pPr>
        <w:jc w:val="center"/>
        <w:rPr>
          <w:rFonts w:ascii="Times New Roman" w:hAnsi="Times New Roman" w:cs="Times New Roman"/>
          <w:b/>
          <w:sz w:val="32"/>
        </w:rPr>
      </w:pPr>
    </w:p>
    <w:p w14:paraId="55C545BF" w14:textId="77777777" w:rsidR="00A77B2A" w:rsidRDefault="00A77B2A" w:rsidP="00D717BD">
      <w:pPr>
        <w:jc w:val="center"/>
        <w:rPr>
          <w:rFonts w:ascii="Times New Roman" w:hAnsi="Times New Roman" w:cs="Times New Roman"/>
          <w:b/>
          <w:sz w:val="32"/>
        </w:rPr>
      </w:pPr>
    </w:p>
    <w:p w14:paraId="0C1191B9" w14:textId="7C5731CF" w:rsidR="00D717BD" w:rsidRPr="00D717BD" w:rsidRDefault="00C7515F" w:rsidP="00D717BD">
      <w:pPr>
        <w:jc w:val="center"/>
        <w:rPr>
          <w:rFonts w:ascii="Times New Roman" w:hAnsi="Times New Roman" w:cs="Times New Roman"/>
          <w:b/>
          <w:sz w:val="32"/>
        </w:rPr>
      </w:pPr>
      <w:r w:rsidRPr="00D717BD">
        <w:rPr>
          <w:rFonts w:ascii="Times New Roman" w:hAnsi="Times New Roman" w:cs="Times New Roman"/>
          <w:b/>
          <w:sz w:val="32"/>
        </w:rPr>
        <w:t>LAW AND LEGAL PRACTICE</w:t>
      </w:r>
    </w:p>
    <w:p w14:paraId="191017D0" w14:textId="77777777" w:rsidR="00A763D0" w:rsidRDefault="00C7515F" w:rsidP="00D717BD">
      <w:pPr>
        <w:jc w:val="center"/>
        <w:rPr>
          <w:rFonts w:ascii="Times New Roman" w:hAnsi="Times New Roman" w:cs="Times New Roman"/>
          <w:b/>
          <w:sz w:val="24"/>
        </w:rPr>
      </w:pPr>
      <w:r w:rsidRPr="00D717BD">
        <w:rPr>
          <w:rFonts w:ascii="Times New Roman" w:hAnsi="Times New Roman" w:cs="Times New Roman"/>
          <w:b/>
          <w:sz w:val="32"/>
        </w:rPr>
        <w:t xml:space="preserve">LEGAL RESEARCH ESSAY </w:t>
      </w:r>
      <w:r>
        <w:rPr>
          <w:rFonts w:ascii="Times New Roman" w:hAnsi="Times New Roman" w:cs="Times New Roman"/>
          <w:b/>
          <w:sz w:val="24"/>
        </w:rPr>
        <w:br w:type="page"/>
      </w:r>
    </w:p>
    <w:sdt>
      <w:sdtPr>
        <w:rPr>
          <w:rFonts w:asciiTheme="minorHAnsi" w:eastAsiaTheme="minorHAnsi" w:hAnsiTheme="minorHAnsi" w:cstheme="minorBidi"/>
          <w:color w:val="auto"/>
          <w:sz w:val="22"/>
          <w:szCs w:val="22"/>
          <w:lang w:val="en-IN"/>
        </w:rPr>
        <w:id w:val="1545489491"/>
        <w:docPartObj>
          <w:docPartGallery w:val="Table of Contents"/>
          <w:docPartUnique/>
        </w:docPartObj>
      </w:sdtPr>
      <w:sdtEndPr>
        <w:rPr>
          <w:b/>
          <w:bCs/>
          <w:noProof/>
        </w:rPr>
      </w:sdtEndPr>
      <w:sdtContent>
        <w:p w14:paraId="196E437B" w14:textId="77777777" w:rsidR="00C87DD4" w:rsidRPr="00C87DD4" w:rsidRDefault="00C7515F" w:rsidP="00C87DD4">
          <w:pPr>
            <w:pStyle w:val="TOCHeading"/>
            <w:spacing w:line="360" w:lineRule="auto"/>
            <w:jc w:val="center"/>
            <w:rPr>
              <w:rFonts w:ascii="Times New Roman" w:hAnsi="Times New Roman" w:cs="Times New Roman"/>
              <w:b/>
              <w:color w:val="000000" w:themeColor="text1"/>
              <w:sz w:val="28"/>
              <w:szCs w:val="24"/>
            </w:rPr>
          </w:pPr>
          <w:r w:rsidRPr="00C87DD4">
            <w:rPr>
              <w:rFonts w:ascii="Times New Roman" w:hAnsi="Times New Roman" w:cs="Times New Roman"/>
              <w:b/>
              <w:color w:val="000000" w:themeColor="text1"/>
              <w:sz w:val="28"/>
              <w:szCs w:val="24"/>
            </w:rPr>
            <w:t>TABLE OF CONTENTS</w:t>
          </w:r>
        </w:p>
        <w:p w14:paraId="361F9303" w14:textId="0E3BD09E" w:rsidR="00C87DD4" w:rsidRPr="00C87DD4" w:rsidRDefault="00C7515F" w:rsidP="00C87DD4">
          <w:pPr>
            <w:pStyle w:val="TOC1"/>
            <w:tabs>
              <w:tab w:val="right" w:leader="dot" w:pos="9016"/>
            </w:tabs>
            <w:spacing w:line="360" w:lineRule="auto"/>
            <w:jc w:val="both"/>
            <w:rPr>
              <w:rFonts w:ascii="Times New Roman" w:hAnsi="Times New Roman" w:cs="Times New Roman"/>
              <w:noProof/>
              <w:sz w:val="24"/>
              <w:szCs w:val="24"/>
            </w:rPr>
          </w:pPr>
          <w:r w:rsidRPr="00C87DD4">
            <w:rPr>
              <w:rFonts w:ascii="Times New Roman" w:hAnsi="Times New Roman" w:cs="Times New Roman"/>
              <w:sz w:val="24"/>
              <w:szCs w:val="24"/>
            </w:rPr>
            <w:fldChar w:fldCharType="begin"/>
          </w:r>
          <w:r w:rsidRPr="00C87DD4">
            <w:rPr>
              <w:rFonts w:ascii="Times New Roman" w:hAnsi="Times New Roman" w:cs="Times New Roman"/>
              <w:sz w:val="24"/>
              <w:szCs w:val="24"/>
            </w:rPr>
            <w:instrText xml:space="preserve"> TOC \o "1-3" \h \z \u </w:instrText>
          </w:r>
          <w:r w:rsidRPr="00C87DD4">
            <w:rPr>
              <w:rFonts w:ascii="Times New Roman" w:hAnsi="Times New Roman" w:cs="Times New Roman"/>
              <w:sz w:val="24"/>
              <w:szCs w:val="24"/>
            </w:rPr>
            <w:fldChar w:fldCharType="separate"/>
          </w:r>
          <w:hyperlink w:anchor="_Toc85765581" w:history="1">
            <w:r w:rsidRPr="00C87DD4">
              <w:rPr>
                <w:rStyle w:val="Hyperlink"/>
                <w:rFonts w:ascii="Times New Roman" w:hAnsi="Times New Roman" w:cs="Times New Roman"/>
                <w:noProof/>
                <w:sz w:val="24"/>
                <w:szCs w:val="24"/>
              </w:rPr>
              <w:t>Introduction</w:t>
            </w:r>
            <w:r w:rsidRPr="00C87DD4">
              <w:rPr>
                <w:rFonts w:ascii="Times New Roman" w:hAnsi="Times New Roman" w:cs="Times New Roman"/>
                <w:noProof/>
                <w:webHidden/>
                <w:sz w:val="24"/>
                <w:szCs w:val="24"/>
              </w:rPr>
              <w:tab/>
            </w:r>
            <w:r w:rsidRPr="00C87DD4">
              <w:rPr>
                <w:rFonts w:ascii="Times New Roman" w:hAnsi="Times New Roman" w:cs="Times New Roman"/>
                <w:noProof/>
                <w:webHidden/>
                <w:sz w:val="24"/>
                <w:szCs w:val="24"/>
              </w:rPr>
              <w:fldChar w:fldCharType="begin"/>
            </w:r>
            <w:r w:rsidRPr="00C87DD4">
              <w:rPr>
                <w:rFonts w:ascii="Times New Roman" w:hAnsi="Times New Roman" w:cs="Times New Roman"/>
                <w:noProof/>
                <w:webHidden/>
                <w:sz w:val="24"/>
                <w:szCs w:val="24"/>
              </w:rPr>
              <w:instrText xml:space="preserve"> PAGEREF _Toc85765581 \h </w:instrText>
            </w:r>
            <w:r w:rsidRPr="00C87DD4">
              <w:rPr>
                <w:rFonts w:ascii="Times New Roman" w:hAnsi="Times New Roman" w:cs="Times New Roman"/>
                <w:noProof/>
                <w:webHidden/>
                <w:sz w:val="24"/>
                <w:szCs w:val="24"/>
              </w:rPr>
            </w:r>
            <w:r w:rsidRPr="00C87DD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sidRPr="00C87DD4">
              <w:rPr>
                <w:rFonts w:ascii="Times New Roman" w:hAnsi="Times New Roman" w:cs="Times New Roman"/>
                <w:noProof/>
                <w:webHidden/>
                <w:sz w:val="24"/>
                <w:szCs w:val="24"/>
              </w:rPr>
              <w:fldChar w:fldCharType="end"/>
            </w:r>
          </w:hyperlink>
        </w:p>
        <w:p w14:paraId="74579EF2" w14:textId="635C8289" w:rsidR="00C87DD4" w:rsidRPr="00C87DD4" w:rsidRDefault="00C7515F" w:rsidP="00C87DD4">
          <w:pPr>
            <w:pStyle w:val="TOC1"/>
            <w:tabs>
              <w:tab w:val="right" w:leader="dot" w:pos="9016"/>
            </w:tabs>
            <w:spacing w:line="360" w:lineRule="auto"/>
            <w:jc w:val="both"/>
            <w:rPr>
              <w:rFonts w:ascii="Times New Roman" w:hAnsi="Times New Roman" w:cs="Times New Roman"/>
              <w:noProof/>
              <w:sz w:val="24"/>
              <w:szCs w:val="24"/>
            </w:rPr>
          </w:pPr>
          <w:hyperlink w:anchor="_Toc85765582" w:history="1">
            <w:r w:rsidRPr="00C87DD4">
              <w:rPr>
                <w:rStyle w:val="Hyperlink"/>
                <w:rFonts w:ascii="Times New Roman" w:hAnsi="Times New Roman" w:cs="Times New Roman"/>
                <w:noProof/>
                <w:sz w:val="24"/>
                <w:szCs w:val="24"/>
              </w:rPr>
              <w:t>Importance of Internet in Legal Research</w:t>
            </w:r>
            <w:r w:rsidRPr="00C87DD4">
              <w:rPr>
                <w:rFonts w:ascii="Times New Roman" w:hAnsi="Times New Roman" w:cs="Times New Roman"/>
                <w:noProof/>
                <w:webHidden/>
                <w:sz w:val="24"/>
                <w:szCs w:val="24"/>
              </w:rPr>
              <w:tab/>
            </w:r>
            <w:r w:rsidRPr="00C87DD4">
              <w:rPr>
                <w:rFonts w:ascii="Times New Roman" w:hAnsi="Times New Roman" w:cs="Times New Roman"/>
                <w:noProof/>
                <w:webHidden/>
                <w:sz w:val="24"/>
                <w:szCs w:val="24"/>
              </w:rPr>
              <w:fldChar w:fldCharType="begin"/>
            </w:r>
            <w:r w:rsidRPr="00C87DD4">
              <w:rPr>
                <w:rFonts w:ascii="Times New Roman" w:hAnsi="Times New Roman" w:cs="Times New Roman"/>
                <w:noProof/>
                <w:webHidden/>
                <w:sz w:val="24"/>
                <w:szCs w:val="24"/>
              </w:rPr>
              <w:instrText xml:space="preserve"> PAGEREF _Toc85765582 \h </w:instrText>
            </w:r>
            <w:r w:rsidRPr="00C87DD4">
              <w:rPr>
                <w:rFonts w:ascii="Times New Roman" w:hAnsi="Times New Roman" w:cs="Times New Roman"/>
                <w:noProof/>
                <w:webHidden/>
                <w:sz w:val="24"/>
                <w:szCs w:val="24"/>
              </w:rPr>
            </w:r>
            <w:r w:rsidRPr="00C87DD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sidRPr="00C87DD4">
              <w:rPr>
                <w:rFonts w:ascii="Times New Roman" w:hAnsi="Times New Roman" w:cs="Times New Roman"/>
                <w:noProof/>
                <w:webHidden/>
                <w:sz w:val="24"/>
                <w:szCs w:val="24"/>
              </w:rPr>
              <w:fldChar w:fldCharType="end"/>
            </w:r>
          </w:hyperlink>
        </w:p>
        <w:p w14:paraId="6079A758" w14:textId="3AEA02F4" w:rsidR="00C87DD4" w:rsidRPr="00C87DD4" w:rsidRDefault="00C7515F" w:rsidP="00C87DD4">
          <w:pPr>
            <w:pStyle w:val="TOC1"/>
            <w:tabs>
              <w:tab w:val="right" w:leader="dot" w:pos="9016"/>
            </w:tabs>
            <w:spacing w:line="360" w:lineRule="auto"/>
            <w:jc w:val="both"/>
            <w:rPr>
              <w:rFonts w:ascii="Times New Roman" w:hAnsi="Times New Roman" w:cs="Times New Roman"/>
              <w:noProof/>
              <w:sz w:val="24"/>
              <w:szCs w:val="24"/>
            </w:rPr>
          </w:pPr>
          <w:hyperlink w:anchor="_Toc85765583" w:history="1">
            <w:r w:rsidRPr="00C87DD4">
              <w:rPr>
                <w:rStyle w:val="Hyperlink"/>
                <w:rFonts w:ascii="Times New Roman" w:hAnsi="Times New Roman" w:cs="Times New Roman"/>
                <w:noProof/>
                <w:sz w:val="24"/>
                <w:szCs w:val="24"/>
              </w:rPr>
              <w:t>Why Use the Internet for Legal Research?</w:t>
            </w:r>
            <w:r w:rsidRPr="00C87DD4">
              <w:rPr>
                <w:rFonts w:ascii="Times New Roman" w:hAnsi="Times New Roman" w:cs="Times New Roman"/>
                <w:noProof/>
                <w:webHidden/>
                <w:sz w:val="24"/>
                <w:szCs w:val="24"/>
              </w:rPr>
              <w:tab/>
            </w:r>
            <w:r w:rsidRPr="00C87DD4">
              <w:rPr>
                <w:rFonts w:ascii="Times New Roman" w:hAnsi="Times New Roman" w:cs="Times New Roman"/>
                <w:noProof/>
                <w:webHidden/>
                <w:sz w:val="24"/>
                <w:szCs w:val="24"/>
              </w:rPr>
              <w:fldChar w:fldCharType="begin"/>
            </w:r>
            <w:r w:rsidRPr="00C87DD4">
              <w:rPr>
                <w:rFonts w:ascii="Times New Roman" w:hAnsi="Times New Roman" w:cs="Times New Roman"/>
                <w:noProof/>
                <w:webHidden/>
                <w:sz w:val="24"/>
                <w:szCs w:val="24"/>
              </w:rPr>
              <w:instrText xml:space="preserve"> PAGEREF _Toc85765583 \h </w:instrText>
            </w:r>
            <w:r w:rsidRPr="00C87DD4">
              <w:rPr>
                <w:rFonts w:ascii="Times New Roman" w:hAnsi="Times New Roman" w:cs="Times New Roman"/>
                <w:noProof/>
                <w:webHidden/>
                <w:sz w:val="24"/>
                <w:szCs w:val="24"/>
              </w:rPr>
            </w:r>
            <w:r w:rsidRPr="00C87DD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sidRPr="00C87DD4">
              <w:rPr>
                <w:rFonts w:ascii="Times New Roman" w:hAnsi="Times New Roman" w:cs="Times New Roman"/>
                <w:noProof/>
                <w:webHidden/>
                <w:sz w:val="24"/>
                <w:szCs w:val="24"/>
              </w:rPr>
              <w:fldChar w:fldCharType="end"/>
            </w:r>
          </w:hyperlink>
        </w:p>
        <w:p w14:paraId="3615B782" w14:textId="538EA52B" w:rsidR="00C87DD4" w:rsidRPr="00C87DD4" w:rsidRDefault="00C7515F" w:rsidP="00C87DD4">
          <w:pPr>
            <w:pStyle w:val="TOC1"/>
            <w:tabs>
              <w:tab w:val="right" w:leader="dot" w:pos="9016"/>
            </w:tabs>
            <w:spacing w:line="360" w:lineRule="auto"/>
            <w:jc w:val="both"/>
            <w:rPr>
              <w:rFonts w:ascii="Times New Roman" w:hAnsi="Times New Roman" w:cs="Times New Roman"/>
              <w:noProof/>
              <w:sz w:val="24"/>
              <w:szCs w:val="24"/>
            </w:rPr>
          </w:pPr>
          <w:hyperlink w:anchor="_Toc85765584" w:history="1">
            <w:r w:rsidRPr="00C87DD4">
              <w:rPr>
                <w:rStyle w:val="Hyperlink"/>
                <w:rFonts w:ascii="Times New Roman" w:hAnsi="Times New Roman" w:cs="Times New Roman"/>
                <w:noProof/>
                <w:sz w:val="24"/>
                <w:szCs w:val="24"/>
              </w:rPr>
              <w:t>Legal research and the internet</w:t>
            </w:r>
            <w:r w:rsidRPr="00C87DD4">
              <w:rPr>
                <w:rFonts w:ascii="Times New Roman" w:hAnsi="Times New Roman" w:cs="Times New Roman"/>
                <w:noProof/>
                <w:webHidden/>
                <w:sz w:val="24"/>
                <w:szCs w:val="24"/>
              </w:rPr>
              <w:tab/>
            </w:r>
            <w:r w:rsidRPr="00C87DD4">
              <w:rPr>
                <w:rFonts w:ascii="Times New Roman" w:hAnsi="Times New Roman" w:cs="Times New Roman"/>
                <w:noProof/>
                <w:webHidden/>
                <w:sz w:val="24"/>
                <w:szCs w:val="24"/>
              </w:rPr>
              <w:fldChar w:fldCharType="begin"/>
            </w:r>
            <w:r w:rsidRPr="00C87DD4">
              <w:rPr>
                <w:rFonts w:ascii="Times New Roman" w:hAnsi="Times New Roman" w:cs="Times New Roman"/>
                <w:noProof/>
                <w:webHidden/>
                <w:sz w:val="24"/>
                <w:szCs w:val="24"/>
              </w:rPr>
              <w:instrText xml:space="preserve"> PAGEREF _Toc85765584 \h </w:instrText>
            </w:r>
            <w:r w:rsidRPr="00C87DD4">
              <w:rPr>
                <w:rFonts w:ascii="Times New Roman" w:hAnsi="Times New Roman" w:cs="Times New Roman"/>
                <w:noProof/>
                <w:webHidden/>
                <w:sz w:val="24"/>
                <w:szCs w:val="24"/>
              </w:rPr>
            </w:r>
            <w:r w:rsidRPr="00C87DD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sidRPr="00C87DD4">
              <w:rPr>
                <w:rFonts w:ascii="Times New Roman" w:hAnsi="Times New Roman" w:cs="Times New Roman"/>
                <w:noProof/>
                <w:webHidden/>
                <w:sz w:val="24"/>
                <w:szCs w:val="24"/>
              </w:rPr>
              <w:fldChar w:fldCharType="end"/>
            </w:r>
          </w:hyperlink>
        </w:p>
        <w:p w14:paraId="7A2DB636" w14:textId="53CE4FA4" w:rsidR="00C87DD4" w:rsidRPr="00C87DD4" w:rsidRDefault="00C7515F" w:rsidP="00C87DD4">
          <w:pPr>
            <w:pStyle w:val="TOC1"/>
            <w:tabs>
              <w:tab w:val="right" w:leader="dot" w:pos="9016"/>
            </w:tabs>
            <w:spacing w:line="360" w:lineRule="auto"/>
            <w:jc w:val="both"/>
            <w:rPr>
              <w:rFonts w:ascii="Times New Roman" w:hAnsi="Times New Roman" w:cs="Times New Roman"/>
              <w:noProof/>
              <w:sz w:val="24"/>
              <w:szCs w:val="24"/>
            </w:rPr>
          </w:pPr>
          <w:hyperlink w:anchor="_Toc85765585" w:history="1">
            <w:r w:rsidRPr="00C87DD4">
              <w:rPr>
                <w:rStyle w:val="Hyperlink"/>
                <w:rFonts w:ascii="Times New Roman" w:hAnsi="Times New Roman" w:cs="Times New Roman"/>
                <w:noProof/>
                <w:sz w:val="24"/>
                <w:szCs w:val="24"/>
              </w:rPr>
              <w:t>Benefits of Internet to Legal Research</w:t>
            </w:r>
            <w:r w:rsidRPr="00C87DD4">
              <w:rPr>
                <w:rFonts w:ascii="Times New Roman" w:hAnsi="Times New Roman" w:cs="Times New Roman"/>
                <w:noProof/>
                <w:webHidden/>
                <w:sz w:val="24"/>
                <w:szCs w:val="24"/>
              </w:rPr>
              <w:tab/>
            </w:r>
            <w:r w:rsidRPr="00C87DD4">
              <w:rPr>
                <w:rFonts w:ascii="Times New Roman" w:hAnsi="Times New Roman" w:cs="Times New Roman"/>
                <w:noProof/>
                <w:webHidden/>
                <w:sz w:val="24"/>
                <w:szCs w:val="24"/>
              </w:rPr>
              <w:fldChar w:fldCharType="begin"/>
            </w:r>
            <w:r w:rsidRPr="00C87DD4">
              <w:rPr>
                <w:rFonts w:ascii="Times New Roman" w:hAnsi="Times New Roman" w:cs="Times New Roman"/>
                <w:noProof/>
                <w:webHidden/>
                <w:sz w:val="24"/>
                <w:szCs w:val="24"/>
              </w:rPr>
              <w:instrText xml:space="preserve"> PAGEREF _Toc85765585 \h </w:instrText>
            </w:r>
            <w:r w:rsidRPr="00C87DD4">
              <w:rPr>
                <w:rFonts w:ascii="Times New Roman" w:hAnsi="Times New Roman" w:cs="Times New Roman"/>
                <w:noProof/>
                <w:webHidden/>
                <w:sz w:val="24"/>
                <w:szCs w:val="24"/>
              </w:rPr>
            </w:r>
            <w:r w:rsidRPr="00C87DD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sidRPr="00C87DD4">
              <w:rPr>
                <w:rFonts w:ascii="Times New Roman" w:hAnsi="Times New Roman" w:cs="Times New Roman"/>
                <w:noProof/>
                <w:webHidden/>
                <w:sz w:val="24"/>
                <w:szCs w:val="24"/>
              </w:rPr>
              <w:fldChar w:fldCharType="end"/>
            </w:r>
          </w:hyperlink>
        </w:p>
        <w:p w14:paraId="46B43A77" w14:textId="1774150B" w:rsidR="00C87DD4" w:rsidRPr="00C87DD4" w:rsidRDefault="00C7515F" w:rsidP="00C87DD4">
          <w:pPr>
            <w:pStyle w:val="TOC1"/>
            <w:tabs>
              <w:tab w:val="right" w:leader="dot" w:pos="9016"/>
            </w:tabs>
            <w:spacing w:line="360" w:lineRule="auto"/>
            <w:jc w:val="both"/>
            <w:rPr>
              <w:rFonts w:ascii="Times New Roman" w:hAnsi="Times New Roman" w:cs="Times New Roman"/>
              <w:noProof/>
              <w:sz w:val="24"/>
              <w:szCs w:val="24"/>
            </w:rPr>
          </w:pPr>
          <w:hyperlink w:anchor="_Toc85765586" w:history="1">
            <w:r w:rsidRPr="00C87DD4">
              <w:rPr>
                <w:rStyle w:val="Hyperlink"/>
                <w:rFonts w:ascii="Times New Roman" w:hAnsi="Times New Roman" w:cs="Times New Roman"/>
                <w:noProof/>
                <w:sz w:val="24"/>
                <w:szCs w:val="24"/>
              </w:rPr>
              <w:t>Risks of online resources</w:t>
            </w:r>
            <w:r w:rsidRPr="00C87DD4">
              <w:rPr>
                <w:rFonts w:ascii="Times New Roman" w:hAnsi="Times New Roman" w:cs="Times New Roman"/>
                <w:noProof/>
                <w:webHidden/>
                <w:sz w:val="24"/>
                <w:szCs w:val="24"/>
              </w:rPr>
              <w:tab/>
            </w:r>
            <w:r w:rsidRPr="00C87DD4">
              <w:rPr>
                <w:rFonts w:ascii="Times New Roman" w:hAnsi="Times New Roman" w:cs="Times New Roman"/>
                <w:noProof/>
                <w:webHidden/>
                <w:sz w:val="24"/>
                <w:szCs w:val="24"/>
              </w:rPr>
              <w:fldChar w:fldCharType="begin"/>
            </w:r>
            <w:r w:rsidRPr="00C87DD4">
              <w:rPr>
                <w:rFonts w:ascii="Times New Roman" w:hAnsi="Times New Roman" w:cs="Times New Roman"/>
                <w:noProof/>
                <w:webHidden/>
                <w:sz w:val="24"/>
                <w:szCs w:val="24"/>
              </w:rPr>
              <w:instrText xml:space="preserve"> PAGEREF _Toc85765586 \h </w:instrText>
            </w:r>
            <w:r w:rsidRPr="00C87DD4">
              <w:rPr>
                <w:rFonts w:ascii="Times New Roman" w:hAnsi="Times New Roman" w:cs="Times New Roman"/>
                <w:noProof/>
                <w:webHidden/>
                <w:sz w:val="24"/>
                <w:szCs w:val="24"/>
              </w:rPr>
            </w:r>
            <w:r w:rsidRPr="00C87DD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sidRPr="00C87DD4">
              <w:rPr>
                <w:rFonts w:ascii="Times New Roman" w:hAnsi="Times New Roman" w:cs="Times New Roman"/>
                <w:noProof/>
                <w:webHidden/>
                <w:sz w:val="24"/>
                <w:szCs w:val="24"/>
              </w:rPr>
              <w:fldChar w:fldCharType="end"/>
            </w:r>
          </w:hyperlink>
        </w:p>
        <w:p w14:paraId="0B33C305" w14:textId="583F507E" w:rsidR="00C87DD4" w:rsidRPr="00C87DD4" w:rsidRDefault="00C7515F" w:rsidP="00C87DD4">
          <w:pPr>
            <w:pStyle w:val="TOC1"/>
            <w:tabs>
              <w:tab w:val="right" w:leader="dot" w:pos="9016"/>
            </w:tabs>
            <w:spacing w:line="360" w:lineRule="auto"/>
            <w:jc w:val="both"/>
            <w:rPr>
              <w:rFonts w:ascii="Times New Roman" w:hAnsi="Times New Roman" w:cs="Times New Roman"/>
              <w:noProof/>
              <w:sz w:val="24"/>
              <w:szCs w:val="24"/>
            </w:rPr>
          </w:pPr>
          <w:hyperlink w:anchor="_Toc85765587" w:history="1">
            <w:r w:rsidRPr="00C87DD4">
              <w:rPr>
                <w:rStyle w:val="Hyperlink"/>
                <w:rFonts w:ascii="Times New Roman" w:hAnsi="Times New Roman" w:cs="Times New Roman"/>
                <w:noProof/>
                <w:sz w:val="24"/>
                <w:szCs w:val="24"/>
              </w:rPr>
              <w:t>Informed</w:t>
            </w:r>
            <w:r w:rsidRPr="00C87DD4">
              <w:rPr>
                <w:rStyle w:val="Hyperlink"/>
                <w:rFonts w:ascii="Times New Roman" w:hAnsi="Times New Roman" w:cs="Times New Roman"/>
                <w:noProof/>
                <w:sz w:val="24"/>
                <w:szCs w:val="24"/>
              </w:rPr>
              <w:t xml:space="preserve"> consent</w:t>
            </w:r>
            <w:r w:rsidRPr="00C87DD4">
              <w:rPr>
                <w:rFonts w:ascii="Times New Roman" w:hAnsi="Times New Roman" w:cs="Times New Roman"/>
                <w:noProof/>
                <w:webHidden/>
                <w:sz w:val="24"/>
                <w:szCs w:val="24"/>
              </w:rPr>
              <w:tab/>
            </w:r>
            <w:r w:rsidRPr="00C87DD4">
              <w:rPr>
                <w:rFonts w:ascii="Times New Roman" w:hAnsi="Times New Roman" w:cs="Times New Roman"/>
                <w:noProof/>
                <w:webHidden/>
                <w:sz w:val="24"/>
                <w:szCs w:val="24"/>
              </w:rPr>
              <w:fldChar w:fldCharType="begin"/>
            </w:r>
            <w:r w:rsidRPr="00C87DD4">
              <w:rPr>
                <w:rFonts w:ascii="Times New Roman" w:hAnsi="Times New Roman" w:cs="Times New Roman"/>
                <w:noProof/>
                <w:webHidden/>
                <w:sz w:val="24"/>
                <w:szCs w:val="24"/>
              </w:rPr>
              <w:instrText xml:space="preserve"> PAGEREF _Toc85765587 \h </w:instrText>
            </w:r>
            <w:r w:rsidRPr="00C87DD4">
              <w:rPr>
                <w:rFonts w:ascii="Times New Roman" w:hAnsi="Times New Roman" w:cs="Times New Roman"/>
                <w:noProof/>
                <w:webHidden/>
                <w:sz w:val="24"/>
                <w:szCs w:val="24"/>
              </w:rPr>
            </w:r>
            <w:r w:rsidRPr="00C87DD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sidRPr="00C87DD4">
              <w:rPr>
                <w:rFonts w:ascii="Times New Roman" w:hAnsi="Times New Roman" w:cs="Times New Roman"/>
                <w:noProof/>
                <w:webHidden/>
                <w:sz w:val="24"/>
                <w:szCs w:val="24"/>
              </w:rPr>
              <w:fldChar w:fldCharType="end"/>
            </w:r>
          </w:hyperlink>
        </w:p>
        <w:p w14:paraId="5BCD5DD9" w14:textId="634456EE" w:rsidR="00C87DD4" w:rsidRPr="00C87DD4" w:rsidRDefault="00C7515F" w:rsidP="00C87DD4">
          <w:pPr>
            <w:pStyle w:val="TOC1"/>
            <w:tabs>
              <w:tab w:val="right" w:leader="dot" w:pos="9016"/>
            </w:tabs>
            <w:spacing w:line="360" w:lineRule="auto"/>
            <w:jc w:val="both"/>
            <w:rPr>
              <w:rFonts w:ascii="Times New Roman" w:hAnsi="Times New Roman" w:cs="Times New Roman"/>
              <w:noProof/>
              <w:sz w:val="24"/>
              <w:szCs w:val="24"/>
            </w:rPr>
          </w:pPr>
          <w:hyperlink w:anchor="_Toc85765588" w:history="1">
            <w:r w:rsidRPr="00C87DD4">
              <w:rPr>
                <w:rStyle w:val="Hyperlink"/>
                <w:rFonts w:ascii="Times New Roman" w:hAnsi="Times New Roman" w:cs="Times New Roman"/>
                <w:noProof/>
                <w:sz w:val="24"/>
                <w:szCs w:val="24"/>
              </w:rPr>
              <w:t>The public/private debate</w:t>
            </w:r>
            <w:r w:rsidRPr="00C87DD4">
              <w:rPr>
                <w:rFonts w:ascii="Times New Roman" w:hAnsi="Times New Roman" w:cs="Times New Roman"/>
                <w:noProof/>
                <w:webHidden/>
                <w:sz w:val="24"/>
                <w:szCs w:val="24"/>
              </w:rPr>
              <w:tab/>
            </w:r>
            <w:r w:rsidRPr="00C87DD4">
              <w:rPr>
                <w:rFonts w:ascii="Times New Roman" w:hAnsi="Times New Roman" w:cs="Times New Roman"/>
                <w:noProof/>
                <w:webHidden/>
                <w:sz w:val="24"/>
                <w:szCs w:val="24"/>
              </w:rPr>
              <w:fldChar w:fldCharType="begin"/>
            </w:r>
            <w:r w:rsidRPr="00C87DD4">
              <w:rPr>
                <w:rFonts w:ascii="Times New Roman" w:hAnsi="Times New Roman" w:cs="Times New Roman"/>
                <w:noProof/>
                <w:webHidden/>
                <w:sz w:val="24"/>
                <w:szCs w:val="24"/>
              </w:rPr>
              <w:instrText xml:space="preserve"> PAGEREF _Toc85765588 \h </w:instrText>
            </w:r>
            <w:r w:rsidRPr="00C87DD4">
              <w:rPr>
                <w:rFonts w:ascii="Times New Roman" w:hAnsi="Times New Roman" w:cs="Times New Roman"/>
                <w:noProof/>
                <w:webHidden/>
                <w:sz w:val="24"/>
                <w:szCs w:val="24"/>
              </w:rPr>
            </w:r>
            <w:r w:rsidRPr="00C87DD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sidRPr="00C87DD4">
              <w:rPr>
                <w:rFonts w:ascii="Times New Roman" w:hAnsi="Times New Roman" w:cs="Times New Roman"/>
                <w:noProof/>
                <w:webHidden/>
                <w:sz w:val="24"/>
                <w:szCs w:val="24"/>
              </w:rPr>
              <w:fldChar w:fldCharType="end"/>
            </w:r>
          </w:hyperlink>
        </w:p>
        <w:p w14:paraId="70962F29" w14:textId="3F6FBEE2" w:rsidR="00C87DD4" w:rsidRPr="00C87DD4" w:rsidRDefault="00C7515F" w:rsidP="00C87DD4">
          <w:pPr>
            <w:pStyle w:val="TOC1"/>
            <w:tabs>
              <w:tab w:val="right" w:leader="dot" w:pos="9016"/>
            </w:tabs>
            <w:spacing w:line="360" w:lineRule="auto"/>
            <w:jc w:val="both"/>
            <w:rPr>
              <w:rFonts w:ascii="Times New Roman" w:hAnsi="Times New Roman" w:cs="Times New Roman"/>
              <w:noProof/>
              <w:sz w:val="24"/>
              <w:szCs w:val="24"/>
            </w:rPr>
          </w:pPr>
          <w:hyperlink w:anchor="_Toc85765589" w:history="1">
            <w:r w:rsidRPr="00C87DD4">
              <w:rPr>
                <w:rStyle w:val="Hyperlink"/>
                <w:rFonts w:ascii="Times New Roman" w:hAnsi="Times New Roman" w:cs="Times New Roman"/>
                <w:noProof/>
                <w:sz w:val="24"/>
                <w:szCs w:val="24"/>
              </w:rPr>
              <w:t>Anonymity</w:t>
            </w:r>
            <w:r w:rsidRPr="00C87DD4">
              <w:rPr>
                <w:rFonts w:ascii="Times New Roman" w:hAnsi="Times New Roman" w:cs="Times New Roman"/>
                <w:noProof/>
                <w:webHidden/>
                <w:sz w:val="24"/>
                <w:szCs w:val="24"/>
              </w:rPr>
              <w:tab/>
            </w:r>
            <w:r w:rsidRPr="00C87DD4">
              <w:rPr>
                <w:rFonts w:ascii="Times New Roman" w:hAnsi="Times New Roman" w:cs="Times New Roman"/>
                <w:noProof/>
                <w:webHidden/>
                <w:sz w:val="24"/>
                <w:szCs w:val="24"/>
              </w:rPr>
              <w:fldChar w:fldCharType="begin"/>
            </w:r>
            <w:r w:rsidRPr="00C87DD4">
              <w:rPr>
                <w:rFonts w:ascii="Times New Roman" w:hAnsi="Times New Roman" w:cs="Times New Roman"/>
                <w:noProof/>
                <w:webHidden/>
                <w:sz w:val="24"/>
                <w:szCs w:val="24"/>
              </w:rPr>
              <w:instrText xml:space="preserve"> PAGEREF _Toc85765589 \h </w:instrText>
            </w:r>
            <w:r w:rsidRPr="00C87DD4">
              <w:rPr>
                <w:rFonts w:ascii="Times New Roman" w:hAnsi="Times New Roman" w:cs="Times New Roman"/>
                <w:noProof/>
                <w:webHidden/>
                <w:sz w:val="24"/>
                <w:szCs w:val="24"/>
              </w:rPr>
            </w:r>
            <w:r w:rsidRPr="00C87DD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sidRPr="00C87DD4">
              <w:rPr>
                <w:rFonts w:ascii="Times New Roman" w:hAnsi="Times New Roman" w:cs="Times New Roman"/>
                <w:noProof/>
                <w:webHidden/>
                <w:sz w:val="24"/>
                <w:szCs w:val="24"/>
              </w:rPr>
              <w:fldChar w:fldCharType="end"/>
            </w:r>
          </w:hyperlink>
        </w:p>
        <w:p w14:paraId="4C9C3639" w14:textId="7ACE52CA" w:rsidR="00C87DD4" w:rsidRPr="00C87DD4" w:rsidRDefault="00C7515F" w:rsidP="00C87DD4">
          <w:pPr>
            <w:pStyle w:val="TOC1"/>
            <w:tabs>
              <w:tab w:val="right" w:leader="dot" w:pos="9016"/>
            </w:tabs>
            <w:spacing w:line="360" w:lineRule="auto"/>
            <w:jc w:val="both"/>
            <w:rPr>
              <w:rFonts w:ascii="Times New Roman" w:hAnsi="Times New Roman" w:cs="Times New Roman"/>
              <w:noProof/>
              <w:sz w:val="24"/>
              <w:szCs w:val="24"/>
            </w:rPr>
          </w:pPr>
          <w:hyperlink w:anchor="_Toc85765590" w:history="1">
            <w:r w:rsidRPr="00C87DD4">
              <w:rPr>
                <w:rStyle w:val="Hyperlink"/>
                <w:rFonts w:ascii="Times New Roman" w:hAnsi="Times New Roman" w:cs="Times New Roman"/>
                <w:noProof/>
                <w:sz w:val="24"/>
                <w:szCs w:val="24"/>
              </w:rPr>
              <w:t>Conduct of legal researc</w:t>
            </w:r>
            <w:r w:rsidRPr="00C87DD4">
              <w:rPr>
                <w:rStyle w:val="Hyperlink"/>
                <w:rFonts w:ascii="Times New Roman" w:hAnsi="Times New Roman" w:cs="Times New Roman"/>
                <w:noProof/>
                <w:sz w:val="24"/>
                <w:szCs w:val="24"/>
              </w:rPr>
              <w:t>h on the internet</w:t>
            </w:r>
            <w:r w:rsidRPr="00C87DD4">
              <w:rPr>
                <w:rFonts w:ascii="Times New Roman" w:hAnsi="Times New Roman" w:cs="Times New Roman"/>
                <w:noProof/>
                <w:webHidden/>
                <w:sz w:val="24"/>
                <w:szCs w:val="24"/>
              </w:rPr>
              <w:tab/>
            </w:r>
            <w:r w:rsidRPr="00C87DD4">
              <w:rPr>
                <w:rFonts w:ascii="Times New Roman" w:hAnsi="Times New Roman" w:cs="Times New Roman"/>
                <w:noProof/>
                <w:webHidden/>
                <w:sz w:val="24"/>
                <w:szCs w:val="24"/>
              </w:rPr>
              <w:fldChar w:fldCharType="begin"/>
            </w:r>
            <w:r w:rsidRPr="00C87DD4">
              <w:rPr>
                <w:rFonts w:ascii="Times New Roman" w:hAnsi="Times New Roman" w:cs="Times New Roman"/>
                <w:noProof/>
                <w:webHidden/>
                <w:sz w:val="24"/>
                <w:szCs w:val="24"/>
              </w:rPr>
              <w:instrText xml:space="preserve"> PAGEREF _Toc85765590 \h </w:instrText>
            </w:r>
            <w:r w:rsidRPr="00C87DD4">
              <w:rPr>
                <w:rFonts w:ascii="Times New Roman" w:hAnsi="Times New Roman" w:cs="Times New Roman"/>
                <w:noProof/>
                <w:webHidden/>
                <w:sz w:val="24"/>
                <w:szCs w:val="24"/>
              </w:rPr>
            </w:r>
            <w:r w:rsidRPr="00C87DD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sidRPr="00C87DD4">
              <w:rPr>
                <w:rFonts w:ascii="Times New Roman" w:hAnsi="Times New Roman" w:cs="Times New Roman"/>
                <w:noProof/>
                <w:webHidden/>
                <w:sz w:val="24"/>
                <w:szCs w:val="24"/>
              </w:rPr>
              <w:fldChar w:fldCharType="end"/>
            </w:r>
          </w:hyperlink>
        </w:p>
        <w:p w14:paraId="1FD90C24" w14:textId="4F9F61E6" w:rsidR="00C87DD4" w:rsidRPr="00C87DD4" w:rsidRDefault="00C7515F" w:rsidP="00C87DD4">
          <w:pPr>
            <w:pStyle w:val="TOC1"/>
            <w:tabs>
              <w:tab w:val="right" w:leader="dot" w:pos="9016"/>
            </w:tabs>
            <w:spacing w:line="360" w:lineRule="auto"/>
            <w:jc w:val="both"/>
            <w:rPr>
              <w:rFonts w:ascii="Times New Roman" w:hAnsi="Times New Roman" w:cs="Times New Roman"/>
              <w:noProof/>
              <w:sz w:val="24"/>
              <w:szCs w:val="24"/>
            </w:rPr>
          </w:pPr>
          <w:hyperlink w:anchor="_Toc85765591" w:history="1">
            <w:r w:rsidRPr="00C87DD4">
              <w:rPr>
                <w:rStyle w:val="Hyperlink"/>
                <w:rFonts w:ascii="Times New Roman" w:hAnsi="Times New Roman" w:cs="Times New Roman"/>
                <w:noProof/>
                <w:sz w:val="24"/>
                <w:szCs w:val="24"/>
              </w:rPr>
              <w:t>Conclusion</w:t>
            </w:r>
            <w:r w:rsidRPr="00C87DD4">
              <w:rPr>
                <w:rFonts w:ascii="Times New Roman" w:hAnsi="Times New Roman" w:cs="Times New Roman"/>
                <w:noProof/>
                <w:webHidden/>
                <w:sz w:val="24"/>
                <w:szCs w:val="24"/>
              </w:rPr>
              <w:tab/>
            </w:r>
            <w:r w:rsidRPr="00C87DD4">
              <w:rPr>
                <w:rFonts w:ascii="Times New Roman" w:hAnsi="Times New Roman" w:cs="Times New Roman"/>
                <w:noProof/>
                <w:webHidden/>
                <w:sz w:val="24"/>
                <w:szCs w:val="24"/>
              </w:rPr>
              <w:fldChar w:fldCharType="begin"/>
            </w:r>
            <w:r w:rsidRPr="00C87DD4">
              <w:rPr>
                <w:rFonts w:ascii="Times New Roman" w:hAnsi="Times New Roman" w:cs="Times New Roman"/>
                <w:noProof/>
                <w:webHidden/>
                <w:sz w:val="24"/>
                <w:szCs w:val="24"/>
              </w:rPr>
              <w:instrText xml:space="preserve"> PAGEREF _Toc85765591 \h </w:instrText>
            </w:r>
            <w:r w:rsidRPr="00C87DD4">
              <w:rPr>
                <w:rFonts w:ascii="Times New Roman" w:hAnsi="Times New Roman" w:cs="Times New Roman"/>
                <w:noProof/>
                <w:webHidden/>
                <w:sz w:val="24"/>
                <w:szCs w:val="24"/>
              </w:rPr>
            </w:r>
            <w:r w:rsidRPr="00C87DD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sidRPr="00C87DD4">
              <w:rPr>
                <w:rFonts w:ascii="Times New Roman" w:hAnsi="Times New Roman" w:cs="Times New Roman"/>
                <w:noProof/>
                <w:webHidden/>
                <w:sz w:val="24"/>
                <w:szCs w:val="24"/>
              </w:rPr>
              <w:fldChar w:fldCharType="end"/>
            </w:r>
          </w:hyperlink>
        </w:p>
        <w:p w14:paraId="64B375FA" w14:textId="0ED62D15" w:rsidR="00C87DD4" w:rsidRPr="00C87DD4" w:rsidRDefault="00C7515F" w:rsidP="00C87DD4">
          <w:pPr>
            <w:pStyle w:val="TOC1"/>
            <w:tabs>
              <w:tab w:val="right" w:leader="dot" w:pos="9016"/>
            </w:tabs>
            <w:spacing w:line="360" w:lineRule="auto"/>
            <w:jc w:val="both"/>
            <w:rPr>
              <w:rFonts w:ascii="Times New Roman" w:hAnsi="Times New Roman" w:cs="Times New Roman"/>
              <w:noProof/>
              <w:sz w:val="24"/>
              <w:szCs w:val="24"/>
            </w:rPr>
          </w:pPr>
          <w:hyperlink w:anchor="_Toc85765592" w:history="1">
            <w:r w:rsidRPr="00C87DD4">
              <w:rPr>
                <w:rStyle w:val="Hyperlink"/>
                <w:rFonts w:ascii="Times New Roman" w:hAnsi="Times New Roman" w:cs="Times New Roman"/>
                <w:noProof/>
                <w:sz w:val="24"/>
                <w:szCs w:val="24"/>
              </w:rPr>
              <w:t>References</w:t>
            </w:r>
            <w:r w:rsidRPr="00C87DD4">
              <w:rPr>
                <w:rFonts w:ascii="Times New Roman" w:hAnsi="Times New Roman" w:cs="Times New Roman"/>
                <w:noProof/>
                <w:webHidden/>
                <w:sz w:val="24"/>
                <w:szCs w:val="24"/>
              </w:rPr>
              <w:tab/>
            </w:r>
            <w:r w:rsidRPr="00C87DD4">
              <w:rPr>
                <w:rFonts w:ascii="Times New Roman" w:hAnsi="Times New Roman" w:cs="Times New Roman"/>
                <w:noProof/>
                <w:webHidden/>
                <w:sz w:val="24"/>
                <w:szCs w:val="24"/>
              </w:rPr>
              <w:fldChar w:fldCharType="begin"/>
            </w:r>
            <w:r w:rsidRPr="00C87DD4">
              <w:rPr>
                <w:rFonts w:ascii="Times New Roman" w:hAnsi="Times New Roman" w:cs="Times New Roman"/>
                <w:noProof/>
                <w:webHidden/>
                <w:sz w:val="24"/>
                <w:szCs w:val="24"/>
              </w:rPr>
              <w:instrText xml:space="preserve"> PAGEREF _Toc85765592 \h </w:instrText>
            </w:r>
            <w:r w:rsidRPr="00C87DD4">
              <w:rPr>
                <w:rFonts w:ascii="Times New Roman" w:hAnsi="Times New Roman" w:cs="Times New Roman"/>
                <w:noProof/>
                <w:webHidden/>
                <w:sz w:val="24"/>
                <w:szCs w:val="24"/>
              </w:rPr>
            </w:r>
            <w:r w:rsidRPr="00C87DD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sidRPr="00C87DD4">
              <w:rPr>
                <w:rFonts w:ascii="Times New Roman" w:hAnsi="Times New Roman" w:cs="Times New Roman"/>
                <w:noProof/>
                <w:webHidden/>
                <w:sz w:val="24"/>
                <w:szCs w:val="24"/>
              </w:rPr>
              <w:fldChar w:fldCharType="end"/>
            </w:r>
          </w:hyperlink>
        </w:p>
        <w:p w14:paraId="53C1DACD" w14:textId="77777777" w:rsidR="00C87DD4" w:rsidRDefault="00C7515F" w:rsidP="00C87DD4">
          <w:pPr>
            <w:spacing w:line="360" w:lineRule="auto"/>
            <w:jc w:val="both"/>
          </w:pPr>
          <w:r w:rsidRPr="00C87DD4">
            <w:rPr>
              <w:rFonts w:ascii="Times New Roman" w:hAnsi="Times New Roman" w:cs="Times New Roman"/>
              <w:b/>
              <w:bCs/>
              <w:noProof/>
              <w:sz w:val="24"/>
              <w:szCs w:val="24"/>
            </w:rPr>
            <w:fldChar w:fldCharType="end"/>
          </w:r>
        </w:p>
      </w:sdtContent>
    </w:sdt>
    <w:p w14:paraId="4EF3C24A" w14:textId="77777777" w:rsidR="00A763D0" w:rsidRDefault="00C7515F">
      <w:pPr>
        <w:rPr>
          <w:rFonts w:ascii="Times New Roman" w:hAnsi="Times New Roman" w:cs="Times New Roman"/>
          <w:b/>
          <w:sz w:val="24"/>
        </w:rPr>
      </w:pPr>
      <w:r>
        <w:rPr>
          <w:rFonts w:ascii="Times New Roman" w:hAnsi="Times New Roman" w:cs="Times New Roman"/>
          <w:b/>
          <w:sz w:val="24"/>
        </w:rPr>
        <w:br w:type="page"/>
      </w:r>
    </w:p>
    <w:p w14:paraId="78716639" w14:textId="77777777" w:rsidR="00233F19" w:rsidRPr="000D4CCD" w:rsidRDefault="00C7515F" w:rsidP="00C87DD4">
      <w:pPr>
        <w:pStyle w:val="Heading1"/>
      </w:pPr>
      <w:bookmarkStart w:id="0" w:name="_Toc85765581"/>
      <w:r w:rsidRPr="000D4CCD">
        <w:t>Introduction</w:t>
      </w:r>
      <w:bookmarkEnd w:id="0"/>
    </w:p>
    <w:p w14:paraId="316B94A4" w14:textId="77777777" w:rsidR="00233F19" w:rsidRPr="000D4CCD" w:rsidRDefault="00C7515F" w:rsidP="000D4CCD">
      <w:pPr>
        <w:spacing w:line="360" w:lineRule="auto"/>
        <w:jc w:val="both"/>
        <w:rPr>
          <w:rFonts w:ascii="Times New Roman" w:hAnsi="Times New Roman" w:cs="Times New Roman"/>
          <w:sz w:val="24"/>
        </w:rPr>
      </w:pPr>
      <w:r w:rsidRPr="000D4CCD">
        <w:rPr>
          <w:rFonts w:ascii="Times New Roman" w:hAnsi="Times New Roman" w:cs="Times New Roman"/>
          <w:sz w:val="24"/>
        </w:rPr>
        <w:t xml:space="preserve">Legal research, or </w:t>
      </w:r>
      <w:r w:rsidRPr="000D4CCD">
        <w:rPr>
          <w:rFonts w:ascii="Times New Roman" w:hAnsi="Times New Roman" w:cs="Times New Roman"/>
          <w:sz w:val="24"/>
        </w:rPr>
        <w:t>identifying, locating, and citing the material and relevant laws required to support your legal decision-making, strengthens your arguments and adds substance to your legal work, resulting in a better conclusion for your clients. When relying on informatio</w:t>
      </w:r>
      <w:r w:rsidRPr="000D4CCD">
        <w:rPr>
          <w:rFonts w:ascii="Times New Roman" w:hAnsi="Times New Roman" w:cs="Times New Roman"/>
          <w:sz w:val="24"/>
        </w:rPr>
        <w:t>n from any source on the Internet, it is important to evaluate with scepticism and check a few criteria to ensure that the material is authoritative and accurate</w:t>
      </w:r>
      <w:r w:rsidR="007565BF">
        <w:rPr>
          <w:rFonts w:ascii="Times New Roman" w:hAnsi="Times New Roman" w:cs="Times New Roman"/>
          <w:sz w:val="24"/>
        </w:rPr>
        <w:t xml:space="preserve"> </w:t>
      </w:r>
      <w:r w:rsidR="007565BF">
        <w:rPr>
          <w:rFonts w:ascii="Times New Roman" w:hAnsi="Times New Roman" w:cs="Times New Roman"/>
          <w:color w:val="222222"/>
          <w:sz w:val="24"/>
          <w:szCs w:val="20"/>
          <w:shd w:val="clear" w:color="auto" w:fill="FFFFFF"/>
        </w:rPr>
        <w:t>(</w:t>
      </w:r>
      <w:r w:rsidR="007565BF" w:rsidRPr="007919AF">
        <w:rPr>
          <w:rFonts w:ascii="Times New Roman" w:hAnsi="Times New Roman" w:cs="Times New Roman"/>
          <w:color w:val="222222"/>
          <w:sz w:val="24"/>
          <w:szCs w:val="20"/>
          <w:shd w:val="clear" w:color="auto" w:fill="FFFFFF"/>
        </w:rPr>
        <w:t xml:space="preserve">Aguinis, </w:t>
      </w:r>
      <w:r w:rsidR="007565BF">
        <w:rPr>
          <w:rFonts w:ascii="Times New Roman" w:hAnsi="Times New Roman" w:cs="Times New Roman"/>
          <w:i/>
          <w:color w:val="222222"/>
          <w:sz w:val="24"/>
          <w:szCs w:val="20"/>
          <w:shd w:val="clear" w:color="auto" w:fill="FFFFFF"/>
        </w:rPr>
        <w:t xml:space="preserve">et al. </w:t>
      </w:r>
      <w:r w:rsidR="007565BF" w:rsidRPr="007919AF">
        <w:rPr>
          <w:rFonts w:ascii="Times New Roman" w:hAnsi="Times New Roman" w:cs="Times New Roman"/>
          <w:color w:val="222222"/>
          <w:sz w:val="24"/>
          <w:szCs w:val="20"/>
          <w:shd w:val="clear" w:color="auto" w:fill="FFFFFF"/>
        </w:rPr>
        <w:t>2020</w:t>
      </w:r>
      <w:r w:rsidR="007565BF">
        <w:rPr>
          <w:rFonts w:ascii="Times New Roman" w:hAnsi="Times New Roman" w:cs="Times New Roman"/>
          <w:color w:val="222222"/>
          <w:sz w:val="24"/>
          <w:szCs w:val="20"/>
          <w:shd w:val="clear" w:color="auto" w:fill="FFFFFF"/>
        </w:rPr>
        <w:t>)</w:t>
      </w:r>
      <w:r w:rsidRPr="000D4CCD">
        <w:rPr>
          <w:rFonts w:ascii="Times New Roman" w:hAnsi="Times New Roman" w:cs="Times New Roman"/>
          <w:sz w:val="24"/>
        </w:rPr>
        <w:t>. Our objective is to emphasise the benefits, concerns, and potential dr</w:t>
      </w:r>
      <w:r w:rsidRPr="000D4CCD">
        <w:rPr>
          <w:rFonts w:ascii="Times New Roman" w:hAnsi="Times New Roman" w:cs="Times New Roman"/>
          <w:sz w:val="24"/>
        </w:rPr>
        <w:t>awbacks of utilising the Internet for legal research. We believe that this perspective from professionals who regularly use the Internet will assist managers and legal scholars in making the most use of their library personnel and information resources. Le</w:t>
      </w:r>
      <w:r w:rsidRPr="000D4CCD">
        <w:rPr>
          <w:rFonts w:ascii="Times New Roman" w:hAnsi="Times New Roman" w:cs="Times New Roman"/>
          <w:sz w:val="24"/>
        </w:rPr>
        <w:t>gal research is an important aspect of legal practice, and the skills required to discover case law, legislation, and other legal material that may be relevant to a situation must be mastered</w:t>
      </w:r>
      <w:r w:rsidR="007565BF">
        <w:rPr>
          <w:rFonts w:ascii="Times New Roman" w:hAnsi="Times New Roman" w:cs="Times New Roman"/>
          <w:sz w:val="24"/>
        </w:rPr>
        <w:t xml:space="preserve"> </w:t>
      </w:r>
      <w:r w:rsidR="007565BF">
        <w:rPr>
          <w:rFonts w:ascii="Times New Roman" w:hAnsi="Times New Roman" w:cs="Times New Roman"/>
          <w:color w:val="222222"/>
          <w:sz w:val="24"/>
          <w:szCs w:val="20"/>
          <w:shd w:val="clear" w:color="auto" w:fill="FFFFFF"/>
        </w:rPr>
        <w:t xml:space="preserve">(Pakhomova, </w:t>
      </w:r>
      <w:r w:rsidR="007565BF">
        <w:rPr>
          <w:rFonts w:ascii="Times New Roman" w:hAnsi="Times New Roman" w:cs="Times New Roman"/>
          <w:i/>
          <w:color w:val="222222"/>
          <w:sz w:val="24"/>
          <w:szCs w:val="20"/>
          <w:shd w:val="clear" w:color="auto" w:fill="FFFFFF"/>
        </w:rPr>
        <w:t xml:space="preserve">et al. </w:t>
      </w:r>
      <w:r w:rsidR="007565BF" w:rsidRPr="007919AF">
        <w:rPr>
          <w:rFonts w:ascii="Times New Roman" w:hAnsi="Times New Roman" w:cs="Times New Roman"/>
          <w:color w:val="222222"/>
          <w:sz w:val="24"/>
          <w:szCs w:val="20"/>
          <w:shd w:val="clear" w:color="auto" w:fill="FFFFFF"/>
        </w:rPr>
        <w:t>2021</w:t>
      </w:r>
      <w:r w:rsidR="007565BF">
        <w:rPr>
          <w:rFonts w:ascii="Times New Roman" w:hAnsi="Times New Roman" w:cs="Times New Roman"/>
          <w:color w:val="222222"/>
          <w:sz w:val="24"/>
          <w:szCs w:val="20"/>
          <w:shd w:val="clear" w:color="auto" w:fill="FFFFFF"/>
        </w:rPr>
        <w:t>)</w:t>
      </w:r>
      <w:r w:rsidRPr="000D4CCD">
        <w:rPr>
          <w:rFonts w:ascii="Times New Roman" w:hAnsi="Times New Roman" w:cs="Times New Roman"/>
          <w:sz w:val="24"/>
        </w:rPr>
        <w:t>. It serves as the framework for legal a</w:t>
      </w:r>
      <w:r w:rsidRPr="000D4CCD">
        <w:rPr>
          <w:rFonts w:ascii="Times New Roman" w:hAnsi="Times New Roman" w:cs="Times New Roman"/>
          <w:sz w:val="24"/>
        </w:rPr>
        <w:t>rguments, enabling companies to counsel their clients, and allows practitioners to keep current on key advances in their field. With legal research playing such a significant role in practice, it is necessary for law students to master and improve these ab</w:t>
      </w:r>
      <w:r w:rsidRPr="000D4CCD">
        <w:rPr>
          <w:rFonts w:ascii="Times New Roman" w:hAnsi="Times New Roman" w:cs="Times New Roman"/>
          <w:sz w:val="24"/>
        </w:rPr>
        <w:t>ilities throughout their legal education, from undergraduate studies to professional training courses, and beyond when they begin training contracts</w:t>
      </w:r>
      <w:r w:rsidR="007565BF">
        <w:rPr>
          <w:rFonts w:ascii="Times New Roman" w:hAnsi="Times New Roman" w:cs="Times New Roman"/>
          <w:sz w:val="24"/>
        </w:rPr>
        <w:t xml:space="preserve"> </w:t>
      </w:r>
      <w:r w:rsidR="007565BF">
        <w:rPr>
          <w:rFonts w:ascii="Times New Roman" w:hAnsi="Times New Roman" w:cs="Times New Roman"/>
          <w:color w:val="222222"/>
          <w:sz w:val="24"/>
          <w:szCs w:val="20"/>
          <w:shd w:val="clear" w:color="auto" w:fill="FFFFFF"/>
        </w:rPr>
        <w:t>(</w:t>
      </w:r>
      <w:r w:rsidR="007565BF" w:rsidRPr="007919AF">
        <w:rPr>
          <w:rFonts w:ascii="Times New Roman" w:hAnsi="Times New Roman" w:cs="Times New Roman"/>
          <w:color w:val="222222"/>
          <w:sz w:val="24"/>
          <w:szCs w:val="20"/>
          <w:shd w:val="clear" w:color="auto" w:fill="FFFFFF"/>
        </w:rPr>
        <w:t xml:space="preserve">Law, Leung, </w:t>
      </w:r>
      <w:r w:rsidR="007565BF">
        <w:rPr>
          <w:rFonts w:ascii="Times New Roman" w:hAnsi="Times New Roman" w:cs="Times New Roman"/>
          <w:color w:val="222222"/>
          <w:sz w:val="24"/>
          <w:szCs w:val="20"/>
          <w:shd w:val="clear" w:color="auto" w:fill="FFFFFF"/>
        </w:rPr>
        <w:t>and Chan, 2019)</w:t>
      </w:r>
      <w:r w:rsidRPr="000D4CCD">
        <w:rPr>
          <w:rFonts w:ascii="Times New Roman" w:hAnsi="Times New Roman" w:cs="Times New Roman"/>
          <w:sz w:val="24"/>
        </w:rPr>
        <w:t xml:space="preserve">. As trainee solicitors are frequently assigned the duty of doing legal </w:t>
      </w:r>
      <w:r w:rsidRPr="000D4CCD">
        <w:rPr>
          <w:rFonts w:ascii="Times New Roman" w:hAnsi="Times New Roman" w:cs="Times New Roman"/>
          <w:sz w:val="24"/>
        </w:rPr>
        <w:t>research, how students are taught is critical to developing a firm basis on which they may expand throughout their studies and into their profession as they gain greater understanding and experience.</w:t>
      </w:r>
    </w:p>
    <w:p w14:paraId="07321BD7" w14:textId="77777777" w:rsidR="00233F19" w:rsidRPr="000D4CCD" w:rsidRDefault="00C7515F" w:rsidP="00C87DD4">
      <w:pPr>
        <w:pStyle w:val="Heading1"/>
      </w:pPr>
      <w:bookmarkStart w:id="1" w:name="_Toc85765582"/>
      <w:r w:rsidRPr="000D4CCD">
        <w:t>Importance of Internet in Legal Research</w:t>
      </w:r>
      <w:bookmarkEnd w:id="1"/>
    </w:p>
    <w:p w14:paraId="2862CCCA" w14:textId="77777777" w:rsidR="00233F19" w:rsidRPr="000D4CCD" w:rsidRDefault="00C7515F" w:rsidP="000D4CCD">
      <w:pPr>
        <w:spacing w:line="360" w:lineRule="auto"/>
        <w:jc w:val="both"/>
        <w:rPr>
          <w:rFonts w:ascii="Times New Roman" w:hAnsi="Times New Roman" w:cs="Times New Roman"/>
          <w:sz w:val="24"/>
        </w:rPr>
      </w:pPr>
      <w:r w:rsidRPr="000D4CCD">
        <w:rPr>
          <w:rFonts w:ascii="Times New Roman" w:hAnsi="Times New Roman" w:cs="Times New Roman"/>
          <w:sz w:val="24"/>
        </w:rPr>
        <w:t>Numerous new as</w:t>
      </w:r>
      <w:r w:rsidRPr="000D4CCD">
        <w:rPr>
          <w:rFonts w:ascii="Times New Roman" w:hAnsi="Times New Roman" w:cs="Times New Roman"/>
          <w:sz w:val="24"/>
        </w:rPr>
        <w:t>sets for the lawful examination have been made accessible on the Internet lately. The sheer sum and variety of assets open can make it hard to tell where to start, how to pick among similar assets, and how to remain current on accessible assets</w:t>
      </w:r>
      <w:r w:rsidR="007565BF">
        <w:rPr>
          <w:rFonts w:ascii="Times New Roman" w:hAnsi="Times New Roman" w:cs="Times New Roman"/>
          <w:sz w:val="24"/>
        </w:rPr>
        <w:t xml:space="preserve"> </w:t>
      </w:r>
      <w:r w:rsidR="007565BF">
        <w:rPr>
          <w:rFonts w:ascii="Times New Roman" w:hAnsi="Times New Roman" w:cs="Times New Roman"/>
          <w:color w:val="222222"/>
          <w:sz w:val="24"/>
          <w:szCs w:val="20"/>
          <w:shd w:val="clear" w:color="auto" w:fill="FFFFFF"/>
        </w:rPr>
        <w:t>(</w:t>
      </w:r>
      <w:r w:rsidR="007565BF" w:rsidRPr="007919AF">
        <w:rPr>
          <w:rFonts w:ascii="Times New Roman" w:hAnsi="Times New Roman" w:cs="Times New Roman"/>
          <w:color w:val="222222"/>
          <w:sz w:val="24"/>
          <w:szCs w:val="20"/>
          <w:shd w:val="clear" w:color="auto" w:fill="FFFFFF"/>
        </w:rPr>
        <w:t xml:space="preserve">Schmitz, </w:t>
      </w:r>
      <w:r w:rsidR="007565BF">
        <w:rPr>
          <w:rFonts w:ascii="Times New Roman" w:hAnsi="Times New Roman" w:cs="Times New Roman"/>
          <w:color w:val="222222"/>
          <w:sz w:val="24"/>
          <w:szCs w:val="20"/>
          <w:shd w:val="clear" w:color="auto" w:fill="FFFFFF"/>
        </w:rPr>
        <w:t xml:space="preserve">and Leoni, </w:t>
      </w:r>
      <w:r w:rsidR="007565BF" w:rsidRPr="007919AF">
        <w:rPr>
          <w:rFonts w:ascii="Times New Roman" w:hAnsi="Times New Roman" w:cs="Times New Roman"/>
          <w:color w:val="222222"/>
          <w:sz w:val="24"/>
          <w:szCs w:val="20"/>
          <w:shd w:val="clear" w:color="auto" w:fill="FFFFFF"/>
        </w:rPr>
        <w:t>2019</w:t>
      </w:r>
      <w:r w:rsidR="007565BF">
        <w:rPr>
          <w:rFonts w:ascii="Times New Roman" w:hAnsi="Times New Roman" w:cs="Times New Roman"/>
          <w:color w:val="222222"/>
          <w:sz w:val="24"/>
          <w:szCs w:val="20"/>
          <w:shd w:val="clear" w:color="auto" w:fill="FFFFFF"/>
        </w:rPr>
        <w:t>)</w:t>
      </w:r>
      <w:r w:rsidRPr="000D4CCD">
        <w:rPr>
          <w:rFonts w:ascii="Times New Roman" w:hAnsi="Times New Roman" w:cs="Times New Roman"/>
          <w:sz w:val="24"/>
        </w:rPr>
        <w:t>. The reason for this instructional exercise is to clarify why the Internet is useful for legitimate review and to detail a portion of the secret weapons available on the Internet for exploring the US and unfamiliar law, relative law, and gl</w:t>
      </w:r>
      <w:r w:rsidRPr="000D4CCD">
        <w:rPr>
          <w:rFonts w:ascii="Times New Roman" w:hAnsi="Times New Roman" w:cs="Times New Roman"/>
          <w:sz w:val="24"/>
        </w:rPr>
        <w:t>obal law</w:t>
      </w:r>
      <w:r w:rsidR="007565BF">
        <w:rPr>
          <w:rFonts w:ascii="Times New Roman" w:hAnsi="Times New Roman" w:cs="Times New Roman"/>
          <w:sz w:val="24"/>
        </w:rPr>
        <w:t xml:space="preserve"> </w:t>
      </w:r>
      <w:r w:rsidR="007565BF">
        <w:rPr>
          <w:rFonts w:ascii="Times New Roman" w:hAnsi="Times New Roman" w:cs="Times New Roman"/>
          <w:color w:val="222222"/>
          <w:sz w:val="24"/>
          <w:szCs w:val="20"/>
          <w:shd w:val="clear" w:color="auto" w:fill="FFFFFF"/>
        </w:rPr>
        <w:t>(</w:t>
      </w:r>
      <w:r w:rsidR="007565BF" w:rsidRPr="007919AF">
        <w:rPr>
          <w:rFonts w:ascii="Times New Roman" w:hAnsi="Times New Roman" w:cs="Times New Roman"/>
          <w:color w:val="222222"/>
          <w:sz w:val="24"/>
          <w:szCs w:val="20"/>
          <w:shd w:val="clear" w:color="auto" w:fill="FFFFFF"/>
        </w:rPr>
        <w:t xml:space="preserve">Ienca, </w:t>
      </w:r>
      <w:r w:rsidR="007565BF">
        <w:rPr>
          <w:rFonts w:ascii="Times New Roman" w:hAnsi="Times New Roman" w:cs="Times New Roman"/>
          <w:i/>
          <w:color w:val="222222"/>
          <w:sz w:val="24"/>
          <w:szCs w:val="20"/>
          <w:shd w:val="clear" w:color="auto" w:fill="FFFFFF"/>
        </w:rPr>
        <w:t xml:space="preserve">et al. </w:t>
      </w:r>
      <w:r w:rsidR="007565BF" w:rsidRPr="007919AF">
        <w:rPr>
          <w:rFonts w:ascii="Times New Roman" w:hAnsi="Times New Roman" w:cs="Times New Roman"/>
          <w:color w:val="222222"/>
          <w:sz w:val="24"/>
          <w:szCs w:val="20"/>
          <w:shd w:val="clear" w:color="auto" w:fill="FFFFFF"/>
        </w:rPr>
        <w:t>2018</w:t>
      </w:r>
      <w:r w:rsidR="007565BF">
        <w:rPr>
          <w:rFonts w:ascii="Times New Roman" w:hAnsi="Times New Roman" w:cs="Times New Roman"/>
          <w:color w:val="222222"/>
          <w:sz w:val="24"/>
          <w:szCs w:val="20"/>
          <w:shd w:val="clear" w:color="auto" w:fill="FFFFFF"/>
        </w:rPr>
        <w:t>)</w:t>
      </w:r>
      <w:r w:rsidRPr="000D4CCD">
        <w:rPr>
          <w:rFonts w:ascii="Times New Roman" w:hAnsi="Times New Roman" w:cs="Times New Roman"/>
          <w:sz w:val="24"/>
        </w:rPr>
        <w:t>. It will get done for certain pointers for the web-riding analyst.</w:t>
      </w:r>
    </w:p>
    <w:p w14:paraId="7157385F" w14:textId="77777777" w:rsidR="00233F19" w:rsidRPr="000D4CCD" w:rsidRDefault="00C7515F" w:rsidP="00C87DD4">
      <w:pPr>
        <w:pStyle w:val="Heading1"/>
      </w:pPr>
      <w:bookmarkStart w:id="2" w:name="_Toc85765583"/>
      <w:r w:rsidRPr="000D4CCD">
        <w:t>Why Use the Internet for Legal Research?</w:t>
      </w:r>
      <w:bookmarkEnd w:id="2"/>
    </w:p>
    <w:p w14:paraId="3A1A904B" w14:textId="77777777" w:rsidR="005F72C4" w:rsidRPr="000D4CCD" w:rsidRDefault="00C7515F" w:rsidP="000D4CCD">
      <w:pPr>
        <w:spacing w:line="360" w:lineRule="auto"/>
        <w:jc w:val="both"/>
        <w:rPr>
          <w:rFonts w:ascii="Times New Roman" w:hAnsi="Times New Roman" w:cs="Times New Roman"/>
          <w:sz w:val="24"/>
        </w:rPr>
      </w:pPr>
      <w:r w:rsidRPr="000D4CCD">
        <w:rPr>
          <w:rFonts w:ascii="Times New Roman" w:hAnsi="Times New Roman" w:cs="Times New Roman"/>
          <w:sz w:val="24"/>
        </w:rPr>
        <w:t>The Internet is a negligible value desire rather than commercial enterprise informational indexes, for instance, LEXIS</w:t>
      </w:r>
      <w:r w:rsidRPr="000D4CCD">
        <w:rPr>
          <w:rFonts w:ascii="Times New Roman" w:hAnsi="Times New Roman" w:cs="Times New Roman"/>
          <w:sz w:val="24"/>
        </w:rPr>
        <w:t xml:space="preserve"> and WESTLAW for coming across key proper assets, for instance, authorities and nation authorization, bills, cases, and policies </w:t>
      </w:r>
      <w:r w:rsidR="000D4CCD" w:rsidRPr="000D4CCD">
        <w:rPr>
          <w:rFonts w:ascii="Times New Roman" w:hAnsi="Times New Roman" w:cs="Times New Roman"/>
          <w:sz w:val="24"/>
        </w:rPr>
        <w:t>with inside</w:t>
      </w:r>
      <w:r w:rsidRPr="000D4CCD">
        <w:rPr>
          <w:rFonts w:ascii="Times New Roman" w:hAnsi="Times New Roman" w:cs="Times New Roman"/>
          <w:sz w:val="24"/>
        </w:rPr>
        <w:t xml:space="preserve"> the United States</w:t>
      </w:r>
      <w:r w:rsidR="007565BF">
        <w:rPr>
          <w:rFonts w:ascii="Times New Roman" w:hAnsi="Times New Roman" w:cs="Times New Roman"/>
          <w:sz w:val="24"/>
        </w:rPr>
        <w:t xml:space="preserve"> </w:t>
      </w:r>
      <w:r w:rsidR="007565BF">
        <w:rPr>
          <w:rFonts w:ascii="Times New Roman" w:hAnsi="Times New Roman" w:cs="Times New Roman"/>
          <w:color w:val="222222"/>
          <w:sz w:val="24"/>
          <w:szCs w:val="20"/>
          <w:shd w:val="clear" w:color="auto" w:fill="FFFFFF"/>
        </w:rPr>
        <w:t>(</w:t>
      </w:r>
      <w:r w:rsidR="007565BF" w:rsidRPr="007919AF">
        <w:rPr>
          <w:rFonts w:ascii="Times New Roman" w:hAnsi="Times New Roman" w:cs="Times New Roman"/>
          <w:color w:val="222222"/>
          <w:sz w:val="24"/>
          <w:szCs w:val="20"/>
          <w:shd w:val="clear" w:color="auto" w:fill="FFFFFF"/>
        </w:rPr>
        <w:t xml:space="preserve">Jobin, Ienca, </w:t>
      </w:r>
      <w:r w:rsidR="007565BF">
        <w:rPr>
          <w:rFonts w:ascii="Times New Roman" w:hAnsi="Times New Roman" w:cs="Times New Roman"/>
          <w:color w:val="222222"/>
          <w:sz w:val="24"/>
          <w:szCs w:val="20"/>
          <w:shd w:val="clear" w:color="auto" w:fill="FFFFFF"/>
        </w:rPr>
        <w:t xml:space="preserve">and Vayena, </w:t>
      </w:r>
      <w:r w:rsidR="007565BF" w:rsidRPr="007919AF">
        <w:rPr>
          <w:rFonts w:ascii="Times New Roman" w:hAnsi="Times New Roman" w:cs="Times New Roman"/>
          <w:color w:val="222222"/>
          <w:sz w:val="24"/>
          <w:szCs w:val="20"/>
          <w:shd w:val="clear" w:color="auto" w:fill="FFFFFF"/>
        </w:rPr>
        <w:t>2019</w:t>
      </w:r>
      <w:r w:rsidR="007565BF">
        <w:rPr>
          <w:rFonts w:ascii="Times New Roman" w:hAnsi="Times New Roman" w:cs="Times New Roman"/>
          <w:color w:val="222222"/>
          <w:sz w:val="24"/>
          <w:szCs w:val="20"/>
          <w:shd w:val="clear" w:color="auto" w:fill="FFFFFF"/>
        </w:rPr>
        <w:t>)</w:t>
      </w:r>
      <w:r w:rsidRPr="000D4CCD">
        <w:rPr>
          <w:rFonts w:ascii="Times New Roman" w:hAnsi="Times New Roman" w:cs="Times New Roman"/>
          <w:sz w:val="24"/>
        </w:rPr>
        <w:t>. These substances are every so often open faster at the Internet</w:t>
      </w:r>
      <w:r w:rsidRPr="000D4CCD">
        <w:rPr>
          <w:rFonts w:ascii="Times New Roman" w:hAnsi="Times New Roman" w:cs="Times New Roman"/>
          <w:sz w:val="24"/>
        </w:rPr>
        <w:t xml:space="preserve"> than on LEXIS and WESTLAW (mainly in case they relate to Cyberspace/Internet Law, Computer Law, Immigration Law, the First Amendment and oversight, Communications Law, Intellectual Property, essential hooligan and different well-known fundamentals, Antitr</w:t>
      </w:r>
      <w:r w:rsidRPr="000D4CCD">
        <w:rPr>
          <w:rFonts w:ascii="Times New Roman" w:hAnsi="Times New Roman" w:cs="Times New Roman"/>
          <w:sz w:val="24"/>
        </w:rPr>
        <w:t>ust Law, choices, or different fervently mentioned issues)</w:t>
      </w:r>
      <w:r w:rsidR="007565BF">
        <w:rPr>
          <w:rFonts w:ascii="Times New Roman" w:hAnsi="Times New Roman" w:cs="Times New Roman"/>
          <w:sz w:val="24"/>
        </w:rPr>
        <w:t xml:space="preserve"> </w:t>
      </w:r>
      <w:r w:rsidR="007565BF">
        <w:rPr>
          <w:rFonts w:ascii="Times New Roman" w:hAnsi="Times New Roman" w:cs="Times New Roman"/>
          <w:color w:val="222222"/>
          <w:sz w:val="24"/>
          <w:szCs w:val="20"/>
          <w:shd w:val="clear" w:color="auto" w:fill="FFFFFF"/>
        </w:rPr>
        <w:t>(Sigala, 2020)</w:t>
      </w:r>
      <w:r w:rsidRPr="000D4CCD">
        <w:rPr>
          <w:rFonts w:ascii="Times New Roman" w:hAnsi="Times New Roman" w:cs="Times New Roman"/>
          <w:sz w:val="24"/>
        </w:rPr>
        <w:t>. Additionally, on occasion, the Internet is the precept spot wherein you may locate a few essential substances, for instance, status quo and case regulation from new countries, settl</w:t>
      </w:r>
      <w:r w:rsidRPr="000D4CCD">
        <w:rPr>
          <w:rFonts w:ascii="Times New Roman" w:hAnsi="Times New Roman" w:cs="Times New Roman"/>
          <w:sz w:val="24"/>
        </w:rPr>
        <w:t xml:space="preserve">ements inclusive of non-U.S. countries, email addresses and different vault statistics for felony professionals all through the planet, and substances in areas of regulation which have been commonly underrepresented on paper </w:t>
      </w:r>
      <w:r w:rsidR="007565BF">
        <w:rPr>
          <w:rFonts w:ascii="Times New Roman" w:hAnsi="Times New Roman" w:cs="Times New Roman"/>
          <w:sz w:val="24"/>
        </w:rPr>
        <w:t>and digital felony circulations</w:t>
      </w:r>
      <w:r w:rsidRPr="000D4CCD">
        <w:rPr>
          <w:rFonts w:ascii="Times New Roman" w:hAnsi="Times New Roman" w:cs="Times New Roman"/>
          <w:sz w:val="24"/>
        </w:rPr>
        <w:t xml:space="preserve">, Roman regulation, regulation and general society, </w:t>
      </w:r>
      <w:r w:rsidR="000D4CCD" w:rsidRPr="000D4CCD">
        <w:rPr>
          <w:rFonts w:ascii="Times New Roman" w:hAnsi="Times New Roman" w:cs="Times New Roman"/>
          <w:sz w:val="24"/>
        </w:rPr>
        <w:t>etc.</w:t>
      </w:r>
      <w:r w:rsidRPr="000D4CCD">
        <w:rPr>
          <w:rFonts w:ascii="Times New Roman" w:hAnsi="Times New Roman" w:cs="Times New Roman"/>
          <w:sz w:val="24"/>
        </w:rPr>
        <w:t>), and non-proper substances which are crucial for regulation paintings or interdisciplinary evaluation.</w:t>
      </w:r>
    </w:p>
    <w:p w14:paraId="281E69C9" w14:textId="77777777" w:rsidR="00233F19" w:rsidRPr="000D4CCD" w:rsidRDefault="00C7515F" w:rsidP="000D4CCD">
      <w:pPr>
        <w:spacing w:line="360" w:lineRule="auto"/>
        <w:jc w:val="both"/>
        <w:rPr>
          <w:rFonts w:ascii="Times New Roman" w:hAnsi="Times New Roman" w:cs="Times New Roman"/>
          <w:sz w:val="24"/>
        </w:rPr>
      </w:pPr>
      <w:r w:rsidRPr="000D4CCD">
        <w:rPr>
          <w:rFonts w:ascii="Times New Roman" w:hAnsi="Times New Roman" w:cs="Times New Roman"/>
          <w:sz w:val="24"/>
        </w:rPr>
        <w:t xml:space="preserve">The Internet can construct a normal regulation library's assets by giving </w:t>
      </w:r>
      <w:r w:rsidRPr="000D4CCD">
        <w:rPr>
          <w:rFonts w:ascii="Times New Roman" w:hAnsi="Times New Roman" w:cs="Times New Roman"/>
          <w:sz w:val="24"/>
        </w:rPr>
        <w:t>alternative copies of print substances, and statistics that cannot be determined</w:t>
      </w:r>
      <w:r w:rsidR="000D4CCD" w:rsidRPr="000D4CCD">
        <w:rPr>
          <w:rFonts w:ascii="Times New Roman" w:hAnsi="Times New Roman" w:cs="Times New Roman"/>
          <w:sz w:val="24"/>
        </w:rPr>
        <w:t xml:space="preserve"> inside</w:t>
      </w:r>
      <w:r w:rsidRPr="000D4CCD">
        <w:rPr>
          <w:rFonts w:ascii="Times New Roman" w:hAnsi="Times New Roman" w:cs="Times New Roman"/>
          <w:sz w:val="24"/>
        </w:rPr>
        <w:t xml:space="preserve"> the regulation library on paper or digital direction of action</w:t>
      </w:r>
      <w:r w:rsidR="007565BF">
        <w:rPr>
          <w:rFonts w:ascii="Times New Roman" w:hAnsi="Times New Roman" w:cs="Times New Roman"/>
          <w:sz w:val="24"/>
        </w:rPr>
        <w:t xml:space="preserve"> </w:t>
      </w:r>
      <w:r w:rsidR="007565BF">
        <w:rPr>
          <w:rFonts w:ascii="Times New Roman" w:hAnsi="Times New Roman" w:cs="Times New Roman"/>
          <w:color w:val="222222"/>
          <w:sz w:val="24"/>
          <w:szCs w:val="20"/>
          <w:shd w:val="clear" w:color="auto" w:fill="FFFFFF"/>
        </w:rPr>
        <w:t>(</w:t>
      </w:r>
      <w:r w:rsidR="007565BF" w:rsidRPr="007919AF">
        <w:rPr>
          <w:rFonts w:ascii="Times New Roman" w:hAnsi="Times New Roman" w:cs="Times New Roman"/>
          <w:color w:val="222222"/>
          <w:sz w:val="24"/>
          <w:szCs w:val="20"/>
          <w:shd w:val="clear" w:color="auto" w:fill="FFFFFF"/>
        </w:rPr>
        <w:t>Vincent, 2018</w:t>
      </w:r>
      <w:r w:rsidR="007565BF">
        <w:rPr>
          <w:rFonts w:ascii="Times New Roman" w:hAnsi="Times New Roman" w:cs="Times New Roman"/>
          <w:color w:val="222222"/>
          <w:sz w:val="24"/>
          <w:szCs w:val="20"/>
          <w:shd w:val="clear" w:color="auto" w:fill="FFFFFF"/>
        </w:rPr>
        <w:t>)</w:t>
      </w:r>
      <w:r w:rsidRPr="000D4CCD">
        <w:rPr>
          <w:rFonts w:ascii="Times New Roman" w:hAnsi="Times New Roman" w:cs="Times New Roman"/>
          <w:sz w:val="24"/>
        </w:rPr>
        <w:t xml:space="preserve">. For instance, the subsequent are multiple occurrences of the styles of assets which are </w:t>
      </w:r>
      <w:r w:rsidRPr="000D4CCD">
        <w:rPr>
          <w:rFonts w:ascii="Times New Roman" w:hAnsi="Times New Roman" w:cs="Times New Roman"/>
          <w:sz w:val="24"/>
        </w:rPr>
        <w:t>at the Internet: enlistment statistics, uniform and version exhibitions; news; distributers' files; through and big library inventories; tables of the substance of journals; complete textual content of articles from digital regulation and non-regulation jo</w:t>
      </w:r>
      <w:r w:rsidRPr="000D4CCD">
        <w:rPr>
          <w:rFonts w:ascii="Times New Roman" w:hAnsi="Times New Roman" w:cs="Times New Roman"/>
          <w:sz w:val="24"/>
        </w:rPr>
        <w:t>urnals; books (just like the Classics); -e</w:t>
      </w:r>
      <w:r w:rsidR="000D4CCD" w:rsidRPr="000D4CCD">
        <w:rPr>
          <w:rFonts w:ascii="Times New Roman" w:hAnsi="Times New Roman" w:cs="Times New Roman"/>
          <w:sz w:val="24"/>
        </w:rPr>
        <w:t>-</w:t>
      </w:r>
      <w:r w:rsidRPr="000D4CCD">
        <w:rPr>
          <w:rFonts w:ascii="Times New Roman" w:hAnsi="Times New Roman" w:cs="Times New Roman"/>
          <w:sz w:val="24"/>
        </w:rPr>
        <w:t xml:space="preserve">book shops, section; Shakespeare's works; Classical music; Bartlett's Quotations; track refrains; interesting children's shows; fee reports; sports activities statistics, (for instance, </w:t>
      </w:r>
      <w:r w:rsidR="000D4CCD" w:rsidRPr="000D4CCD">
        <w:rPr>
          <w:rFonts w:ascii="Times New Roman" w:hAnsi="Times New Roman" w:cs="Times New Roman"/>
          <w:sz w:val="24"/>
        </w:rPr>
        <w:t>successful</w:t>
      </w:r>
      <w:r w:rsidRPr="000D4CCD">
        <w:rPr>
          <w:rFonts w:ascii="Times New Roman" w:hAnsi="Times New Roman" w:cs="Times New Roman"/>
          <w:sz w:val="24"/>
        </w:rPr>
        <w:t xml:space="preserve"> baseball and ath</w:t>
      </w:r>
      <w:r w:rsidRPr="000D4CCD">
        <w:rPr>
          <w:rFonts w:ascii="Times New Roman" w:hAnsi="Times New Roman" w:cs="Times New Roman"/>
          <w:sz w:val="24"/>
        </w:rPr>
        <w:t>letes remunerations and different b-ball statistics); tour statistics; definitive records</w:t>
      </w:r>
      <w:r w:rsidR="007565BF">
        <w:rPr>
          <w:rFonts w:ascii="Times New Roman" w:hAnsi="Times New Roman" w:cs="Times New Roman"/>
          <w:sz w:val="24"/>
        </w:rPr>
        <w:t xml:space="preserve"> </w:t>
      </w:r>
      <w:r w:rsidR="007565BF">
        <w:rPr>
          <w:rFonts w:ascii="Times New Roman" w:hAnsi="Times New Roman" w:cs="Times New Roman"/>
          <w:color w:val="222222"/>
          <w:sz w:val="24"/>
          <w:szCs w:val="20"/>
          <w:shd w:val="clear" w:color="auto" w:fill="FFFFFF"/>
        </w:rPr>
        <w:t xml:space="preserve">(Pakhomova, </w:t>
      </w:r>
      <w:r w:rsidR="007565BF">
        <w:rPr>
          <w:rFonts w:ascii="Times New Roman" w:hAnsi="Times New Roman" w:cs="Times New Roman"/>
          <w:i/>
          <w:color w:val="222222"/>
          <w:sz w:val="24"/>
          <w:szCs w:val="20"/>
          <w:shd w:val="clear" w:color="auto" w:fill="FFFFFF"/>
        </w:rPr>
        <w:t xml:space="preserve">et al. </w:t>
      </w:r>
      <w:r w:rsidR="007565BF" w:rsidRPr="007919AF">
        <w:rPr>
          <w:rFonts w:ascii="Times New Roman" w:hAnsi="Times New Roman" w:cs="Times New Roman"/>
          <w:color w:val="222222"/>
          <w:sz w:val="24"/>
          <w:szCs w:val="20"/>
          <w:shd w:val="clear" w:color="auto" w:fill="FFFFFF"/>
        </w:rPr>
        <w:t>2021</w:t>
      </w:r>
      <w:r w:rsidR="007565BF">
        <w:rPr>
          <w:rFonts w:ascii="Times New Roman" w:hAnsi="Times New Roman" w:cs="Times New Roman"/>
          <w:color w:val="222222"/>
          <w:sz w:val="24"/>
          <w:szCs w:val="20"/>
          <w:shd w:val="clear" w:color="auto" w:fill="FFFFFF"/>
        </w:rPr>
        <w:t>)</w:t>
      </w:r>
      <w:r w:rsidRPr="000D4CCD">
        <w:rPr>
          <w:rFonts w:ascii="Times New Roman" w:hAnsi="Times New Roman" w:cs="Times New Roman"/>
          <w:sz w:val="24"/>
        </w:rPr>
        <w:t>. The Internet is maximum grounded for non-actual substances, and for valid substances which are by and large now no longer determined or will</w:t>
      </w:r>
      <w:r w:rsidRPr="000D4CCD">
        <w:rPr>
          <w:rFonts w:ascii="Times New Roman" w:hAnsi="Times New Roman" w:cs="Times New Roman"/>
          <w:sz w:val="24"/>
        </w:rPr>
        <w:t xml:space="preserve"> now no longer be to be had as short on LEXIS and WESTLAW and print dispersions to your regulation library.</w:t>
      </w:r>
    </w:p>
    <w:p w14:paraId="31CD0402" w14:textId="77777777" w:rsidR="00233F19" w:rsidRPr="000D4CCD" w:rsidRDefault="00C7515F" w:rsidP="00C87DD4">
      <w:pPr>
        <w:pStyle w:val="Heading1"/>
      </w:pPr>
      <w:bookmarkStart w:id="3" w:name="_Toc85765584"/>
      <w:r w:rsidRPr="000D4CCD">
        <w:t>Legal research and the internet</w:t>
      </w:r>
      <w:bookmarkEnd w:id="3"/>
    </w:p>
    <w:p w14:paraId="211F9F37" w14:textId="77777777" w:rsidR="00933DA1" w:rsidRPr="000D4CCD" w:rsidRDefault="00C7515F" w:rsidP="000D4CCD">
      <w:pPr>
        <w:spacing w:line="360" w:lineRule="auto"/>
        <w:jc w:val="both"/>
        <w:rPr>
          <w:rFonts w:ascii="Times New Roman" w:hAnsi="Times New Roman" w:cs="Times New Roman"/>
          <w:sz w:val="24"/>
        </w:rPr>
      </w:pPr>
      <w:r w:rsidRPr="000D4CCD">
        <w:rPr>
          <w:rFonts w:ascii="Times New Roman" w:hAnsi="Times New Roman" w:cs="Times New Roman"/>
          <w:sz w:val="24"/>
        </w:rPr>
        <w:t>With the climb of the Internet, maximum essential valid research substances through and through may be organized for</w:t>
      </w:r>
      <w:r w:rsidRPr="000D4CCD">
        <w:rPr>
          <w:rFonts w:ascii="Times New Roman" w:hAnsi="Times New Roman" w:cs="Times New Roman"/>
          <w:sz w:val="24"/>
        </w:rPr>
        <w:t xml:space="preserve"> not anything to improve value primarily based corporations and library varieties</w:t>
      </w:r>
      <w:r w:rsidR="007565BF">
        <w:rPr>
          <w:rFonts w:ascii="Times New Roman" w:hAnsi="Times New Roman" w:cs="Times New Roman"/>
          <w:sz w:val="24"/>
        </w:rPr>
        <w:t xml:space="preserve"> </w:t>
      </w:r>
      <w:r w:rsidR="007565BF">
        <w:rPr>
          <w:rFonts w:ascii="Times New Roman" w:hAnsi="Times New Roman" w:cs="Times New Roman"/>
          <w:color w:val="222222"/>
          <w:sz w:val="24"/>
          <w:szCs w:val="20"/>
          <w:shd w:val="clear" w:color="auto" w:fill="FFFFFF"/>
        </w:rPr>
        <w:t>(</w:t>
      </w:r>
      <w:r w:rsidR="007565BF" w:rsidRPr="007919AF">
        <w:rPr>
          <w:rFonts w:ascii="Times New Roman" w:hAnsi="Times New Roman" w:cs="Times New Roman"/>
          <w:color w:val="222222"/>
          <w:sz w:val="24"/>
          <w:szCs w:val="20"/>
          <w:shd w:val="clear" w:color="auto" w:fill="FFFFFF"/>
        </w:rPr>
        <w:t>Odgers, and Jensen, 2020</w:t>
      </w:r>
      <w:r w:rsidR="007565BF">
        <w:rPr>
          <w:rFonts w:ascii="Times New Roman" w:hAnsi="Times New Roman" w:cs="Times New Roman"/>
          <w:color w:val="222222"/>
          <w:sz w:val="24"/>
          <w:szCs w:val="20"/>
          <w:shd w:val="clear" w:color="auto" w:fill="FFFFFF"/>
        </w:rPr>
        <w:t>)</w:t>
      </w:r>
      <w:r w:rsidRPr="000D4CCD">
        <w:rPr>
          <w:rFonts w:ascii="Times New Roman" w:hAnsi="Times New Roman" w:cs="Times New Roman"/>
          <w:sz w:val="24"/>
        </w:rPr>
        <w:t xml:space="preserve">. Solo legal professionals and felony </w:t>
      </w:r>
      <w:r w:rsidR="000D4CCD" w:rsidRPr="000D4CCD">
        <w:rPr>
          <w:rFonts w:ascii="Times New Roman" w:hAnsi="Times New Roman" w:cs="Times New Roman"/>
          <w:sz w:val="24"/>
        </w:rPr>
        <w:t>counsellors</w:t>
      </w:r>
      <w:r w:rsidRPr="000D4CCD">
        <w:rPr>
          <w:rFonts w:ascii="Times New Roman" w:hAnsi="Times New Roman" w:cs="Times New Roman"/>
          <w:sz w:val="24"/>
        </w:rPr>
        <w:t xml:space="preserve"> at little regulation places of work have a specific notion to welcome the prolonged availability o</w:t>
      </w:r>
      <w:r w:rsidRPr="000D4CCD">
        <w:rPr>
          <w:rFonts w:ascii="Times New Roman" w:hAnsi="Times New Roman" w:cs="Times New Roman"/>
          <w:sz w:val="24"/>
        </w:rPr>
        <w:t>f loose and negligible value valid evaluation substances, but felony advisors at extra corporations in like way include loose or insignificant value assets</w:t>
      </w:r>
      <w:r w:rsidR="007565BF">
        <w:rPr>
          <w:rFonts w:ascii="Times New Roman" w:hAnsi="Times New Roman" w:cs="Times New Roman"/>
          <w:sz w:val="24"/>
        </w:rPr>
        <w:t xml:space="preserve"> </w:t>
      </w:r>
      <w:r w:rsidR="007565BF">
        <w:rPr>
          <w:rFonts w:ascii="Times New Roman" w:hAnsi="Times New Roman" w:cs="Times New Roman"/>
          <w:color w:val="222222"/>
          <w:sz w:val="24"/>
          <w:szCs w:val="20"/>
          <w:shd w:val="clear" w:color="auto" w:fill="FFFFFF"/>
        </w:rPr>
        <w:t>(</w:t>
      </w:r>
      <w:r w:rsidR="007565BF" w:rsidRPr="007919AF">
        <w:rPr>
          <w:rFonts w:ascii="Times New Roman" w:hAnsi="Times New Roman" w:cs="Times New Roman"/>
          <w:color w:val="222222"/>
          <w:sz w:val="24"/>
          <w:szCs w:val="20"/>
          <w:shd w:val="clear" w:color="auto" w:fill="FFFFFF"/>
        </w:rPr>
        <w:t xml:space="preserve">Aguinis, </w:t>
      </w:r>
      <w:r w:rsidR="007565BF">
        <w:rPr>
          <w:rFonts w:ascii="Times New Roman" w:hAnsi="Times New Roman" w:cs="Times New Roman"/>
          <w:i/>
          <w:color w:val="222222"/>
          <w:sz w:val="24"/>
          <w:szCs w:val="20"/>
          <w:shd w:val="clear" w:color="auto" w:fill="FFFFFF"/>
        </w:rPr>
        <w:t xml:space="preserve">et al. </w:t>
      </w:r>
      <w:r w:rsidR="007565BF" w:rsidRPr="007919AF">
        <w:rPr>
          <w:rFonts w:ascii="Times New Roman" w:hAnsi="Times New Roman" w:cs="Times New Roman"/>
          <w:color w:val="222222"/>
          <w:sz w:val="24"/>
          <w:szCs w:val="20"/>
          <w:shd w:val="clear" w:color="auto" w:fill="FFFFFF"/>
        </w:rPr>
        <w:t>2020</w:t>
      </w:r>
      <w:r w:rsidR="007565BF">
        <w:rPr>
          <w:rFonts w:ascii="Times New Roman" w:hAnsi="Times New Roman" w:cs="Times New Roman"/>
          <w:color w:val="222222"/>
          <w:sz w:val="24"/>
          <w:szCs w:val="20"/>
          <w:shd w:val="clear" w:color="auto" w:fill="FFFFFF"/>
        </w:rPr>
        <w:t>)</w:t>
      </w:r>
      <w:r w:rsidRPr="000D4CCD">
        <w:rPr>
          <w:rFonts w:ascii="Times New Roman" w:hAnsi="Times New Roman" w:cs="Times New Roman"/>
          <w:sz w:val="24"/>
        </w:rPr>
        <w:t>. In all honesty, in keeping with the ABA's 2014 Legal Technology Survey Report, legal professionals at corporations of 500+ are "the maximum probably (74%) to visit loose assets first, at the same time as lawful publications at corporations a few location</w:t>
      </w:r>
      <w:r w:rsidRPr="000D4CCD">
        <w:rPr>
          <w:rFonts w:ascii="Times New Roman" w:hAnsi="Times New Roman" w:cs="Times New Roman"/>
          <w:sz w:val="24"/>
        </w:rPr>
        <w:t xml:space="preserve">s </w:t>
      </w:r>
      <w:r w:rsidR="000D4CCD" w:rsidRPr="000D4CCD">
        <w:rPr>
          <w:rFonts w:ascii="Times New Roman" w:hAnsi="Times New Roman" w:cs="Times New Roman"/>
          <w:sz w:val="24"/>
        </w:rPr>
        <w:t>with inside</w:t>
      </w:r>
      <w:r w:rsidRPr="000D4CCD">
        <w:rPr>
          <w:rFonts w:ascii="Times New Roman" w:hAnsi="Times New Roman" w:cs="Times New Roman"/>
          <w:sz w:val="24"/>
        </w:rPr>
        <w:t xml:space="preserve"> the scope </w:t>
      </w:r>
      <w:r w:rsidR="000D4CCD" w:rsidRPr="000D4CCD">
        <w:rPr>
          <w:rFonts w:ascii="Times New Roman" w:hAnsi="Times New Roman" w:cs="Times New Roman"/>
          <w:sz w:val="24"/>
        </w:rPr>
        <w:t>of and</w:t>
      </w:r>
      <w:r w:rsidRPr="000D4CCD">
        <w:rPr>
          <w:rFonts w:ascii="Times New Roman" w:hAnsi="Times New Roman" w:cs="Times New Roman"/>
          <w:sz w:val="24"/>
        </w:rPr>
        <w:t xml:space="preserve"> ninety-nine lawful advisors are sure to visit cut-price primarily based totally devices first</w:t>
      </w:r>
      <w:r w:rsidR="007565BF">
        <w:rPr>
          <w:rFonts w:ascii="Times New Roman" w:hAnsi="Times New Roman" w:cs="Times New Roman"/>
          <w:sz w:val="24"/>
        </w:rPr>
        <w:t xml:space="preserve"> </w:t>
      </w:r>
      <w:r w:rsidR="007565BF">
        <w:rPr>
          <w:rFonts w:ascii="Times New Roman" w:hAnsi="Times New Roman" w:cs="Times New Roman"/>
          <w:color w:val="222222"/>
          <w:sz w:val="24"/>
          <w:szCs w:val="20"/>
          <w:shd w:val="clear" w:color="auto" w:fill="FFFFFF"/>
        </w:rPr>
        <w:t>(</w:t>
      </w:r>
      <w:r w:rsidR="007565BF" w:rsidRPr="007919AF">
        <w:rPr>
          <w:rFonts w:ascii="Times New Roman" w:hAnsi="Times New Roman" w:cs="Times New Roman"/>
          <w:color w:val="222222"/>
          <w:sz w:val="24"/>
          <w:szCs w:val="20"/>
          <w:shd w:val="clear" w:color="auto" w:fill="FFFFFF"/>
        </w:rPr>
        <w:t xml:space="preserve">Popkova, </w:t>
      </w:r>
      <w:r w:rsidR="007565BF">
        <w:rPr>
          <w:rFonts w:ascii="Times New Roman" w:hAnsi="Times New Roman" w:cs="Times New Roman"/>
          <w:i/>
          <w:color w:val="222222"/>
          <w:sz w:val="24"/>
          <w:szCs w:val="20"/>
          <w:shd w:val="clear" w:color="auto" w:fill="FFFFFF"/>
        </w:rPr>
        <w:t xml:space="preserve">et al. </w:t>
      </w:r>
      <w:r w:rsidR="007565BF">
        <w:rPr>
          <w:rFonts w:ascii="Times New Roman" w:hAnsi="Times New Roman" w:cs="Times New Roman"/>
          <w:color w:val="222222"/>
          <w:sz w:val="24"/>
          <w:szCs w:val="20"/>
          <w:shd w:val="clear" w:color="auto" w:fill="FFFFFF"/>
        </w:rPr>
        <w:t>2019)</w:t>
      </w:r>
      <w:r w:rsidRPr="000D4CCD">
        <w:rPr>
          <w:rFonts w:ascii="Times New Roman" w:hAnsi="Times New Roman" w:cs="Times New Roman"/>
          <w:sz w:val="24"/>
        </w:rPr>
        <w:t>." The prolonged reliance on the Internet for valid evaluation partakes in its blessings and shortcomings, an</w:t>
      </w:r>
      <w:r w:rsidRPr="000D4CCD">
        <w:rPr>
          <w:rFonts w:ascii="Times New Roman" w:hAnsi="Times New Roman" w:cs="Times New Roman"/>
          <w:sz w:val="24"/>
        </w:rPr>
        <w:t xml:space="preserve">d felony </w:t>
      </w:r>
      <w:r w:rsidR="000D4CCD" w:rsidRPr="000D4CCD">
        <w:rPr>
          <w:rFonts w:ascii="Times New Roman" w:hAnsi="Times New Roman" w:cs="Times New Roman"/>
          <w:sz w:val="24"/>
        </w:rPr>
        <w:t>counsellors</w:t>
      </w:r>
      <w:r w:rsidRPr="000D4CCD">
        <w:rPr>
          <w:rFonts w:ascii="Times New Roman" w:hAnsi="Times New Roman" w:cs="Times New Roman"/>
          <w:sz w:val="24"/>
        </w:rPr>
        <w:t xml:space="preserve"> see that the Internet is greater prepared for unique styles of research</w:t>
      </w:r>
      <w:r w:rsidR="007565BF">
        <w:rPr>
          <w:rFonts w:ascii="Times New Roman" w:hAnsi="Times New Roman" w:cs="Times New Roman"/>
          <w:sz w:val="24"/>
        </w:rPr>
        <w:t xml:space="preserve"> </w:t>
      </w:r>
      <w:r w:rsidR="007565BF">
        <w:rPr>
          <w:rFonts w:ascii="Times New Roman" w:hAnsi="Times New Roman" w:cs="Times New Roman"/>
          <w:color w:val="222222"/>
          <w:sz w:val="24"/>
          <w:szCs w:val="20"/>
          <w:shd w:val="clear" w:color="auto" w:fill="FFFFFF"/>
        </w:rPr>
        <w:t>(</w:t>
      </w:r>
      <w:r w:rsidR="007565BF" w:rsidRPr="007919AF">
        <w:rPr>
          <w:rFonts w:ascii="Times New Roman" w:hAnsi="Times New Roman" w:cs="Times New Roman"/>
          <w:color w:val="222222"/>
          <w:sz w:val="24"/>
          <w:szCs w:val="20"/>
          <w:shd w:val="clear" w:color="auto" w:fill="FFFFFF"/>
        </w:rPr>
        <w:t xml:space="preserve">Webster, </w:t>
      </w:r>
      <w:r w:rsidR="007565BF">
        <w:rPr>
          <w:rFonts w:ascii="Times New Roman" w:hAnsi="Times New Roman" w:cs="Times New Roman"/>
          <w:i/>
          <w:color w:val="222222"/>
          <w:sz w:val="24"/>
          <w:szCs w:val="20"/>
          <w:shd w:val="clear" w:color="auto" w:fill="FFFFFF"/>
        </w:rPr>
        <w:t xml:space="preserve">et al. </w:t>
      </w:r>
      <w:r w:rsidR="007565BF">
        <w:rPr>
          <w:rFonts w:ascii="Times New Roman" w:hAnsi="Times New Roman" w:cs="Times New Roman"/>
          <w:color w:val="222222"/>
          <w:sz w:val="24"/>
          <w:szCs w:val="20"/>
          <w:shd w:val="clear" w:color="auto" w:fill="FFFFFF"/>
        </w:rPr>
        <w:t xml:space="preserve"> 2020)</w:t>
      </w:r>
      <w:r w:rsidRPr="000D4CCD">
        <w:rPr>
          <w:rFonts w:ascii="Times New Roman" w:hAnsi="Times New Roman" w:cs="Times New Roman"/>
          <w:sz w:val="24"/>
        </w:rPr>
        <w:t xml:space="preserve">. The 2014 ABA file displays that legal professionals are maximum probably going to make use of the Internet for news, statistics on lawful </w:t>
      </w:r>
      <w:r w:rsidRPr="000D4CCD">
        <w:rPr>
          <w:rFonts w:ascii="Times New Roman" w:hAnsi="Times New Roman" w:cs="Times New Roman"/>
          <w:sz w:val="24"/>
        </w:rPr>
        <w:t>advocates, association/company statistics, and uninhibitedly handy file statistics, at the same time as going to fee primarily based plans for authorities and nation case regulation, shape and helper material, valid citatory, and authoritative and nation p</w:t>
      </w:r>
      <w:r w:rsidRPr="000D4CCD">
        <w:rPr>
          <w:rFonts w:ascii="Times New Roman" w:hAnsi="Times New Roman" w:cs="Times New Roman"/>
          <w:sz w:val="24"/>
        </w:rPr>
        <w:t>olicies</w:t>
      </w:r>
      <w:r w:rsidR="007565BF">
        <w:rPr>
          <w:rFonts w:ascii="Times New Roman" w:hAnsi="Times New Roman" w:cs="Times New Roman"/>
          <w:sz w:val="24"/>
        </w:rPr>
        <w:t xml:space="preserve"> </w:t>
      </w:r>
      <w:r w:rsidR="007565BF">
        <w:rPr>
          <w:rFonts w:ascii="Times New Roman" w:hAnsi="Times New Roman" w:cs="Times New Roman"/>
          <w:color w:val="222222"/>
          <w:sz w:val="24"/>
          <w:szCs w:val="20"/>
          <w:shd w:val="clear" w:color="auto" w:fill="FFFFFF"/>
        </w:rPr>
        <w:t xml:space="preserve">(Harriss, </w:t>
      </w:r>
      <w:r w:rsidR="007565BF" w:rsidRPr="007919AF">
        <w:rPr>
          <w:rFonts w:ascii="Times New Roman" w:hAnsi="Times New Roman" w:cs="Times New Roman"/>
          <w:color w:val="222222"/>
          <w:sz w:val="24"/>
          <w:szCs w:val="20"/>
          <w:shd w:val="clear" w:color="auto" w:fill="FFFFFF"/>
        </w:rPr>
        <w:t>MacSw</w:t>
      </w:r>
      <w:r w:rsidR="007565BF">
        <w:rPr>
          <w:rFonts w:ascii="Times New Roman" w:hAnsi="Times New Roman" w:cs="Times New Roman"/>
          <w:color w:val="222222"/>
          <w:sz w:val="24"/>
          <w:szCs w:val="20"/>
          <w:shd w:val="clear" w:color="auto" w:fill="FFFFFF"/>
        </w:rPr>
        <w:t>een, and Atkinson, 2017)</w:t>
      </w:r>
      <w:r w:rsidRPr="000D4CCD">
        <w:rPr>
          <w:rFonts w:ascii="Times New Roman" w:hAnsi="Times New Roman" w:cs="Times New Roman"/>
          <w:sz w:val="24"/>
        </w:rPr>
        <w:t>. Law caretakers can assist researchers with deciding on whilst it's miles becoming to apply the Internet for proper evaluation</w:t>
      </w:r>
      <w:r w:rsidR="007565BF">
        <w:rPr>
          <w:rFonts w:ascii="Times New Roman" w:hAnsi="Times New Roman" w:cs="Times New Roman"/>
          <w:sz w:val="24"/>
        </w:rPr>
        <w:t xml:space="preserve"> </w:t>
      </w:r>
      <w:r w:rsidR="007565BF">
        <w:rPr>
          <w:rFonts w:ascii="Times New Roman" w:hAnsi="Times New Roman" w:cs="Times New Roman"/>
          <w:color w:val="222222"/>
          <w:sz w:val="24"/>
          <w:szCs w:val="20"/>
          <w:shd w:val="clear" w:color="auto" w:fill="FFFFFF"/>
        </w:rPr>
        <w:t xml:space="preserve">(Gasser, </w:t>
      </w:r>
      <w:r w:rsidR="007565BF">
        <w:rPr>
          <w:rFonts w:ascii="Times New Roman" w:hAnsi="Times New Roman" w:cs="Times New Roman"/>
          <w:i/>
          <w:color w:val="222222"/>
          <w:sz w:val="24"/>
          <w:szCs w:val="20"/>
          <w:shd w:val="clear" w:color="auto" w:fill="FFFFFF"/>
        </w:rPr>
        <w:t xml:space="preserve">et al. </w:t>
      </w:r>
      <w:r w:rsidR="007565BF" w:rsidRPr="007919AF">
        <w:rPr>
          <w:rFonts w:ascii="Times New Roman" w:hAnsi="Times New Roman" w:cs="Times New Roman"/>
          <w:color w:val="222222"/>
          <w:sz w:val="24"/>
          <w:szCs w:val="20"/>
          <w:shd w:val="clear" w:color="auto" w:fill="FFFFFF"/>
        </w:rPr>
        <w:t>2020</w:t>
      </w:r>
      <w:r w:rsidR="007565BF">
        <w:rPr>
          <w:rFonts w:ascii="Times New Roman" w:hAnsi="Times New Roman" w:cs="Times New Roman"/>
          <w:color w:val="222222"/>
          <w:sz w:val="24"/>
          <w:szCs w:val="20"/>
          <w:shd w:val="clear" w:color="auto" w:fill="FFFFFF"/>
        </w:rPr>
        <w:t>)</w:t>
      </w:r>
      <w:r w:rsidRPr="000D4CCD">
        <w:rPr>
          <w:rFonts w:ascii="Times New Roman" w:hAnsi="Times New Roman" w:cs="Times New Roman"/>
          <w:sz w:val="24"/>
        </w:rPr>
        <w:t>. Law clerks further educate issue count experts, particular</w:t>
      </w:r>
      <w:r w:rsidRPr="000D4CCD">
        <w:rPr>
          <w:rFonts w:ascii="Times New Roman" w:hAnsi="Times New Roman" w:cs="Times New Roman"/>
          <w:sz w:val="24"/>
        </w:rPr>
        <w:t xml:space="preserve">ly "advanced nearby people" </w:t>
      </w:r>
      <w:r w:rsidR="000D4CCD" w:rsidRPr="000D4CCD">
        <w:rPr>
          <w:rFonts w:ascii="Times New Roman" w:hAnsi="Times New Roman" w:cs="Times New Roman"/>
          <w:sz w:val="24"/>
        </w:rPr>
        <w:t>without</w:t>
      </w:r>
      <w:r w:rsidRPr="000D4CCD">
        <w:rPr>
          <w:rFonts w:ascii="Times New Roman" w:hAnsi="Times New Roman" w:cs="Times New Roman"/>
          <w:sz w:val="24"/>
        </w:rPr>
        <w:t xml:space="preserve"> a thru and thru belief of ways print felony evaluation </w:t>
      </w:r>
      <w:r w:rsidR="000D4CCD" w:rsidRPr="000D4CCD">
        <w:rPr>
          <w:rFonts w:ascii="Times New Roman" w:hAnsi="Times New Roman" w:cs="Times New Roman"/>
          <w:sz w:val="24"/>
        </w:rPr>
        <w:t>reasserts</w:t>
      </w:r>
      <w:r w:rsidRPr="000D4CCD">
        <w:rPr>
          <w:rFonts w:ascii="Times New Roman" w:hAnsi="Times New Roman" w:cs="Times New Roman"/>
          <w:sz w:val="24"/>
        </w:rPr>
        <w:t xml:space="preserve"> interface, at the maximum </w:t>
      </w:r>
      <w:r w:rsidR="000D4CCD" w:rsidRPr="000D4CCD">
        <w:rPr>
          <w:rFonts w:ascii="Times New Roman" w:hAnsi="Times New Roman" w:cs="Times New Roman"/>
          <w:sz w:val="24"/>
        </w:rPr>
        <w:t>successful</w:t>
      </w:r>
      <w:r w:rsidRPr="000D4CCD">
        <w:rPr>
          <w:rFonts w:ascii="Times New Roman" w:hAnsi="Times New Roman" w:cs="Times New Roman"/>
          <w:sz w:val="24"/>
        </w:rPr>
        <w:t xml:space="preserve"> method to type out Internet statistics </w:t>
      </w:r>
      <w:r w:rsidR="000D4CCD" w:rsidRPr="000D4CCD">
        <w:rPr>
          <w:rFonts w:ascii="Times New Roman" w:hAnsi="Times New Roman" w:cs="Times New Roman"/>
          <w:sz w:val="24"/>
        </w:rPr>
        <w:t>reasserts</w:t>
      </w:r>
      <w:r w:rsidRPr="000D4CCD">
        <w:rPr>
          <w:rFonts w:ascii="Times New Roman" w:hAnsi="Times New Roman" w:cs="Times New Roman"/>
          <w:sz w:val="24"/>
        </w:rPr>
        <w:t xml:space="preserve"> missing setting.</w:t>
      </w:r>
    </w:p>
    <w:p w14:paraId="552BB654" w14:textId="77777777" w:rsidR="00233F19" w:rsidRPr="000D4CCD" w:rsidRDefault="00C7515F" w:rsidP="00C87DD4">
      <w:pPr>
        <w:pStyle w:val="Heading1"/>
      </w:pPr>
      <w:bookmarkStart w:id="4" w:name="_Toc85765585"/>
      <w:r w:rsidRPr="000D4CCD">
        <w:t>Benefits of Internet to Legal Research</w:t>
      </w:r>
      <w:bookmarkEnd w:id="4"/>
    </w:p>
    <w:p w14:paraId="08FE9AF2" w14:textId="77777777" w:rsidR="005F72C4" w:rsidRPr="000D4CCD" w:rsidRDefault="00C7515F" w:rsidP="000D4CCD">
      <w:pPr>
        <w:pStyle w:val="ListParagraph"/>
        <w:numPr>
          <w:ilvl w:val="0"/>
          <w:numId w:val="3"/>
        </w:numPr>
        <w:spacing w:line="360" w:lineRule="auto"/>
        <w:jc w:val="both"/>
        <w:rPr>
          <w:rFonts w:ascii="Times New Roman" w:hAnsi="Times New Roman" w:cs="Times New Roman"/>
          <w:sz w:val="24"/>
        </w:rPr>
      </w:pPr>
      <w:r w:rsidRPr="000D4CCD">
        <w:rPr>
          <w:rFonts w:ascii="Times New Roman" w:hAnsi="Times New Roman" w:cs="Times New Roman"/>
          <w:sz w:val="24"/>
        </w:rPr>
        <w:t xml:space="preserve">The Internet </w:t>
      </w:r>
      <w:r w:rsidRPr="000D4CCD">
        <w:rPr>
          <w:rFonts w:ascii="Times New Roman" w:hAnsi="Times New Roman" w:cs="Times New Roman"/>
          <w:sz w:val="24"/>
        </w:rPr>
        <w:t xml:space="preserve">is data and information stacked, including an extent of medium </w:t>
      </w:r>
    </w:p>
    <w:p w14:paraId="2A8AF501" w14:textId="77777777" w:rsidR="005F72C4" w:rsidRPr="000D4CCD" w:rsidRDefault="00C7515F" w:rsidP="000D4CCD">
      <w:pPr>
        <w:pStyle w:val="ListParagraph"/>
        <w:numPr>
          <w:ilvl w:val="0"/>
          <w:numId w:val="3"/>
        </w:numPr>
        <w:spacing w:line="360" w:lineRule="auto"/>
        <w:jc w:val="both"/>
        <w:rPr>
          <w:rFonts w:ascii="Times New Roman" w:hAnsi="Times New Roman" w:cs="Times New Roman"/>
          <w:sz w:val="24"/>
        </w:rPr>
      </w:pPr>
      <w:r w:rsidRPr="000D4CCD">
        <w:rPr>
          <w:rFonts w:ascii="Times New Roman" w:hAnsi="Times New Roman" w:cs="Times New Roman"/>
          <w:sz w:val="24"/>
        </w:rPr>
        <w:t xml:space="preserve">The web lists that are open online are, speedy and astounding. </w:t>
      </w:r>
    </w:p>
    <w:p w14:paraId="2FE5FEF5" w14:textId="77777777" w:rsidR="005F72C4" w:rsidRPr="000D4CCD" w:rsidRDefault="00C7515F" w:rsidP="000D4CCD">
      <w:pPr>
        <w:pStyle w:val="ListParagraph"/>
        <w:numPr>
          <w:ilvl w:val="0"/>
          <w:numId w:val="3"/>
        </w:numPr>
        <w:spacing w:line="360" w:lineRule="auto"/>
        <w:jc w:val="both"/>
        <w:rPr>
          <w:rFonts w:ascii="Times New Roman" w:hAnsi="Times New Roman" w:cs="Times New Roman"/>
          <w:sz w:val="24"/>
        </w:rPr>
      </w:pPr>
      <w:r w:rsidRPr="000D4CCD">
        <w:rPr>
          <w:rFonts w:ascii="Times New Roman" w:hAnsi="Times New Roman" w:cs="Times New Roman"/>
          <w:sz w:val="24"/>
        </w:rPr>
        <w:t xml:space="preserve">The Internet isn't hard to use </w:t>
      </w:r>
    </w:p>
    <w:p w14:paraId="2572BD72" w14:textId="77777777" w:rsidR="005F72C4" w:rsidRPr="000D4CCD" w:rsidRDefault="00C7515F" w:rsidP="000D4CCD">
      <w:pPr>
        <w:pStyle w:val="ListParagraph"/>
        <w:numPr>
          <w:ilvl w:val="0"/>
          <w:numId w:val="3"/>
        </w:numPr>
        <w:spacing w:line="360" w:lineRule="auto"/>
        <w:jc w:val="both"/>
        <w:rPr>
          <w:rFonts w:ascii="Times New Roman" w:hAnsi="Times New Roman" w:cs="Times New Roman"/>
          <w:sz w:val="24"/>
        </w:rPr>
      </w:pPr>
      <w:r w:rsidRPr="000D4CCD">
        <w:rPr>
          <w:rFonts w:ascii="Times New Roman" w:hAnsi="Times New Roman" w:cs="Times New Roman"/>
          <w:sz w:val="24"/>
        </w:rPr>
        <w:t xml:space="preserve">Easier induction to data </w:t>
      </w:r>
    </w:p>
    <w:p w14:paraId="3DDA79FC" w14:textId="77777777" w:rsidR="005F72C4" w:rsidRPr="000D4CCD" w:rsidRDefault="00C7515F" w:rsidP="000D4CCD">
      <w:pPr>
        <w:pStyle w:val="ListParagraph"/>
        <w:numPr>
          <w:ilvl w:val="0"/>
          <w:numId w:val="3"/>
        </w:numPr>
        <w:spacing w:line="360" w:lineRule="auto"/>
        <w:jc w:val="both"/>
        <w:rPr>
          <w:rFonts w:ascii="Times New Roman" w:hAnsi="Times New Roman" w:cs="Times New Roman"/>
          <w:sz w:val="24"/>
        </w:rPr>
      </w:pPr>
      <w:r w:rsidRPr="000D4CCD">
        <w:rPr>
          <w:rFonts w:ascii="Times New Roman" w:hAnsi="Times New Roman" w:cs="Times New Roman"/>
          <w:sz w:val="24"/>
        </w:rPr>
        <w:t xml:space="preserve">Motivated to share their work online with the world </w:t>
      </w:r>
    </w:p>
    <w:p w14:paraId="01867B89" w14:textId="77777777" w:rsidR="005F72C4" w:rsidRPr="000D4CCD" w:rsidRDefault="00C7515F" w:rsidP="000D4CCD">
      <w:pPr>
        <w:pStyle w:val="ListParagraph"/>
        <w:numPr>
          <w:ilvl w:val="0"/>
          <w:numId w:val="3"/>
        </w:numPr>
        <w:spacing w:line="360" w:lineRule="auto"/>
        <w:jc w:val="both"/>
        <w:rPr>
          <w:rFonts w:ascii="Times New Roman" w:hAnsi="Times New Roman" w:cs="Times New Roman"/>
          <w:sz w:val="24"/>
        </w:rPr>
      </w:pPr>
      <w:r w:rsidRPr="000D4CCD">
        <w:rPr>
          <w:rFonts w:ascii="Times New Roman" w:hAnsi="Times New Roman" w:cs="Times New Roman"/>
          <w:sz w:val="24"/>
        </w:rPr>
        <w:t xml:space="preserve">The Internet solicitations to different learning styles </w:t>
      </w:r>
    </w:p>
    <w:p w14:paraId="1F3DF915" w14:textId="77777777" w:rsidR="005F72C4" w:rsidRPr="000D4CCD" w:rsidRDefault="00C7515F" w:rsidP="000D4CCD">
      <w:pPr>
        <w:pStyle w:val="ListParagraph"/>
        <w:numPr>
          <w:ilvl w:val="0"/>
          <w:numId w:val="3"/>
        </w:numPr>
        <w:spacing w:line="360" w:lineRule="auto"/>
        <w:jc w:val="both"/>
        <w:rPr>
          <w:rFonts w:ascii="Times New Roman" w:hAnsi="Times New Roman" w:cs="Times New Roman"/>
          <w:sz w:val="24"/>
        </w:rPr>
      </w:pPr>
      <w:r w:rsidRPr="000D4CCD">
        <w:rPr>
          <w:rFonts w:ascii="Times New Roman" w:hAnsi="Times New Roman" w:cs="Times New Roman"/>
          <w:sz w:val="24"/>
        </w:rPr>
        <w:t xml:space="preserve">Unlike paper, the web can present powerful data sources which change as time goes on </w:t>
      </w:r>
    </w:p>
    <w:p w14:paraId="27896AF4" w14:textId="77777777" w:rsidR="005F72C4" w:rsidRPr="000D4CCD" w:rsidRDefault="00C7515F" w:rsidP="000D4CCD">
      <w:pPr>
        <w:pStyle w:val="ListParagraph"/>
        <w:numPr>
          <w:ilvl w:val="0"/>
          <w:numId w:val="3"/>
        </w:numPr>
        <w:spacing w:line="360" w:lineRule="auto"/>
        <w:jc w:val="both"/>
        <w:rPr>
          <w:rFonts w:ascii="Times New Roman" w:hAnsi="Times New Roman" w:cs="Times New Roman"/>
          <w:sz w:val="24"/>
        </w:rPr>
      </w:pPr>
      <w:r w:rsidRPr="000D4CCD">
        <w:rPr>
          <w:rFonts w:ascii="Times New Roman" w:hAnsi="Times New Roman" w:cs="Times New Roman"/>
          <w:sz w:val="24"/>
        </w:rPr>
        <w:t xml:space="preserve">The characters in an email don't get delivered or worked up </w:t>
      </w:r>
      <w:r w:rsidRPr="000D4CCD">
        <w:rPr>
          <w:rFonts w:ascii="Times New Roman" w:hAnsi="Times New Roman" w:cs="Times New Roman"/>
          <w:sz w:val="24"/>
        </w:rPr>
        <w:t xml:space="preserve">when they are sent over huge distances </w:t>
      </w:r>
    </w:p>
    <w:p w14:paraId="5DD8ED31" w14:textId="77777777" w:rsidR="005F72C4" w:rsidRPr="000D4CCD" w:rsidRDefault="00C7515F" w:rsidP="000D4CCD">
      <w:pPr>
        <w:pStyle w:val="ListParagraph"/>
        <w:numPr>
          <w:ilvl w:val="0"/>
          <w:numId w:val="3"/>
        </w:numPr>
        <w:spacing w:line="360" w:lineRule="auto"/>
        <w:jc w:val="both"/>
        <w:rPr>
          <w:rFonts w:ascii="Times New Roman" w:hAnsi="Times New Roman" w:cs="Times New Roman"/>
          <w:sz w:val="24"/>
        </w:rPr>
      </w:pPr>
      <w:r w:rsidRPr="000D4CCD">
        <w:rPr>
          <w:rFonts w:ascii="Times New Roman" w:hAnsi="Times New Roman" w:cs="Times New Roman"/>
          <w:sz w:val="24"/>
        </w:rPr>
        <w:t xml:space="preserve">Access libraries all through the planet </w:t>
      </w:r>
    </w:p>
    <w:p w14:paraId="66104B20" w14:textId="77777777" w:rsidR="005F72C4" w:rsidRPr="000D4CCD" w:rsidRDefault="00C7515F" w:rsidP="000D4CCD">
      <w:pPr>
        <w:pStyle w:val="ListParagraph"/>
        <w:numPr>
          <w:ilvl w:val="0"/>
          <w:numId w:val="3"/>
        </w:numPr>
        <w:spacing w:line="360" w:lineRule="auto"/>
        <w:jc w:val="both"/>
        <w:rPr>
          <w:rFonts w:ascii="Times New Roman" w:hAnsi="Times New Roman" w:cs="Times New Roman"/>
          <w:sz w:val="24"/>
        </w:rPr>
      </w:pPr>
      <w:r w:rsidRPr="000D4CCD">
        <w:rPr>
          <w:rFonts w:ascii="Times New Roman" w:hAnsi="Times New Roman" w:cs="Times New Roman"/>
          <w:sz w:val="24"/>
        </w:rPr>
        <w:t xml:space="preserve">Increased induction to resources </w:t>
      </w:r>
    </w:p>
    <w:p w14:paraId="1A1EF660" w14:textId="77777777" w:rsidR="005F72C4" w:rsidRPr="000D4CCD" w:rsidRDefault="00C7515F" w:rsidP="000D4CCD">
      <w:pPr>
        <w:pStyle w:val="ListParagraph"/>
        <w:numPr>
          <w:ilvl w:val="0"/>
          <w:numId w:val="3"/>
        </w:numPr>
        <w:spacing w:line="360" w:lineRule="auto"/>
        <w:jc w:val="both"/>
        <w:rPr>
          <w:rFonts w:ascii="Times New Roman" w:hAnsi="Times New Roman" w:cs="Times New Roman"/>
          <w:sz w:val="24"/>
        </w:rPr>
      </w:pPr>
      <w:r w:rsidRPr="000D4CCD">
        <w:rPr>
          <w:rFonts w:ascii="Times New Roman" w:hAnsi="Times New Roman" w:cs="Times New Roman"/>
          <w:sz w:val="24"/>
        </w:rPr>
        <w:t xml:space="preserve">Low-cost or no-cost induction </w:t>
      </w:r>
    </w:p>
    <w:p w14:paraId="30DE7BFF" w14:textId="77777777" w:rsidR="005F72C4" w:rsidRPr="000D4CCD" w:rsidRDefault="00C7515F" w:rsidP="000D4CCD">
      <w:pPr>
        <w:pStyle w:val="ListParagraph"/>
        <w:numPr>
          <w:ilvl w:val="0"/>
          <w:numId w:val="3"/>
        </w:numPr>
        <w:spacing w:line="360" w:lineRule="auto"/>
        <w:jc w:val="both"/>
        <w:rPr>
          <w:rFonts w:ascii="Times New Roman" w:hAnsi="Times New Roman" w:cs="Times New Roman"/>
          <w:sz w:val="24"/>
        </w:rPr>
      </w:pPr>
      <w:r w:rsidRPr="000D4CCD">
        <w:rPr>
          <w:rFonts w:ascii="Times New Roman" w:hAnsi="Times New Roman" w:cs="Times New Roman"/>
          <w:sz w:val="24"/>
        </w:rPr>
        <w:t xml:space="preserve">Competitive information on various firms </w:t>
      </w:r>
    </w:p>
    <w:p w14:paraId="6247A52D" w14:textId="77777777" w:rsidR="00233F19" w:rsidRPr="000D4CCD" w:rsidRDefault="00C7515F" w:rsidP="000D4CCD">
      <w:pPr>
        <w:pStyle w:val="ListParagraph"/>
        <w:numPr>
          <w:ilvl w:val="0"/>
          <w:numId w:val="3"/>
        </w:numPr>
        <w:spacing w:line="360" w:lineRule="auto"/>
        <w:jc w:val="both"/>
        <w:rPr>
          <w:rFonts w:ascii="Times New Roman" w:hAnsi="Times New Roman" w:cs="Times New Roman"/>
          <w:sz w:val="24"/>
        </w:rPr>
      </w:pPr>
      <w:r w:rsidRPr="000D4CCD">
        <w:rPr>
          <w:rFonts w:ascii="Times New Roman" w:hAnsi="Times New Roman" w:cs="Times New Roman"/>
          <w:sz w:val="24"/>
        </w:rPr>
        <w:t>Real-time information through online media</w:t>
      </w:r>
    </w:p>
    <w:p w14:paraId="71988A62" w14:textId="77777777" w:rsidR="00233F19" w:rsidRPr="000D4CCD" w:rsidRDefault="00C7515F" w:rsidP="00C87DD4">
      <w:pPr>
        <w:pStyle w:val="Heading1"/>
      </w:pPr>
      <w:bookmarkStart w:id="5" w:name="_Toc85765586"/>
      <w:r w:rsidRPr="000D4CCD">
        <w:t>Risks of online resources</w:t>
      </w:r>
      <w:bookmarkEnd w:id="5"/>
    </w:p>
    <w:p w14:paraId="0401C60B" w14:textId="77777777" w:rsidR="00233F19" w:rsidRPr="000D4CCD" w:rsidRDefault="00C7515F" w:rsidP="00C87DD4">
      <w:pPr>
        <w:pStyle w:val="Heading1"/>
      </w:pPr>
      <w:bookmarkStart w:id="6" w:name="_Toc85765587"/>
      <w:r w:rsidRPr="000D4CCD">
        <w:t>Informed consent</w:t>
      </w:r>
      <w:bookmarkEnd w:id="6"/>
    </w:p>
    <w:p w14:paraId="531751F6" w14:textId="77777777" w:rsidR="005F72C4" w:rsidRPr="000D4CCD" w:rsidRDefault="00C7515F" w:rsidP="000D4CCD">
      <w:pPr>
        <w:spacing w:line="360" w:lineRule="auto"/>
        <w:jc w:val="both"/>
        <w:rPr>
          <w:rFonts w:ascii="Times New Roman" w:hAnsi="Times New Roman" w:cs="Times New Roman"/>
          <w:sz w:val="24"/>
        </w:rPr>
      </w:pPr>
      <w:r w:rsidRPr="000D4CCD">
        <w:rPr>
          <w:rFonts w:ascii="Times New Roman" w:hAnsi="Times New Roman" w:cs="Times New Roman"/>
          <w:sz w:val="24"/>
        </w:rPr>
        <w:t>Informed assent is established on the possibility that imminent members ought to have the option to settle on an educated choice with regards to whether to take part in an examination</w:t>
      </w:r>
      <w:r w:rsidR="007565BF">
        <w:rPr>
          <w:rFonts w:ascii="Times New Roman" w:hAnsi="Times New Roman" w:cs="Times New Roman"/>
          <w:sz w:val="24"/>
        </w:rPr>
        <w:t xml:space="preserve"> </w:t>
      </w:r>
      <w:r w:rsidR="007565BF">
        <w:rPr>
          <w:rFonts w:ascii="Times New Roman" w:hAnsi="Times New Roman" w:cs="Times New Roman"/>
          <w:color w:val="222222"/>
          <w:sz w:val="24"/>
          <w:szCs w:val="20"/>
          <w:shd w:val="clear" w:color="auto" w:fill="FFFFFF"/>
        </w:rPr>
        <w:t>(</w:t>
      </w:r>
      <w:r w:rsidR="007565BF" w:rsidRPr="007919AF">
        <w:rPr>
          <w:rFonts w:ascii="Times New Roman" w:hAnsi="Times New Roman" w:cs="Times New Roman"/>
          <w:color w:val="222222"/>
          <w:sz w:val="24"/>
          <w:szCs w:val="20"/>
          <w:shd w:val="clear" w:color="auto" w:fill="FFFFFF"/>
        </w:rPr>
        <w:t xml:space="preserve">Singh, </w:t>
      </w:r>
      <w:r w:rsidR="007565BF">
        <w:rPr>
          <w:rFonts w:ascii="Times New Roman" w:hAnsi="Times New Roman" w:cs="Times New Roman"/>
          <w:i/>
          <w:color w:val="222222"/>
          <w:sz w:val="24"/>
          <w:szCs w:val="20"/>
          <w:shd w:val="clear" w:color="auto" w:fill="FFFFFF"/>
        </w:rPr>
        <w:t xml:space="preserve">et al. </w:t>
      </w:r>
      <w:r w:rsidR="007565BF">
        <w:rPr>
          <w:rFonts w:ascii="Times New Roman" w:hAnsi="Times New Roman" w:cs="Times New Roman"/>
          <w:color w:val="222222"/>
          <w:sz w:val="24"/>
          <w:szCs w:val="20"/>
          <w:shd w:val="clear" w:color="auto" w:fill="FFFFFF"/>
        </w:rPr>
        <w:t>2020)</w:t>
      </w:r>
      <w:r w:rsidRPr="000D4CCD">
        <w:rPr>
          <w:rFonts w:ascii="Times New Roman" w:hAnsi="Times New Roman" w:cs="Times New Roman"/>
          <w:sz w:val="24"/>
        </w:rPr>
        <w:t xml:space="preserve">. Although it is ideal, it </w:t>
      </w:r>
      <w:r w:rsidRPr="000D4CCD">
        <w:rPr>
          <w:rFonts w:ascii="Times New Roman" w:hAnsi="Times New Roman" w:cs="Times New Roman"/>
          <w:sz w:val="24"/>
        </w:rPr>
        <w:t>isn't constantly needed. Members in incognito exploration are ignorant that they are being watched and investigated, and conduct noticed and explored in the public area might be noticed and explored without assent</w:t>
      </w:r>
      <w:r w:rsidR="007565BF">
        <w:rPr>
          <w:rFonts w:ascii="Times New Roman" w:hAnsi="Times New Roman" w:cs="Times New Roman"/>
          <w:sz w:val="24"/>
        </w:rPr>
        <w:t xml:space="preserve"> </w:t>
      </w:r>
      <w:r w:rsidR="007565BF">
        <w:rPr>
          <w:rFonts w:ascii="Times New Roman" w:hAnsi="Times New Roman" w:cs="Times New Roman"/>
          <w:color w:val="222222"/>
          <w:sz w:val="24"/>
          <w:szCs w:val="20"/>
          <w:shd w:val="clear" w:color="auto" w:fill="FFFFFF"/>
        </w:rPr>
        <w:t>(</w:t>
      </w:r>
      <w:r w:rsidR="007565BF" w:rsidRPr="007919AF">
        <w:rPr>
          <w:rFonts w:ascii="Times New Roman" w:hAnsi="Times New Roman" w:cs="Times New Roman"/>
          <w:color w:val="222222"/>
          <w:sz w:val="24"/>
          <w:szCs w:val="20"/>
          <w:shd w:val="clear" w:color="auto" w:fill="FFFFFF"/>
        </w:rPr>
        <w:t xml:space="preserve">Dallasega, </w:t>
      </w:r>
      <w:r w:rsidR="007565BF">
        <w:rPr>
          <w:rFonts w:ascii="Times New Roman" w:hAnsi="Times New Roman" w:cs="Times New Roman"/>
          <w:color w:val="222222"/>
          <w:sz w:val="24"/>
          <w:szCs w:val="20"/>
          <w:shd w:val="clear" w:color="auto" w:fill="FFFFFF"/>
        </w:rPr>
        <w:t>Rauch, and Linder, 2018)</w:t>
      </w:r>
      <w:r w:rsidRPr="000D4CCD">
        <w:rPr>
          <w:rFonts w:ascii="Times New Roman" w:hAnsi="Times New Roman" w:cs="Times New Roman"/>
          <w:sz w:val="24"/>
        </w:rPr>
        <w:t xml:space="preserve">. The </w:t>
      </w:r>
      <w:r w:rsidRPr="000D4CCD">
        <w:rPr>
          <w:rFonts w:ascii="Times New Roman" w:hAnsi="Times New Roman" w:cs="Times New Roman"/>
          <w:sz w:val="24"/>
        </w:rPr>
        <w:t xml:space="preserve">justification for this exemption is to ensure that normal conduct is found right at home, liberated from the scientist's motivations and targets. Most of sociology and wellbeing research, then again, depends on acquiring informed consent. </w:t>
      </w:r>
    </w:p>
    <w:p w14:paraId="40B02C86" w14:textId="77777777" w:rsidR="005F72C4" w:rsidRPr="000D4CCD" w:rsidRDefault="00C7515F" w:rsidP="000D4CCD">
      <w:pPr>
        <w:spacing w:line="360" w:lineRule="auto"/>
        <w:jc w:val="both"/>
        <w:rPr>
          <w:rFonts w:ascii="Times New Roman" w:hAnsi="Times New Roman" w:cs="Times New Roman"/>
          <w:sz w:val="24"/>
        </w:rPr>
      </w:pPr>
      <w:r w:rsidRPr="000D4CCD">
        <w:rPr>
          <w:rFonts w:ascii="Times New Roman" w:hAnsi="Times New Roman" w:cs="Times New Roman"/>
          <w:sz w:val="24"/>
        </w:rPr>
        <w:t>Acquiring inform</w:t>
      </w:r>
      <w:r w:rsidRPr="000D4CCD">
        <w:rPr>
          <w:rFonts w:ascii="Times New Roman" w:hAnsi="Times New Roman" w:cs="Times New Roman"/>
          <w:sz w:val="24"/>
        </w:rPr>
        <w:t xml:space="preserve">ed authorization online may involve the scientist presenting on networks, as in the past study, or straightforwardly reaching people and giving them member data sheets and agree structures to finish. For instance, before doing explore on freely accessible </w:t>
      </w:r>
      <w:r w:rsidRPr="000D4CCD">
        <w:rPr>
          <w:rFonts w:ascii="Times New Roman" w:hAnsi="Times New Roman" w:cs="Times New Roman"/>
          <w:sz w:val="24"/>
        </w:rPr>
        <w:t xml:space="preserve">records and files, </w:t>
      </w:r>
      <w:r w:rsidR="007565BF" w:rsidRPr="007565BF">
        <w:rPr>
          <w:rFonts w:ascii="Times New Roman" w:hAnsi="Times New Roman" w:cs="Times New Roman"/>
          <w:sz w:val="24"/>
        </w:rPr>
        <w:t>(Belzunegui-Eraso, and Erro-Garcés, 2020)</w:t>
      </w:r>
      <w:r w:rsidRPr="000D4CCD">
        <w:rPr>
          <w:rFonts w:ascii="Times New Roman" w:hAnsi="Times New Roman" w:cs="Times New Roman"/>
          <w:sz w:val="24"/>
        </w:rPr>
        <w:t xml:space="preserve"> acquired consent from their PC intervened correspondence (CMC) associations. The utilization of such material without the authorization of its essayists was viewed as conceivably hurtful to the review cycle, especially if a bunch of individuals found that</w:t>
      </w:r>
      <w:r w:rsidRPr="000D4CCD">
        <w:rPr>
          <w:rFonts w:ascii="Times New Roman" w:hAnsi="Times New Roman" w:cs="Times New Roman"/>
          <w:sz w:val="24"/>
        </w:rPr>
        <w:t xml:space="preserve"> their comments had been used without their insight or understanding. </w:t>
      </w:r>
    </w:p>
    <w:p w14:paraId="41A8E892" w14:textId="77777777" w:rsidR="00233F19" w:rsidRPr="000D4CCD" w:rsidRDefault="00C7515F" w:rsidP="000D4CCD">
      <w:pPr>
        <w:spacing w:line="360" w:lineRule="auto"/>
        <w:jc w:val="both"/>
        <w:rPr>
          <w:rFonts w:ascii="Times New Roman" w:hAnsi="Times New Roman" w:cs="Times New Roman"/>
          <w:sz w:val="24"/>
        </w:rPr>
      </w:pPr>
      <w:r w:rsidRPr="000D4CCD">
        <w:rPr>
          <w:rFonts w:ascii="Times New Roman" w:hAnsi="Times New Roman" w:cs="Times New Roman"/>
          <w:sz w:val="24"/>
        </w:rPr>
        <w:t xml:space="preserve">A few reporters/scientists have proposed that correspondences in internet-based gatherings ought </w:t>
      </w:r>
      <w:r w:rsidR="000D4CCD" w:rsidRPr="000D4CCD">
        <w:rPr>
          <w:rFonts w:ascii="Times New Roman" w:hAnsi="Times New Roman" w:cs="Times New Roman"/>
          <w:sz w:val="24"/>
        </w:rPr>
        <w:t>not to</w:t>
      </w:r>
      <w:r w:rsidRPr="000D4CCD">
        <w:rPr>
          <w:rFonts w:ascii="Times New Roman" w:hAnsi="Times New Roman" w:cs="Times New Roman"/>
          <w:sz w:val="24"/>
        </w:rPr>
        <w:t xml:space="preserve"> be gathered except if the creator gives authorization first. </w:t>
      </w:r>
      <w:r w:rsidR="007565BF" w:rsidRPr="007565BF">
        <w:rPr>
          <w:rFonts w:ascii="Times New Roman" w:hAnsi="Times New Roman" w:cs="Times New Roman"/>
          <w:sz w:val="24"/>
        </w:rPr>
        <w:t>(Belzunegui-Eraso, and Erro-Garcés, 2020)</w:t>
      </w:r>
      <w:r w:rsidRPr="000D4CCD">
        <w:rPr>
          <w:rFonts w:ascii="Times New Roman" w:hAnsi="Times New Roman" w:cs="Times New Roman"/>
          <w:sz w:val="24"/>
        </w:rPr>
        <w:t xml:space="preserve"> puzzles over whether web ethnography is a kind of 'electronic </w:t>
      </w:r>
      <w:r w:rsidR="000D4CCD" w:rsidRPr="000D4CCD">
        <w:rPr>
          <w:rFonts w:ascii="Times New Roman" w:hAnsi="Times New Roman" w:cs="Times New Roman"/>
          <w:sz w:val="24"/>
        </w:rPr>
        <w:t>snooping</w:t>
      </w:r>
      <w:r w:rsidRPr="000D4CCD">
        <w:rPr>
          <w:rFonts w:ascii="Times New Roman" w:hAnsi="Times New Roman" w:cs="Times New Roman"/>
          <w:sz w:val="24"/>
        </w:rPr>
        <w:t>.' Individuals who put data on open profiles to be imparted to companions and friends might not have assented to this data being gathered, investigated, and distrib</w:t>
      </w:r>
      <w:r w:rsidRPr="000D4CCD">
        <w:rPr>
          <w:rFonts w:ascii="Times New Roman" w:hAnsi="Times New Roman" w:cs="Times New Roman"/>
          <w:sz w:val="24"/>
        </w:rPr>
        <w:t xml:space="preserve">uted. Acquiring educated authorization from all individuals regarding the web networks is a genuine test. Posts may not be seen by everybody, and a few individuals might stop, however, their commitments stay public. </w:t>
      </w:r>
      <w:r w:rsidR="007565BF" w:rsidRPr="007565BF">
        <w:rPr>
          <w:rFonts w:ascii="Times New Roman" w:hAnsi="Times New Roman" w:cs="Times New Roman"/>
          <w:sz w:val="24"/>
        </w:rPr>
        <w:t>(Belzunegui-Eraso, and Erro-Garcés, 2020)</w:t>
      </w:r>
      <w:r w:rsidRPr="000D4CCD">
        <w:rPr>
          <w:rFonts w:ascii="Times New Roman" w:hAnsi="Times New Roman" w:cs="Times New Roman"/>
          <w:sz w:val="24"/>
        </w:rPr>
        <w:t xml:space="preserve"> prescribes that scientists who need to investigate postings and chronicles look at the states of electronic gatherings, which may expressly express that examination ought </w:t>
      </w:r>
      <w:r w:rsidR="000D4CCD" w:rsidRPr="000D4CCD">
        <w:rPr>
          <w:rFonts w:ascii="Times New Roman" w:hAnsi="Times New Roman" w:cs="Times New Roman"/>
          <w:sz w:val="24"/>
        </w:rPr>
        <w:t>not to</w:t>
      </w:r>
      <w:r w:rsidRPr="000D4CCD">
        <w:rPr>
          <w:rFonts w:ascii="Times New Roman" w:hAnsi="Times New Roman" w:cs="Times New Roman"/>
          <w:sz w:val="24"/>
        </w:rPr>
        <w:t xml:space="preserve"> be led. Without a trace of express headings, it could be doable to contact t</w:t>
      </w:r>
      <w:r w:rsidRPr="000D4CCD">
        <w:rPr>
          <w:rFonts w:ascii="Times New Roman" w:hAnsi="Times New Roman" w:cs="Times New Roman"/>
          <w:sz w:val="24"/>
        </w:rPr>
        <w:t>he rundown mediator and acquire authorization to do investigate, yet arbitrator endorsement can't be deciphered as assent by all individuals from the gathering. It is muddled if arrangement ought to be obtained from individual benefactors or framework over</w:t>
      </w:r>
      <w:r w:rsidRPr="000D4CCD">
        <w:rPr>
          <w:rFonts w:ascii="Times New Roman" w:hAnsi="Times New Roman" w:cs="Times New Roman"/>
          <w:sz w:val="24"/>
        </w:rPr>
        <w:t>seers</w:t>
      </w:r>
      <w:r w:rsidR="007565BF">
        <w:rPr>
          <w:rFonts w:ascii="Times New Roman" w:hAnsi="Times New Roman" w:cs="Times New Roman"/>
          <w:sz w:val="24"/>
        </w:rPr>
        <w:t xml:space="preserve"> </w:t>
      </w:r>
      <w:r w:rsidR="007565BF">
        <w:rPr>
          <w:rFonts w:ascii="Times New Roman" w:hAnsi="Times New Roman" w:cs="Times New Roman"/>
          <w:color w:val="222222"/>
          <w:sz w:val="24"/>
          <w:szCs w:val="20"/>
          <w:shd w:val="clear" w:color="auto" w:fill="FFFFFF"/>
        </w:rPr>
        <w:t>(</w:t>
      </w:r>
      <w:r w:rsidR="007565BF" w:rsidRPr="007919AF">
        <w:rPr>
          <w:rFonts w:ascii="Times New Roman" w:hAnsi="Times New Roman" w:cs="Times New Roman"/>
          <w:color w:val="222222"/>
          <w:sz w:val="24"/>
          <w:szCs w:val="20"/>
          <w:shd w:val="clear" w:color="auto" w:fill="FFFFFF"/>
        </w:rPr>
        <w:t xml:space="preserve">Khitskov, </w:t>
      </w:r>
      <w:r w:rsidR="007565BF">
        <w:rPr>
          <w:rFonts w:ascii="Times New Roman" w:hAnsi="Times New Roman" w:cs="Times New Roman"/>
          <w:i/>
          <w:color w:val="222222"/>
          <w:sz w:val="24"/>
          <w:szCs w:val="20"/>
          <w:shd w:val="clear" w:color="auto" w:fill="FFFFFF"/>
        </w:rPr>
        <w:t xml:space="preserve">et al. </w:t>
      </w:r>
      <w:r w:rsidR="007565BF">
        <w:rPr>
          <w:rFonts w:ascii="Times New Roman" w:hAnsi="Times New Roman" w:cs="Times New Roman"/>
          <w:color w:val="222222"/>
          <w:sz w:val="24"/>
          <w:szCs w:val="20"/>
          <w:shd w:val="clear" w:color="auto" w:fill="FFFFFF"/>
        </w:rPr>
        <w:t xml:space="preserve"> 2017)</w:t>
      </w:r>
      <w:r w:rsidRPr="000D4CCD">
        <w:rPr>
          <w:rFonts w:ascii="Times New Roman" w:hAnsi="Times New Roman" w:cs="Times New Roman"/>
          <w:sz w:val="24"/>
        </w:rPr>
        <w:t>. The agreements might cover information proprietorship/protected innovation freedoms, but discussion mediators can't legitimately look for assent for individual individuals.</w:t>
      </w:r>
    </w:p>
    <w:p w14:paraId="07EF055B" w14:textId="77777777" w:rsidR="00233F19" w:rsidRPr="000D4CCD" w:rsidRDefault="00C7515F" w:rsidP="00C87DD4">
      <w:pPr>
        <w:pStyle w:val="Heading1"/>
      </w:pPr>
      <w:bookmarkStart w:id="7" w:name="_Toc85765588"/>
      <w:r w:rsidRPr="000D4CCD">
        <w:t>The public/private debate</w:t>
      </w:r>
      <w:bookmarkEnd w:id="7"/>
    </w:p>
    <w:p w14:paraId="77AD1F24" w14:textId="77777777" w:rsidR="005F72C4" w:rsidRPr="000D4CCD" w:rsidRDefault="00C7515F" w:rsidP="000D4CCD">
      <w:pPr>
        <w:spacing w:line="360" w:lineRule="auto"/>
        <w:jc w:val="both"/>
        <w:rPr>
          <w:rFonts w:ascii="Times New Roman" w:hAnsi="Times New Roman" w:cs="Times New Roman"/>
          <w:sz w:val="24"/>
        </w:rPr>
      </w:pPr>
      <w:r w:rsidRPr="000D4CCD">
        <w:rPr>
          <w:rFonts w:ascii="Times New Roman" w:hAnsi="Times New Roman" w:cs="Times New Roman"/>
          <w:sz w:val="24"/>
        </w:rPr>
        <w:t>People's security assumpt</w:t>
      </w:r>
      <w:r w:rsidRPr="000D4CCD">
        <w:rPr>
          <w:rFonts w:ascii="Times New Roman" w:hAnsi="Times New Roman" w:cs="Times New Roman"/>
          <w:sz w:val="24"/>
        </w:rPr>
        <w:t>ions in openly open web-based settings, like online media and conversation discussions, may contrast according to their points of view on collaborations disconnected or in private computerized correspondence, like email</w:t>
      </w:r>
      <w:r w:rsidR="007565BF">
        <w:rPr>
          <w:rFonts w:ascii="Times New Roman" w:hAnsi="Times New Roman" w:cs="Times New Roman"/>
          <w:sz w:val="24"/>
        </w:rPr>
        <w:t xml:space="preserve"> </w:t>
      </w:r>
      <w:r w:rsidR="007565BF">
        <w:rPr>
          <w:rFonts w:ascii="Times New Roman" w:hAnsi="Times New Roman" w:cs="Times New Roman"/>
          <w:color w:val="222222"/>
          <w:sz w:val="24"/>
          <w:szCs w:val="20"/>
          <w:shd w:val="clear" w:color="auto" w:fill="FFFFFF"/>
        </w:rPr>
        <w:t>(</w:t>
      </w:r>
      <w:r w:rsidR="007565BF" w:rsidRPr="007919AF">
        <w:rPr>
          <w:rFonts w:ascii="Times New Roman" w:hAnsi="Times New Roman" w:cs="Times New Roman"/>
          <w:color w:val="222222"/>
          <w:sz w:val="24"/>
          <w:szCs w:val="20"/>
          <w:shd w:val="clear" w:color="auto" w:fill="FFFFFF"/>
        </w:rPr>
        <w:t>Walrave, Waete</w:t>
      </w:r>
      <w:r w:rsidR="007565BF">
        <w:rPr>
          <w:rFonts w:ascii="Times New Roman" w:hAnsi="Times New Roman" w:cs="Times New Roman"/>
          <w:color w:val="222222"/>
          <w:sz w:val="24"/>
          <w:szCs w:val="20"/>
          <w:shd w:val="clear" w:color="auto" w:fill="FFFFFF"/>
        </w:rPr>
        <w:t>rloos, and Ponnet, 2020)</w:t>
      </w:r>
      <w:r w:rsidRPr="000D4CCD">
        <w:rPr>
          <w:rFonts w:ascii="Times New Roman" w:hAnsi="Times New Roman" w:cs="Times New Roman"/>
          <w:sz w:val="24"/>
        </w:rPr>
        <w:t>. It isn't generally possible to tell whether clients know about their commitments' public status, but there is some proof that people know about the possibility of being 'watched</w:t>
      </w:r>
      <w:r w:rsidR="007565BF">
        <w:rPr>
          <w:rFonts w:ascii="Times New Roman" w:hAnsi="Times New Roman" w:cs="Times New Roman"/>
          <w:sz w:val="24"/>
        </w:rPr>
        <w:t xml:space="preserve"> </w:t>
      </w:r>
      <w:r w:rsidR="007565BF">
        <w:rPr>
          <w:rFonts w:ascii="Times New Roman" w:hAnsi="Times New Roman" w:cs="Times New Roman"/>
          <w:color w:val="222222"/>
          <w:sz w:val="24"/>
          <w:szCs w:val="20"/>
          <w:shd w:val="clear" w:color="auto" w:fill="FFFFFF"/>
        </w:rPr>
        <w:t>(</w:t>
      </w:r>
      <w:r w:rsidR="007565BF" w:rsidRPr="007919AF">
        <w:rPr>
          <w:rFonts w:ascii="Times New Roman" w:hAnsi="Times New Roman" w:cs="Times New Roman"/>
          <w:color w:val="222222"/>
          <w:sz w:val="24"/>
          <w:szCs w:val="20"/>
          <w:shd w:val="clear" w:color="auto" w:fill="FFFFFF"/>
        </w:rPr>
        <w:t xml:space="preserve">Schmitz, </w:t>
      </w:r>
      <w:r w:rsidR="007565BF">
        <w:rPr>
          <w:rFonts w:ascii="Times New Roman" w:hAnsi="Times New Roman" w:cs="Times New Roman"/>
          <w:color w:val="222222"/>
          <w:sz w:val="24"/>
          <w:szCs w:val="20"/>
          <w:shd w:val="clear" w:color="auto" w:fill="FFFFFF"/>
        </w:rPr>
        <w:t xml:space="preserve">and Leoni, </w:t>
      </w:r>
      <w:r w:rsidR="007565BF" w:rsidRPr="007919AF">
        <w:rPr>
          <w:rFonts w:ascii="Times New Roman" w:hAnsi="Times New Roman" w:cs="Times New Roman"/>
          <w:color w:val="222222"/>
          <w:sz w:val="24"/>
          <w:szCs w:val="20"/>
          <w:shd w:val="clear" w:color="auto" w:fill="FFFFFF"/>
        </w:rPr>
        <w:t>2019</w:t>
      </w:r>
      <w:r w:rsidR="007565BF">
        <w:rPr>
          <w:rFonts w:ascii="Times New Roman" w:hAnsi="Times New Roman" w:cs="Times New Roman"/>
          <w:color w:val="222222"/>
          <w:sz w:val="24"/>
          <w:szCs w:val="20"/>
          <w:shd w:val="clear" w:color="auto" w:fill="FFFFFF"/>
        </w:rPr>
        <w:t>)</w:t>
      </w:r>
      <w:r w:rsidRPr="000D4CCD">
        <w:rPr>
          <w:rFonts w:ascii="Times New Roman" w:hAnsi="Times New Roman" w:cs="Times New Roman"/>
          <w:sz w:val="24"/>
        </w:rPr>
        <w:t xml:space="preserve">.' Individual and cultural </w:t>
      </w:r>
      <w:r w:rsidRPr="000D4CCD">
        <w:rPr>
          <w:rFonts w:ascii="Times New Roman" w:hAnsi="Times New Roman" w:cs="Times New Roman"/>
          <w:sz w:val="24"/>
        </w:rPr>
        <w:t>originations of protection, just as assumptions for security, are questioned and moving</w:t>
      </w:r>
      <w:r w:rsidR="007565BF">
        <w:rPr>
          <w:rFonts w:ascii="Times New Roman" w:hAnsi="Times New Roman" w:cs="Times New Roman"/>
          <w:sz w:val="24"/>
        </w:rPr>
        <w:t xml:space="preserve"> </w:t>
      </w:r>
      <w:r w:rsidR="007565BF">
        <w:rPr>
          <w:rFonts w:ascii="Times New Roman" w:hAnsi="Times New Roman" w:cs="Times New Roman"/>
          <w:color w:val="222222"/>
          <w:sz w:val="24"/>
          <w:szCs w:val="20"/>
          <w:shd w:val="clear" w:color="auto" w:fill="FFFFFF"/>
        </w:rPr>
        <w:t>(</w:t>
      </w:r>
      <w:r w:rsidR="007565BF" w:rsidRPr="007919AF">
        <w:rPr>
          <w:rFonts w:ascii="Times New Roman" w:hAnsi="Times New Roman" w:cs="Times New Roman"/>
          <w:color w:val="222222"/>
          <w:sz w:val="24"/>
          <w:szCs w:val="20"/>
          <w:shd w:val="clear" w:color="auto" w:fill="FFFFFF"/>
        </w:rPr>
        <w:t>Wigg</w:t>
      </w:r>
      <w:r w:rsidR="007565BF">
        <w:rPr>
          <w:rFonts w:ascii="Times New Roman" w:hAnsi="Times New Roman" w:cs="Times New Roman"/>
          <w:color w:val="222222"/>
          <w:sz w:val="24"/>
          <w:szCs w:val="20"/>
          <w:shd w:val="clear" w:color="auto" w:fill="FFFFFF"/>
        </w:rPr>
        <w:t>ins, and Wilbanks, 2019)</w:t>
      </w:r>
      <w:r w:rsidRPr="000D4CCD">
        <w:rPr>
          <w:rFonts w:ascii="Times New Roman" w:hAnsi="Times New Roman" w:cs="Times New Roman"/>
          <w:sz w:val="24"/>
        </w:rPr>
        <w:t>. Frankel and Siang underline the "obscured distinction among public and private domains," suggesting that individuals might be more open o</w:t>
      </w:r>
      <w:r w:rsidRPr="000D4CCD">
        <w:rPr>
          <w:rFonts w:ascii="Times New Roman" w:hAnsi="Times New Roman" w:cs="Times New Roman"/>
          <w:sz w:val="24"/>
        </w:rPr>
        <w:t>nline because of a mixed up or expanded assumption for protection</w:t>
      </w:r>
      <w:r w:rsidR="007565BF">
        <w:rPr>
          <w:rFonts w:ascii="Times New Roman" w:hAnsi="Times New Roman" w:cs="Times New Roman"/>
          <w:sz w:val="24"/>
        </w:rPr>
        <w:t xml:space="preserve"> </w:t>
      </w:r>
      <w:r w:rsidR="007565BF">
        <w:rPr>
          <w:rFonts w:ascii="Times New Roman" w:hAnsi="Times New Roman" w:cs="Times New Roman"/>
          <w:color w:val="222222"/>
          <w:sz w:val="24"/>
          <w:szCs w:val="20"/>
          <w:shd w:val="clear" w:color="auto" w:fill="FFFFFF"/>
        </w:rPr>
        <w:t>(</w:t>
      </w:r>
      <w:r w:rsidR="007565BF" w:rsidRPr="007919AF">
        <w:rPr>
          <w:rFonts w:ascii="Times New Roman" w:hAnsi="Times New Roman" w:cs="Times New Roman"/>
          <w:color w:val="222222"/>
          <w:sz w:val="24"/>
          <w:szCs w:val="20"/>
          <w:shd w:val="clear" w:color="auto" w:fill="FFFFFF"/>
        </w:rPr>
        <w:t xml:space="preserve">Ienca, </w:t>
      </w:r>
      <w:r w:rsidR="007565BF">
        <w:rPr>
          <w:rFonts w:ascii="Times New Roman" w:hAnsi="Times New Roman" w:cs="Times New Roman"/>
          <w:i/>
          <w:color w:val="222222"/>
          <w:sz w:val="24"/>
          <w:szCs w:val="20"/>
          <w:shd w:val="clear" w:color="auto" w:fill="FFFFFF"/>
        </w:rPr>
        <w:t xml:space="preserve">et al. </w:t>
      </w:r>
      <w:r w:rsidR="007565BF" w:rsidRPr="007919AF">
        <w:rPr>
          <w:rFonts w:ascii="Times New Roman" w:hAnsi="Times New Roman" w:cs="Times New Roman"/>
          <w:color w:val="222222"/>
          <w:sz w:val="24"/>
          <w:szCs w:val="20"/>
          <w:shd w:val="clear" w:color="auto" w:fill="FFFFFF"/>
        </w:rPr>
        <w:t>2018</w:t>
      </w:r>
      <w:r w:rsidR="007565BF">
        <w:rPr>
          <w:rFonts w:ascii="Times New Roman" w:hAnsi="Times New Roman" w:cs="Times New Roman"/>
          <w:color w:val="222222"/>
          <w:sz w:val="24"/>
          <w:szCs w:val="20"/>
          <w:shd w:val="clear" w:color="auto" w:fill="FFFFFF"/>
        </w:rPr>
        <w:t>)</w:t>
      </w:r>
      <w:r w:rsidRPr="000D4CCD">
        <w:rPr>
          <w:rFonts w:ascii="Times New Roman" w:hAnsi="Times New Roman" w:cs="Times New Roman"/>
          <w:sz w:val="24"/>
        </w:rPr>
        <w:t>. They recommend that scholastics ought to inspect information security and how suppliers see the data provided to 'make a mechanical information on the issue and afterwa</w:t>
      </w:r>
      <w:r w:rsidRPr="000D4CCD">
        <w:rPr>
          <w:rFonts w:ascii="Times New Roman" w:hAnsi="Times New Roman" w:cs="Times New Roman"/>
          <w:sz w:val="24"/>
        </w:rPr>
        <w:t xml:space="preserve">rds [extend] this agreement to consolidate the mental viewpoints of the members.' </w:t>
      </w:r>
    </w:p>
    <w:p w14:paraId="479092ED" w14:textId="77777777" w:rsidR="00233F19" w:rsidRPr="000D4CCD" w:rsidRDefault="00C7515F" w:rsidP="000D4CCD">
      <w:pPr>
        <w:spacing w:line="360" w:lineRule="auto"/>
        <w:jc w:val="both"/>
        <w:rPr>
          <w:rFonts w:ascii="Times New Roman" w:hAnsi="Times New Roman" w:cs="Times New Roman"/>
          <w:sz w:val="24"/>
        </w:rPr>
      </w:pPr>
      <w:r w:rsidRPr="000D4CCD">
        <w:rPr>
          <w:rFonts w:ascii="Times New Roman" w:hAnsi="Times New Roman" w:cs="Times New Roman"/>
          <w:sz w:val="24"/>
        </w:rPr>
        <w:t>Online specialists have perceived that Web clients have a sensible assumption for security. Even though conversations might occur in open internet-based spots, the substance</w:t>
      </w:r>
      <w:r w:rsidRPr="000D4CCD">
        <w:rPr>
          <w:rFonts w:ascii="Times New Roman" w:hAnsi="Times New Roman" w:cs="Times New Roman"/>
          <w:sz w:val="24"/>
        </w:rPr>
        <w:t xml:space="preserve"> might be private - infrequently individuals give individual data that can be utilized to distinguish them. As indicated by </w:t>
      </w:r>
      <w:r w:rsidR="007565BF" w:rsidRPr="007565BF">
        <w:rPr>
          <w:rFonts w:ascii="Times New Roman" w:hAnsi="Times New Roman" w:cs="Times New Roman"/>
          <w:sz w:val="24"/>
        </w:rPr>
        <w:t>(Belzunegui-Eraso, and Erro-Garcés, 2020)</w:t>
      </w:r>
      <w:r w:rsidRPr="000D4CCD">
        <w:rPr>
          <w:rFonts w:ascii="Times New Roman" w:hAnsi="Times New Roman" w:cs="Times New Roman"/>
          <w:sz w:val="24"/>
        </w:rPr>
        <w:t>, "what people stress generally over in such interceded circumstances isn't only restrictin</w:t>
      </w:r>
      <w:r w:rsidRPr="000D4CCD">
        <w:rPr>
          <w:rFonts w:ascii="Times New Roman" w:hAnsi="Times New Roman" w:cs="Times New Roman"/>
          <w:sz w:val="24"/>
        </w:rPr>
        <w:t>g the progression of data yet guaranteeing that it streams effectively." The accessibility of online discussions works with the progression of public information, however, different researchers question whether the accessibility of material on the Web natu</w:t>
      </w:r>
      <w:r w:rsidRPr="000D4CCD">
        <w:rPr>
          <w:rFonts w:ascii="Times New Roman" w:hAnsi="Times New Roman" w:cs="Times New Roman"/>
          <w:sz w:val="24"/>
        </w:rPr>
        <w:t xml:space="preserve">rally unveils it. For instance, </w:t>
      </w:r>
      <w:r w:rsidR="007565BF" w:rsidRPr="007565BF">
        <w:rPr>
          <w:rFonts w:ascii="Times New Roman" w:hAnsi="Times New Roman" w:cs="Times New Roman"/>
          <w:sz w:val="24"/>
        </w:rPr>
        <w:t>(Belzunegui-Eraso, and Erro-Garcés, 2020)</w:t>
      </w:r>
      <w:r w:rsidRPr="000D4CCD">
        <w:rPr>
          <w:rFonts w:ascii="Times New Roman" w:hAnsi="Times New Roman" w:cs="Times New Roman"/>
          <w:sz w:val="24"/>
        </w:rPr>
        <w:t xml:space="preserve"> fights that web research including 'prowling' encroaches on security and makes a lopsided force dynamic. Hiding, or noticing yet not partaking or reporting one's essence in web-based</w:t>
      </w:r>
      <w:r w:rsidRPr="000D4CCD">
        <w:rPr>
          <w:rFonts w:ascii="Times New Roman" w:hAnsi="Times New Roman" w:cs="Times New Roman"/>
          <w:sz w:val="24"/>
        </w:rPr>
        <w:t xml:space="preserve"> gatherings, is a system utilized by scholastics wishing to do 'naturalistic examination,' but it raises key issues concerning the limit among public and private</w:t>
      </w:r>
      <w:r w:rsidR="007565BF">
        <w:rPr>
          <w:rFonts w:ascii="Times New Roman" w:hAnsi="Times New Roman" w:cs="Times New Roman"/>
          <w:sz w:val="24"/>
        </w:rPr>
        <w:t xml:space="preserve"> </w:t>
      </w:r>
      <w:r w:rsidR="007565BF">
        <w:rPr>
          <w:rFonts w:ascii="Times New Roman" w:hAnsi="Times New Roman" w:cs="Times New Roman"/>
          <w:color w:val="222222"/>
          <w:sz w:val="24"/>
          <w:szCs w:val="20"/>
          <w:shd w:val="clear" w:color="auto" w:fill="FFFFFF"/>
        </w:rPr>
        <w:t>(</w:t>
      </w:r>
      <w:r w:rsidR="007565BF" w:rsidRPr="007919AF">
        <w:rPr>
          <w:rFonts w:ascii="Times New Roman" w:hAnsi="Times New Roman" w:cs="Times New Roman"/>
          <w:color w:val="222222"/>
          <w:sz w:val="24"/>
          <w:szCs w:val="20"/>
          <w:shd w:val="clear" w:color="auto" w:fill="FFFFFF"/>
        </w:rPr>
        <w:t xml:space="preserve">Dieckmann, </w:t>
      </w:r>
      <w:r w:rsidR="007565BF">
        <w:rPr>
          <w:rFonts w:ascii="Times New Roman" w:hAnsi="Times New Roman" w:cs="Times New Roman"/>
          <w:i/>
          <w:color w:val="222222"/>
          <w:sz w:val="24"/>
          <w:szCs w:val="20"/>
          <w:shd w:val="clear" w:color="auto" w:fill="FFFFFF"/>
        </w:rPr>
        <w:t xml:space="preserve">et al. </w:t>
      </w:r>
      <w:r w:rsidR="007565BF">
        <w:rPr>
          <w:rFonts w:ascii="Times New Roman" w:hAnsi="Times New Roman" w:cs="Times New Roman"/>
          <w:color w:val="222222"/>
          <w:sz w:val="24"/>
          <w:szCs w:val="20"/>
          <w:shd w:val="clear" w:color="auto" w:fill="FFFFFF"/>
        </w:rPr>
        <w:t xml:space="preserve"> 2020)</w:t>
      </w:r>
      <w:r w:rsidRPr="000D4CCD">
        <w:rPr>
          <w:rFonts w:ascii="Times New Roman" w:hAnsi="Times New Roman" w:cs="Times New Roman"/>
          <w:sz w:val="24"/>
        </w:rPr>
        <w:t>. Clients can notice correspondence on the Web; postings and messages</w:t>
      </w:r>
      <w:r w:rsidRPr="000D4CCD">
        <w:rPr>
          <w:rFonts w:ascii="Times New Roman" w:hAnsi="Times New Roman" w:cs="Times New Roman"/>
          <w:sz w:val="24"/>
        </w:rPr>
        <w:t xml:space="preserve"> can be 'caught' by staggering onto them using connections and Web look. Moreover, this information can stay on the web and open for a long time (or maybe endlessly), raising the risks of openness.</w:t>
      </w:r>
    </w:p>
    <w:p w14:paraId="106168D7" w14:textId="77777777" w:rsidR="00233F19" w:rsidRPr="000D4CCD" w:rsidRDefault="00C7515F" w:rsidP="00C87DD4">
      <w:pPr>
        <w:pStyle w:val="Heading1"/>
      </w:pPr>
      <w:bookmarkStart w:id="8" w:name="_Toc85765589"/>
      <w:r w:rsidRPr="000D4CCD">
        <w:t>Anonymity</w:t>
      </w:r>
      <w:bookmarkEnd w:id="8"/>
    </w:p>
    <w:p w14:paraId="03FFB250" w14:textId="77777777" w:rsidR="00233F19" w:rsidRPr="000D4CCD" w:rsidRDefault="00C7515F" w:rsidP="000D4CCD">
      <w:pPr>
        <w:spacing w:line="360" w:lineRule="auto"/>
        <w:jc w:val="both"/>
        <w:rPr>
          <w:rFonts w:ascii="Times New Roman" w:hAnsi="Times New Roman" w:cs="Times New Roman"/>
          <w:sz w:val="24"/>
        </w:rPr>
      </w:pPr>
      <w:r w:rsidRPr="000D4CCD">
        <w:rPr>
          <w:rFonts w:ascii="Times New Roman" w:hAnsi="Times New Roman" w:cs="Times New Roman"/>
          <w:sz w:val="24"/>
        </w:rPr>
        <w:t xml:space="preserve">The objective of exploration reports is to give </w:t>
      </w:r>
      <w:r w:rsidRPr="000D4CCD">
        <w:rPr>
          <w:rFonts w:ascii="Times New Roman" w:hAnsi="Times New Roman" w:cs="Times New Roman"/>
          <w:sz w:val="24"/>
        </w:rPr>
        <w:t xml:space="preserve">open and dependable depictions and clarifications. Be that as it may, one conceivably harming consequence of study is the risk of uncovering a singular's personality, and it is the analyst's commitment to go to safeguard lengths like obscurity to restrict </w:t>
      </w:r>
      <w:r w:rsidRPr="000D4CCD">
        <w:rPr>
          <w:rFonts w:ascii="Times New Roman" w:hAnsi="Times New Roman" w:cs="Times New Roman"/>
          <w:sz w:val="24"/>
        </w:rPr>
        <w:t>such damage</w:t>
      </w:r>
      <w:r w:rsidR="007565BF">
        <w:rPr>
          <w:rFonts w:ascii="Times New Roman" w:hAnsi="Times New Roman" w:cs="Times New Roman"/>
          <w:sz w:val="24"/>
        </w:rPr>
        <w:t xml:space="preserve"> </w:t>
      </w:r>
      <w:r w:rsidR="007565BF">
        <w:rPr>
          <w:rFonts w:ascii="Times New Roman" w:hAnsi="Times New Roman" w:cs="Times New Roman"/>
          <w:color w:val="222222"/>
          <w:sz w:val="24"/>
          <w:szCs w:val="20"/>
          <w:shd w:val="clear" w:color="auto" w:fill="FFFFFF"/>
        </w:rPr>
        <w:t>(</w:t>
      </w:r>
      <w:r w:rsidR="007565BF" w:rsidRPr="007919AF">
        <w:rPr>
          <w:rFonts w:ascii="Times New Roman" w:hAnsi="Times New Roman" w:cs="Times New Roman"/>
          <w:color w:val="222222"/>
          <w:sz w:val="24"/>
          <w:szCs w:val="20"/>
          <w:shd w:val="clear" w:color="auto" w:fill="FFFFFF"/>
        </w:rPr>
        <w:t xml:space="preserve">Law, Leung, </w:t>
      </w:r>
      <w:r w:rsidR="007565BF">
        <w:rPr>
          <w:rFonts w:ascii="Times New Roman" w:hAnsi="Times New Roman" w:cs="Times New Roman"/>
          <w:color w:val="222222"/>
          <w:sz w:val="24"/>
          <w:szCs w:val="20"/>
          <w:shd w:val="clear" w:color="auto" w:fill="FFFFFF"/>
        </w:rPr>
        <w:t>and Chan, 2019)</w:t>
      </w:r>
      <w:r w:rsidRPr="000D4CCD">
        <w:rPr>
          <w:rFonts w:ascii="Times New Roman" w:hAnsi="Times New Roman" w:cs="Times New Roman"/>
          <w:sz w:val="24"/>
        </w:rPr>
        <w:t xml:space="preserve">. Albeit all out obscurity might be difficult to accomplish, it is suggested that any recognizing information be eliminated preceding distributing and that, if an individual is recognizable, express understanding be </w:t>
      </w:r>
      <w:r w:rsidRPr="000D4CCD">
        <w:rPr>
          <w:rFonts w:ascii="Times New Roman" w:hAnsi="Times New Roman" w:cs="Times New Roman"/>
          <w:sz w:val="24"/>
        </w:rPr>
        <w:t xml:space="preserve">gotten before distribution. Additionally, the British Sociological Association inclinations 'deciding in </w:t>
      </w:r>
      <w:r w:rsidR="000D4CCD" w:rsidRPr="000D4CCD">
        <w:rPr>
          <w:rFonts w:ascii="Times New Roman" w:hAnsi="Times New Roman" w:cs="Times New Roman"/>
          <w:sz w:val="24"/>
        </w:rPr>
        <w:t>favour</w:t>
      </w:r>
      <w:r w:rsidRPr="000D4CCD">
        <w:rPr>
          <w:rFonts w:ascii="Times New Roman" w:hAnsi="Times New Roman" w:cs="Times New Roman"/>
          <w:sz w:val="24"/>
        </w:rPr>
        <w:t xml:space="preserve"> alert' with regards to Web information</w:t>
      </w:r>
      <w:r w:rsidR="007565BF">
        <w:rPr>
          <w:rFonts w:ascii="Times New Roman" w:hAnsi="Times New Roman" w:cs="Times New Roman"/>
          <w:sz w:val="24"/>
        </w:rPr>
        <w:t xml:space="preserve"> </w:t>
      </w:r>
      <w:r w:rsidR="007565BF">
        <w:rPr>
          <w:rFonts w:ascii="Times New Roman" w:hAnsi="Times New Roman" w:cs="Times New Roman"/>
          <w:color w:val="222222"/>
          <w:sz w:val="24"/>
          <w:szCs w:val="20"/>
          <w:shd w:val="clear" w:color="auto" w:fill="FFFFFF"/>
        </w:rPr>
        <w:t>(Sigala, 2020)</w:t>
      </w:r>
      <w:r w:rsidRPr="000D4CCD">
        <w:rPr>
          <w:rFonts w:ascii="Times New Roman" w:hAnsi="Times New Roman" w:cs="Times New Roman"/>
          <w:sz w:val="24"/>
        </w:rPr>
        <w:t>. Their recommendation exhorts that all names and distinguishing data in reports, distributions, and put away information be taken out to protect people participating in the study. URLs or 'connections' to discussion sites ought to be stayed away from, and</w:t>
      </w:r>
      <w:r w:rsidRPr="000D4CCD">
        <w:rPr>
          <w:rFonts w:ascii="Times New Roman" w:hAnsi="Times New Roman" w:cs="Times New Roman"/>
          <w:sz w:val="24"/>
        </w:rPr>
        <w:t xml:space="preserve"> other individual data ought to be disguised. </w:t>
      </w:r>
      <w:r w:rsidR="007565BF">
        <w:rPr>
          <w:rFonts w:ascii="Times New Roman" w:hAnsi="Times New Roman" w:cs="Times New Roman"/>
          <w:color w:val="222222"/>
          <w:sz w:val="24"/>
          <w:szCs w:val="20"/>
          <w:shd w:val="clear" w:color="auto" w:fill="FFFFFF"/>
        </w:rPr>
        <w:t>(</w:t>
      </w:r>
      <w:r w:rsidR="007565BF" w:rsidRPr="007919AF">
        <w:rPr>
          <w:rFonts w:ascii="Times New Roman" w:hAnsi="Times New Roman" w:cs="Times New Roman"/>
          <w:color w:val="222222"/>
          <w:sz w:val="24"/>
          <w:szCs w:val="20"/>
          <w:shd w:val="clear" w:color="auto" w:fill="FFFFFF"/>
        </w:rPr>
        <w:t xml:space="preserve">Jobin, Ienca, </w:t>
      </w:r>
      <w:r w:rsidR="007565BF">
        <w:rPr>
          <w:rFonts w:ascii="Times New Roman" w:hAnsi="Times New Roman" w:cs="Times New Roman"/>
          <w:color w:val="222222"/>
          <w:sz w:val="24"/>
          <w:szCs w:val="20"/>
          <w:shd w:val="clear" w:color="auto" w:fill="FFFFFF"/>
        </w:rPr>
        <w:t xml:space="preserve">and Vayena, </w:t>
      </w:r>
      <w:r w:rsidR="007565BF" w:rsidRPr="007919AF">
        <w:rPr>
          <w:rFonts w:ascii="Times New Roman" w:hAnsi="Times New Roman" w:cs="Times New Roman"/>
          <w:color w:val="222222"/>
          <w:sz w:val="24"/>
          <w:szCs w:val="20"/>
          <w:shd w:val="clear" w:color="auto" w:fill="FFFFFF"/>
        </w:rPr>
        <w:t>2019</w:t>
      </w:r>
      <w:r w:rsidR="007565BF">
        <w:rPr>
          <w:rFonts w:ascii="Times New Roman" w:hAnsi="Times New Roman" w:cs="Times New Roman"/>
          <w:color w:val="222222"/>
          <w:sz w:val="24"/>
          <w:szCs w:val="20"/>
          <w:shd w:val="clear" w:color="auto" w:fill="FFFFFF"/>
        </w:rPr>
        <w:t xml:space="preserve">) </w:t>
      </w:r>
      <w:r w:rsidRPr="000D4CCD">
        <w:rPr>
          <w:rFonts w:ascii="Times New Roman" w:hAnsi="Times New Roman" w:cs="Times New Roman"/>
          <w:sz w:val="24"/>
        </w:rPr>
        <w:t xml:space="preserve">prompts utilizing </w:t>
      </w:r>
      <w:r w:rsidR="000D4CCD" w:rsidRPr="000D4CCD">
        <w:rPr>
          <w:rFonts w:ascii="Times New Roman" w:hAnsi="Times New Roman" w:cs="Times New Roman"/>
          <w:sz w:val="24"/>
        </w:rPr>
        <w:t>a ‘moderate</w:t>
      </w:r>
      <w:r w:rsidRPr="000D4CCD">
        <w:rPr>
          <w:rFonts w:ascii="Times New Roman" w:hAnsi="Times New Roman" w:cs="Times New Roman"/>
          <w:sz w:val="24"/>
        </w:rPr>
        <w:t xml:space="preserve"> camouflage,' which includes utilizing word for word citations yet adjusting names and distinguishing subtleties. This technique was additionally ut</w:t>
      </w:r>
      <w:r w:rsidRPr="000D4CCD">
        <w:rPr>
          <w:rFonts w:ascii="Times New Roman" w:hAnsi="Times New Roman" w:cs="Times New Roman"/>
          <w:sz w:val="24"/>
        </w:rPr>
        <w:t>ilized in his exploration of ethical quality in customary life, where he esteemed the security of his members' personalities over giving them credit as essayists.</w:t>
      </w:r>
    </w:p>
    <w:p w14:paraId="03684F01" w14:textId="77777777" w:rsidR="00233F19" w:rsidRPr="000D4CCD" w:rsidRDefault="00C7515F" w:rsidP="00C87DD4">
      <w:pPr>
        <w:pStyle w:val="Heading1"/>
      </w:pPr>
      <w:bookmarkStart w:id="9" w:name="_Toc85765590"/>
      <w:r w:rsidRPr="000D4CCD">
        <w:t>Conduct legal research on the internet</w:t>
      </w:r>
      <w:bookmarkEnd w:id="9"/>
      <w:r w:rsidRPr="000D4CCD">
        <w:t xml:space="preserve"> </w:t>
      </w:r>
    </w:p>
    <w:p w14:paraId="53AB85B8" w14:textId="77777777" w:rsidR="00233F19" w:rsidRPr="000D4CCD" w:rsidRDefault="00C7515F" w:rsidP="000D4CCD">
      <w:pPr>
        <w:spacing w:line="360" w:lineRule="auto"/>
        <w:jc w:val="both"/>
        <w:rPr>
          <w:rFonts w:ascii="Times New Roman" w:hAnsi="Times New Roman" w:cs="Times New Roman"/>
          <w:sz w:val="24"/>
        </w:rPr>
      </w:pPr>
      <w:r w:rsidRPr="000D4CCD">
        <w:rPr>
          <w:rFonts w:ascii="Times New Roman" w:hAnsi="Times New Roman" w:cs="Times New Roman"/>
          <w:sz w:val="24"/>
        </w:rPr>
        <w:t>Search Engines fluctuate by the way they pick results</w:t>
      </w:r>
      <w:r w:rsidRPr="000D4CCD">
        <w:rPr>
          <w:rFonts w:ascii="Times New Roman" w:hAnsi="Times New Roman" w:cs="Times New Roman"/>
          <w:sz w:val="24"/>
        </w:rPr>
        <w:t xml:space="preserve"> for consideration in search sets – the fundamental innovation and positioning of results – as adroit web analysts know. Google and other web indexes, fortunately, are becoming more insightful</w:t>
      </w:r>
      <w:r w:rsidR="007565BF">
        <w:rPr>
          <w:rFonts w:ascii="Times New Roman" w:hAnsi="Times New Roman" w:cs="Times New Roman"/>
          <w:sz w:val="24"/>
        </w:rPr>
        <w:t xml:space="preserve"> </w:t>
      </w:r>
      <w:r w:rsidR="007565BF">
        <w:rPr>
          <w:rFonts w:ascii="Times New Roman" w:hAnsi="Times New Roman" w:cs="Times New Roman"/>
          <w:color w:val="222222"/>
          <w:sz w:val="24"/>
          <w:szCs w:val="20"/>
          <w:shd w:val="clear" w:color="auto" w:fill="FFFFFF"/>
        </w:rPr>
        <w:t>(</w:t>
      </w:r>
      <w:r w:rsidR="007565BF" w:rsidRPr="007919AF">
        <w:rPr>
          <w:rFonts w:ascii="Times New Roman" w:hAnsi="Times New Roman" w:cs="Times New Roman"/>
          <w:color w:val="222222"/>
          <w:sz w:val="24"/>
          <w:szCs w:val="20"/>
          <w:shd w:val="clear" w:color="auto" w:fill="FFFFFF"/>
        </w:rPr>
        <w:t>Odgers, and Jensen, 2020</w:t>
      </w:r>
      <w:r w:rsidR="007565BF">
        <w:rPr>
          <w:rFonts w:ascii="Times New Roman" w:hAnsi="Times New Roman" w:cs="Times New Roman"/>
          <w:color w:val="222222"/>
          <w:sz w:val="24"/>
          <w:szCs w:val="20"/>
          <w:shd w:val="clear" w:color="auto" w:fill="FFFFFF"/>
        </w:rPr>
        <w:t>)</w:t>
      </w:r>
      <w:r w:rsidRPr="000D4CCD">
        <w:rPr>
          <w:rFonts w:ascii="Times New Roman" w:hAnsi="Times New Roman" w:cs="Times New Roman"/>
          <w:sz w:val="24"/>
        </w:rPr>
        <w:t xml:space="preserve">. They are continually attempting to </w:t>
      </w:r>
      <w:r w:rsidRPr="000D4CCD">
        <w:rPr>
          <w:rFonts w:ascii="Times New Roman" w:hAnsi="Times New Roman" w:cs="Times New Roman"/>
          <w:sz w:val="24"/>
        </w:rPr>
        <w:t>upgrade their calculations so purchasers get results with better substance instead of simply locales that match explicit watchwords</w:t>
      </w:r>
      <w:r w:rsidR="007565BF">
        <w:rPr>
          <w:rFonts w:ascii="Times New Roman" w:hAnsi="Times New Roman" w:cs="Times New Roman"/>
          <w:sz w:val="24"/>
        </w:rPr>
        <w:t xml:space="preserve"> </w:t>
      </w:r>
      <w:r w:rsidR="007565BF">
        <w:rPr>
          <w:rFonts w:ascii="Times New Roman" w:hAnsi="Times New Roman" w:cs="Times New Roman"/>
          <w:color w:val="222222"/>
          <w:sz w:val="24"/>
          <w:szCs w:val="20"/>
          <w:shd w:val="clear" w:color="auto" w:fill="FFFFFF"/>
        </w:rPr>
        <w:t xml:space="preserve">(Gasser, </w:t>
      </w:r>
      <w:r w:rsidR="007565BF">
        <w:rPr>
          <w:rFonts w:ascii="Times New Roman" w:hAnsi="Times New Roman" w:cs="Times New Roman"/>
          <w:i/>
          <w:color w:val="222222"/>
          <w:sz w:val="24"/>
          <w:szCs w:val="20"/>
          <w:shd w:val="clear" w:color="auto" w:fill="FFFFFF"/>
        </w:rPr>
        <w:t xml:space="preserve">et al. </w:t>
      </w:r>
      <w:r w:rsidR="007565BF" w:rsidRPr="007919AF">
        <w:rPr>
          <w:rFonts w:ascii="Times New Roman" w:hAnsi="Times New Roman" w:cs="Times New Roman"/>
          <w:color w:val="222222"/>
          <w:sz w:val="24"/>
          <w:szCs w:val="20"/>
          <w:shd w:val="clear" w:color="auto" w:fill="FFFFFF"/>
        </w:rPr>
        <w:t>2020</w:t>
      </w:r>
      <w:r w:rsidR="007565BF">
        <w:rPr>
          <w:rFonts w:ascii="Times New Roman" w:hAnsi="Times New Roman" w:cs="Times New Roman"/>
          <w:color w:val="222222"/>
          <w:sz w:val="24"/>
          <w:szCs w:val="20"/>
          <w:shd w:val="clear" w:color="auto" w:fill="FFFFFF"/>
        </w:rPr>
        <w:t>)</w:t>
      </w:r>
      <w:r w:rsidRPr="000D4CCD">
        <w:rPr>
          <w:rFonts w:ascii="Times New Roman" w:hAnsi="Times New Roman" w:cs="Times New Roman"/>
          <w:sz w:val="24"/>
        </w:rPr>
        <w:t>. Google's new calculation changes, for instance, reward sites with more substance and inside and out a</w:t>
      </w:r>
      <w:r w:rsidRPr="000D4CCD">
        <w:rPr>
          <w:rFonts w:ascii="Times New Roman" w:hAnsi="Times New Roman" w:cs="Times New Roman"/>
          <w:sz w:val="24"/>
        </w:rPr>
        <w:t>rticles, just as locales that convey a more excellent client experience</w:t>
      </w:r>
      <w:r w:rsidR="007565BF">
        <w:rPr>
          <w:rFonts w:ascii="Times New Roman" w:hAnsi="Times New Roman" w:cs="Times New Roman"/>
          <w:sz w:val="24"/>
        </w:rPr>
        <w:t xml:space="preserve"> </w:t>
      </w:r>
      <w:r w:rsidR="007565BF">
        <w:rPr>
          <w:rFonts w:ascii="Times New Roman" w:hAnsi="Times New Roman" w:cs="Times New Roman"/>
          <w:color w:val="222222"/>
          <w:sz w:val="24"/>
          <w:szCs w:val="20"/>
          <w:shd w:val="clear" w:color="auto" w:fill="FFFFFF"/>
        </w:rPr>
        <w:t>(</w:t>
      </w:r>
      <w:r w:rsidR="007565BF" w:rsidRPr="007919AF">
        <w:rPr>
          <w:rFonts w:ascii="Times New Roman" w:hAnsi="Times New Roman" w:cs="Times New Roman"/>
          <w:color w:val="222222"/>
          <w:sz w:val="24"/>
          <w:szCs w:val="20"/>
          <w:shd w:val="clear" w:color="auto" w:fill="FFFFFF"/>
        </w:rPr>
        <w:t xml:space="preserve">Popkova, </w:t>
      </w:r>
      <w:r w:rsidR="007565BF">
        <w:rPr>
          <w:rFonts w:ascii="Times New Roman" w:hAnsi="Times New Roman" w:cs="Times New Roman"/>
          <w:i/>
          <w:color w:val="222222"/>
          <w:sz w:val="24"/>
          <w:szCs w:val="20"/>
          <w:shd w:val="clear" w:color="auto" w:fill="FFFFFF"/>
        </w:rPr>
        <w:t xml:space="preserve">et al. </w:t>
      </w:r>
      <w:r w:rsidR="007565BF">
        <w:rPr>
          <w:rFonts w:ascii="Times New Roman" w:hAnsi="Times New Roman" w:cs="Times New Roman"/>
          <w:color w:val="222222"/>
          <w:sz w:val="24"/>
          <w:szCs w:val="20"/>
          <w:shd w:val="clear" w:color="auto" w:fill="FFFFFF"/>
        </w:rPr>
        <w:t>2019)</w:t>
      </w:r>
      <w:r w:rsidRPr="000D4CCD">
        <w:rPr>
          <w:rFonts w:ascii="Times New Roman" w:hAnsi="Times New Roman" w:cs="Times New Roman"/>
          <w:sz w:val="24"/>
        </w:rPr>
        <w:t>. These sorts of changes should help analysts, yet a web search tool will in any case not discover the entirety of the possibly important material.</w:t>
      </w:r>
    </w:p>
    <w:p w14:paraId="7635D20F" w14:textId="77777777" w:rsidR="00233F19" w:rsidRPr="000D4CCD" w:rsidRDefault="00C7515F" w:rsidP="00C87DD4">
      <w:pPr>
        <w:pStyle w:val="Heading1"/>
      </w:pPr>
      <w:bookmarkStart w:id="10" w:name="_Toc85765591"/>
      <w:r w:rsidRPr="000D4CCD">
        <w:t>Conclusion</w:t>
      </w:r>
      <w:bookmarkEnd w:id="10"/>
    </w:p>
    <w:p w14:paraId="09C89113" w14:textId="77777777" w:rsidR="00233F19" w:rsidRPr="000D4CCD" w:rsidRDefault="00C7515F" w:rsidP="000D4CCD">
      <w:pPr>
        <w:spacing w:line="360" w:lineRule="auto"/>
        <w:jc w:val="both"/>
        <w:rPr>
          <w:rFonts w:ascii="Times New Roman" w:hAnsi="Times New Roman" w:cs="Times New Roman"/>
          <w:sz w:val="24"/>
        </w:rPr>
      </w:pPr>
      <w:r w:rsidRPr="000D4CCD">
        <w:rPr>
          <w:rFonts w:ascii="Times New Roman" w:hAnsi="Times New Roman" w:cs="Times New Roman"/>
          <w:sz w:val="24"/>
        </w:rPr>
        <w:t>The</w:t>
      </w:r>
      <w:r w:rsidRPr="000D4CCD">
        <w:rPr>
          <w:rFonts w:ascii="Times New Roman" w:hAnsi="Times New Roman" w:cs="Times New Roman"/>
          <w:sz w:val="24"/>
        </w:rPr>
        <w:t xml:space="preserve"> expanding epidemic in the research movement has raised moral and lawful issues. Different proposals have been created by associations and specialists to assist with encouraging honesty, consistency, and moral guidelines in research. Extortion in research </w:t>
      </w:r>
      <w:r w:rsidRPr="000D4CCD">
        <w:rPr>
          <w:rFonts w:ascii="Times New Roman" w:hAnsi="Times New Roman" w:cs="Times New Roman"/>
          <w:sz w:val="24"/>
        </w:rPr>
        <w:t xml:space="preserve">brings down the nature of making proof-based medication, and </w:t>
      </w:r>
      <w:r w:rsidR="000D4CCD" w:rsidRPr="000D4CCD">
        <w:rPr>
          <w:rFonts w:ascii="Times New Roman" w:hAnsi="Times New Roman" w:cs="Times New Roman"/>
          <w:sz w:val="24"/>
        </w:rPr>
        <w:t>endeavours</w:t>
      </w:r>
      <w:r w:rsidRPr="000D4CCD">
        <w:rPr>
          <w:rFonts w:ascii="Times New Roman" w:hAnsi="Times New Roman" w:cs="Times New Roman"/>
          <w:sz w:val="24"/>
        </w:rPr>
        <w:t xml:space="preserve"> to keep away from such practices ought to be set up. A wide comprehension of moral and lawful ideas will permit examination to be completed by best practices.</w:t>
      </w:r>
    </w:p>
    <w:p w14:paraId="6E7230AF" w14:textId="77777777" w:rsidR="00233F19" w:rsidRPr="000D4CCD" w:rsidRDefault="00C7515F" w:rsidP="000D4CCD">
      <w:pPr>
        <w:spacing w:line="360" w:lineRule="auto"/>
        <w:jc w:val="both"/>
        <w:rPr>
          <w:rFonts w:ascii="Times New Roman" w:hAnsi="Times New Roman" w:cs="Times New Roman"/>
          <w:sz w:val="24"/>
        </w:rPr>
      </w:pPr>
      <w:r w:rsidRPr="000D4CCD">
        <w:rPr>
          <w:rFonts w:ascii="Times New Roman" w:hAnsi="Times New Roman" w:cs="Times New Roman"/>
          <w:sz w:val="24"/>
        </w:rPr>
        <w:br w:type="page"/>
      </w:r>
    </w:p>
    <w:p w14:paraId="2DC29EEA" w14:textId="77777777" w:rsidR="00233F19" w:rsidRPr="000D4CCD" w:rsidRDefault="00C7515F" w:rsidP="00C87DD4">
      <w:pPr>
        <w:pStyle w:val="Heading1"/>
      </w:pPr>
      <w:bookmarkStart w:id="11" w:name="_Toc85765592"/>
      <w:r w:rsidRPr="000D4CCD">
        <w:t>References</w:t>
      </w:r>
      <w:bookmarkEnd w:id="11"/>
    </w:p>
    <w:p w14:paraId="1E573BDF" w14:textId="77777777" w:rsidR="007919AF" w:rsidRPr="007919AF" w:rsidRDefault="00C7515F" w:rsidP="007919AF">
      <w:pPr>
        <w:spacing w:line="360" w:lineRule="auto"/>
        <w:jc w:val="both"/>
        <w:rPr>
          <w:rFonts w:ascii="Times New Roman" w:hAnsi="Times New Roman" w:cs="Times New Roman"/>
          <w:color w:val="222222"/>
          <w:sz w:val="24"/>
          <w:szCs w:val="20"/>
          <w:shd w:val="clear" w:color="auto" w:fill="FFFFFF"/>
        </w:rPr>
      </w:pPr>
      <w:r w:rsidRPr="007919AF">
        <w:rPr>
          <w:rFonts w:ascii="Times New Roman" w:hAnsi="Times New Roman" w:cs="Times New Roman"/>
          <w:color w:val="222222"/>
          <w:sz w:val="24"/>
          <w:szCs w:val="20"/>
          <w:shd w:val="clear" w:color="auto" w:fill="FFFFFF"/>
        </w:rPr>
        <w:t>Aguinis</w:t>
      </w:r>
      <w:r w:rsidRPr="007919AF">
        <w:rPr>
          <w:rFonts w:ascii="Times New Roman" w:hAnsi="Times New Roman" w:cs="Times New Roman"/>
          <w:color w:val="222222"/>
          <w:sz w:val="24"/>
          <w:szCs w:val="20"/>
          <w:shd w:val="clear" w:color="auto" w:fill="FFFFFF"/>
        </w:rPr>
        <w:t>, H., Villamor, I., Lazzarini, S.G., Vassolo, R.S., Amorós, J.E. and Allen, D.G., 2020. Conducting management research in Latin America: why and what’s in it for you?.</w:t>
      </w:r>
    </w:p>
    <w:p w14:paraId="13A08AB8" w14:textId="77777777" w:rsidR="007919AF" w:rsidRPr="007919AF" w:rsidRDefault="00C7515F" w:rsidP="007919AF">
      <w:pPr>
        <w:spacing w:line="360" w:lineRule="auto"/>
        <w:jc w:val="both"/>
        <w:rPr>
          <w:rFonts w:ascii="Times New Roman" w:hAnsi="Times New Roman" w:cs="Times New Roman"/>
          <w:color w:val="222222"/>
          <w:sz w:val="24"/>
          <w:szCs w:val="20"/>
          <w:shd w:val="clear" w:color="auto" w:fill="FFFFFF"/>
        </w:rPr>
      </w:pPr>
      <w:r w:rsidRPr="007919AF">
        <w:rPr>
          <w:rFonts w:ascii="Times New Roman" w:hAnsi="Times New Roman" w:cs="Times New Roman"/>
          <w:color w:val="222222"/>
          <w:sz w:val="24"/>
          <w:szCs w:val="20"/>
          <w:shd w:val="clear" w:color="auto" w:fill="FFFFFF"/>
        </w:rPr>
        <w:t>Belzunegui-Eraso, A. and Erro-Garcés, A., 2020. Teleworking in the Context of the Covid-</w:t>
      </w:r>
      <w:r w:rsidRPr="007919AF">
        <w:rPr>
          <w:rFonts w:ascii="Times New Roman" w:hAnsi="Times New Roman" w:cs="Times New Roman"/>
          <w:color w:val="222222"/>
          <w:sz w:val="24"/>
          <w:szCs w:val="20"/>
          <w:shd w:val="clear" w:color="auto" w:fill="FFFFFF"/>
        </w:rPr>
        <w:t>19 Crisis. </w:t>
      </w:r>
      <w:r w:rsidRPr="007919AF">
        <w:rPr>
          <w:rFonts w:ascii="Times New Roman" w:hAnsi="Times New Roman" w:cs="Times New Roman"/>
          <w:i/>
          <w:iCs/>
          <w:color w:val="222222"/>
          <w:sz w:val="24"/>
          <w:szCs w:val="20"/>
          <w:shd w:val="clear" w:color="auto" w:fill="FFFFFF"/>
        </w:rPr>
        <w:t>Sustainability</w:t>
      </w:r>
      <w:r w:rsidRPr="007919AF">
        <w:rPr>
          <w:rFonts w:ascii="Times New Roman" w:hAnsi="Times New Roman" w:cs="Times New Roman"/>
          <w:color w:val="222222"/>
          <w:sz w:val="24"/>
          <w:szCs w:val="20"/>
          <w:shd w:val="clear" w:color="auto" w:fill="FFFFFF"/>
        </w:rPr>
        <w:t>, </w:t>
      </w:r>
      <w:r w:rsidRPr="007919AF">
        <w:rPr>
          <w:rFonts w:ascii="Times New Roman" w:hAnsi="Times New Roman" w:cs="Times New Roman"/>
          <w:i/>
          <w:iCs/>
          <w:color w:val="222222"/>
          <w:sz w:val="24"/>
          <w:szCs w:val="20"/>
          <w:shd w:val="clear" w:color="auto" w:fill="FFFFFF"/>
        </w:rPr>
        <w:t>12</w:t>
      </w:r>
      <w:r w:rsidRPr="007919AF">
        <w:rPr>
          <w:rFonts w:ascii="Times New Roman" w:hAnsi="Times New Roman" w:cs="Times New Roman"/>
          <w:color w:val="222222"/>
          <w:sz w:val="24"/>
          <w:szCs w:val="20"/>
          <w:shd w:val="clear" w:color="auto" w:fill="FFFFFF"/>
        </w:rPr>
        <w:t>(9), p.3662.</w:t>
      </w:r>
    </w:p>
    <w:p w14:paraId="10F66ADF" w14:textId="77777777" w:rsidR="007919AF" w:rsidRPr="007919AF" w:rsidRDefault="00C7515F" w:rsidP="007919AF">
      <w:pPr>
        <w:spacing w:line="360" w:lineRule="auto"/>
        <w:jc w:val="both"/>
        <w:rPr>
          <w:rFonts w:ascii="Times New Roman" w:hAnsi="Times New Roman" w:cs="Times New Roman"/>
          <w:color w:val="222222"/>
          <w:sz w:val="24"/>
          <w:szCs w:val="20"/>
          <w:shd w:val="clear" w:color="auto" w:fill="FFFFFF"/>
        </w:rPr>
      </w:pPr>
      <w:r w:rsidRPr="007919AF">
        <w:rPr>
          <w:rFonts w:ascii="Times New Roman" w:hAnsi="Times New Roman" w:cs="Times New Roman"/>
          <w:color w:val="222222"/>
          <w:sz w:val="24"/>
          <w:szCs w:val="20"/>
          <w:shd w:val="clear" w:color="auto" w:fill="FFFFFF"/>
        </w:rPr>
        <w:t>Dallasega, P., Rauch, E. and Linder, C., 2018. Industry 4.0 as an enabler of proximity for construction supply chains: A systematic literature review. </w:t>
      </w:r>
      <w:r w:rsidRPr="007919AF">
        <w:rPr>
          <w:rFonts w:ascii="Times New Roman" w:hAnsi="Times New Roman" w:cs="Times New Roman"/>
          <w:i/>
          <w:iCs/>
          <w:color w:val="222222"/>
          <w:sz w:val="24"/>
          <w:szCs w:val="20"/>
          <w:shd w:val="clear" w:color="auto" w:fill="FFFFFF"/>
        </w:rPr>
        <w:t>Computers in industry</w:t>
      </w:r>
      <w:r w:rsidRPr="007919AF">
        <w:rPr>
          <w:rFonts w:ascii="Times New Roman" w:hAnsi="Times New Roman" w:cs="Times New Roman"/>
          <w:color w:val="222222"/>
          <w:sz w:val="24"/>
          <w:szCs w:val="20"/>
          <w:shd w:val="clear" w:color="auto" w:fill="FFFFFF"/>
        </w:rPr>
        <w:t>, </w:t>
      </w:r>
      <w:r w:rsidRPr="007919AF">
        <w:rPr>
          <w:rFonts w:ascii="Times New Roman" w:hAnsi="Times New Roman" w:cs="Times New Roman"/>
          <w:i/>
          <w:iCs/>
          <w:color w:val="222222"/>
          <w:sz w:val="24"/>
          <w:szCs w:val="20"/>
          <w:shd w:val="clear" w:color="auto" w:fill="FFFFFF"/>
        </w:rPr>
        <w:t>99</w:t>
      </w:r>
      <w:r w:rsidRPr="007919AF">
        <w:rPr>
          <w:rFonts w:ascii="Times New Roman" w:hAnsi="Times New Roman" w:cs="Times New Roman"/>
          <w:color w:val="222222"/>
          <w:sz w:val="24"/>
          <w:szCs w:val="20"/>
          <w:shd w:val="clear" w:color="auto" w:fill="FFFFFF"/>
        </w:rPr>
        <w:t>, pp.205-225.</w:t>
      </w:r>
    </w:p>
    <w:p w14:paraId="586E9F10" w14:textId="77777777" w:rsidR="007919AF" w:rsidRPr="007919AF" w:rsidRDefault="00C7515F" w:rsidP="007919AF">
      <w:pPr>
        <w:spacing w:line="360" w:lineRule="auto"/>
        <w:jc w:val="both"/>
        <w:rPr>
          <w:rFonts w:ascii="Times New Roman" w:hAnsi="Times New Roman" w:cs="Times New Roman"/>
          <w:color w:val="222222"/>
          <w:sz w:val="24"/>
          <w:szCs w:val="20"/>
          <w:shd w:val="clear" w:color="auto" w:fill="FFFFFF"/>
        </w:rPr>
      </w:pPr>
      <w:r w:rsidRPr="007919AF">
        <w:rPr>
          <w:rFonts w:ascii="Times New Roman" w:hAnsi="Times New Roman" w:cs="Times New Roman"/>
          <w:color w:val="222222"/>
          <w:sz w:val="24"/>
          <w:szCs w:val="20"/>
          <w:shd w:val="clear" w:color="auto" w:fill="FFFFFF"/>
        </w:rPr>
        <w:t>Dieckmann, P., Torgeirse</w:t>
      </w:r>
      <w:r w:rsidRPr="007919AF">
        <w:rPr>
          <w:rFonts w:ascii="Times New Roman" w:hAnsi="Times New Roman" w:cs="Times New Roman"/>
          <w:color w:val="222222"/>
          <w:sz w:val="24"/>
          <w:szCs w:val="20"/>
          <w:shd w:val="clear" w:color="auto" w:fill="FFFFFF"/>
        </w:rPr>
        <w:t>n, K., Qvindesland, S.A., Thomas, L., Bushell, V. and Ersdal, H.L., 2020. The use of simulation to prepare and improve responses to infectious disease outbreaks like COVID-19: practical tips and resources from Norway, Denmark, and the UK. </w:t>
      </w:r>
      <w:r w:rsidRPr="007919AF">
        <w:rPr>
          <w:rFonts w:ascii="Times New Roman" w:hAnsi="Times New Roman" w:cs="Times New Roman"/>
          <w:i/>
          <w:iCs/>
          <w:color w:val="222222"/>
          <w:sz w:val="24"/>
          <w:szCs w:val="20"/>
          <w:shd w:val="clear" w:color="auto" w:fill="FFFFFF"/>
        </w:rPr>
        <w:t>Advances in Simul</w:t>
      </w:r>
      <w:r w:rsidRPr="007919AF">
        <w:rPr>
          <w:rFonts w:ascii="Times New Roman" w:hAnsi="Times New Roman" w:cs="Times New Roman"/>
          <w:i/>
          <w:iCs/>
          <w:color w:val="222222"/>
          <w:sz w:val="24"/>
          <w:szCs w:val="20"/>
          <w:shd w:val="clear" w:color="auto" w:fill="FFFFFF"/>
        </w:rPr>
        <w:t>ation</w:t>
      </w:r>
      <w:r w:rsidRPr="007919AF">
        <w:rPr>
          <w:rFonts w:ascii="Times New Roman" w:hAnsi="Times New Roman" w:cs="Times New Roman"/>
          <w:color w:val="222222"/>
          <w:sz w:val="24"/>
          <w:szCs w:val="20"/>
          <w:shd w:val="clear" w:color="auto" w:fill="FFFFFF"/>
        </w:rPr>
        <w:t>, </w:t>
      </w:r>
      <w:r w:rsidRPr="007919AF">
        <w:rPr>
          <w:rFonts w:ascii="Times New Roman" w:hAnsi="Times New Roman" w:cs="Times New Roman"/>
          <w:i/>
          <w:iCs/>
          <w:color w:val="222222"/>
          <w:sz w:val="24"/>
          <w:szCs w:val="20"/>
          <w:shd w:val="clear" w:color="auto" w:fill="FFFFFF"/>
        </w:rPr>
        <w:t>5</w:t>
      </w:r>
      <w:r w:rsidRPr="007919AF">
        <w:rPr>
          <w:rFonts w:ascii="Times New Roman" w:hAnsi="Times New Roman" w:cs="Times New Roman"/>
          <w:color w:val="222222"/>
          <w:sz w:val="24"/>
          <w:szCs w:val="20"/>
          <w:shd w:val="clear" w:color="auto" w:fill="FFFFFF"/>
        </w:rPr>
        <w:t>(1), pp.1-10.</w:t>
      </w:r>
    </w:p>
    <w:p w14:paraId="26D90F8B" w14:textId="77777777" w:rsidR="007919AF" w:rsidRPr="007919AF" w:rsidRDefault="00C7515F" w:rsidP="007919AF">
      <w:pPr>
        <w:spacing w:line="360" w:lineRule="auto"/>
        <w:jc w:val="both"/>
        <w:rPr>
          <w:rFonts w:ascii="Times New Roman" w:hAnsi="Times New Roman" w:cs="Times New Roman"/>
          <w:color w:val="222222"/>
          <w:sz w:val="24"/>
          <w:szCs w:val="20"/>
          <w:shd w:val="clear" w:color="auto" w:fill="FFFFFF"/>
        </w:rPr>
      </w:pPr>
      <w:r w:rsidRPr="007919AF">
        <w:rPr>
          <w:rFonts w:ascii="Times New Roman" w:hAnsi="Times New Roman" w:cs="Times New Roman"/>
          <w:color w:val="222222"/>
          <w:sz w:val="24"/>
          <w:szCs w:val="20"/>
          <w:shd w:val="clear" w:color="auto" w:fill="FFFFFF"/>
        </w:rPr>
        <w:t>Gasser, U., Ienca, M., Scheibner, J., Sleigh, J. and Vayena, E., 2020. Digital tools against COVID-19: taxonomy, ethical challenges, and navigation aid. </w:t>
      </w:r>
      <w:r w:rsidRPr="007919AF">
        <w:rPr>
          <w:rFonts w:ascii="Times New Roman" w:hAnsi="Times New Roman" w:cs="Times New Roman"/>
          <w:i/>
          <w:iCs/>
          <w:color w:val="222222"/>
          <w:sz w:val="24"/>
          <w:szCs w:val="20"/>
          <w:shd w:val="clear" w:color="auto" w:fill="FFFFFF"/>
        </w:rPr>
        <w:t>The Lancet Digital Health</w:t>
      </w:r>
      <w:r w:rsidRPr="007919AF">
        <w:rPr>
          <w:rFonts w:ascii="Times New Roman" w:hAnsi="Times New Roman" w:cs="Times New Roman"/>
          <w:color w:val="222222"/>
          <w:sz w:val="24"/>
          <w:szCs w:val="20"/>
          <w:shd w:val="clear" w:color="auto" w:fill="FFFFFF"/>
        </w:rPr>
        <w:t>.</w:t>
      </w:r>
    </w:p>
    <w:p w14:paraId="7035FC18" w14:textId="77777777" w:rsidR="007919AF" w:rsidRPr="007919AF" w:rsidRDefault="00C7515F" w:rsidP="007919AF">
      <w:pPr>
        <w:spacing w:line="360" w:lineRule="auto"/>
        <w:jc w:val="both"/>
        <w:rPr>
          <w:rFonts w:ascii="Times New Roman" w:hAnsi="Times New Roman" w:cs="Times New Roman"/>
          <w:color w:val="222222"/>
          <w:sz w:val="24"/>
          <w:szCs w:val="20"/>
          <w:shd w:val="clear" w:color="auto" w:fill="FFFFFF"/>
        </w:rPr>
      </w:pPr>
      <w:r w:rsidRPr="007919AF">
        <w:rPr>
          <w:rFonts w:ascii="Times New Roman" w:hAnsi="Times New Roman" w:cs="Times New Roman"/>
          <w:color w:val="222222"/>
          <w:sz w:val="24"/>
          <w:szCs w:val="20"/>
          <w:shd w:val="clear" w:color="auto" w:fill="FFFFFF"/>
        </w:rPr>
        <w:t>Harriss, D.J., MacSween, A. and Atkinson, G., 2017. St</w:t>
      </w:r>
      <w:r w:rsidRPr="007919AF">
        <w:rPr>
          <w:rFonts w:ascii="Times New Roman" w:hAnsi="Times New Roman" w:cs="Times New Roman"/>
          <w:color w:val="222222"/>
          <w:sz w:val="24"/>
          <w:szCs w:val="20"/>
          <w:shd w:val="clear" w:color="auto" w:fill="FFFFFF"/>
        </w:rPr>
        <w:t>andards for ethics in sport and exercise science research: 2018 update. </w:t>
      </w:r>
      <w:r w:rsidRPr="007919AF">
        <w:rPr>
          <w:rFonts w:ascii="Times New Roman" w:hAnsi="Times New Roman" w:cs="Times New Roman"/>
          <w:i/>
          <w:iCs/>
          <w:color w:val="222222"/>
          <w:sz w:val="24"/>
          <w:szCs w:val="20"/>
          <w:shd w:val="clear" w:color="auto" w:fill="FFFFFF"/>
        </w:rPr>
        <w:t>International journal of sports medicine</w:t>
      </w:r>
      <w:r w:rsidRPr="007919AF">
        <w:rPr>
          <w:rFonts w:ascii="Times New Roman" w:hAnsi="Times New Roman" w:cs="Times New Roman"/>
          <w:color w:val="222222"/>
          <w:sz w:val="24"/>
          <w:szCs w:val="20"/>
          <w:shd w:val="clear" w:color="auto" w:fill="FFFFFF"/>
        </w:rPr>
        <w:t>, </w:t>
      </w:r>
      <w:r w:rsidRPr="007919AF">
        <w:rPr>
          <w:rFonts w:ascii="Times New Roman" w:hAnsi="Times New Roman" w:cs="Times New Roman"/>
          <w:i/>
          <w:iCs/>
          <w:color w:val="222222"/>
          <w:sz w:val="24"/>
          <w:szCs w:val="20"/>
          <w:shd w:val="clear" w:color="auto" w:fill="FFFFFF"/>
        </w:rPr>
        <w:t>38</w:t>
      </w:r>
      <w:r w:rsidRPr="007919AF">
        <w:rPr>
          <w:rFonts w:ascii="Times New Roman" w:hAnsi="Times New Roman" w:cs="Times New Roman"/>
          <w:color w:val="222222"/>
          <w:sz w:val="24"/>
          <w:szCs w:val="20"/>
          <w:shd w:val="clear" w:color="auto" w:fill="FFFFFF"/>
        </w:rPr>
        <w:t>(14), pp.1126-1131.</w:t>
      </w:r>
    </w:p>
    <w:p w14:paraId="62151230" w14:textId="77777777" w:rsidR="007919AF" w:rsidRPr="007919AF" w:rsidRDefault="00C7515F" w:rsidP="007919AF">
      <w:pPr>
        <w:spacing w:line="360" w:lineRule="auto"/>
        <w:jc w:val="both"/>
        <w:rPr>
          <w:rFonts w:ascii="Times New Roman" w:hAnsi="Times New Roman" w:cs="Times New Roman"/>
          <w:color w:val="222222"/>
          <w:sz w:val="24"/>
          <w:szCs w:val="20"/>
          <w:shd w:val="clear" w:color="auto" w:fill="FFFFFF"/>
        </w:rPr>
      </w:pPr>
      <w:r w:rsidRPr="007919AF">
        <w:rPr>
          <w:rFonts w:ascii="Times New Roman" w:hAnsi="Times New Roman" w:cs="Times New Roman"/>
          <w:color w:val="222222"/>
          <w:sz w:val="24"/>
          <w:szCs w:val="20"/>
          <w:shd w:val="clear" w:color="auto" w:fill="FFFFFF"/>
        </w:rPr>
        <w:t xml:space="preserve">Inca, M., Ferretti, A., Hurst, S., Puhan, M., Lovis, C. and Valencia, E., 2018. Considerations for ethics review of big </w:t>
      </w:r>
      <w:r w:rsidRPr="007919AF">
        <w:rPr>
          <w:rFonts w:ascii="Times New Roman" w:hAnsi="Times New Roman" w:cs="Times New Roman"/>
          <w:color w:val="222222"/>
          <w:sz w:val="24"/>
          <w:szCs w:val="20"/>
          <w:shd w:val="clear" w:color="auto" w:fill="FFFFFF"/>
        </w:rPr>
        <w:t>data health research: A scoping review. </w:t>
      </w:r>
      <w:r w:rsidRPr="007919AF">
        <w:rPr>
          <w:rFonts w:ascii="Times New Roman" w:hAnsi="Times New Roman" w:cs="Times New Roman"/>
          <w:i/>
          <w:iCs/>
          <w:color w:val="222222"/>
          <w:sz w:val="24"/>
          <w:szCs w:val="20"/>
          <w:shd w:val="clear" w:color="auto" w:fill="FFFFFF"/>
        </w:rPr>
        <w:t>PloS one</w:t>
      </w:r>
      <w:r w:rsidRPr="007919AF">
        <w:rPr>
          <w:rFonts w:ascii="Times New Roman" w:hAnsi="Times New Roman" w:cs="Times New Roman"/>
          <w:color w:val="222222"/>
          <w:sz w:val="24"/>
          <w:szCs w:val="20"/>
          <w:shd w:val="clear" w:color="auto" w:fill="FFFFFF"/>
        </w:rPr>
        <w:t>, </w:t>
      </w:r>
      <w:r w:rsidRPr="007919AF">
        <w:rPr>
          <w:rFonts w:ascii="Times New Roman" w:hAnsi="Times New Roman" w:cs="Times New Roman"/>
          <w:i/>
          <w:iCs/>
          <w:color w:val="222222"/>
          <w:sz w:val="24"/>
          <w:szCs w:val="20"/>
          <w:shd w:val="clear" w:color="auto" w:fill="FFFFFF"/>
        </w:rPr>
        <w:t>13</w:t>
      </w:r>
      <w:r w:rsidRPr="007919AF">
        <w:rPr>
          <w:rFonts w:ascii="Times New Roman" w:hAnsi="Times New Roman" w:cs="Times New Roman"/>
          <w:color w:val="222222"/>
          <w:sz w:val="24"/>
          <w:szCs w:val="20"/>
          <w:shd w:val="clear" w:color="auto" w:fill="FFFFFF"/>
        </w:rPr>
        <w:t>(10), p.e0204937.</w:t>
      </w:r>
    </w:p>
    <w:p w14:paraId="5D67A3D0" w14:textId="77777777" w:rsidR="007919AF" w:rsidRPr="007919AF" w:rsidRDefault="00C7515F" w:rsidP="007919AF">
      <w:pPr>
        <w:spacing w:line="360" w:lineRule="auto"/>
        <w:jc w:val="both"/>
        <w:rPr>
          <w:rFonts w:ascii="Times New Roman" w:hAnsi="Times New Roman" w:cs="Times New Roman"/>
          <w:color w:val="222222"/>
          <w:sz w:val="24"/>
          <w:szCs w:val="20"/>
          <w:shd w:val="clear" w:color="auto" w:fill="FFFFFF"/>
        </w:rPr>
      </w:pPr>
      <w:r w:rsidRPr="007919AF">
        <w:rPr>
          <w:rFonts w:ascii="Times New Roman" w:hAnsi="Times New Roman" w:cs="Times New Roman"/>
          <w:color w:val="222222"/>
          <w:sz w:val="24"/>
          <w:szCs w:val="20"/>
          <w:shd w:val="clear" w:color="auto" w:fill="FFFFFF"/>
        </w:rPr>
        <w:t>Jobin, A., Ienca, M. and Vayena, E., 2019. The global landscape of AI ethics guidelines. </w:t>
      </w:r>
      <w:r w:rsidRPr="007919AF">
        <w:rPr>
          <w:rFonts w:ascii="Times New Roman" w:hAnsi="Times New Roman" w:cs="Times New Roman"/>
          <w:i/>
          <w:iCs/>
          <w:color w:val="222222"/>
          <w:sz w:val="24"/>
          <w:szCs w:val="20"/>
          <w:shd w:val="clear" w:color="auto" w:fill="FFFFFF"/>
        </w:rPr>
        <w:t>Nature Machine Intelligence</w:t>
      </w:r>
      <w:r w:rsidRPr="007919AF">
        <w:rPr>
          <w:rFonts w:ascii="Times New Roman" w:hAnsi="Times New Roman" w:cs="Times New Roman"/>
          <w:color w:val="222222"/>
          <w:sz w:val="24"/>
          <w:szCs w:val="20"/>
          <w:shd w:val="clear" w:color="auto" w:fill="FFFFFF"/>
        </w:rPr>
        <w:t>, </w:t>
      </w:r>
      <w:r w:rsidRPr="007919AF">
        <w:rPr>
          <w:rFonts w:ascii="Times New Roman" w:hAnsi="Times New Roman" w:cs="Times New Roman"/>
          <w:i/>
          <w:iCs/>
          <w:color w:val="222222"/>
          <w:sz w:val="24"/>
          <w:szCs w:val="20"/>
          <w:shd w:val="clear" w:color="auto" w:fill="FFFFFF"/>
        </w:rPr>
        <w:t>1</w:t>
      </w:r>
      <w:r w:rsidRPr="007919AF">
        <w:rPr>
          <w:rFonts w:ascii="Times New Roman" w:hAnsi="Times New Roman" w:cs="Times New Roman"/>
          <w:color w:val="222222"/>
          <w:sz w:val="24"/>
          <w:szCs w:val="20"/>
          <w:shd w:val="clear" w:color="auto" w:fill="FFFFFF"/>
        </w:rPr>
        <w:t>(9), pp.389-399.</w:t>
      </w:r>
    </w:p>
    <w:p w14:paraId="6C043D60" w14:textId="77777777" w:rsidR="007919AF" w:rsidRPr="007919AF" w:rsidRDefault="00C7515F" w:rsidP="007919AF">
      <w:pPr>
        <w:spacing w:line="360" w:lineRule="auto"/>
        <w:jc w:val="both"/>
        <w:rPr>
          <w:rFonts w:ascii="Times New Roman" w:hAnsi="Times New Roman" w:cs="Times New Roman"/>
          <w:color w:val="222222"/>
          <w:sz w:val="24"/>
          <w:szCs w:val="20"/>
          <w:shd w:val="clear" w:color="auto" w:fill="FFFFFF"/>
        </w:rPr>
      </w:pPr>
      <w:r w:rsidRPr="007919AF">
        <w:rPr>
          <w:rFonts w:ascii="Times New Roman" w:hAnsi="Times New Roman" w:cs="Times New Roman"/>
          <w:color w:val="222222"/>
          <w:sz w:val="24"/>
          <w:szCs w:val="20"/>
          <w:shd w:val="clear" w:color="auto" w:fill="FFFFFF"/>
        </w:rPr>
        <w:t>Khitskov, E.A., Veretekhina, S.V., Medvedeva, A.V.</w:t>
      </w:r>
      <w:r w:rsidRPr="007919AF">
        <w:rPr>
          <w:rFonts w:ascii="Times New Roman" w:hAnsi="Times New Roman" w:cs="Times New Roman"/>
          <w:color w:val="222222"/>
          <w:sz w:val="24"/>
          <w:szCs w:val="20"/>
          <w:shd w:val="clear" w:color="auto" w:fill="FFFFFF"/>
        </w:rPr>
        <w:t>, Mnatsakanyan, O.L., Shmakova, E.G. and Kotenev, A., 2017. Digital transformation of society: problems entering in the digital economy. </w:t>
      </w:r>
      <w:r w:rsidRPr="007919AF">
        <w:rPr>
          <w:rFonts w:ascii="Times New Roman" w:hAnsi="Times New Roman" w:cs="Times New Roman"/>
          <w:i/>
          <w:iCs/>
          <w:color w:val="222222"/>
          <w:sz w:val="24"/>
          <w:szCs w:val="20"/>
          <w:shd w:val="clear" w:color="auto" w:fill="FFFFFF"/>
        </w:rPr>
        <w:t>Eurasian Journal of Analytical Chemistry</w:t>
      </w:r>
      <w:r w:rsidRPr="007919AF">
        <w:rPr>
          <w:rFonts w:ascii="Times New Roman" w:hAnsi="Times New Roman" w:cs="Times New Roman"/>
          <w:color w:val="222222"/>
          <w:sz w:val="24"/>
          <w:szCs w:val="20"/>
          <w:shd w:val="clear" w:color="auto" w:fill="FFFFFF"/>
        </w:rPr>
        <w:t>, </w:t>
      </w:r>
      <w:r w:rsidRPr="007919AF">
        <w:rPr>
          <w:rFonts w:ascii="Times New Roman" w:hAnsi="Times New Roman" w:cs="Times New Roman"/>
          <w:i/>
          <w:iCs/>
          <w:color w:val="222222"/>
          <w:sz w:val="24"/>
          <w:szCs w:val="20"/>
          <w:shd w:val="clear" w:color="auto" w:fill="FFFFFF"/>
        </w:rPr>
        <w:t>12</w:t>
      </w:r>
      <w:r w:rsidRPr="007919AF">
        <w:rPr>
          <w:rFonts w:ascii="Times New Roman" w:hAnsi="Times New Roman" w:cs="Times New Roman"/>
          <w:color w:val="222222"/>
          <w:sz w:val="24"/>
          <w:szCs w:val="20"/>
          <w:shd w:val="clear" w:color="auto" w:fill="FFFFFF"/>
        </w:rPr>
        <w:t>(5), pp.855-873.</w:t>
      </w:r>
    </w:p>
    <w:p w14:paraId="79B36B68" w14:textId="77777777" w:rsidR="007919AF" w:rsidRPr="007919AF" w:rsidRDefault="00C7515F" w:rsidP="007919AF">
      <w:pPr>
        <w:spacing w:line="360" w:lineRule="auto"/>
        <w:jc w:val="both"/>
        <w:rPr>
          <w:rFonts w:ascii="Times New Roman" w:hAnsi="Times New Roman" w:cs="Times New Roman"/>
          <w:color w:val="222222"/>
          <w:sz w:val="24"/>
          <w:szCs w:val="20"/>
          <w:shd w:val="clear" w:color="auto" w:fill="FFFFFF"/>
        </w:rPr>
      </w:pPr>
      <w:r w:rsidRPr="007919AF">
        <w:rPr>
          <w:rFonts w:ascii="Times New Roman" w:hAnsi="Times New Roman" w:cs="Times New Roman"/>
          <w:color w:val="222222"/>
          <w:sz w:val="24"/>
          <w:szCs w:val="20"/>
          <w:shd w:val="clear" w:color="auto" w:fill="FFFFFF"/>
        </w:rPr>
        <w:t>Law, R., Leung, D. and Chan, I.C.C., 2019. Progression and</w:t>
      </w:r>
      <w:r w:rsidRPr="007919AF">
        <w:rPr>
          <w:rFonts w:ascii="Times New Roman" w:hAnsi="Times New Roman" w:cs="Times New Roman"/>
          <w:color w:val="222222"/>
          <w:sz w:val="24"/>
          <w:szCs w:val="20"/>
          <w:shd w:val="clear" w:color="auto" w:fill="FFFFFF"/>
        </w:rPr>
        <w:t xml:space="preserve"> development of information and communication technology research in hospitality and tourism: A state-of-the-art review. </w:t>
      </w:r>
      <w:r w:rsidRPr="007919AF">
        <w:rPr>
          <w:rFonts w:ascii="Times New Roman" w:hAnsi="Times New Roman" w:cs="Times New Roman"/>
          <w:i/>
          <w:iCs/>
          <w:color w:val="222222"/>
          <w:sz w:val="24"/>
          <w:szCs w:val="20"/>
          <w:shd w:val="clear" w:color="auto" w:fill="FFFFFF"/>
        </w:rPr>
        <w:t>International Journal of Contemporary Hospitality Management</w:t>
      </w:r>
      <w:r w:rsidRPr="007919AF">
        <w:rPr>
          <w:rFonts w:ascii="Times New Roman" w:hAnsi="Times New Roman" w:cs="Times New Roman"/>
          <w:color w:val="222222"/>
          <w:sz w:val="24"/>
          <w:szCs w:val="20"/>
          <w:shd w:val="clear" w:color="auto" w:fill="FFFFFF"/>
        </w:rPr>
        <w:t>.</w:t>
      </w:r>
    </w:p>
    <w:p w14:paraId="732C6565" w14:textId="77777777" w:rsidR="007919AF" w:rsidRPr="007919AF" w:rsidRDefault="00C7515F" w:rsidP="007919AF">
      <w:pPr>
        <w:spacing w:line="360" w:lineRule="auto"/>
        <w:jc w:val="both"/>
        <w:rPr>
          <w:rFonts w:ascii="Times New Roman" w:hAnsi="Times New Roman" w:cs="Times New Roman"/>
          <w:color w:val="222222"/>
          <w:sz w:val="24"/>
          <w:szCs w:val="20"/>
          <w:shd w:val="clear" w:color="auto" w:fill="FFFFFF"/>
        </w:rPr>
      </w:pPr>
      <w:r w:rsidRPr="007919AF">
        <w:rPr>
          <w:rFonts w:ascii="Times New Roman" w:hAnsi="Times New Roman" w:cs="Times New Roman"/>
          <w:color w:val="222222"/>
          <w:sz w:val="24"/>
          <w:szCs w:val="20"/>
          <w:shd w:val="clear" w:color="auto" w:fill="FFFFFF"/>
        </w:rPr>
        <w:t>Odgers, C.L. and Jensen, M.R., 2020. Annual Research Review: Adolescent m</w:t>
      </w:r>
      <w:r w:rsidRPr="007919AF">
        <w:rPr>
          <w:rFonts w:ascii="Times New Roman" w:hAnsi="Times New Roman" w:cs="Times New Roman"/>
          <w:color w:val="222222"/>
          <w:sz w:val="24"/>
          <w:szCs w:val="20"/>
          <w:shd w:val="clear" w:color="auto" w:fill="FFFFFF"/>
        </w:rPr>
        <w:t>ental health in the digital age: facts, fears, and future directions. </w:t>
      </w:r>
      <w:r w:rsidRPr="007919AF">
        <w:rPr>
          <w:rFonts w:ascii="Times New Roman" w:hAnsi="Times New Roman" w:cs="Times New Roman"/>
          <w:i/>
          <w:iCs/>
          <w:color w:val="222222"/>
          <w:sz w:val="24"/>
          <w:szCs w:val="20"/>
          <w:shd w:val="clear" w:color="auto" w:fill="FFFFFF"/>
        </w:rPr>
        <w:t>Journal of Child Psychology and Psychiatry</w:t>
      </w:r>
      <w:r w:rsidRPr="007919AF">
        <w:rPr>
          <w:rFonts w:ascii="Times New Roman" w:hAnsi="Times New Roman" w:cs="Times New Roman"/>
          <w:color w:val="222222"/>
          <w:sz w:val="24"/>
          <w:szCs w:val="20"/>
          <w:shd w:val="clear" w:color="auto" w:fill="FFFFFF"/>
        </w:rPr>
        <w:t>, </w:t>
      </w:r>
      <w:r w:rsidRPr="007919AF">
        <w:rPr>
          <w:rFonts w:ascii="Times New Roman" w:hAnsi="Times New Roman" w:cs="Times New Roman"/>
          <w:i/>
          <w:iCs/>
          <w:color w:val="222222"/>
          <w:sz w:val="24"/>
          <w:szCs w:val="20"/>
          <w:shd w:val="clear" w:color="auto" w:fill="FFFFFF"/>
        </w:rPr>
        <w:t>61</w:t>
      </w:r>
      <w:r w:rsidRPr="007919AF">
        <w:rPr>
          <w:rFonts w:ascii="Times New Roman" w:hAnsi="Times New Roman" w:cs="Times New Roman"/>
          <w:color w:val="222222"/>
          <w:sz w:val="24"/>
          <w:szCs w:val="20"/>
          <w:shd w:val="clear" w:color="auto" w:fill="FFFFFF"/>
        </w:rPr>
        <w:t>(3), pp.336-348.</w:t>
      </w:r>
    </w:p>
    <w:p w14:paraId="093AD432" w14:textId="77777777" w:rsidR="007919AF" w:rsidRPr="007919AF" w:rsidRDefault="00C7515F" w:rsidP="007919AF">
      <w:pPr>
        <w:spacing w:line="360" w:lineRule="auto"/>
        <w:jc w:val="both"/>
        <w:rPr>
          <w:rFonts w:ascii="Times New Roman" w:hAnsi="Times New Roman" w:cs="Times New Roman"/>
          <w:color w:val="222222"/>
          <w:sz w:val="24"/>
          <w:szCs w:val="20"/>
          <w:shd w:val="clear" w:color="auto" w:fill="FFFFFF"/>
        </w:rPr>
      </w:pPr>
      <w:r w:rsidRPr="007919AF">
        <w:rPr>
          <w:rFonts w:ascii="Times New Roman" w:hAnsi="Times New Roman" w:cs="Times New Roman"/>
          <w:color w:val="222222"/>
          <w:sz w:val="24"/>
          <w:szCs w:val="20"/>
          <w:shd w:val="clear" w:color="auto" w:fill="FFFFFF"/>
        </w:rPr>
        <w:t>Pakhomova, T.O., Komova, O.S., Belia, V.V., Yivzhenko, Y.V. and Demidko, E.V., 2021. Transformation of the pedagogical proc</w:t>
      </w:r>
      <w:r w:rsidRPr="007919AF">
        <w:rPr>
          <w:rFonts w:ascii="Times New Roman" w:hAnsi="Times New Roman" w:cs="Times New Roman"/>
          <w:color w:val="222222"/>
          <w:sz w:val="24"/>
          <w:szCs w:val="20"/>
          <w:shd w:val="clear" w:color="auto" w:fill="FFFFFF"/>
        </w:rPr>
        <w:t>ess in higher education during the quarantine. </w:t>
      </w:r>
      <w:r w:rsidRPr="007919AF">
        <w:rPr>
          <w:rFonts w:ascii="Times New Roman" w:hAnsi="Times New Roman" w:cs="Times New Roman"/>
          <w:i/>
          <w:iCs/>
          <w:color w:val="222222"/>
          <w:sz w:val="24"/>
          <w:szCs w:val="20"/>
          <w:shd w:val="clear" w:color="auto" w:fill="FFFFFF"/>
        </w:rPr>
        <w:t>Linguistics and Culture Review</w:t>
      </w:r>
      <w:r w:rsidRPr="007919AF">
        <w:rPr>
          <w:rFonts w:ascii="Times New Roman" w:hAnsi="Times New Roman" w:cs="Times New Roman"/>
          <w:color w:val="222222"/>
          <w:sz w:val="24"/>
          <w:szCs w:val="20"/>
          <w:shd w:val="clear" w:color="auto" w:fill="FFFFFF"/>
        </w:rPr>
        <w:t>, </w:t>
      </w:r>
      <w:r w:rsidRPr="007919AF">
        <w:rPr>
          <w:rFonts w:ascii="Times New Roman" w:hAnsi="Times New Roman" w:cs="Times New Roman"/>
          <w:i/>
          <w:iCs/>
          <w:color w:val="222222"/>
          <w:sz w:val="24"/>
          <w:szCs w:val="20"/>
          <w:shd w:val="clear" w:color="auto" w:fill="FFFFFF"/>
        </w:rPr>
        <w:t>5</w:t>
      </w:r>
      <w:r w:rsidRPr="007919AF">
        <w:rPr>
          <w:rFonts w:ascii="Times New Roman" w:hAnsi="Times New Roman" w:cs="Times New Roman"/>
          <w:color w:val="222222"/>
          <w:sz w:val="24"/>
          <w:szCs w:val="20"/>
          <w:shd w:val="clear" w:color="auto" w:fill="FFFFFF"/>
        </w:rPr>
        <w:t>(S2), pp.215-230.</w:t>
      </w:r>
    </w:p>
    <w:p w14:paraId="30EB496C" w14:textId="77777777" w:rsidR="007919AF" w:rsidRPr="007919AF" w:rsidRDefault="00C7515F" w:rsidP="007919AF">
      <w:pPr>
        <w:spacing w:line="360" w:lineRule="auto"/>
        <w:jc w:val="both"/>
        <w:rPr>
          <w:rFonts w:ascii="Times New Roman" w:hAnsi="Times New Roman" w:cs="Times New Roman"/>
          <w:color w:val="222222"/>
          <w:sz w:val="24"/>
          <w:szCs w:val="20"/>
          <w:shd w:val="clear" w:color="auto" w:fill="FFFFFF"/>
        </w:rPr>
      </w:pPr>
      <w:r w:rsidRPr="007919AF">
        <w:rPr>
          <w:rFonts w:ascii="Times New Roman" w:hAnsi="Times New Roman" w:cs="Times New Roman"/>
          <w:color w:val="222222"/>
          <w:sz w:val="24"/>
          <w:szCs w:val="20"/>
          <w:shd w:val="clear" w:color="auto" w:fill="FFFFFF"/>
        </w:rPr>
        <w:t>Popkova, E.G., Egorova, E.N., Popova, E. and Pozdnyakova</w:t>
      </w:r>
      <w:r w:rsidRPr="007919AF">
        <w:rPr>
          <w:rFonts w:ascii="Times New Roman" w:hAnsi="Times New Roman" w:cs="Times New Roman"/>
          <w:color w:val="222222"/>
          <w:sz w:val="24"/>
          <w:szCs w:val="20"/>
          <w:shd w:val="clear" w:color="auto" w:fill="FFFFFF"/>
        </w:rPr>
        <w:t xml:space="preserve">, U.A., 2019. The model of state management of the economy is based on the internet of things. In </w:t>
      </w:r>
      <w:r w:rsidRPr="007919AF">
        <w:rPr>
          <w:rFonts w:ascii="Times New Roman" w:hAnsi="Times New Roman" w:cs="Times New Roman"/>
          <w:i/>
          <w:iCs/>
          <w:color w:val="222222"/>
          <w:sz w:val="24"/>
          <w:szCs w:val="20"/>
          <w:shd w:val="clear" w:color="auto" w:fill="FFFFFF"/>
        </w:rPr>
        <w:t>Ubiquitous Computing and the Internet of Things: Prerequisites for the Development of ICT</w:t>
      </w:r>
      <w:r w:rsidRPr="007919AF">
        <w:rPr>
          <w:rFonts w:ascii="Times New Roman" w:hAnsi="Times New Roman" w:cs="Times New Roman"/>
          <w:color w:val="222222"/>
          <w:sz w:val="24"/>
          <w:szCs w:val="20"/>
          <w:shd w:val="clear" w:color="auto" w:fill="FFFFFF"/>
        </w:rPr>
        <w:t> (pp. 1137-1144). Springer, Cham.</w:t>
      </w:r>
    </w:p>
    <w:p w14:paraId="4D6C841C" w14:textId="77777777" w:rsidR="007919AF" w:rsidRPr="007919AF" w:rsidRDefault="00C7515F" w:rsidP="007919AF">
      <w:pPr>
        <w:spacing w:line="360" w:lineRule="auto"/>
        <w:jc w:val="both"/>
        <w:rPr>
          <w:rFonts w:ascii="Times New Roman" w:hAnsi="Times New Roman" w:cs="Times New Roman"/>
          <w:color w:val="222222"/>
          <w:sz w:val="24"/>
          <w:szCs w:val="20"/>
          <w:shd w:val="clear" w:color="auto" w:fill="FFFFFF"/>
        </w:rPr>
      </w:pPr>
      <w:r w:rsidRPr="007919AF">
        <w:rPr>
          <w:rFonts w:ascii="Times New Roman" w:hAnsi="Times New Roman" w:cs="Times New Roman"/>
          <w:color w:val="222222"/>
          <w:sz w:val="24"/>
          <w:szCs w:val="20"/>
          <w:shd w:val="clear" w:color="auto" w:fill="FFFFFF"/>
        </w:rPr>
        <w:t>Schmitz, J. and Leoni, G., 2019. Accounting and auditing at the time of blockchain technology: a research agenda. </w:t>
      </w:r>
      <w:r w:rsidRPr="007919AF">
        <w:rPr>
          <w:rFonts w:ascii="Times New Roman" w:hAnsi="Times New Roman" w:cs="Times New Roman"/>
          <w:i/>
          <w:iCs/>
          <w:color w:val="222222"/>
          <w:sz w:val="24"/>
          <w:szCs w:val="20"/>
          <w:shd w:val="clear" w:color="auto" w:fill="FFFFFF"/>
        </w:rPr>
        <w:t>Australian Accounting Review</w:t>
      </w:r>
      <w:r w:rsidRPr="007919AF">
        <w:rPr>
          <w:rFonts w:ascii="Times New Roman" w:hAnsi="Times New Roman" w:cs="Times New Roman"/>
          <w:color w:val="222222"/>
          <w:sz w:val="24"/>
          <w:szCs w:val="20"/>
          <w:shd w:val="clear" w:color="auto" w:fill="FFFFFF"/>
        </w:rPr>
        <w:t>, </w:t>
      </w:r>
      <w:r w:rsidRPr="007919AF">
        <w:rPr>
          <w:rFonts w:ascii="Times New Roman" w:hAnsi="Times New Roman" w:cs="Times New Roman"/>
          <w:i/>
          <w:iCs/>
          <w:color w:val="222222"/>
          <w:sz w:val="24"/>
          <w:szCs w:val="20"/>
          <w:shd w:val="clear" w:color="auto" w:fill="FFFFFF"/>
        </w:rPr>
        <w:t>29</w:t>
      </w:r>
      <w:r w:rsidRPr="007919AF">
        <w:rPr>
          <w:rFonts w:ascii="Times New Roman" w:hAnsi="Times New Roman" w:cs="Times New Roman"/>
          <w:color w:val="222222"/>
          <w:sz w:val="24"/>
          <w:szCs w:val="20"/>
          <w:shd w:val="clear" w:color="auto" w:fill="FFFFFF"/>
        </w:rPr>
        <w:t>(2), pp.331-342.</w:t>
      </w:r>
    </w:p>
    <w:p w14:paraId="5714F1C6" w14:textId="77777777" w:rsidR="007919AF" w:rsidRPr="007919AF" w:rsidRDefault="00C7515F" w:rsidP="007919AF">
      <w:pPr>
        <w:spacing w:line="360" w:lineRule="auto"/>
        <w:jc w:val="both"/>
        <w:rPr>
          <w:rFonts w:ascii="Times New Roman" w:hAnsi="Times New Roman" w:cs="Times New Roman"/>
          <w:color w:val="222222"/>
          <w:sz w:val="24"/>
          <w:szCs w:val="20"/>
          <w:shd w:val="clear" w:color="auto" w:fill="FFFFFF"/>
        </w:rPr>
      </w:pPr>
      <w:r w:rsidRPr="007919AF">
        <w:rPr>
          <w:rFonts w:ascii="Times New Roman" w:hAnsi="Times New Roman" w:cs="Times New Roman"/>
          <w:color w:val="222222"/>
          <w:sz w:val="24"/>
          <w:szCs w:val="20"/>
          <w:shd w:val="clear" w:color="auto" w:fill="FFFFFF"/>
        </w:rPr>
        <w:t xml:space="preserve">Sigala, M., 2020. Tourism and COVID-19: Impacts and implications for advancing and resetting </w:t>
      </w:r>
      <w:r w:rsidRPr="007919AF">
        <w:rPr>
          <w:rFonts w:ascii="Times New Roman" w:hAnsi="Times New Roman" w:cs="Times New Roman"/>
          <w:color w:val="222222"/>
          <w:sz w:val="24"/>
          <w:szCs w:val="20"/>
          <w:shd w:val="clear" w:color="auto" w:fill="FFFFFF"/>
        </w:rPr>
        <w:t>industry and research. </w:t>
      </w:r>
      <w:r w:rsidRPr="007919AF">
        <w:rPr>
          <w:rFonts w:ascii="Times New Roman" w:hAnsi="Times New Roman" w:cs="Times New Roman"/>
          <w:i/>
          <w:iCs/>
          <w:color w:val="222222"/>
          <w:sz w:val="24"/>
          <w:szCs w:val="20"/>
          <w:shd w:val="clear" w:color="auto" w:fill="FFFFFF"/>
        </w:rPr>
        <w:t>Journal of business research</w:t>
      </w:r>
      <w:r w:rsidRPr="007919AF">
        <w:rPr>
          <w:rFonts w:ascii="Times New Roman" w:hAnsi="Times New Roman" w:cs="Times New Roman"/>
          <w:color w:val="222222"/>
          <w:sz w:val="24"/>
          <w:szCs w:val="20"/>
          <w:shd w:val="clear" w:color="auto" w:fill="FFFFFF"/>
        </w:rPr>
        <w:t>, </w:t>
      </w:r>
      <w:r w:rsidRPr="007919AF">
        <w:rPr>
          <w:rFonts w:ascii="Times New Roman" w:hAnsi="Times New Roman" w:cs="Times New Roman"/>
          <w:i/>
          <w:iCs/>
          <w:color w:val="222222"/>
          <w:sz w:val="24"/>
          <w:szCs w:val="20"/>
          <w:shd w:val="clear" w:color="auto" w:fill="FFFFFF"/>
        </w:rPr>
        <w:t>117</w:t>
      </w:r>
      <w:r w:rsidRPr="007919AF">
        <w:rPr>
          <w:rFonts w:ascii="Times New Roman" w:hAnsi="Times New Roman" w:cs="Times New Roman"/>
          <w:color w:val="222222"/>
          <w:sz w:val="24"/>
          <w:szCs w:val="20"/>
          <w:shd w:val="clear" w:color="auto" w:fill="FFFFFF"/>
        </w:rPr>
        <w:t>, pp.312-321.</w:t>
      </w:r>
    </w:p>
    <w:p w14:paraId="598C1D55" w14:textId="77777777" w:rsidR="007919AF" w:rsidRPr="007919AF" w:rsidRDefault="00C7515F" w:rsidP="007919AF">
      <w:pPr>
        <w:spacing w:line="360" w:lineRule="auto"/>
        <w:jc w:val="both"/>
        <w:rPr>
          <w:rFonts w:ascii="Times New Roman" w:hAnsi="Times New Roman" w:cs="Times New Roman"/>
          <w:color w:val="222222"/>
          <w:sz w:val="24"/>
          <w:szCs w:val="20"/>
          <w:shd w:val="clear" w:color="auto" w:fill="FFFFFF"/>
        </w:rPr>
      </w:pPr>
      <w:r w:rsidRPr="007919AF">
        <w:rPr>
          <w:rFonts w:ascii="Times New Roman" w:hAnsi="Times New Roman" w:cs="Times New Roman"/>
          <w:color w:val="222222"/>
          <w:sz w:val="24"/>
          <w:szCs w:val="20"/>
          <w:shd w:val="clear" w:color="auto" w:fill="FFFFFF"/>
        </w:rPr>
        <w:t>Singh, S., Roy, M.D., Sinha, C.P.T.M.K., Parveen, C.P.T.M.S., Sharma, C.P.T.G. and Joshi, C.P.T.G., 2020. Impact of COVID-19 and lockdown on the mental health of children and adolescents</w:t>
      </w:r>
      <w:r w:rsidRPr="007919AF">
        <w:rPr>
          <w:rFonts w:ascii="Times New Roman" w:hAnsi="Times New Roman" w:cs="Times New Roman"/>
          <w:color w:val="222222"/>
          <w:sz w:val="24"/>
          <w:szCs w:val="20"/>
          <w:shd w:val="clear" w:color="auto" w:fill="FFFFFF"/>
        </w:rPr>
        <w:t xml:space="preserve">: A narrative review with recommendations. </w:t>
      </w:r>
      <w:r w:rsidRPr="007919AF">
        <w:rPr>
          <w:rFonts w:ascii="Times New Roman" w:hAnsi="Times New Roman" w:cs="Times New Roman"/>
          <w:i/>
          <w:iCs/>
          <w:color w:val="222222"/>
          <w:sz w:val="24"/>
          <w:szCs w:val="20"/>
          <w:shd w:val="clear" w:color="auto" w:fill="FFFFFF"/>
        </w:rPr>
        <w:t>Psychiatry research</w:t>
      </w:r>
      <w:r w:rsidRPr="007919AF">
        <w:rPr>
          <w:rFonts w:ascii="Times New Roman" w:hAnsi="Times New Roman" w:cs="Times New Roman"/>
          <w:color w:val="222222"/>
          <w:sz w:val="24"/>
          <w:szCs w:val="20"/>
          <w:shd w:val="clear" w:color="auto" w:fill="FFFFFF"/>
        </w:rPr>
        <w:t>, p.113429.</w:t>
      </w:r>
    </w:p>
    <w:p w14:paraId="6F4E2F00" w14:textId="77777777" w:rsidR="007919AF" w:rsidRPr="007919AF" w:rsidRDefault="00C7515F" w:rsidP="007919AF">
      <w:pPr>
        <w:spacing w:line="360" w:lineRule="auto"/>
        <w:jc w:val="both"/>
        <w:rPr>
          <w:rFonts w:ascii="Times New Roman" w:hAnsi="Times New Roman" w:cs="Times New Roman"/>
          <w:color w:val="222222"/>
          <w:sz w:val="24"/>
          <w:szCs w:val="20"/>
          <w:shd w:val="clear" w:color="auto" w:fill="FFFFFF"/>
        </w:rPr>
      </w:pPr>
      <w:r w:rsidRPr="007919AF">
        <w:rPr>
          <w:rFonts w:ascii="Times New Roman" w:hAnsi="Times New Roman" w:cs="Times New Roman"/>
          <w:color w:val="222222"/>
          <w:sz w:val="24"/>
          <w:szCs w:val="20"/>
          <w:shd w:val="clear" w:color="auto" w:fill="FFFFFF"/>
        </w:rPr>
        <w:t>Vincent, B.W., 2018. Studying trans: recommendations for ethical recruitment and collaboration with transgender participants in academic research. </w:t>
      </w:r>
      <w:r w:rsidRPr="007919AF">
        <w:rPr>
          <w:rFonts w:ascii="Times New Roman" w:hAnsi="Times New Roman" w:cs="Times New Roman"/>
          <w:i/>
          <w:iCs/>
          <w:color w:val="222222"/>
          <w:sz w:val="24"/>
          <w:szCs w:val="20"/>
          <w:shd w:val="clear" w:color="auto" w:fill="FFFFFF"/>
        </w:rPr>
        <w:t>Psychology &amp; Sexuality</w:t>
      </w:r>
      <w:r w:rsidRPr="007919AF">
        <w:rPr>
          <w:rFonts w:ascii="Times New Roman" w:hAnsi="Times New Roman" w:cs="Times New Roman"/>
          <w:color w:val="222222"/>
          <w:sz w:val="24"/>
          <w:szCs w:val="20"/>
          <w:shd w:val="clear" w:color="auto" w:fill="FFFFFF"/>
        </w:rPr>
        <w:t>, </w:t>
      </w:r>
      <w:r w:rsidRPr="007919AF">
        <w:rPr>
          <w:rFonts w:ascii="Times New Roman" w:hAnsi="Times New Roman" w:cs="Times New Roman"/>
          <w:i/>
          <w:iCs/>
          <w:color w:val="222222"/>
          <w:sz w:val="24"/>
          <w:szCs w:val="20"/>
          <w:shd w:val="clear" w:color="auto" w:fill="FFFFFF"/>
        </w:rPr>
        <w:t>9</w:t>
      </w:r>
      <w:r w:rsidRPr="007919AF">
        <w:rPr>
          <w:rFonts w:ascii="Times New Roman" w:hAnsi="Times New Roman" w:cs="Times New Roman"/>
          <w:color w:val="222222"/>
          <w:sz w:val="24"/>
          <w:szCs w:val="20"/>
          <w:shd w:val="clear" w:color="auto" w:fill="FFFFFF"/>
        </w:rPr>
        <w:t>(2), pp.10</w:t>
      </w:r>
      <w:r w:rsidRPr="007919AF">
        <w:rPr>
          <w:rFonts w:ascii="Times New Roman" w:hAnsi="Times New Roman" w:cs="Times New Roman"/>
          <w:color w:val="222222"/>
          <w:sz w:val="24"/>
          <w:szCs w:val="20"/>
          <w:shd w:val="clear" w:color="auto" w:fill="FFFFFF"/>
        </w:rPr>
        <w:t>2-116.</w:t>
      </w:r>
    </w:p>
    <w:p w14:paraId="256E0D23" w14:textId="77777777" w:rsidR="007919AF" w:rsidRPr="007919AF" w:rsidRDefault="00C7515F" w:rsidP="007919AF">
      <w:pPr>
        <w:spacing w:line="360" w:lineRule="auto"/>
        <w:jc w:val="both"/>
        <w:rPr>
          <w:rFonts w:ascii="Times New Roman" w:hAnsi="Times New Roman" w:cs="Times New Roman"/>
          <w:color w:val="222222"/>
          <w:sz w:val="24"/>
          <w:szCs w:val="20"/>
          <w:shd w:val="clear" w:color="auto" w:fill="FFFFFF"/>
        </w:rPr>
      </w:pPr>
      <w:r w:rsidRPr="007919AF">
        <w:rPr>
          <w:rFonts w:ascii="Times New Roman" w:hAnsi="Times New Roman" w:cs="Times New Roman"/>
          <w:color w:val="222222"/>
          <w:sz w:val="24"/>
          <w:szCs w:val="20"/>
          <w:shd w:val="clear" w:color="auto" w:fill="FFFFFF"/>
        </w:rPr>
        <w:t>Walrave, M., Waeterloos, C. and Ponnet, K., 2020. Adoption of a contact tracing app for containing COVID-19: a health belief model approach. </w:t>
      </w:r>
      <w:r w:rsidRPr="007919AF">
        <w:rPr>
          <w:rFonts w:ascii="Times New Roman" w:hAnsi="Times New Roman" w:cs="Times New Roman"/>
          <w:i/>
          <w:iCs/>
          <w:color w:val="222222"/>
          <w:sz w:val="24"/>
          <w:szCs w:val="20"/>
          <w:shd w:val="clear" w:color="auto" w:fill="FFFFFF"/>
        </w:rPr>
        <w:t>JMIR public health and surveillance</w:t>
      </w:r>
      <w:r w:rsidRPr="007919AF">
        <w:rPr>
          <w:rFonts w:ascii="Times New Roman" w:hAnsi="Times New Roman" w:cs="Times New Roman"/>
          <w:color w:val="222222"/>
          <w:sz w:val="24"/>
          <w:szCs w:val="20"/>
          <w:shd w:val="clear" w:color="auto" w:fill="FFFFFF"/>
        </w:rPr>
        <w:t>, </w:t>
      </w:r>
      <w:r w:rsidRPr="007919AF">
        <w:rPr>
          <w:rFonts w:ascii="Times New Roman" w:hAnsi="Times New Roman" w:cs="Times New Roman"/>
          <w:i/>
          <w:iCs/>
          <w:color w:val="222222"/>
          <w:sz w:val="24"/>
          <w:szCs w:val="20"/>
          <w:shd w:val="clear" w:color="auto" w:fill="FFFFFF"/>
        </w:rPr>
        <w:t>6</w:t>
      </w:r>
      <w:r w:rsidRPr="007919AF">
        <w:rPr>
          <w:rFonts w:ascii="Times New Roman" w:hAnsi="Times New Roman" w:cs="Times New Roman"/>
          <w:color w:val="222222"/>
          <w:sz w:val="24"/>
          <w:szCs w:val="20"/>
          <w:shd w:val="clear" w:color="auto" w:fill="FFFFFF"/>
        </w:rPr>
        <w:t>(3), p.e20572.</w:t>
      </w:r>
    </w:p>
    <w:p w14:paraId="09FAAE31" w14:textId="77777777" w:rsidR="007919AF" w:rsidRPr="007919AF" w:rsidRDefault="00C7515F" w:rsidP="007919AF">
      <w:pPr>
        <w:spacing w:line="360" w:lineRule="auto"/>
        <w:jc w:val="both"/>
        <w:rPr>
          <w:rFonts w:ascii="Times New Roman" w:hAnsi="Times New Roman" w:cs="Times New Roman"/>
          <w:sz w:val="32"/>
        </w:rPr>
      </w:pPr>
      <w:r w:rsidRPr="007919AF">
        <w:rPr>
          <w:rFonts w:ascii="Times New Roman" w:hAnsi="Times New Roman" w:cs="Times New Roman"/>
          <w:color w:val="222222"/>
          <w:sz w:val="24"/>
          <w:szCs w:val="20"/>
          <w:shd w:val="clear" w:color="auto" w:fill="FFFFFF"/>
        </w:rPr>
        <w:t>Webster, R.K., Brooks, S.K., Smith, L.E., Woodland, L.,</w:t>
      </w:r>
      <w:r w:rsidRPr="007919AF">
        <w:rPr>
          <w:rFonts w:ascii="Times New Roman" w:hAnsi="Times New Roman" w:cs="Times New Roman"/>
          <w:color w:val="222222"/>
          <w:sz w:val="24"/>
          <w:szCs w:val="20"/>
          <w:shd w:val="clear" w:color="auto" w:fill="FFFFFF"/>
        </w:rPr>
        <w:t xml:space="preserve"> Wessely, S. and Rubin, G.J., 2020. How to improve adherence with quarantine: a rapid review of the evidence. </w:t>
      </w:r>
      <w:r w:rsidRPr="007919AF">
        <w:rPr>
          <w:rFonts w:ascii="Times New Roman" w:hAnsi="Times New Roman" w:cs="Times New Roman"/>
          <w:i/>
          <w:iCs/>
          <w:color w:val="222222"/>
          <w:sz w:val="24"/>
          <w:szCs w:val="20"/>
          <w:shd w:val="clear" w:color="auto" w:fill="FFFFFF"/>
        </w:rPr>
        <w:t>Public Health</w:t>
      </w:r>
      <w:r w:rsidRPr="007919AF">
        <w:rPr>
          <w:rFonts w:ascii="Times New Roman" w:hAnsi="Times New Roman" w:cs="Times New Roman"/>
          <w:color w:val="222222"/>
          <w:sz w:val="24"/>
          <w:szCs w:val="20"/>
          <w:shd w:val="clear" w:color="auto" w:fill="FFFFFF"/>
        </w:rPr>
        <w:t>, </w:t>
      </w:r>
      <w:r w:rsidRPr="007919AF">
        <w:rPr>
          <w:rFonts w:ascii="Times New Roman" w:hAnsi="Times New Roman" w:cs="Times New Roman"/>
          <w:i/>
          <w:iCs/>
          <w:color w:val="222222"/>
          <w:sz w:val="24"/>
          <w:szCs w:val="20"/>
          <w:shd w:val="clear" w:color="auto" w:fill="FFFFFF"/>
        </w:rPr>
        <w:t>182</w:t>
      </w:r>
      <w:r w:rsidRPr="007919AF">
        <w:rPr>
          <w:rFonts w:ascii="Times New Roman" w:hAnsi="Times New Roman" w:cs="Times New Roman"/>
          <w:color w:val="222222"/>
          <w:sz w:val="24"/>
          <w:szCs w:val="20"/>
          <w:shd w:val="clear" w:color="auto" w:fill="FFFFFF"/>
        </w:rPr>
        <w:t>, pp.163-169.</w:t>
      </w:r>
    </w:p>
    <w:p w14:paraId="70F9434C" w14:textId="77777777" w:rsidR="007919AF" w:rsidRPr="007919AF" w:rsidRDefault="00C7515F" w:rsidP="007919AF">
      <w:pPr>
        <w:spacing w:line="360" w:lineRule="auto"/>
        <w:jc w:val="both"/>
        <w:rPr>
          <w:rFonts w:ascii="Times New Roman" w:hAnsi="Times New Roman" w:cs="Times New Roman"/>
          <w:color w:val="222222"/>
          <w:sz w:val="24"/>
          <w:szCs w:val="20"/>
          <w:shd w:val="clear" w:color="auto" w:fill="FFFFFF"/>
        </w:rPr>
      </w:pPr>
      <w:r w:rsidRPr="007919AF">
        <w:rPr>
          <w:rFonts w:ascii="Times New Roman" w:hAnsi="Times New Roman" w:cs="Times New Roman"/>
          <w:color w:val="222222"/>
          <w:sz w:val="24"/>
          <w:szCs w:val="20"/>
          <w:shd w:val="clear" w:color="auto" w:fill="FFFFFF"/>
        </w:rPr>
        <w:t>Wiggins, A. and Wilbanks, J., 2019. The rise of citizen science in health and biomedical research. </w:t>
      </w:r>
      <w:r w:rsidRPr="007919AF">
        <w:rPr>
          <w:rFonts w:ascii="Times New Roman" w:hAnsi="Times New Roman" w:cs="Times New Roman"/>
          <w:i/>
          <w:iCs/>
          <w:color w:val="222222"/>
          <w:sz w:val="24"/>
          <w:szCs w:val="20"/>
          <w:shd w:val="clear" w:color="auto" w:fill="FFFFFF"/>
        </w:rPr>
        <w:t>The American Jo</w:t>
      </w:r>
      <w:r w:rsidRPr="007919AF">
        <w:rPr>
          <w:rFonts w:ascii="Times New Roman" w:hAnsi="Times New Roman" w:cs="Times New Roman"/>
          <w:i/>
          <w:iCs/>
          <w:color w:val="222222"/>
          <w:sz w:val="24"/>
          <w:szCs w:val="20"/>
          <w:shd w:val="clear" w:color="auto" w:fill="FFFFFF"/>
        </w:rPr>
        <w:t>urnal of Bioethics</w:t>
      </w:r>
      <w:r w:rsidRPr="007919AF">
        <w:rPr>
          <w:rFonts w:ascii="Times New Roman" w:hAnsi="Times New Roman" w:cs="Times New Roman"/>
          <w:color w:val="222222"/>
          <w:sz w:val="24"/>
          <w:szCs w:val="20"/>
          <w:shd w:val="clear" w:color="auto" w:fill="FFFFFF"/>
        </w:rPr>
        <w:t>, </w:t>
      </w:r>
      <w:r w:rsidRPr="007919AF">
        <w:rPr>
          <w:rFonts w:ascii="Times New Roman" w:hAnsi="Times New Roman" w:cs="Times New Roman"/>
          <w:i/>
          <w:iCs/>
          <w:color w:val="222222"/>
          <w:sz w:val="24"/>
          <w:szCs w:val="20"/>
          <w:shd w:val="clear" w:color="auto" w:fill="FFFFFF"/>
        </w:rPr>
        <w:t>19</w:t>
      </w:r>
      <w:r w:rsidRPr="007919AF">
        <w:rPr>
          <w:rFonts w:ascii="Times New Roman" w:hAnsi="Times New Roman" w:cs="Times New Roman"/>
          <w:color w:val="222222"/>
          <w:sz w:val="24"/>
          <w:szCs w:val="20"/>
          <w:shd w:val="clear" w:color="auto" w:fill="FFFFFF"/>
        </w:rPr>
        <w:t>(8), pp.3-14.</w:t>
      </w:r>
    </w:p>
    <w:sectPr w:rsidR="007919AF" w:rsidRPr="007919AF" w:rsidSect="00661F76">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64E66A" w14:textId="77777777" w:rsidR="00000000" w:rsidRDefault="00C7515F">
      <w:pPr>
        <w:spacing w:after="0" w:line="240" w:lineRule="auto"/>
      </w:pPr>
      <w:r>
        <w:separator/>
      </w:r>
    </w:p>
  </w:endnote>
  <w:endnote w:type="continuationSeparator" w:id="0">
    <w:p w14:paraId="3F14F110" w14:textId="77777777" w:rsidR="00000000" w:rsidRDefault="00C751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1990973"/>
      <w:docPartObj>
        <w:docPartGallery w:val="Page Numbers (Bottom of Page)"/>
        <w:docPartUnique/>
      </w:docPartObj>
    </w:sdtPr>
    <w:sdtEndPr>
      <w:rPr>
        <w:noProof/>
      </w:rPr>
    </w:sdtEndPr>
    <w:sdtContent>
      <w:p w14:paraId="7C209A1A" w14:textId="77777777" w:rsidR="00E74C50" w:rsidRDefault="00C7515F">
        <w:pPr>
          <w:pStyle w:val="Footer"/>
          <w:jc w:val="right"/>
        </w:pPr>
        <w:r>
          <w:fldChar w:fldCharType="begin"/>
        </w:r>
        <w:r>
          <w:instrText xml:space="preserve"> PAGE   \* MERGEFORMAT </w:instrText>
        </w:r>
        <w:r>
          <w:fldChar w:fldCharType="separate"/>
        </w:r>
        <w:r w:rsidR="007565BF">
          <w:rPr>
            <w:noProof/>
          </w:rPr>
          <w:t>6</w:t>
        </w:r>
        <w:r>
          <w:rPr>
            <w:noProof/>
          </w:rPr>
          <w:fldChar w:fldCharType="end"/>
        </w:r>
      </w:p>
    </w:sdtContent>
  </w:sdt>
  <w:p w14:paraId="09C4BEED" w14:textId="77777777" w:rsidR="00E74C50" w:rsidRDefault="00E74C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97AEFA" w14:textId="77777777" w:rsidR="00000000" w:rsidRDefault="00C7515F">
      <w:pPr>
        <w:spacing w:after="0" w:line="240" w:lineRule="auto"/>
      </w:pPr>
      <w:r>
        <w:separator/>
      </w:r>
    </w:p>
  </w:footnote>
  <w:footnote w:type="continuationSeparator" w:id="0">
    <w:p w14:paraId="409F4F55" w14:textId="77777777" w:rsidR="00000000" w:rsidRDefault="00C751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9A3379"/>
    <w:multiLevelType w:val="hybridMultilevel"/>
    <w:tmpl w:val="32AA1D92"/>
    <w:lvl w:ilvl="0" w:tplc="F6781F6C">
      <w:numFmt w:val="bullet"/>
      <w:lvlText w:val="-"/>
      <w:lvlJc w:val="left"/>
      <w:pPr>
        <w:ind w:left="720" w:hanging="360"/>
      </w:pPr>
      <w:rPr>
        <w:rFonts w:ascii="Calibri" w:eastAsiaTheme="minorHAnsi" w:hAnsi="Calibri" w:cs="Calibri" w:hint="default"/>
      </w:rPr>
    </w:lvl>
    <w:lvl w:ilvl="1" w:tplc="C2388912" w:tentative="1">
      <w:start w:val="1"/>
      <w:numFmt w:val="bullet"/>
      <w:lvlText w:val="o"/>
      <w:lvlJc w:val="left"/>
      <w:pPr>
        <w:ind w:left="1440" w:hanging="360"/>
      </w:pPr>
      <w:rPr>
        <w:rFonts w:ascii="Courier New" w:hAnsi="Courier New" w:cs="Courier New" w:hint="default"/>
      </w:rPr>
    </w:lvl>
    <w:lvl w:ilvl="2" w:tplc="0ED208F2" w:tentative="1">
      <w:start w:val="1"/>
      <w:numFmt w:val="bullet"/>
      <w:lvlText w:val=""/>
      <w:lvlJc w:val="left"/>
      <w:pPr>
        <w:ind w:left="2160" w:hanging="360"/>
      </w:pPr>
      <w:rPr>
        <w:rFonts w:ascii="Wingdings" w:hAnsi="Wingdings" w:hint="default"/>
      </w:rPr>
    </w:lvl>
    <w:lvl w:ilvl="3" w:tplc="95067564" w:tentative="1">
      <w:start w:val="1"/>
      <w:numFmt w:val="bullet"/>
      <w:lvlText w:val=""/>
      <w:lvlJc w:val="left"/>
      <w:pPr>
        <w:ind w:left="2880" w:hanging="360"/>
      </w:pPr>
      <w:rPr>
        <w:rFonts w:ascii="Symbol" w:hAnsi="Symbol" w:hint="default"/>
      </w:rPr>
    </w:lvl>
    <w:lvl w:ilvl="4" w:tplc="193ED6C2" w:tentative="1">
      <w:start w:val="1"/>
      <w:numFmt w:val="bullet"/>
      <w:lvlText w:val="o"/>
      <w:lvlJc w:val="left"/>
      <w:pPr>
        <w:ind w:left="3600" w:hanging="360"/>
      </w:pPr>
      <w:rPr>
        <w:rFonts w:ascii="Courier New" w:hAnsi="Courier New" w:cs="Courier New" w:hint="default"/>
      </w:rPr>
    </w:lvl>
    <w:lvl w:ilvl="5" w:tplc="8B085246" w:tentative="1">
      <w:start w:val="1"/>
      <w:numFmt w:val="bullet"/>
      <w:lvlText w:val=""/>
      <w:lvlJc w:val="left"/>
      <w:pPr>
        <w:ind w:left="4320" w:hanging="360"/>
      </w:pPr>
      <w:rPr>
        <w:rFonts w:ascii="Wingdings" w:hAnsi="Wingdings" w:hint="default"/>
      </w:rPr>
    </w:lvl>
    <w:lvl w:ilvl="6" w:tplc="D96EFE84" w:tentative="1">
      <w:start w:val="1"/>
      <w:numFmt w:val="bullet"/>
      <w:lvlText w:val=""/>
      <w:lvlJc w:val="left"/>
      <w:pPr>
        <w:ind w:left="5040" w:hanging="360"/>
      </w:pPr>
      <w:rPr>
        <w:rFonts w:ascii="Symbol" w:hAnsi="Symbol" w:hint="default"/>
      </w:rPr>
    </w:lvl>
    <w:lvl w:ilvl="7" w:tplc="C3FE6B5E" w:tentative="1">
      <w:start w:val="1"/>
      <w:numFmt w:val="bullet"/>
      <w:lvlText w:val="o"/>
      <w:lvlJc w:val="left"/>
      <w:pPr>
        <w:ind w:left="5760" w:hanging="360"/>
      </w:pPr>
      <w:rPr>
        <w:rFonts w:ascii="Courier New" w:hAnsi="Courier New" w:cs="Courier New" w:hint="default"/>
      </w:rPr>
    </w:lvl>
    <w:lvl w:ilvl="8" w:tplc="8806B742" w:tentative="1">
      <w:start w:val="1"/>
      <w:numFmt w:val="bullet"/>
      <w:lvlText w:val=""/>
      <w:lvlJc w:val="left"/>
      <w:pPr>
        <w:ind w:left="6480" w:hanging="360"/>
      </w:pPr>
      <w:rPr>
        <w:rFonts w:ascii="Wingdings" w:hAnsi="Wingdings" w:hint="default"/>
      </w:rPr>
    </w:lvl>
  </w:abstractNum>
  <w:abstractNum w:abstractNumId="1" w15:restartNumberingAfterBreak="0">
    <w:nsid w:val="27BE5EC0"/>
    <w:multiLevelType w:val="hybridMultilevel"/>
    <w:tmpl w:val="706A18B2"/>
    <w:lvl w:ilvl="0" w:tplc="0E2C1448">
      <w:start w:val="1"/>
      <w:numFmt w:val="bullet"/>
      <w:lvlText w:val=""/>
      <w:lvlJc w:val="left"/>
      <w:pPr>
        <w:ind w:left="720" w:hanging="360"/>
      </w:pPr>
      <w:rPr>
        <w:rFonts w:ascii="Symbol" w:hAnsi="Symbol" w:hint="default"/>
      </w:rPr>
    </w:lvl>
    <w:lvl w:ilvl="1" w:tplc="56A67D5E" w:tentative="1">
      <w:start w:val="1"/>
      <w:numFmt w:val="bullet"/>
      <w:lvlText w:val="o"/>
      <w:lvlJc w:val="left"/>
      <w:pPr>
        <w:ind w:left="1440" w:hanging="360"/>
      </w:pPr>
      <w:rPr>
        <w:rFonts w:ascii="Courier New" w:hAnsi="Courier New" w:cs="Courier New" w:hint="default"/>
      </w:rPr>
    </w:lvl>
    <w:lvl w:ilvl="2" w:tplc="1AC6889E" w:tentative="1">
      <w:start w:val="1"/>
      <w:numFmt w:val="bullet"/>
      <w:lvlText w:val=""/>
      <w:lvlJc w:val="left"/>
      <w:pPr>
        <w:ind w:left="2160" w:hanging="360"/>
      </w:pPr>
      <w:rPr>
        <w:rFonts w:ascii="Wingdings" w:hAnsi="Wingdings" w:hint="default"/>
      </w:rPr>
    </w:lvl>
    <w:lvl w:ilvl="3" w:tplc="BE3EC860" w:tentative="1">
      <w:start w:val="1"/>
      <w:numFmt w:val="bullet"/>
      <w:lvlText w:val=""/>
      <w:lvlJc w:val="left"/>
      <w:pPr>
        <w:ind w:left="2880" w:hanging="360"/>
      </w:pPr>
      <w:rPr>
        <w:rFonts w:ascii="Symbol" w:hAnsi="Symbol" w:hint="default"/>
      </w:rPr>
    </w:lvl>
    <w:lvl w:ilvl="4" w:tplc="B9127884" w:tentative="1">
      <w:start w:val="1"/>
      <w:numFmt w:val="bullet"/>
      <w:lvlText w:val="o"/>
      <w:lvlJc w:val="left"/>
      <w:pPr>
        <w:ind w:left="3600" w:hanging="360"/>
      </w:pPr>
      <w:rPr>
        <w:rFonts w:ascii="Courier New" w:hAnsi="Courier New" w:cs="Courier New" w:hint="default"/>
      </w:rPr>
    </w:lvl>
    <w:lvl w:ilvl="5" w:tplc="04CC569C" w:tentative="1">
      <w:start w:val="1"/>
      <w:numFmt w:val="bullet"/>
      <w:lvlText w:val=""/>
      <w:lvlJc w:val="left"/>
      <w:pPr>
        <w:ind w:left="4320" w:hanging="360"/>
      </w:pPr>
      <w:rPr>
        <w:rFonts w:ascii="Wingdings" w:hAnsi="Wingdings" w:hint="default"/>
      </w:rPr>
    </w:lvl>
    <w:lvl w:ilvl="6" w:tplc="0770904E" w:tentative="1">
      <w:start w:val="1"/>
      <w:numFmt w:val="bullet"/>
      <w:lvlText w:val=""/>
      <w:lvlJc w:val="left"/>
      <w:pPr>
        <w:ind w:left="5040" w:hanging="360"/>
      </w:pPr>
      <w:rPr>
        <w:rFonts w:ascii="Symbol" w:hAnsi="Symbol" w:hint="default"/>
      </w:rPr>
    </w:lvl>
    <w:lvl w:ilvl="7" w:tplc="77C2C00C" w:tentative="1">
      <w:start w:val="1"/>
      <w:numFmt w:val="bullet"/>
      <w:lvlText w:val="o"/>
      <w:lvlJc w:val="left"/>
      <w:pPr>
        <w:ind w:left="5760" w:hanging="360"/>
      </w:pPr>
      <w:rPr>
        <w:rFonts w:ascii="Courier New" w:hAnsi="Courier New" w:cs="Courier New" w:hint="default"/>
      </w:rPr>
    </w:lvl>
    <w:lvl w:ilvl="8" w:tplc="3222B3AC" w:tentative="1">
      <w:start w:val="1"/>
      <w:numFmt w:val="bullet"/>
      <w:lvlText w:val=""/>
      <w:lvlJc w:val="left"/>
      <w:pPr>
        <w:ind w:left="6480" w:hanging="360"/>
      </w:pPr>
      <w:rPr>
        <w:rFonts w:ascii="Wingdings" w:hAnsi="Wingdings" w:hint="default"/>
      </w:rPr>
    </w:lvl>
  </w:abstractNum>
  <w:abstractNum w:abstractNumId="2" w15:restartNumberingAfterBreak="0">
    <w:nsid w:val="6BF85FEE"/>
    <w:multiLevelType w:val="hybridMultilevel"/>
    <w:tmpl w:val="01161EB0"/>
    <w:lvl w:ilvl="0" w:tplc="1DDCF312">
      <w:numFmt w:val="bullet"/>
      <w:lvlText w:val="-"/>
      <w:lvlJc w:val="left"/>
      <w:pPr>
        <w:ind w:left="1080" w:hanging="720"/>
      </w:pPr>
      <w:rPr>
        <w:rFonts w:ascii="Calibri" w:eastAsiaTheme="minorHAnsi" w:hAnsi="Calibri" w:cs="Calibri" w:hint="default"/>
      </w:rPr>
    </w:lvl>
    <w:lvl w:ilvl="1" w:tplc="91CCEA8E" w:tentative="1">
      <w:start w:val="1"/>
      <w:numFmt w:val="bullet"/>
      <w:lvlText w:val="o"/>
      <w:lvlJc w:val="left"/>
      <w:pPr>
        <w:ind w:left="1440" w:hanging="360"/>
      </w:pPr>
      <w:rPr>
        <w:rFonts w:ascii="Courier New" w:hAnsi="Courier New" w:cs="Courier New" w:hint="default"/>
      </w:rPr>
    </w:lvl>
    <w:lvl w:ilvl="2" w:tplc="0B2C0892" w:tentative="1">
      <w:start w:val="1"/>
      <w:numFmt w:val="bullet"/>
      <w:lvlText w:val=""/>
      <w:lvlJc w:val="left"/>
      <w:pPr>
        <w:ind w:left="2160" w:hanging="360"/>
      </w:pPr>
      <w:rPr>
        <w:rFonts w:ascii="Wingdings" w:hAnsi="Wingdings" w:hint="default"/>
      </w:rPr>
    </w:lvl>
    <w:lvl w:ilvl="3" w:tplc="3716D378" w:tentative="1">
      <w:start w:val="1"/>
      <w:numFmt w:val="bullet"/>
      <w:lvlText w:val=""/>
      <w:lvlJc w:val="left"/>
      <w:pPr>
        <w:ind w:left="2880" w:hanging="360"/>
      </w:pPr>
      <w:rPr>
        <w:rFonts w:ascii="Symbol" w:hAnsi="Symbol" w:hint="default"/>
      </w:rPr>
    </w:lvl>
    <w:lvl w:ilvl="4" w:tplc="20FCCA28" w:tentative="1">
      <w:start w:val="1"/>
      <w:numFmt w:val="bullet"/>
      <w:lvlText w:val="o"/>
      <w:lvlJc w:val="left"/>
      <w:pPr>
        <w:ind w:left="3600" w:hanging="360"/>
      </w:pPr>
      <w:rPr>
        <w:rFonts w:ascii="Courier New" w:hAnsi="Courier New" w:cs="Courier New" w:hint="default"/>
      </w:rPr>
    </w:lvl>
    <w:lvl w:ilvl="5" w:tplc="1DCC93BE" w:tentative="1">
      <w:start w:val="1"/>
      <w:numFmt w:val="bullet"/>
      <w:lvlText w:val=""/>
      <w:lvlJc w:val="left"/>
      <w:pPr>
        <w:ind w:left="4320" w:hanging="360"/>
      </w:pPr>
      <w:rPr>
        <w:rFonts w:ascii="Wingdings" w:hAnsi="Wingdings" w:hint="default"/>
      </w:rPr>
    </w:lvl>
    <w:lvl w:ilvl="6" w:tplc="7990E996" w:tentative="1">
      <w:start w:val="1"/>
      <w:numFmt w:val="bullet"/>
      <w:lvlText w:val=""/>
      <w:lvlJc w:val="left"/>
      <w:pPr>
        <w:ind w:left="5040" w:hanging="360"/>
      </w:pPr>
      <w:rPr>
        <w:rFonts w:ascii="Symbol" w:hAnsi="Symbol" w:hint="default"/>
      </w:rPr>
    </w:lvl>
    <w:lvl w:ilvl="7" w:tplc="CE16C998" w:tentative="1">
      <w:start w:val="1"/>
      <w:numFmt w:val="bullet"/>
      <w:lvlText w:val="o"/>
      <w:lvlJc w:val="left"/>
      <w:pPr>
        <w:ind w:left="5760" w:hanging="360"/>
      </w:pPr>
      <w:rPr>
        <w:rFonts w:ascii="Courier New" w:hAnsi="Courier New" w:cs="Courier New" w:hint="default"/>
      </w:rPr>
    </w:lvl>
    <w:lvl w:ilvl="8" w:tplc="5B4290CE"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3F19"/>
    <w:rsid w:val="00073BB1"/>
    <w:rsid w:val="000D4CCD"/>
    <w:rsid w:val="001F481A"/>
    <w:rsid w:val="00233F19"/>
    <w:rsid w:val="005F72C4"/>
    <w:rsid w:val="00661F76"/>
    <w:rsid w:val="006C6CAE"/>
    <w:rsid w:val="007565BF"/>
    <w:rsid w:val="007919AF"/>
    <w:rsid w:val="00933DA1"/>
    <w:rsid w:val="00A763D0"/>
    <w:rsid w:val="00A77B2A"/>
    <w:rsid w:val="00C7515F"/>
    <w:rsid w:val="00C87DD4"/>
    <w:rsid w:val="00D717BD"/>
    <w:rsid w:val="00E74C50"/>
    <w:rsid w:val="00F304D3"/>
    <w:rsid w:val="00F325A1"/>
    <w:rsid w:val="00F55E7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2D7A8"/>
  <w15:chartTrackingRefBased/>
  <w15:docId w15:val="{59423771-276E-428E-97A4-EC4F0F4C3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3F19"/>
  </w:style>
  <w:style w:type="paragraph" w:styleId="Heading1">
    <w:name w:val="heading 1"/>
    <w:basedOn w:val="Normal"/>
    <w:next w:val="Normal"/>
    <w:link w:val="Heading1Char"/>
    <w:uiPriority w:val="9"/>
    <w:qFormat/>
    <w:rsid w:val="00C87DD4"/>
    <w:pPr>
      <w:keepNext/>
      <w:keepLines/>
      <w:spacing w:before="240" w:after="0" w:line="360" w:lineRule="auto"/>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C87DD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3F19"/>
    <w:pPr>
      <w:ind w:left="720"/>
      <w:contextualSpacing/>
    </w:pPr>
  </w:style>
  <w:style w:type="character" w:customStyle="1" w:styleId="Heading1Char">
    <w:name w:val="Heading 1 Char"/>
    <w:basedOn w:val="DefaultParagraphFont"/>
    <w:link w:val="Heading1"/>
    <w:uiPriority w:val="9"/>
    <w:rsid w:val="00C87DD4"/>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C87DD4"/>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C87DD4"/>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C87DD4"/>
    <w:pPr>
      <w:spacing w:after="100"/>
    </w:pPr>
  </w:style>
  <w:style w:type="character" w:styleId="Hyperlink">
    <w:name w:val="Hyperlink"/>
    <w:basedOn w:val="DefaultParagraphFont"/>
    <w:uiPriority w:val="99"/>
    <w:unhideWhenUsed/>
    <w:rsid w:val="00C87DD4"/>
    <w:rPr>
      <w:color w:val="0563C1" w:themeColor="hyperlink"/>
      <w:u w:val="single"/>
    </w:rPr>
  </w:style>
  <w:style w:type="paragraph" w:styleId="Header">
    <w:name w:val="header"/>
    <w:basedOn w:val="Normal"/>
    <w:link w:val="HeaderChar"/>
    <w:uiPriority w:val="99"/>
    <w:unhideWhenUsed/>
    <w:rsid w:val="00E74C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4C50"/>
  </w:style>
  <w:style w:type="paragraph" w:styleId="Footer">
    <w:name w:val="footer"/>
    <w:basedOn w:val="Normal"/>
    <w:link w:val="FooterChar"/>
    <w:uiPriority w:val="99"/>
    <w:unhideWhenUsed/>
    <w:rsid w:val="00E74C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4C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EC232E-870D-4DC3-96F5-E18CCD863B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3146</Words>
  <Characters>17938</Characters>
  <Application>Microsoft Office Word</Application>
  <DocSecurity>4</DocSecurity>
  <Lines>149</Lines>
  <Paragraphs>42</Paragraphs>
  <ScaleCrop>false</ScaleCrop>
  <Company/>
  <LinksUpToDate>false</LinksUpToDate>
  <CharactersWithSpaces>21042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Jaya</dc:creator>
  <cp:lastModifiedBy>Faisal Shamsdin</cp:lastModifiedBy>
  <cp:revision>2</cp:revision>
  <dcterms:created xsi:type="dcterms:W3CDTF">2021-11-12T10:46:00Z</dcterms:created>
  <dcterms:modified xsi:type="dcterms:W3CDTF">2021-11-12T10:46:00Z</dcterms:modified>
</cp:coreProperties>
</file>