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480"/>
        <w:jc w:val="both"/>
        <w:rPr>
          <w:rFonts w:ascii="Times New Roman" w:cs="Times New Roman" w:eastAsia="Times New Roman" w:hAnsi="Times New Roman"/>
          <w:b/>
          <w:sz w:val="24"/>
          <w:szCs w:val="24"/>
        </w:rPr>
      </w:pPr>
    </w:p>
    <w:p>
      <w:pPr>
        <w:pStyle w:val="style0"/>
        <w:spacing w:lineRule="auto" w:line="480"/>
        <w:jc w:val="both"/>
        <w:rPr>
          <w:rFonts w:ascii="Times New Roman" w:cs="Times New Roman" w:eastAsia="Times New Roman" w:hAnsi="Times New Roman"/>
          <w:b/>
          <w:sz w:val="24"/>
          <w:szCs w:val="24"/>
        </w:rPr>
      </w:pPr>
    </w:p>
    <w:p>
      <w:pPr>
        <w:pStyle w:val="style0"/>
        <w:spacing w:lineRule="auto" w:line="480"/>
        <w:jc w:val="both"/>
        <w:rPr>
          <w:rFonts w:ascii="Times New Roman" w:cs="Times New Roman" w:eastAsia="Times New Roman" w:hAnsi="Times New Roman"/>
          <w:b/>
          <w:sz w:val="24"/>
          <w:szCs w:val="24"/>
        </w:rPr>
      </w:pPr>
    </w:p>
    <w:p>
      <w:pPr>
        <w:pStyle w:val="style0"/>
        <w:spacing w:lineRule="auto" w:line="480"/>
        <w:jc w:val="both"/>
        <w:rPr>
          <w:rFonts w:ascii="Times New Roman" w:cs="Times New Roman" w:eastAsia="Times New Roman" w:hAnsi="Times New Roman"/>
          <w:b/>
          <w:sz w:val="24"/>
          <w:szCs w:val="24"/>
        </w:rPr>
      </w:pPr>
    </w:p>
    <w:p>
      <w:pPr>
        <w:pStyle w:val="style0"/>
        <w:spacing w:lineRule="auto" w:line="480"/>
        <w:jc w:val="both"/>
        <w:rPr>
          <w:rFonts w:ascii="Times New Roman" w:cs="Times New Roman" w:eastAsia="Times New Roman" w:hAnsi="Times New Roman"/>
          <w:b/>
          <w:sz w:val="24"/>
          <w:szCs w:val="24"/>
        </w:rPr>
      </w:pPr>
    </w:p>
    <w:p>
      <w:pPr>
        <w:pStyle w:val="style0"/>
        <w:spacing w:lineRule="auto" w:line="480"/>
        <w:jc w:val="both"/>
        <w:rPr>
          <w:rFonts w:ascii="Times New Roman" w:cs="Times New Roman" w:eastAsia="Times New Roman" w:hAnsi="Times New Roman"/>
          <w:b/>
          <w:sz w:val="24"/>
          <w:szCs w:val="24"/>
        </w:rPr>
      </w:pPr>
    </w:p>
    <w:p>
      <w:pPr>
        <w:pStyle w:val="style0"/>
        <w:spacing w:lineRule="auto" w:line="480"/>
        <w:jc w:val="both"/>
        <w:rPr>
          <w:rFonts w:ascii="Times New Roman" w:cs="Times New Roman" w:eastAsia="Times New Roman" w:hAnsi="Times New Roman"/>
          <w:b/>
          <w:sz w:val="24"/>
          <w:szCs w:val="24"/>
        </w:rPr>
      </w:pPr>
    </w:p>
    <w:p>
      <w:pPr>
        <w:pStyle w:val="style0"/>
        <w:spacing w:lineRule="auto" w:line="480"/>
        <w:jc w:val="both"/>
        <w:rPr>
          <w:rFonts w:ascii="Times New Roman" w:cs="Times New Roman" w:eastAsia="Times New Roman" w:hAnsi="Times New Roman"/>
          <w:b/>
          <w:sz w:val="24"/>
          <w:szCs w:val="24"/>
        </w:rPr>
      </w:pPr>
    </w:p>
    <w:p>
      <w:pPr>
        <w:pStyle w:val="style0"/>
        <w:spacing w:lineRule="auto" w:line="480"/>
        <w:jc w:val="center"/>
        <w:rPr>
          <w:rFonts w:ascii="Times New Roman" w:cs="Times New Roman" w:eastAsia="Times New Roman" w:hAnsi="Times New Roman"/>
          <w:b/>
          <w:sz w:val="32"/>
          <w:szCs w:val="24"/>
        </w:rPr>
      </w:pPr>
      <w:r>
        <w:rPr>
          <w:rFonts w:ascii="Times New Roman" w:cs="Times New Roman" w:eastAsia="Times New Roman" w:hAnsi="Times New Roman"/>
          <w:b/>
          <w:sz w:val="32"/>
          <w:szCs w:val="24"/>
        </w:rPr>
        <w:t>ASS</w:t>
      </w:r>
      <w:r>
        <w:rPr>
          <w:rFonts w:ascii="Times New Roman" w:cs="Times New Roman" w:eastAsia="Times New Roman" w:hAnsi="Times New Roman"/>
          <w:b/>
          <w:sz w:val="32"/>
          <w:szCs w:val="24"/>
          <w:lang w:val="en-US"/>
        </w:rPr>
        <w:t>IGNMENT</w:t>
      </w:r>
      <w:r>
        <w:rPr>
          <w:rFonts w:ascii="Times New Roman" w:cs="Times New Roman" w:eastAsia="Times New Roman" w:hAnsi="Times New Roman"/>
          <w:b/>
          <w:sz w:val="32"/>
          <w:szCs w:val="24"/>
        </w:rPr>
        <w:t xml:space="preserve"> 1: HUMAN RESOURCE MANAGEMENT</w:t>
      </w:r>
    </w:p>
    <w:p>
      <w:pPr>
        <w:pStyle w:val="style0"/>
        <w:spacing w:lineRule="auto" w:line="480"/>
        <w:jc w:val="left"/>
        <w:rPr>
          <w:rFonts w:ascii="Times New Roman" w:cs="Times New Roman" w:eastAsia="Times New Roman" w:hAnsi="Times New Roman"/>
          <w:sz w:val="24"/>
          <w:szCs w:val="24"/>
        </w:rPr>
      </w:pPr>
      <w:r>
        <w:rPr>
          <w:rFonts w:ascii="Times New Roman" w:cs="Times New Roman" w:eastAsia="Times New Roman" w:hAnsi="Times New Roman"/>
          <w:sz w:val="24"/>
          <w:szCs w:val="24"/>
          <w:lang w:val="en-US"/>
        </w:rPr>
        <w:t xml:space="preserve">                                                                </w:t>
      </w:r>
      <w:r>
        <w:rPr>
          <w:rFonts w:ascii="Times New Roman" w:cs="Times New Roman" w:eastAsia="Times New Roman" w:hAnsi="Times New Roman"/>
          <w:sz w:val="24"/>
          <w:szCs w:val="24"/>
        </w:rPr>
        <w:t xml:space="preserve">Name: </w:t>
      </w:r>
      <w:r>
        <w:rPr>
          <w:rFonts w:ascii="Times New Roman" w:cs="Times New Roman" w:eastAsia="Times New Roman" w:hAnsi="Times New Roman"/>
          <w:sz w:val="24"/>
          <w:szCs w:val="24"/>
          <w:lang w:val="en-US"/>
        </w:rPr>
        <w:t xml:space="preserve">  Simranjeet kour</w:t>
      </w:r>
    </w:p>
    <w:p>
      <w:pPr>
        <w:pStyle w:val="style0"/>
        <w:spacing w:lineRule="auto" w:line="480"/>
        <w:jc w:val="left"/>
        <w:rPr>
          <w:rFonts w:ascii="Times New Roman" w:cs="Times New Roman" w:eastAsia="Times New Roman" w:hAnsi="Times New Roman"/>
          <w:sz w:val="24"/>
          <w:szCs w:val="24"/>
        </w:rPr>
      </w:pPr>
      <w:r>
        <w:rPr>
          <w:rFonts w:ascii="Times New Roman" w:cs="Times New Roman" w:eastAsia="Times New Roman" w:hAnsi="Times New Roman"/>
          <w:sz w:val="24"/>
          <w:szCs w:val="24"/>
          <w:lang w:val="en-US"/>
        </w:rPr>
        <w:t xml:space="preserve">                                                        Student I'd:   2215780</w:t>
      </w:r>
    </w:p>
    <w:p>
      <w:pPr>
        <w:pStyle w:val="style0"/>
        <w:spacing w:lineRule="auto" w:line="480"/>
        <w:jc w:val="left"/>
        <w:rPr>
          <w:rFonts w:ascii="Times New Roman" w:cs="Times New Roman" w:eastAsia="Times New Roman" w:hAnsi="Times New Roman"/>
          <w:sz w:val="24"/>
          <w:szCs w:val="24"/>
        </w:rPr>
      </w:pPr>
      <w:r>
        <w:rPr>
          <w:rFonts w:ascii="Times New Roman" w:cs="Times New Roman" w:eastAsia="Times New Roman" w:hAnsi="Times New Roman"/>
          <w:sz w:val="24"/>
          <w:szCs w:val="24"/>
          <w:lang w:val="en-US"/>
        </w:rPr>
        <w:t xml:space="preserve">                                                          Program:    MBA (Master of business administration)</w:t>
      </w:r>
    </w:p>
    <w:p>
      <w:pPr>
        <w:pStyle w:val="style0"/>
        <w:spacing w:lineRule="auto" w:line="480"/>
        <w:jc w:val="left"/>
        <w:rPr>
          <w:rFonts w:ascii="Times New Roman" w:cs="Times New Roman" w:eastAsia="Times New Roman" w:hAnsi="Times New Roman"/>
          <w:sz w:val="24"/>
          <w:szCs w:val="24"/>
        </w:rPr>
      </w:pPr>
      <w:r>
        <w:rPr>
          <w:rFonts w:ascii="Times New Roman" w:cs="Times New Roman" w:eastAsia="Times New Roman" w:hAnsi="Times New Roman"/>
          <w:sz w:val="24"/>
          <w:szCs w:val="24"/>
          <w:lang w:val="en-US"/>
        </w:rPr>
        <w:t xml:space="preserve">                                                   Module code:   LCMB7000</w:t>
      </w:r>
    </w:p>
    <w:p>
      <w:pPr>
        <w:pStyle w:val="style0"/>
        <w:spacing w:lineRule="auto" w:line="480"/>
        <w:jc w:val="left"/>
        <w:rPr>
          <w:rFonts w:ascii="Times New Roman" w:cs="Times New Roman" w:eastAsia="Times New Roman" w:hAnsi="Times New Roman"/>
          <w:sz w:val="24"/>
          <w:szCs w:val="24"/>
        </w:rPr>
      </w:pPr>
      <w:r>
        <w:rPr>
          <w:rFonts w:ascii="Times New Roman" w:cs="Times New Roman" w:eastAsia="Times New Roman" w:hAnsi="Times New Roman"/>
          <w:sz w:val="24"/>
          <w:szCs w:val="24"/>
          <w:lang w:val="en-US"/>
        </w:rPr>
        <w:t xml:space="preserve">                                                      Word count:   2500</w:t>
      </w:r>
    </w:p>
    <w:p>
      <w:pPr>
        <w:pStyle w:val="style0"/>
        <w:spacing w:lineRule="auto" w:line="480"/>
        <w:jc w:val="both"/>
        <w:rPr>
          <w:rFonts w:ascii="Times New Roman" w:cs="Times New Roman" w:eastAsia="Times New Roman" w:hAnsi="Times New Roman"/>
          <w:b/>
          <w:sz w:val="24"/>
          <w:szCs w:val="24"/>
        </w:rPr>
      </w:pPr>
      <w:r>
        <w:rPr>
          <w:rFonts w:ascii="Times New Roman" w:cs="Times New Roman" w:eastAsia="Times New Roman" w:hAnsi="Times New Roman"/>
          <w:sz w:val="24"/>
          <w:szCs w:val="24"/>
        </w:rPr>
        <w:t xml:space="preserve"> </w:t>
      </w:r>
    </w:p>
    <w:p>
      <w:pPr>
        <w:pStyle w:val="style0"/>
        <w:spacing w:lineRule="auto" w:line="480"/>
        <w:jc w:val="both"/>
        <w:rPr>
          <w:rFonts w:ascii="Times New Roman" w:cs="Times New Roman" w:hAnsi="Times New Roman"/>
          <w:sz w:val="24"/>
          <w:szCs w:val="24"/>
        </w:rPr>
      </w:pPr>
      <w:r>
        <w:rPr>
          <w:rFonts w:ascii="Times New Roman" w:cs="Times New Roman" w:hAnsi="Times New Roman"/>
          <w:sz w:val="24"/>
          <w:szCs w:val="24"/>
        </w:rPr>
        <w:br w:type="page"/>
      </w:r>
      <w:bookmarkStart w:id="0" w:name="_GoBack"/>
      <w:bookmarkEnd w:id="0"/>
    </w:p>
    <w:p>
      <w:pPr>
        <w:pStyle w:val="style266"/>
        <w:spacing w:lineRule="auto" w:line="480"/>
        <w:jc w:val="center"/>
        <w:rPr>
          <w:rFonts w:ascii="Times New Roman" w:cs="Times New Roman" w:hAnsi="Times New Roman"/>
          <w:b/>
          <w:color w:val="auto"/>
          <w:sz w:val="24"/>
          <w:szCs w:val="24"/>
        </w:rPr>
      </w:pPr>
      <w:r>
        <w:rPr>
          <w:rFonts w:ascii="Times New Roman" w:cs="Times New Roman" w:hAnsi="Times New Roman"/>
          <w:b/>
          <w:color w:val="auto"/>
          <w:sz w:val="24"/>
          <w:szCs w:val="24"/>
        </w:rPr>
        <w:t>Contents</w:t>
      </w:r>
    </w:p>
    <w:p>
      <w:pPr>
        <w:pStyle w:val="style19"/>
        <w:tabs>
          <w:tab w:val="right" w:leader="dot" w:pos="9019"/>
        </w:tabs>
        <w:spacing w:lineRule="auto" w:line="480"/>
        <w:jc w:val="both"/>
        <w:rPr>
          <w:rFonts w:ascii="Times New Roman" w:cs="Times New Roman" w:eastAsia="宋体" w:hAnsi="Times New Roman"/>
          <w:noProof/>
          <w:sz w:val="24"/>
          <w:szCs w:val="24"/>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TOC \o "1-3" \h \z \u </w:instrText>
      </w:r>
      <w:r>
        <w:rPr>
          <w:rFonts w:ascii="Times New Roman" w:cs="Times New Roman" w:hAnsi="Times New Roman"/>
          <w:sz w:val="24"/>
          <w:szCs w:val="24"/>
        </w:rPr>
        <w:fldChar w:fldCharType="separate"/>
      </w:r>
      <w:r>
        <w:rPr/>
        <w:fldChar w:fldCharType="begin"/>
      </w:r>
      <w:r>
        <w:instrText xml:space="preserve"> HYPERLINK \l "_Toc123661865" </w:instrText>
      </w:r>
      <w:r>
        <w:rPr/>
        <w:fldChar w:fldCharType="separate"/>
      </w:r>
      <w:r>
        <w:rPr>
          <w:rStyle w:val="style85"/>
          <w:rFonts w:ascii="Times New Roman" w:cs="Times New Roman" w:hAnsi="Times New Roman"/>
          <w:noProof/>
          <w:sz w:val="24"/>
          <w:szCs w:val="24"/>
        </w:rPr>
        <w:t>Executive summary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_Toc123661865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w:t>
      </w:r>
      <w:r>
        <w:rPr>
          <w:rFonts w:ascii="Times New Roman" w:cs="Times New Roman" w:hAnsi="Times New Roman"/>
          <w:noProof/>
          <w:webHidden/>
          <w:sz w:val="24"/>
          <w:szCs w:val="24"/>
        </w:rPr>
        <w:fldChar w:fldCharType="end"/>
      </w:r>
      <w:r>
        <w:rPr/>
        <w:fldChar w:fldCharType="end"/>
      </w:r>
    </w:p>
    <w:p>
      <w:pPr>
        <w:pStyle w:val="style19"/>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"_Toc123661866" </w:instrText>
      </w:r>
      <w:r>
        <w:rPr/>
        <w:fldChar w:fldCharType="separate"/>
      </w:r>
      <w:r>
        <w:rPr>
          <w:rStyle w:val="style85"/>
          <w:rFonts w:ascii="Times New Roman" w:cs="Times New Roman" w:hAnsi="Times New Roman"/>
          <w:noProof/>
          <w:sz w:val="24"/>
          <w:szCs w:val="24"/>
        </w:rPr>
        <w:t>1.0 Introduction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_Toc123661866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w:t>
      </w:r>
      <w:r>
        <w:rPr>
          <w:rFonts w:ascii="Times New Roman" w:cs="Times New Roman" w:hAnsi="Times New Roman"/>
          <w:noProof/>
          <w:webHidden/>
          <w:sz w:val="24"/>
          <w:szCs w:val="24"/>
        </w:rPr>
        <w:fldChar w:fldCharType="end"/>
      </w:r>
      <w:r>
        <w:rPr/>
        <w:fldChar w:fldCharType="end"/>
      </w:r>
    </w:p>
    <w:p>
      <w:pPr>
        <w:pStyle w:val="style19"/>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"_Toc123661867" </w:instrText>
      </w:r>
      <w:r>
        <w:rPr/>
        <w:fldChar w:fldCharType="separate"/>
      </w:r>
      <w:r>
        <w:rPr>
          <w:rStyle w:val="style85"/>
          <w:rFonts w:ascii="Times New Roman" w:cs="Times New Roman" w:hAnsi="Times New Roman"/>
          <w:noProof/>
          <w:sz w:val="24"/>
          <w:szCs w:val="24"/>
        </w:rPr>
        <w:t>2.0 The current state of the labour market in the UK</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_Toc123661867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"_Toc123661868" </w:instrText>
      </w:r>
      <w:r>
        <w:rPr/>
        <w:fldChar w:fldCharType="separate"/>
      </w:r>
      <w:r>
        <w:rPr>
          <w:rStyle w:val="style85"/>
          <w:rFonts w:ascii="Times New Roman" w:cs="Times New Roman" w:hAnsi="Times New Roman"/>
          <w:noProof/>
          <w:sz w:val="24"/>
          <w:szCs w:val="24"/>
        </w:rPr>
        <w:t>2.1 The progress of the UK labour market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_Toc123661868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"_Toc123661869" </w:instrText>
      </w:r>
      <w:r>
        <w:rPr/>
        <w:fldChar w:fldCharType="separate"/>
      </w:r>
      <w:r>
        <w:rPr>
          <w:rStyle w:val="style85"/>
          <w:rFonts w:ascii="Times New Roman" w:cs="Times New Roman" w:hAnsi="Times New Roman"/>
          <w:noProof/>
          <w:sz w:val="24"/>
          <w:szCs w:val="24"/>
        </w:rPr>
        <w:t>2.2 Laws regarding labours in the UK</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_Toc123661869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6</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"_Toc123661870" </w:instrText>
      </w:r>
      <w:r>
        <w:rPr/>
        <w:fldChar w:fldCharType="separate"/>
      </w:r>
      <w:r>
        <w:rPr>
          <w:rStyle w:val="style85"/>
          <w:rFonts w:ascii="Times New Roman" w:cs="Times New Roman" w:hAnsi="Times New Roman"/>
          <w:noProof/>
          <w:sz w:val="24"/>
          <w:szCs w:val="24"/>
        </w:rPr>
        <w:t>2.3 The recent state of the labour market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_Toc123661870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7</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"_Toc123661871" </w:instrText>
      </w:r>
      <w:r>
        <w:rPr/>
        <w:fldChar w:fldCharType="separate"/>
      </w:r>
      <w:r>
        <w:rPr>
          <w:rStyle w:val="style85"/>
          <w:rFonts w:ascii="Times New Roman" w:cs="Times New Roman" w:hAnsi="Times New Roman"/>
          <w:noProof/>
          <w:sz w:val="24"/>
          <w:szCs w:val="24"/>
        </w:rPr>
        <w:t>2.4 Obstacles faced by the labours due to external factors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_Toc123661871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19"/>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"_Toc123661872" </w:instrText>
      </w:r>
      <w:r>
        <w:rPr/>
        <w:fldChar w:fldCharType="separate"/>
      </w:r>
      <w:r>
        <w:rPr>
          <w:rStyle w:val="style85"/>
          <w:rFonts w:ascii="Times New Roman" w:cs="Times New Roman" w:hAnsi="Times New Roman"/>
          <w:noProof/>
          <w:sz w:val="24"/>
          <w:szCs w:val="24"/>
        </w:rPr>
        <w:t>3.0 The obstacles faced by human resource management due to COVID</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_Toc123661872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9</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"_Toc123661873" </w:instrText>
      </w:r>
      <w:r>
        <w:rPr/>
        <w:fldChar w:fldCharType="separate"/>
      </w:r>
      <w:r>
        <w:rPr>
          <w:rStyle w:val="style85"/>
          <w:rFonts w:ascii="Times New Roman" w:cs="Times New Roman" w:hAnsi="Times New Roman"/>
          <w:noProof/>
          <w:sz w:val="24"/>
          <w:szCs w:val="24"/>
        </w:rPr>
        <w:t>3.1 Employee engagement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_Toc123661873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9</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"_Toc123661874" </w:instrText>
      </w:r>
      <w:r>
        <w:rPr/>
        <w:fldChar w:fldCharType="separate"/>
      </w:r>
      <w:r>
        <w:rPr>
          <w:rStyle w:val="style85"/>
          <w:rFonts w:ascii="Times New Roman" w:cs="Times New Roman" w:hAnsi="Times New Roman"/>
          <w:noProof/>
          <w:sz w:val="24"/>
          <w:szCs w:val="24"/>
        </w:rPr>
        <w:t>3.2 Employee retention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_Toc123661874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w:t>
      </w:r>
      <w:r>
        <w:rPr>
          <w:rFonts w:ascii="Times New Roman" w:cs="Times New Roman" w:hAnsi="Times New Roman"/>
          <w:noProof/>
          <w:webHidden/>
          <w:sz w:val="24"/>
          <w:szCs w:val="24"/>
        </w:rPr>
        <w:fldChar w:fldCharType="end"/>
      </w:r>
      <w:r>
        <w:rPr/>
        <w:fldChar w:fldCharType="end"/>
      </w:r>
    </w:p>
    <w:p>
      <w:pPr>
        <w:pStyle w:val="style19"/>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"_Toc123661875" </w:instrText>
      </w:r>
      <w:r>
        <w:rPr/>
        <w:fldChar w:fldCharType="separate"/>
      </w:r>
      <w:r>
        <w:rPr>
          <w:rStyle w:val="style85"/>
          <w:rFonts w:ascii="Times New Roman" w:cs="Times New Roman" w:hAnsi="Times New Roman"/>
          <w:noProof/>
          <w:sz w:val="24"/>
          <w:szCs w:val="24"/>
        </w:rPr>
        <w:t>4.0 The current changes in the strategies of human resource management in the post-COVID situation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_Toc123661875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"_Toc123661876" </w:instrText>
      </w:r>
      <w:r>
        <w:rPr/>
        <w:fldChar w:fldCharType="separate"/>
      </w:r>
      <w:r>
        <w:rPr>
          <w:rStyle w:val="style85"/>
          <w:rFonts w:ascii="Times New Roman" w:cs="Times New Roman" w:hAnsi="Times New Roman"/>
          <w:noProof/>
          <w:sz w:val="24"/>
          <w:szCs w:val="24"/>
        </w:rPr>
        <w:t>4.1 Personalisation of the employees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_Toc123661876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11</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"_Toc123661877" </w:instrText>
      </w:r>
      <w:r>
        <w:rPr/>
        <w:fldChar w:fldCharType="separate"/>
      </w:r>
      <w:r>
        <w:rPr>
          <w:rStyle w:val="style85"/>
          <w:rFonts w:ascii="Times New Roman" w:cs="Times New Roman" w:hAnsi="Times New Roman"/>
          <w:noProof/>
          <w:sz w:val="24"/>
          <w:szCs w:val="24"/>
        </w:rPr>
        <w:t>4.2 Focusing on employee well-being</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_Toc123661877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11</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"_Toc123661878" </w:instrText>
      </w:r>
      <w:r>
        <w:rPr/>
        <w:fldChar w:fldCharType="separate"/>
      </w:r>
      <w:r>
        <w:rPr>
          <w:rStyle w:val="style85"/>
          <w:rFonts w:ascii="Times New Roman" w:cs="Times New Roman" w:hAnsi="Times New Roman"/>
          <w:noProof/>
          <w:sz w:val="24"/>
          <w:szCs w:val="24"/>
        </w:rPr>
        <w:t>4.3 Upskilling the employee base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_Toc123661878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12</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"_Toc123661879" </w:instrText>
      </w:r>
      <w:r>
        <w:rPr/>
        <w:fldChar w:fldCharType="separate"/>
      </w:r>
      <w:r>
        <w:rPr>
          <w:rStyle w:val="style85"/>
          <w:rFonts w:ascii="Times New Roman" w:cs="Times New Roman" w:hAnsi="Times New Roman"/>
          <w:noProof/>
          <w:sz w:val="24"/>
          <w:szCs w:val="24"/>
        </w:rPr>
        <w:t>4.4 Increasing flexibility in the workplace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_Toc123661879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12</w:t>
      </w:r>
      <w:r>
        <w:rPr>
          <w:rFonts w:ascii="Times New Roman" w:cs="Times New Roman" w:hAnsi="Times New Roman"/>
          <w:noProof/>
          <w:webHidden/>
          <w:sz w:val="24"/>
          <w:szCs w:val="24"/>
        </w:rPr>
        <w:fldChar w:fldCharType="end"/>
      </w:r>
      <w:r>
        <w:rPr/>
        <w:fldChar w:fldCharType="end"/>
      </w:r>
    </w:p>
    <w:p>
      <w:pPr>
        <w:pStyle w:val="style19"/>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"_Toc123661880" </w:instrText>
      </w:r>
      <w:r>
        <w:rPr/>
        <w:fldChar w:fldCharType="separate"/>
      </w:r>
      <w:r>
        <w:rPr>
          <w:rStyle w:val="style85"/>
          <w:rFonts w:ascii="Times New Roman" w:cs="Times New Roman" w:hAnsi="Times New Roman"/>
          <w:noProof/>
          <w:sz w:val="24"/>
          <w:szCs w:val="24"/>
        </w:rPr>
        <w:t>5.0 The obstacles faced by human resource management due to Brexit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_Toc123661880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12</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"_Toc123661881" </w:instrText>
      </w:r>
      <w:r>
        <w:rPr/>
        <w:fldChar w:fldCharType="separate"/>
      </w:r>
      <w:r>
        <w:rPr>
          <w:rStyle w:val="style85"/>
          <w:rFonts w:ascii="Times New Roman" w:cs="Times New Roman" w:hAnsi="Times New Roman"/>
          <w:noProof/>
          <w:sz w:val="24"/>
          <w:szCs w:val="24"/>
        </w:rPr>
        <w:t>5.1 Effect of employee absence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_Toc123661881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12</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"_Toc123661882" </w:instrText>
      </w:r>
      <w:r>
        <w:rPr/>
        <w:fldChar w:fldCharType="separate"/>
      </w:r>
      <w:r>
        <w:rPr>
          <w:rStyle w:val="style85"/>
          <w:rFonts w:ascii="Times New Roman" w:cs="Times New Roman" w:hAnsi="Times New Roman"/>
          <w:noProof/>
          <w:sz w:val="24"/>
          <w:szCs w:val="24"/>
        </w:rPr>
        <w:t>5.2 Reviewing employment policies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_Toc123661882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13</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"_Toc123661883" </w:instrText>
      </w:r>
      <w:r>
        <w:rPr/>
        <w:fldChar w:fldCharType="separate"/>
      </w:r>
      <w:r>
        <w:rPr>
          <w:rStyle w:val="style85"/>
          <w:rFonts w:ascii="Times New Roman" w:cs="Times New Roman" w:hAnsi="Times New Roman"/>
          <w:noProof/>
          <w:sz w:val="24"/>
          <w:szCs w:val="24"/>
        </w:rPr>
        <w:t>5.3 Understanding the new immigration system</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_Toc123661883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13</w:t>
      </w:r>
      <w:r>
        <w:rPr>
          <w:rFonts w:ascii="Times New Roman" w:cs="Times New Roman" w:hAnsi="Times New Roman"/>
          <w:noProof/>
          <w:webHidden/>
          <w:sz w:val="24"/>
          <w:szCs w:val="24"/>
        </w:rPr>
        <w:fldChar w:fldCharType="end"/>
      </w:r>
      <w:r>
        <w:rPr/>
        <w:fldChar w:fldCharType="end"/>
      </w:r>
    </w:p>
    <w:p>
      <w:pPr>
        <w:pStyle w:val="style19"/>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"_Toc123661884" </w:instrText>
      </w:r>
      <w:r>
        <w:rPr/>
        <w:fldChar w:fldCharType="separate"/>
      </w:r>
      <w:r>
        <w:rPr>
          <w:rStyle w:val="style85"/>
          <w:rFonts w:ascii="Times New Roman" w:cs="Times New Roman" w:hAnsi="Times New Roman"/>
          <w:noProof/>
          <w:sz w:val="24"/>
          <w:szCs w:val="24"/>
        </w:rPr>
        <w:t>6.0 The current changes in the strategies of human resource management in the post-Brexit situation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_Toc123661884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14</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"_Toc123661885" </w:instrText>
      </w:r>
      <w:r>
        <w:rPr/>
        <w:fldChar w:fldCharType="separate"/>
      </w:r>
      <w:r>
        <w:rPr>
          <w:rStyle w:val="style85"/>
          <w:rFonts w:ascii="Times New Roman" w:cs="Times New Roman" w:hAnsi="Times New Roman"/>
          <w:noProof/>
          <w:sz w:val="24"/>
          <w:szCs w:val="24"/>
        </w:rPr>
        <w:t>6.1 Conducting an audit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_Toc123661885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14</w:t>
      </w:r>
      <w:r>
        <w:rPr>
          <w:rFonts w:ascii="Times New Roman" w:cs="Times New Roman" w:hAnsi="Times New Roman"/>
          <w:noProof/>
          <w:webHidden/>
          <w:sz w:val="24"/>
          <w:szCs w:val="24"/>
        </w:rPr>
        <w:fldChar w:fldCharType="end"/>
      </w:r>
      <w:r>
        <w:rPr/>
        <w:fldChar w:fldCharType="end"/>
      </w:r>
    </w:p>
    <w:p>
      <w:pPr>
        <w:pStyle w:val="style20"/>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"_Toc123661886" </w:instrText>
      </w:r>
      <w:r>
        <w:rPr/>
        <w:fldChar w:fldCharType="separate"/>
      </w:r>
      <w:r>
        <w:rPr>
          <w:rStyle w:val="style85"/>
          <w:rFonts w:ascii="Times New Roman" w:cs="Times New Roman" w:hAnsi="Times New Roman"/>
          <w:noProof/>
          <w:sz w:val="24"/>
          <w:szCs w:val="24"/>
        </w:rPr>
        <w:t>6.2 Guiding the employees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_Toc123661886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14</w:t>
      </w:r>
      <w:r>
        <w:rPr>
          <w:rFonts w:ascii="Times New Roman" w:cs="Times New Roman" w:hAnsi="Times New Roman"/>
          <w:noProof/>
          <w:webHidden/>
          <w:sz w:val="24"/>
          <w:szCs w:val="24"/>
        </w:rPr>
        <w:fldChar w:fldCharType="end"/>
      </w:r>
      <w:r>
        <w:rPr/>
        <w:fldChar w:fldCharType="end"/>
      </w:r>
    </w:p>
    <w:p>
      <w:pPr>
        <w:pStyle w:val="style19"/>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"_Toc123661887" </w:instrText>
      </w:r>
      <w:r>
        <w:rPr/>
        <w:fldChar w:fldCharType="separate"/>
      </w:r>
      <w:r>
        <w:rPr>
          <w:rStyle w:val="style85"/>
          <w:rFonts w:ascii="Times New Roman" w:cs="Times New Roman" w:hAnsi="Times New Roman"/>
          <w:noProof/>
          <w:sz w:val="24"/>
          <w:szCs w:val="24"/>
        </w:rPr>
        <w:t>7.0 Conclusion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_Toc123661887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14</w:t>
      </w:r>
      <w:r>
        <w:rPr>
          <w:rFonts w:ascii="Times New Roman" w:cs="Times New Roman" w:hAnsi="Times New Roman"/>
          <w:noProof/>
          <w:webHidden/>
          <w:sz w:val="24"/>
          <w:szCs w:val="24"/>
        </w:rPr>
        <w:fldChar w:fldCharType="end"/>
      </w:r>
      <w:r>
        <w:rPr/>
        <w:fldChar w:fldCharType="end"/>
      </w:r>
    </w:p>
    <w:p>
      <w:pPr>
        <w:pStyle w:val="style19"/>
        <w:tabs>
          <w:tab w:val="right" w:leader="dot" w:pos="9019"/>
        </w:tabs>
        <w:spacing w:lineRule="auto" w:line="480"/>
        <w:jc w:val="both"/>
        <w:rPr>
          <w:rFonts w:ascii="Times New Roman" w:cs="Times New Roman" w:eastAsia="宋体" w:hAnsi="Times New Roman"/>
          <w:noProof/>
          <w:sz w:val="24"/>
          <w:szCs w:val="24"/>
        </w:rPr>
      </w:pPr>
      <w:r>
        <w:rPr/>
        <w:fldChar w:fldCharType="begin"/>
      </w:r>
      <w:r>
        <w:instrText xml:space="preserve"> HYPERLINK \l "_Toc123661888" </w:instrText>
      </w:r>
      <w:r>
        <w:rPr/>
        <w:fldChar w:fldCharType="separate"/>
      </w:r>
      <w:r>
        <w:rPr>
          <w:rStyle w:val="style85"/>
          <w:rFonts w:ascii="Times New Roman" w:cs="Times New Roman" w:hAnsi="Times New Roman"/>
          <w:noProof/>
          <w:sz w:val="24"/>
          <w:szCs w:val="24"/>
        </w:rPr>
        <w:t>8.0 References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_Toc123661888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16</w:t>
      </w:r>
      <w:r>
        <w:rPr>
          <w:rFonts w:ascii="Times New Roman" w:cs="Times New Roman" w:hAnsi="Times New Roman"/>
          <w:noProof/>
          <w:webHidden/>
          <w:sz w:val="24"/>
          <w:szCs w:val="24"/>
        </w:rPr>
        <w:fldChar w:fldCharType="end"/>
      </w:r>
      <w:r>
        <w:rPr/>
        <w:fldChar w:fldCharType="end"/>
      </w:r>
    </w:p>
    <w:p>
      <w:pPr>
        <w:pStyle w:val="style0"/>
        <w:spacing w:lineRule="auto" w:line="480"/>
        <w:jc w:val="both"/>
        <w:rPr>
          <w:rFonts w:ascii="Times New Roman" w:cs="Times New Roman" w:hAnsi="Times New Roman"/>
          <w:sz w:val="24"/>
          <w:szCs w:val="24"/>
        </w:rPr>
      </w:pPr>
      <w:r>
        <w:rPr>
          <w:rFonts w:ascii="Times New Roman" w:cs="Times New Roman" w:hAnsi="Times New Roman"/>
          <w:b/>
          <w:bCs/>
          <w:noProof/>
          <w:sz w:val="24"/>
          <w:szCs w:val="24"/>
        </w:rPr>
        <w:fldChar w:fldCharType="end"/>
      </w:r>
    </w:p>
    <w:p>
      <w:pPr>
        <w:pStyle w:val="style0"/>
        <w:spacing w:lineRule="auto" w:line="480"/>
        <w:jc w:val="both"/>
        <w:rPr>
          <w:rFonts w:ascii="Times New Roman" w:cs="Times New Roman" w:eastAsia="Times New Roman" w:hAnsi="Times New Roman"/>
          <w:b/>
          <w:sz w:val="24"/>
          <w:szCs w:val="24"/>
        </w:rPr>
      </w:pPr>
    </w:p>
    <w:p>
      <w:pPr>
        <w:pStyle w:val="style0"/>
        <w:spacing w:lineRule="auto" w:line="480"/>
        <w:jc w:val="both"/>
        <w:rPr>
          <w:rFonts w:ascii="Times New Roman" w:cs="Times New Roman" w:hAnsi="Times New Roman"/>
          <w:b/>
          <w:sz w:val="24"/>
          <w:szCs w:val="24"/>
        </w:rPr>
      </w:pPr>
      <w:r>
        <w:rPr>
          <w:rFonts w:ascii="Times New Roman" w:cs="Times New Roman" w:hAnsi="Times New Roman"/>
          <w:sz w:val="24"/>
          <w:szCs w:val="24"/>
        </w:rPr>
        <w:br w:type="page"/>
      </w:r>
    </w:p>
    <w:bookmarkStart w:id="1" w:name="_Toc123661865"/>
    <w:p>
      <w:pPr>
        <w:pStyle w:val="style1"/>
        <w:rPr/>
      </w:pPr>
      <w:r>
        <w:t>Executive summary</w:t>
      </w:r>
      <w:bookmarkEnd w:id="1"/>
    </w:p>
    <w:p>
      <w:pPr>
        <w:pStyle w:val="style0"/>
        <w:spacing w:lineRule="auto" w:line="480"/>
        <w:jc w:val="both"/>
        <w:rPr>
          <w:rFonts w:ascii="Times New Roman" w:cs="Times New Roman" w:hAnsi="Times New Roman"/>
          <w:b/>
          <w:sz w:val="24"/>
          <w:szCs w:val="24"/>
        </w:rPr>
      </w:pPr>
      <w:r>
        <w:rPr>
          <w:rFonts w:ascii="Times New Roman" w:cs="Times New Roman" w:hAnsi="Times New Roman"/>
          <w:sz w:val="24"/>
          <w:szCs w:val="24"/>
        </w:rPr>
        <w:t xml:space="preserve">Handling human resources properly is very much essential for organisations operating in any country to get maximum productivity from them. Multiple factors influencing the regulation of human capital have been properly discussed in the following report including COVID-19 pandemic and </w:t>
      </w:r>
      <w:r>
        <w:rPr>
          <w:rFonts w:ascii="Times New Roman" w:cs="Times New Roman" w:hAnsi="Times New Roman"/>
          <w:sz w:val="24"/>
          <w:szCs w:val="24"/>
        </w:rPr>
        <w:t>Brexit</w:t>
      </w:r>
      <w:r>
        <w:rPr>
          <w:rFonts w:ascii="Times New Roman" w:cs="Times New Roman" w:hAnsi="Times New Roman"/>
          <w:sz w:val="24"/>
          <w:szCs w:val="24"/>
        </w:rPr>
        <w:t xml:space="preserve">. The evolution of the labour market in the United Kingdom has briefly been analysed here, which has reflected the contemporary employment scenario in the country. The obstacles in terms of managing human resources </w:t>
      </w:r>
      <w:r>
        <w:rPr>
          <w:rFonts w:ascii="Times New Roman" w:cs="Times New Roman" w:hAnsi="Times New Roman"/>
          <w:sz w:val="24"/>
          <w:szCs w:val="24"/>
        </w:rPr>
        <w:t>have also been illustrated</w:t>
      </w:r>
      <w:r>
        <w:rPr>
          <w:rFonts w:ascii="Times New Roman" w:cs="Times New Roman" w:hAnsi="Times New Roman"/>
          <w:sz w:val="24"/>
          <w:szCs w:val="24"/>
        </w:rPr>
        <w:t xml:space="preserve"> here alongside the implications of multiple employment laws to sustain the proper regulations.</w:t>
      </w:r>
      <w:r>
        <w:rPr>
          <w:rFonts w:ascii="Times New Roman" w:cs="Times New Roman" w:hAnsi="Times New Roman"/>
          <w:sz w:val="24"/>
          <w:szCs w:val="24"/>
        </w:rPr>
        <w:br w:type="page"/>
      </w:r>
    </w:p>
    <w:bookmarkStart w:id="2" w:name="_Toc123661866"/>
    <w:p>
      <w:pPr>
        <w:pStyle w:val="style1"/>
        <w:rPr>
          <w:rFonts w:cs="Times New Roman"/>
          <w:b w:val="false"/>
          <w:szCs w:val="24"/>
        </w:rPr>
      </w:pPr>
      <w:r>
        <w:rPr>
          <w:rFonts w:cs="Times New Roman"/>
          <w:szCs w:val="24"/>
        </w:rPr>
        <w:t xml:space="preserve">1.0 </w:t>
      </w:r>
      <w:r>
        <w:rPr>
          <w:rFonts w:cs="Times New Roman"/>
          <w:szCs w:val="24"/>
        </w:rPr>
        <w:t>Introduction</w:t>
      </w:r>
      <w:bookmarkEnd w:id="2"/>
      <w:r>
        <w:rPr>
          <w:rFonts w:cs="Times New Roman"/>
          <w:szCs w:val="24"/>
        </w:rPr>
        <w:t xml:space="preserve"> </w:t>
      </w:r>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emerging changes in the rapidly evolving Human Resource Management have been adopting significant strategic plans. The report offers a significant perspective on how human resource management strategies are evolving due to the unprecedented coronavirus virus pandemic. The external working environment of Human resource strategies in the emerging labour market of the United States interprets the need of understanding how human resource practices are changing post-</w:t>
      </w:r>
      <w:r>
        <w:rPr>
          <w:rFonts w:ascii="Times New Roman" w:cs="Times New Roman" w:eastAsia="Times New Roman" w:hAnsi="Times New Roman"/>
          <w:sz w:val="24"/>
          <w:szCs w:val="24"/>
        </w:rPr>
        <w:t>Brexit</w:t>
      </w:r>
      <w:r>
        <w:rPr>
          <w:rFonts w:ascii="Times New Roman" w:cs="Times New Roman" w:eastAsia="Times New Roman" w:hAnsi="Times New Roman"/>
          <w:sz w:val="24"/>
          <w:szCs w:val="24"/>
        </w:rPr>
        <w:t xml:space="preserve"> and coronavirus. The report targets the current state of the UK's labour market. </w:t>
      </w:r>
    </w:p>
    <w:p>
      <w:pPr>
        <w:pStyle w:val="style0"/>
        <w:spacing w:lineRule="auto" w:line="480"/>
        <w:jc w:val="both"/>
        <w:rPr>
          <w:rFonts w:ascii="Times New Roman" w:cs="Times New Roman" w:eastAsia="Times New Roman" w:hAnsi="Times New Roman"/>
          <w:b/>
          <w:sz w:val="24"/>
          <w:szCs w:val="24"/>
        </w:rPr>
      </w:pPr>
      <w:r>
        <w:rPr>
          <w:rFonts w:ascii="Times New Roman" w:cs="Times New Roman" w:eastAsia="Times New Roman" w:hAnsi="Times New Roman"/>
          <w:sz w:val="24"/>
          <w:szCs w:val="24"/>
        </w:rPr>
        <w:t xml:space="preserve">The underlying legal legislation within the labour market of the UK majorly focuses on the various challenges and obstacles faced by the workforce in the market. The unprecedented and uncertain times of covid-19 pandemic leave the HRM practices of UK-based organisations vulnerable. The report came on strips of how the UK-based organisations are improving their HRM practices in order to address the significant challenge due to the uncertain times of the Coronavirus pandemic. Various strategic advancement </w:t>
      </w:r>
      <w:r>
        <w:rPr>
          <w:rFonts w:ascii="Times New Roman" w:cs="Times New Roman" w:eastAsia="Times New Roman" w:hAnsi="Times New Roman"/>
          <w:sz w:val="24"/>
          <w:szCs w:val="24"/>
        </w:rPr>
        <w:t>has been adopted</w:t>
      </w:r>
      <w:r>
        <w:rPr>
          <w:rFonts w:ascii="Times New Roman" w:cs="Times New Roman" w:eastAsia="Times New Roman" w:hAnsi="Times New Roman"/>
          <w:sz w:val="24"/>
          <w:szCs w:val="24"/>
        </w:rPr>
        <w:t xml:space="preserve"> in UK-based organisations to help because and demonstrate a better strategy recruitment approach in HRM operations. </w:t>
      </w:r>
      <w:r>
        <w:rPr>
          <w:rFonts w:ascii="Times New Roman" w:cs="Times New Roman" w:eastAsia="Times New Roman" w:hAnsi="Times New Roman"/>
          <w:sz w:val="24"/>
          <w:szCs w:val="24"/>
        </w:rPr>
        <w:t xml:space="preserve">A brief overview of the labour market of the UK and proper regulations of human capital </w:t>
      </w:r>
      <w:r>
        <w:rPr>
          <w:rFonts w:ascii="Times New Roman" w:cs="Times New Roman" w:eastAsia="Times New Roman" w:hAnsi="Times New Roman"/>
          <w:sz w:val="24"/>
          <w:szCs w:val="24"/>
        </w:rPr>
        <w:t>has been clearly obtained</w:t>
      </w:r>
      <w:r>
        <w:rPr>
          <w:rFonts w:ascii="Times New Roman" w:cs="Times New Roman" w:eastAsia="Times New Roman" w:hAnsi="Times New Roman"/>
          <w:sz w:val="24"/>
          <w:szCs w:val="24"/>
        </w:rPr>
        <w:t xml:space="preserve"> from this work. </w:t>
      </w:r>
    </w:p>
    <w:bookmarkStart w:id="3" w:name="_Toc123661867"/>
    <w:p>
      <w:pPr>
        <w:pStyle w:val="style1"/>
        <w:rPr>
          <w:rFonts w:cs="Times New Roman"/>
          <w:szCs w:val="24"/>
        </w:rPr>
      </w:pPr>
      <w:r>
        <w:rPr>
          <w:rFonts w:cs="Times New Roman"/>
          <w:szCs w:val="24"/>
        </w:rPr>
        <w:t xml:space="preserve">2.0 </w:t>
      </w:r>
      <w:r>
        <w:rPr>
          <w:rFonts w:cs="Times New Roman"/>
          <w:szCs w:val="24"/>
        </w:rPr>
        <w:t>The current state of the labour market in the UK</w:t>
      </w:r>
      <w:bookmarkEnd w:id="3"/>
      <w:r>
        <w:rPr>
          <w:rFonts w:cs="Times New Roman"/>
          <w:szCs w:val="24"/>
        </w:rPr>
        <w:t xml:space="preserve">     </w:t>
      </w:r>
    </w:p>
    <w:bookmarkStart w:id="4" w:name="_Toc123661868"/>
    <w:p>
      <w:pPr>
        <w:pStyle w:val="style2"/>
        <w:rPr/>
      </w:pPr>
      <w:r>
        <w:t xml:space="preserve">2.1 </w:t>
      </w:r>
      <w:r>
        <w:t>The progress of the UK labour market</w:t>
      </w:r>
      <w:bookmarkEnd w:id="4"/>
      <w:r>
        <w:t xml:space="preserve"> </w:t>
      </w:r>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labour market in the United Kingdom has gone through multiple layers of evolution over the years to reach its current state. The economic condition of the country has a direct influence in terms of controlling the labour market. Full employment became mainstream in the United Kingdom and other developed countries between 1950 and 1966 to fill out the gap of existing </w:t>
      </w:r>
      <w:r>
        <w:rPr>
          <w:rFonts w:ascii="Times New Roman" w:cs="Times New Roman" w:eastAsia="Times New Roman" w:hAnsi="Times New Roman"/>
          <w:sz w:val="24"/>
          <w:szCs w:val="24"/>
        </w:rPr>
        <w:t>frictional and cyclical unemployment (</w:t>
      </w:r>
      <w:r>
        <w:rPr>
          <w:rFonts w:ascii="Times New Roman" w:cs="Times New Roman" w:hAnsi="Times New Roman"/>
          <w:sz w:val="24"/>
          <w:szCs w:val="24"/>
        </w:rPr>
        <w:t>Carnevale</w:t>
      </w:r>
      <w:r>
        <w:rPr>
          <w:rFonts w:ascii="Times New Roman" w:cs="Times New Roman" w:hAnsi="Times New Roman"/>
          <w:sz w:val="24"/>
          <w:szCs w:val="24"/>
        </w:rPr>
        <w:t xml:space="preserve"> and </w:t>
      </w:r>
      <w:r>
        <w:rPr>
          <w:rFonts w:ascii="Times New Roman" w:cs="Times New Roman" w:hAnsi="Times New Roman"/>
          <w:sz w:val="24"/>
          <w:szCs w:val="24"/>
        </w:rPr>
        <w:t>Hatak</w:t>
      </w:r>
      <w:r>
        <w:rPr>
          <w:rFonts w:ascii="Times New Roman" w:cs="Times New Roman" w:hAnsi="Times New Roman"/>
          <w:sz w:val="24"/>
          <w:szCs w:val="24"/>
        </w:rPr>
        <w:t>, 2020</w:t>
      </w:r>
      <w:r>
        <w:rPr>
          <w:rFonts w:ascii="Times New Roman" w:cs="Times New Roman" w:eastAsia="Times New Roman" w:hAnsi="Times New Roman"/>
          <w:sz w:val="24"/>
          <w:szCs w:val="24"/>
        </w:rPr>
        <w:t xml:space="preserve">). Frictional unemployment accounts for 3-4% of the entire </w:t>
      </w:r>
      <w:r>
        <w:rPr>
          <w:rFonts w:ascii="Times New Roman" w:cs="Times New Roman" w:eastAsia="Times New Roman" w:hAnsi="Times New Roman"/>
          <w:sz w:val="24"/>
          <w:szCs w:val="24"/>
        </w:rPr>
        <w:t>workforce, which</w:t>
      </w:r>
      <w:r>
        <w:rPr>
          <w:rFonts w:ascii="Times New Roman" w:cs="Times New Roman" w:eastAsia="Times New Roman" w:hAnsi="Times New Roman"/>
          <w:sz w:val="24"/>
          <w:szCs w:val="24"/>
        </w:rPr>
        <w:t xml:space="preserve"> goes unused. This figure started changing over the years. </w:t>
      </w:r>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number of existing employees increased by a large margin at the current size of the </w:t>
      </w:r>
      <w:r>
        <w:rPr>
          <w:rFonts w:ascii="Times New Roman" w:cs="Times New Roman" w:eastAsia="Times New Roman" w:hAnsi="Times New Roman"/>
          <w:sz w:val="24"/>
          <w:szCs w:val="24"/>
        </w:rPr>
        <w:t>recruited</w:t>
      </w:r>
      <w:r>
        <w:rPr>
          <w:rFonts w:ascii="Times New Roman" w:cs="Times New Roman" w:eastAsia="Times New Roman" w:hAnsi="Times New Roman"/>
          <w:sz w:val="24"/>
          <w:szCs w:val="24"/>
        </w:rPr>
        <w:t xml:space="preserve"> labour market and </w:t>
      </w:r>
      <w:r>
        <w:rPr>
          <w:rFonts w:ascii="Times New Roman" w:cs="Times New Roman" w:eastAsia="Times New Roman" w:hAnsi="Times New Roman"/>
          <w:sz w:val="24"/>
          <w:szCs w:val="24"/>
        </w:rPr>
        <w:t>is estimated</w:t>
      </w:r>
      <w:r>
        <w:rPr>
          <w:rFonts w:ascii="Times New Roman" w:cs="Times New Roman" w:eastAsia="Times New Roman" w:hAnsi="Times New Roman"/>
          <w:sz w:val="24"/>
          <w:szCs w:val="24"/>
        </w:rPr>
        <w:t xml:space="preserve"> at a figure of approximately 30 million by the end of August 2022 with a stunning increase of roughly 74000 from the last quarter. The current number of job vacancies in the United Kingdom </w:t>
      </w:r>
      <w:r>
        <w:rPr>
          <w:rFonts w:ascii="Times New Roman" w:cs="Times New Roman" w:eastAsia="Times New Roman" w:hAnsi="Times New Roman"/>
          <w:sz w:val="24"/>
          <w:szCs w:val="24"/>
        </w:rPr>
        <w:t>is figured</w:t>
      </w:r>
      <w:r>
        <w:rPr>
          <w:rFonts w:ascii="Times New Roman" w:cs="Times New Roman" w:eastAsia="Times New Roman" w:hAnsi="Times New Roman"/>
          <w:sz w:val="24"/>
          <w:szCs w:val="24"/>
        </w:rPr>
        <w:t xml:space="preserve"> at 1.3 billion </w:t>
      </w:r>
      <w:r>
        <w:rPr>
          <w:rFonts w:ascii="Times New Roman" w:cs="Times New Roman" w:eastAsia="Times New Roman" w:hAnsi="Times New Roman"/>
          <w:sz w:val="24"/>
          <w:szCs w:val="24"/>
        </w:rPr>
        <w:t>approximately,</w:t>
      </w:r>
      <w:r>
        <w:rPr>
          <w:rFonts w:ascii="Times New Roman" w:cs="Times New Roman" w:eastAsia="Times New Roman" w:hAnsi="Times New Roman"/>
          <w:sz w:val="24"/>
          <w:szCs w:val="24"/>
        </w:rPr>
        <w:t xml:space="preserve"> which is a decrease from the last quarter by a margin of approximately 20000 (</w:t>
      </w:r>
      <w:r>
        <w:rPr>
          <w:rFonts w:ascii="Times New Roman" w:cs="Times New Roman" w:hAnsi="Times New Roman"/>
          <w:sz w:val="24"/>
          <w:szCs w:val="24"/>
        </w:rPr>
        <w:t>Mahapatro</w:t>
      </w:r>
      <w:r>
        <w:rPr>
          <w:rFonts w:ascii="Times New Roman" w:cs="Times New Roman" w:hAnsi="Times New Roman"/>
          <w:sz w:val="24"/>
          <w:szCs w:val="24"/>
        </w:rPr>
        <w:t>, 2022</w:t>
      </w:r>
      <w:r>
        <w:rPr>
          <w:rFonts w:ascii="Times New Roman" w:cs="Times New Roman" w:eastAsia="Times New Roman" w:hAnsi="Times New Roman"/>
          <w:sz w:val="24"/>
          <w:szCs w:val="24"/>
        </w:rPr>
        <w:t xml:space="preserve">). The constant changes in the employment rate and fancy creation are a result of multiple contemporary political and environmental scenarios such as </w:t>
      </w:r>
      <w:r>
        <w:rPr>
          <w:rFonts w:ascii="Times New Roman" w:cs="Times New Roman" w:eastAsia="Times New Roman" w:hAnsi="Times New Roman"/>
          <w:sz w:val="24"/>
          <w:szCs w:val="24"/>
        </w:rPr>
        <w:t>Brexit</w:t>
      </w:r>
      <w:r>
        <w:rPr>
          <w:rFonts w:ascii="Times New Roman" w:cs="Times New Roman" w:eastAsia="Times New Roman" w:hAnsi="Times New Roman"/>
          <w:sz w:val="24"/>
          <w:szCs w:val="24"/>
        </w:rPr>
        <w:t xml:space="preserve"> and covid-19 pandemic respectively. The political environment has always influenced the labour market to reshape the productivity levels and economic growth of a country </w:t>
      </w:r>
      <w:r>
        <w:rPr>
          <w:rFonts w:ascii="Times New Roman" w:cs="Times New Roman" w:eastAsia="Times New Roman" w:hAnsi="Times New Roman"/>
          <w:sz w:val="24"/>
          <w:szCs w:val="24"/>
        </w:rPr>
        <w:t>to a greater extent</w:t>
      </w:r>
      <w:r>
        <w:rPr>
          <w:rFonts w:ascii="Times New Roman" w:cs="Times New Roman" w:eastAsia="Times New Roman" w:hAnsi="Times New Roman"/>
          <w:sz w:val="24"/>
          <w:szCs w:val="24"/>
        </w:rPr>
        <w:t>. Due to the covid-19 pandemic, job vacancies fell to an all-time low in June 2020.</w:t>
      </w:r>
    </w:p>
    <w:p>
      <w:pPr>
        <w:pStyle w:val="style0"/>
        <w:spacing w:lineRule="auto" w:line="48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rPr>
        <w:drawing>
          <wp:inline distL="0" distT="0" distB="0" distR="0">
            <wp:extent cx="5731200" cy="2971800"/>
            <wp:effectExtent l="0" t="0" r="0" b="0"/>
            <wp:docPr id="1026"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3.png"/>
                    <pic:cNvPicPr/>
                  </pic:nvPicPr>
                  <pic:blipFill>
                    <a:blip r:embed="rId2" cstate="print"/>
                    <a:srcRect l="0" t="0" r="0" b="0"/>
                    <a:stretch/>
                  </pic:blipFill>
                  <pic:spPr>
                    <a:xfrm rot="0">
                      <a:off x="0" y="0"/>
                      <a:ext cx="5731200" cy="2971800"/>
                    </a:xfrm>
                    <a:prstGeom prst="rect"/>
                  </pic:spPr>
                </pic:pic>
              </a:graphicData>
            </a:graphic>
          </wp:inline>
        </w:drawing>
      </w:r>
    </w:p>
    <w:p>
      <w:pPr>
        <w:pStyle w:val="style0"/>
        <w:spacing w:lineRule="auto" w:line="48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1: UK labour market</w:t>
      </w:r>
    </w:p>
    <w:p>
      <w:pPr>
        <w:pStyle w:val="style0"/>
        <w:spacing w:lineRule="auto" w:line="48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w:t>
      </w:r>
      <w:r>
        <w:rPr>
          <w:rFonts w:ascii="Times New Roman" w:cs="Times New Roman" w:hAnsi="Times New Roman"/>
          <w:sz w:val="24"/>
          <w:szCs w:val="24"/>
        </w:rPr>
        <w:t>Mahapatro</w:t>
      </w:r>
      <w:r>
        <w:rPr>
          <w:rFonts w:ascii="Times New Roman" w:cs="Times New Roman" w:hAnsi="Times New Roman"/>
          <w:sz w:val="24"/>
          <w:szCs w:val="24"/>
        </w:rPr>
        <w:t>, 2022</w:t>
      </w:r>
      <w:r>
        <w:rPr>
          <w:rFonts w:ascii="Times New Roman" w:cs="Times New Roman" w:eastAsia="Times New Roman" w:hAnsi="Times New Roman"/>
          <w:sz w:val="24"/>
          <w:szCs w:val="24"/>
        </w:rPr>
        <w:t>)</w:t>
      </w:r>
    </w:p>
    <w:bookmarkStart w:id="5" w:name="_Toc123661869"/>
    <w:p>
      <w:pPr>
        <w:pStyle w:val="style2"/>
        <w:rPr/>
      </w:pPr>
      <w:r>
        <w:t xml:space="preserve">2.2 </w:t>
      </w:r>
      <w:r>
        <w:t>Laws regarding labours in the UK</w:t>
      </w:r>
      <w:bookmarkEnd w:id="5"/>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Different laws and regulations </w:t>
      </w:r>
      <w:r>
        <w:rPr>
          <w:rFonts w:ascii="Times New Roman" w:cs="Times New Roman" w:eastAsia="Times New Roman" w:hAnsi="Times New Roman"/>
          <w:sz w:val="24"/>
          <w:szCs w:val="24"/>
        </w:rPr>
        <w:t>are implemented</w:t>
      </w:r>
      <w:r>
        <w:rPr>
          <w:rFonts w:ascii="Times New Roman" w:cs="Times New Roman" w:eastAsia="Times New Roman" w:hAnsi="Times New Roman"/>
          <w:sz w:val="24"/>
          <w:szCs w:val="24"/>
        </w:rPr>
        <w:t xml:space="preserve"> in the labour market of the United Kingdom to regulate human capital properly by maintaining all the basic human rights. </w:t>
      </w:r>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National minimum wage act 1998</w:t>
      </w:r>
      <w:r>
        <w:rPr>
          <w:rFonts w:ascii="Times New Roman" w:cs="Times New Roman" w:eastAsia="Times New Roman" w:hAnsi="Times New Roman"/>
          <w:sz w:val="24"/>
          <w:szCs w:val="24"/>
        </w:rPr>
        <w:t>: The organisations operating in the UK are liable to pay a minimum wage to the existing employees so that they can sustain basic life. The minimum average pay scale in the UK is £9.50 per hour for 23 years old and above from April 2022 (</w:t>
      </w:r>
      <w:r>
        <w:rPr>
          <w:rFonts w:ascii="Times New Roman" w:cs="Times New Roman" w:hAnsi="Times New Roman"/>
          <w:sz w:val="24"/>
          <w:szCs w:val="24"/>
        </w:rPr>
        <w:t>Mahapatro</w:t>
      </w:r>
      <w:r>
        <w:rPr>
          <w:rFonts w:ascii="Times New Roman" w:cs="Times New Roman" w:hAnsi="Times New Roman"/>
          <w:sz w:val="24"/>
          <w:szCs w:val="24"/>
        </w:rPr>
        <w:t>, 2022</w:t>
      </w:r>
      <w:r>
        <w:rPr>
          <w:rFonts w:ascii="Times New Roman" w:cs="Times New Roman" w:eastAsia="Times New Roman" w:hAnsi="Times New Roman"/>
          <w:sz w:val="24"/>
          <w:szCs w:val="24"/>
        </w:rPr>
        <w:t xml:space="preserve">). It is also termed the National living </w:t>
      </w:r>
      <w:r>
        <w:rPr>
          <w:rFonts w:ascii="Times New Roman" w:cs="Times New Roman" w:eastAsia="Times New Roman" w:hAnsi="Times New Roman"/>
          <w:sz w:val="24"/>
          <w:szCs w:val="24"/>
        </w:rPr>
        <w:t>wage, which</w:t>
      </w:r>
      <w:r>
        <w:rPr>
          <w:rFonts w:ascii="Times New Roman" w:cs="Times New Roman" w:eastAsia="Times New Roman" w:hAnsi="Times New Roman"/>
          <w:sz w:val="24"/>
          <w:szCs w:val="24"/>
        </w:rPr>
        <w:t xml:space="preserve"> is to </w:t>
      </w:r>
      <w:r>
        <w:rPr>
          <w:rFonts w:ascii="Times New Roman" w:cs="Times New Roman" w:eastAsia="Times New Roman" w:hAnsi="Times New Roman"/>
          <w:sz w:val="24"/>
          <w:szCs w:val="24"/>
        </w:rPr>
        <w:t>be provided</w:t>
      </w:r>
      <w:r>
        <w:rPr>
          <w:rFonts w:ascii="Times New Roman" w:cs="Times New Roman" w:eastAsia="Times New Roman" w:hAnsi="Times New Roman"/>
          <w:sz w:val="24"/>
          <w:szCs w:val="24"/>
        </w:rPr>
        <w:t xml:space="preserve"> by the companies. </w:t>
      </w:r>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Equality act 2010</w:t>
      </w:r>
      <w:r>
        <w:rPr>
          <w:rFonts w:ascii="Times New Roman" w:cs="Times New Roman" w:eastAsia="Times New Roman" w:hAnsi="Times New Roman"/>
          <w:sz w:val="24"/>
          <w:szCs w:val="24"/>
        </w:rPr>
        <w:t xml:space="preserve">: It </w:t>
      </w:r>
      <w:r>
        <w:rPr>
          <w:rFonts w:ascii="Times New Roman" w:cs="Times New Roman" w:eastAsia="Times New Roman" w:hAnsi="Times New Roman"/>
          <w:sz w:val="24"/>
          <w:szCs w:val="24"/>
        </w:rPr>
        <w:t>is implied</w:t>
      </w:r>
      <w:r>
        <w:rPr>
          <w:rFonts w:ascii="Times New Roman" w:cs="Times New Roman" w:eastAsia="Times New Roman" w:hAnsi="Times New Roman"/>
          <w:sz w:val="24"/>
          <w:szCs w:val="24"/>
        </w:rPr>
        <w:t xml:space="preserve"> when recruiters hire new candidates for any job designation and any kind of discrimination between the candidates and the existing employees is completely to be diminished within the implication of this law (</w:t>
      </w:r>
      <w:r>
        <w:rPr>
          <w:rFonts w:ascii="Times New Roman" w:cs="Times New Roman" w:hAnsi="Times New Roman"/>
          <w:sz w:val="24"/>
          <w:szCs w:val="24"/>
        </w:rPr>
        <w:t>Minbaeva</w:t>
      </w:r>
      <w:r>
        <w:rPr>
          <w:rFonts w:ascii="Times New Roman" w:cs="Times New Roman" w:hAnsi="Times New Roman"/>
          <w:sz w:val="24"/>
          <w:szCs w:val="24"/>
        </w:rPr>
        <w:t>, 2018</w:t>
      </w:r>
      <w:r>
        <w:rPr>
          <w:rFonts w:ascii="Times New Roman" w:cs="Times New Roman" w:eastAsia="Times New Roman" w:hAnsi="Times New Roman"/>
          <w:sz w:val="24"/>
          <w:szCs w:val="24"/>
        </w:rPr>
        <w:t xml:space="preserve">). The working environment should always be free from gender, race or disability to create proper harmony to maintain productivity levels in the workplace. </w:t>
      </w:r>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Health and safety at work act 1974</w:t>
      </w:r>
      <w:r>
        <w:rPr>
          <w:rFonts w:ascii="Times New Roman" w:cs="Times New Roman" w:eastAsia="Times New Roman" w:hAnsi="Times New Roman"/>
          <w:sz w:val="24"/>
          <w:szCs w:val="24"/>
        </w:rPr>
        <w:t xml:space="preserve">: This law ensures the complete safety of the existing employees at the workplace and </w:t>
      </w:r>
      <w:r>
        <w:rPr>
          <w:rFonts w:ascii="Times New Roman" w:cs="Times New Roman" w:eastAsia="Times New Roman" w:hAnsi="Times New Roman"/>
          <w:sz w:val="24"/>
          <w:szCs w:val="24"/>
        </w:rPr>
        <w:t>it also</w:t>
      </w:r>
      <w:r>
        <w:rPr>
          <w:rFonts w:ascii="Times New Roman" w:cs="Times New Roman" w:eastAsia="Times New Roman" w:hAnsi="Times New Roman"/>
          <w:sz w:val="24"/>
          <w:szCs w:val="24"/>
        </w:rPr>
        <w:t xml:space="preserve"> covers the medical aspects of the employees as well. Any form of workplace harassment </w:t>
      </w:r>
      <w:r>
        <w:rPr>
          <w:rFonts w:ascii="Times New Roman" w:cs="Times New Roman" w:eastAsia="Times New Roman" w:hAnsi="Times New Roman"/>
          <w:sz w:val="24"/>
          <w:szCs w:val="24"/>
        </w:rPr>
        <w:t>is also mitigated</w:t>
      </w:r>
      <w:r>
        <w:rPr>
          <w:rFonts w:ascii="Times New Roman" w:cs="Times New Roman" w:eastAsia="Times New Roman" w:hAnsi="Times New Roman"/>
          <w:sz w:val="24"/>
          <w:szCs w:val="24"/>
        </w:rPr>
        <w:t xml:space="preserve"> in this law to keep the mental well-being of the employees intact alongside their physical well-being. </w:t>
      </w:r>
    </w:p>
    <w:p>
      <w:pPr>
        <w:pStyle w:val="style0"/>
        <w:spacing w:lineRule="auto" w:line="480"/>
        <w:jc w:val="both"/>
        <w:rPr>
          <w:rFonts w:ascii="Times New Roman" w:cs="Times New Roman" w:eastAsia="Times New Roman" w:hAnsi="Times New Roman"/>
          <w:b/>
          <w:i/>
          <w:color w:val="980000"/>
          <w:sz w:val="24"/>
          <w:szCs w:val="24"/>
        </w:rPr>
      </w:pPr>
      <w:r>
        <w:rPr>
          <w:rFonts w:ascii="Times New Roman" w:cs="Times New Roman" w:eastAsia="Times New Roman" w:hAnsi="Times New Roman"/>
          <w:sz w:val="24"/>
          <w:szCs w:val="24"/>
        </w:rPr>
        <w:t>The existing legislation regarding employment in the labour market of the United Kingdom keeps human rights unaffected by providing them with proper pay, leaves, working hours, disciplinary procedures etc. (</w:t>
      </w:r>
      <w:r>
        <w:rPr>
          <w:rFonts w:ascii="Times New Roman" w:cs="Times New Roman" w:hAnsi="Times New Roman"/>
          <w:sz w:val="24"/>
          <w:szCs w:val="24"/>
        </w:rPr>
        <w:t>De Mauro et al., 2018</w:t>
      </w:r>
      <w:r>
        <w:rPr>
          <w:rFonts w:ascii="Times New Roman" w:cs="Times New Roman" w:eastAsia="Times New Roman" w:hAnsi="Times New Roman"/>
          <w:sz w:val="24"/>
          <w:szCs w:val="24"/>
        </w:rPr>
        <w:t xml:space="preserve">). It is very evident that the </w:t>
      </w:r>
      <w:r>
        <w:rPr>
          <w:rFonts w:ascii="Times New Roman" w:cs="Times New Roman" w:eastAsia="Times New Roman" w:hAnsi="Times New Roman"/>
          <w:sz w:val="24"/>
          <w:szCs w:val="24"/>
        </w:rPr>
        <w:t>established laws from the UK Government to sustain the human working capital properly regulate the labour market in the United Kingdom</w:t>
      </w:r>
      <w:r>
        <w:rPr>
          <w:rFonts w:ascii="Times New Roman" w:cs="Times New Roman" w:eastAsia="Times New Roman" w:hAnsi="Times New Roman"/>
          <w:sz w:val="24"/>
          <w:szCs w:val="24"/>
        </w:rPr>
        <w:t>.</w:t>
      </w:r>
    </w:p>
    <w:bookmarkStart w:id="6" w:name="_Toc123661870"/>
    <w:p>
      <w:pPr>
        <w:pStyle w:val="style2"/>
        <w:rPr/>
      </w:pPr>
      <w:r>
        <w:t xml:space="preserve">2.3 </w:t>
      </w:r>
      <w:r>
        <w:t>The recent state of the labour market</w:t>
      </w:r>
      <w:bookmarkEnd w:id="6"/>
      <w:r>
        <w:t xml:space="preserve"> </w:t>
      </w:r>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Global management operation has been deteriorating due to the sudden advent of the </w:t>
      </w:r>
      <w:r>
        <w:rPr>
          <w:rFonts w:ascii="Times New Roman" w:cs="Times New Roman" w:eastAsia="Times New Roman" w:hAnsi="Times New Roman"/>
          <w:sz w:val="24"/>
          <w:szCs w:val="24"/>
        </w:rPr>
        <w:t>coronavirus</w:t>
      </w:r>
      <w:r>
        <w:rPr>
          <w:rFonts w:ascii="Times New Roman" w:cs="Times New Roman" w:eastAsia="Times New Roman" w:hAnsi="Times New Roman"/>
          <w:sz w:val="24"/>
          <w:szCs w:val="24"/>
        </w:rPr>
        <w:t xml:space="preserve"> and make. The Global labour market has significant challenges due to the government-imposed social distancing measures and significant restrictions in order to contain the spread of the contagious virus (</w:t>
      </w:r>
      <w:r>
        <w:rPr>
          <w:rFonts w:ascii="Times New Roman" w:cs="Times New Roman" w:hAnsi="Times New Roman"/>
          <w:sz w:val="24"/>
          <w:szCs w:val="24"/>
        </w:rPr>
        <w:t>Gallardo-Gallardo et al., 2020</w:t>
      </w:r>
      <w:r>
        <w:rPr>
          <w:rFonts w:ascii="Times New Roman" w:cs="Times New Roman" w:eastAsia="Times New Roman" w:hAnsi="Times New Roman"/>
          <w:sz w:val="24"/>
          <w:szCs w:val="24"/>
        </w:rPr>
        <w:t xml:space="preserve">). It has a significant impact on the labour market that leads the Global labour market to face </w:t>
      </w:r>
      <w:r>
        <w:rPr>
          <w:rFonts w:ascii="Times New Roman" w:cs="Times New Roman" w:eastAsia="Times New Roman" w:hAnsi="Times New Roman"/>
          <w:sz w:val="24"/>
          <w:szCs w:val="24"/>
        </w:rPr>
        <w:t>tremendous</w:t>
      </w:r>
      <w:r>
        <w:rPr>
          <w:rFonts w:ascii="Times New Roman" w:cs="Times New Roman" w:eastAsia="Times New Roman" w:hAnsi="Times New Roman"/>
          <w:sz w:val="24"/>
          <w:szCs w:val="24"/>
        </w:rPr>
        <w:t xml:space="preserve"> challenges</w:t>
      </w:r>
      <w:r>
        <w:rPr>
          <w:rFonts w:ascii="Times New Roman" w:cs="Times New Roman" w:eastAsia="Times New Roman" w:hAnsi="Times New Roman"/>
          <w:sz w:val="24"/>
          <w:szCs w:val="24"/>
        </w:rPr>
        <w:t>. This includes</w:t>
      </w:r>
      <w:r>
        <w:rPr>
          <w:rFonts w:ascii="Times New Roman" w:cs="Times New Roman" w:eastAsia="Times New Roman" w:hAnsi="Times New Roman"/>
          <w:sz w:val="24"/>
          <w:szCs w:val="24"/>
        </w:rPr>
        <w:t xml:space="preserve"> unemployment </w:t>
      </w:r>
      <w:r>
        <w:rPr>
          <w:rFonts w:ascii="Times New Roman" w:cs="Times New Roman" w:eastAsia="Times New Roman" w:hAnsi="Times New Roman"/>
          <w:sz w:val="24"/>
          <w:szCs w:val="24"/>
        </w:rPr>
        <w:t xml:space="preserve">issues </w:t>
      </w:r>
      <w:r>
        <w:rPr>
          <w:rFonts w:ascii="Times New Roman" w:cs="Times New Roman" w:eastAsia="Times New Roman" w:hAnsi="Times New Roman"/>
          <w:sz w:val="24"/>
          <w:szCs w:val="24"/>
        </w:rPr>
        <w:t xml:space="preserve">and </w:t>
      </w:r>
      <w:r>
        <w:rPr>
          <w:rFonts w:ascii="Times New Roman" w:cs="Times New Roman" w:eastAsia="Times New Roman" w:hAnsi="Times New Roman"/>
          <w:sz w:val="24"/>
          <w:szCs w:val="24"/>
        </w:rPr>
        <w:t>degrading</w:t>
      </w:r>
      <w:r>
        <w:rPr>
          <w:rFonts w:ascii="Times New Roman" w:cs="Times New Roman" w:eastAsia="Times New Roman" w:hAnsi="Times New Roman"/>
          <w:sz w:val="24"/>
          <w:szCs w:val="24"/>
        </w:rPr>
        <w:t xml:space="preserve"> economic stability across the globe. The postcode management operation has involved the organisational bodies to impress and implement logical advancement and improved HRM practices. The current economic condition across the globe has been influencing the labour market while designing and implementing significant labour regulations, labour market programs and income protection policies. Social inclusion and personal fulfilment have been the most significant approach that interprets social identity to accomplish economic independence in the Global marketplace. The post-COVID Global marketplace has significantly witnessed a structural shift and transition that enabled the organisation to receive the world of economic interference (</w:t>
      </w:r>
      <w:r>
        <w:rPr>
          <w:rFonts w:ascii="Times New Roman" w:cs="Times New Roman" w:hAnsi="Times New Roman"/>
          <w:sz w:val="24"/>
          <w:szCs w:val="24"/>
        </w:rPr>
        <w:t>Singh and El-</w:t>
      </w:r>
      <w:r>
        <w:rPr>
          <w:rFonts w:ascii="Times New Roman" w:cs="Times New Roman" w:hAnsi="Times New Roman"/>
          <w:sz w:val="24"/>
          <w:szCs w:val="24"/>
        </w:rPr>
        <w:t>Kassar</w:t>
      </w:r>
      <w:r>
        <w:rPr>
          <w:rFonts w:ascii="Times New Roman" w:cs="Times New Roman" w:hAnsi="Times New Roman"/>
          <w:sz w:val="24"/>
          <w:szCs w:val="24"/>
        </w:rPr>
        <w:t>, 2019</w:t>
      </w:r>
      <w:r>
        <w:rPr>
          <w:rFonts w:ascii="Times New Roman" w:cs="Times New Roman" w:eastAsia="Times New Roman" w:hAnsi="Times New Roman"/>
          <w:sz w:val="24"/>
          <w:szCs w:val="24"/>
        </w:rPr>
        <w:t xml:space="preserve">). The development and generation of paradigm shifts </w:t>
      </w:r>
      <w:r>
        <w:rPr>
          <w:rFonts w:ascii="Times New Roman" w:cs="Times New Roman" w:eastAsia="Times New Roman" w:hAnsi="Times New Roman"/>
          <w:sz w:val="24"/>
          <w:szCs w:val="24"/>
        </w:rPr>
        <w:t>would be based</w:t>
      </w:r>
      <w:r>
        <w:rPr>
          <w:rFonts w:ascii="Times New Roman" w:cs="Times New Roman" w:eastAsia="Times New Roman" w:hAnsi="Times New Roman"/>
          <w:sz w:val="24"/>
          <w:szCs w:val="24"/>
        </w:rPr>
        <w:t xml:space="preserve"> on the accelerating technology evolution in management. </w:t>
      </w:r>
    </w:p>
    <w:p>
      <w:pPr>
        <w:pStyle w:val="style0"/>
        <w:spacing w:lineRule="auto" w:line="48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rPr>
        <w:drawing>
          <wp:inline distL="0" distT="0" distB="0" distR="0">
            <wp:extent cx="5731200" cy="2209800"/>
            <wp:effectExtent l="0" t="0" r="0" b="0"/>
            <wp:docPr id="1027"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3" cstate="print"/>
                    <a:srcRect l="0" t="0" r="0" b="0"/>
                    <a:stretch/>
                  </pic:blipFill>
                  <pic:spPr>
                    <a:xfrm rot="0">
                      <a:off x="0" y="0"/>
                      <a:ext cx="5731200" cy="2209800"/>
                    </a:xfrm>
                    <a:prstGeom prst="rect"/>
                  </pic:spPr>
                </pic:pic>
              </a:graphicData>
            </a:graphic>
          </wp:inline>
        </w:drawing>
      </w:r>
    </w:p>
    <w:p>
      <w:pPr>
        <w:pStyle w:val="style0"/>
        <w:spacing w:lineRule="auto" w:line="48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2: Current state of the UK in the labour market</w:t>
      </w:r>
    </w:p>
    <w:p>
      <w:pPr>
        <w:pStyle w:val="style0"/>
        <w:spacing w:lineRule="auto" w:line="48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w:t>
      </w:r>
      <w:r>
        <w:rPr>
          <w:rFonts w:ascii="Times New Roman" w:cs="Times New Roman" w:hAnsi="Times New Roman"/>
          <w:sz w:val="24"/>
          <w:szCs w:val="24"/>
        </w:rPr>
        <w:t>Singh and El-</w:t>
      </w:r>
      <w:r>
        <w:rPr>
          <w:rFonts w:ascii="Times New Roman" w:cs="Times New Roman" w:hAnsi="Times New Roman"/>
          <w:sz w:val="24"/>
          <w:szCs w:val="24"/>
        </w:rPr>
        <w:t>Kassar</w:t>
      </w:r>
      <w:r>
        <w:rPr>
          <w:rFonts w:ascii="Times New Roman" w:cs="Times New Roman" w:eastAsia="Times New Roman" w:hAnsi="Times New Roman"/>
          <w:sz w:val="24"/>
          <w:szCs w:val="24"/>
        </w:rPr>
        <w:t>)</w:t>
      </w:r>
    </w:p>
    <w:p>
      <w:pPr>
        <w:pStyle w:val="style0"/>
        <w:spacing w:lineRule="auto" w:line="480"/>
        <w:jc w:val="both"/>
        <w:rPr>
          <w:rFonts w:ascii="Times New Roman" w:cs="Times New Roman" w:eastAsia="Times New Roman" w:hAnsi="Times New Roman"/>
          <w:b/>
          <w:i/>
          <w:color w:val="0000ff"/>
          <w:sz w:val="24"/>
          <w:szCs w:val="24"/>
        </w:rPr>
      </w:pPr>
      <w:r>
        <w:rPr>
          <w:rFonts w:ascii="Times New Roman" w:cs="Times New Roman" w:eastAsia="Times New Roman" w:hAnsi="Times New Roman"/>
          <w:sz w:val="24"/>
          <w:szCs w:val="24"/>
        </w:rPr>
        <w:t xml:space="preserve">According to the confederation of world employment, the 3.45 billion labour force has been investing in management strategies. The rate of unemployment suggests a 6.2% labour force according to the reports of the World Bank of 2021. </w:t>
      </w:r>
      <w:r>
        <w:rPr>
          <w:rFonts w:ascii="Times New Roman" w:cs="Times New Roman" w:eastAsia="Times New Roman" w:hAnsi="Times New Roman"/>
          <w:sz w:val="24"/>
          <w:szCs w:val="24"/>
        </w:rPr>
        <w:t>1.9%</w:t>
      </w:r>
      <w:r>
        <w:rPr>
          <w:rFonts w:ascii="Times New Roman" w:cs="Times New Roman" w:eastAsia="Times New Roman" w:hAnsi="Times New Roman"/>
          <w:sz w:val="24"/>
          <w:szCs w:val="24"/>
        </w:rPr>
        <w:t xml:space="preserve"> growth has been identified in the labour force according to the annual percentage change in 2021. Employment growth </w:t>
      </w:r>
      <w:r>
        <w:rPr>
          <w:rFonts w:ascii="Times New Roman" w:cs="Times New Roman" w:eastAsia="Times New Roman" w:hAnsi="Times New Roman"/>
          <w:sz w:val="24"/>
          <w:szCs w:val="24"/>
        </w:rPr>
        <w:t>has been identified</w:t>
      </w:r>
      <w:r>
        <w:rPr>
          <w:rFonts w:ascii="Times New Roman" w:cs="Times New Roman" w:eastAsia="Times New Roman" w:hAnsi="Times New Roman"/>
          <w:sz w:val="24"/>
          <w:szCs w:val="24"/>
        </w:rPr>
        <w:t xml:space="preserve"> to be 2.3</w:t>
      </w:r>
      <w:r>
        <w:rPr>
          <w:rFonts w:ascii="Times New Roman" w:cs="Times New Roman" w:eastAsia="Times New Roman" w:hAnsi="Times New Roman"/>
          <w:sz w:val="24"/>
          <w:szCs w:val="24"/>
        </w:rPr>
        <w:t>%, which</w:t>
      </w:r>
      <w:r>
        <w:rPr>
          <w:rFonts w:ascii="Times New Roman" w:cs="Times New Roman" w:eastAsia="Times New Roman" w:hAnsi="Times New Roman"/>
          <w:sz w:val="24"/>
          <w:szCs w:val="24"/>
        </w:rPr>
        <w:t xml:space="preserve"> also experiences 3.4% labour product activity improvement and growth in the business (</w:t>
      </w:r>
      <w:r>
        <w:rPr>
          <w:rFonts w:ascii="Times New Roman" w:cs="Times New Roman" w:hAnsi="Times New Roman"/>
          <w:sz w:val="24"/>
          <w:szCs w:val="24"/>
        </w:rPr>
        <w:t>Hamouche</w:t>
      </w:r>
      <w:r>
        <w:rPr>
          <w:rFonts w:ascii="Times New Roman" w:cs="Times New Roman" w:hAnsi="Times New Roman"/>
          <w:sz w:val="24"/>
          <w:szCs w:val="24"/>
        </w:rPr>
        <w:t>, 2020</w:t>
      </w:r>
      <w:r>
        <w:rPr>
          <w:rFonts w:ascii="Times New Roman" w:cs="Times New Roman" w:eastAsia="Times New Roman" w:hAnsi="Times New Roman"/>
          <w:sz w:val="24"/>
          <w:szCs w:val="24"/>
        </w:rPr>
        <w:t xml:space="preserve">). 61.2% of informal employment has been observed in the </w:t>
      </w:r>
      <w:r>
        <w:rPr>
          <w:rFonts w:ascii="Times New Roman" w:cs="Times New Roman" w:eastAsia="Times New Roman" w:hAnsi="Times New Roman"/>
          <w:sz w:val="24"/>
          <w:szCs w:val="24"/>
        </w:rPr>
        <w:t>marketplace which</w:t>
      </w:r>
      <w:r>
        <w:rPr>
          <w:rFonts w:ascii="Times New Roman" w:cs="Times New Roman" w:eastAsia="Times New Roman" w:hAnsi="Times New Roman"/>
          <w:sz w:val="24"/>
          <w:szCs w:val="24"/>
        </w:rPr>
        <w:t xml:space="preserve"> articulates how the economic and social viability is highly influenced by the current labelled market that is globally accepted.</w:t>
      </w:r>
    </w:p>
    <w:bookmarkStart w:id="7" w:name="_Toc123661871"/>
    <w:p>
      <w:pPr>
        <w:pStyle w:val="style2"/>
        <w:rPr/>
      </w:pPr>
      <w:r>
        <w:t xml:space="preserve">2.4 </w:t>
      </w:r>
      <w:r>
        <w:t>Obstacles faced by the labours due to external factors</w:t>
      </w:r>
      <w:bookmarkEnd w:id="7"/>
      <w:r>
        <w:t xml:space="preserve"> </w:t>
      </w:r>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advent of the coronavirus pandemic has hit the labour market globally and has experienced significant challenges in the whole operation. The uncertain and unprecedented outbreak of the COVID-19 pandemic caused the whole operation to reflect upon the economic stability in the UK market. </w:t>
      </w:r>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Unemployment</w:t>
      </w:r>
      <w:r>
        <w:rPr>
          <w:rFonts w:ascii="Times New Roman" w:cs="Times New Roman" w:eastAsia="Times New Roman" w:hAnsi="Times New Roman"/>
          <w:sz w:val="24"/>
          <w:szCs w:val="24"/>
        </w:rPr>
        <w:t>: The advent of this Global pandemic situation has caused the UK market to witness a significant and great depression. This results in an accelerating unemployment rate across the UK market due to the imposed governmental restrictions and social distancing measures (</w:t>
      </w:r>
      <w:r>
        <w:rPr>
          <w:rFonts w:ascii="Times New Roman" w:cs="Times New Roman" w:hAnsi="Times New Roman"/>
          <w:sz w:val="24"/>
          <w:szCs w:val="24"/>
        </w:rPr>
        <w:t>Shore et al., 2018</w:t>
      </w:r>
      <w:r>
        <w:rPr>
          <w:rFonts w:ascii="Times New Roman" w:cs="Times New Roman" w:eastAsia="Times New Roman" w:hAnsi="Times New Roman"/>
          <w:sz w:val="24"/>
          <w:szCs w:val="24"/>
        </w:rPr>
        <w:t xml:space="preserve">). Physical business operation </w:t>
      </w:r>
      <w:r>
        <w:rPr>
          <w:rFonts w:ascii="Times New Roman" w:cs="Times New Roman" w:eastAsia="Times New Roman" w:hAnsi="Times New Roman"/>
          <w:sz w:val="24"/>
          <w:szCs w:val="24"/>
        </w:rPr>
        <w:t>has been inhibited</w:t>
      </w:r>
      <w:r>
        <w:rPr>
          <w:rFonts w:ascii="Times New Roman" w:cs="Times New Roman" w:eastAsia="Times New Roman" w:hAnsi="Times New Roman"/>
          <w:sz w:val="24"/>
          <w:szCs w:val="24"/>
        </w:rPr>
        <w:t xml:space="preserve"> due to the unprecedented and uncertain advent of the global pandemic. Unemployment in the UK rose by almost 400,000. </w:t>
      </w:r>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b/>
          <w:sz w:val="24"/>
          <w:szCs w:val="24"/>
        </w:rPr>
        <w:t>Job loss</w:t>
      </w:r>
      <w:r>
        <w:rPr>
          <w:rFonts w:ascii="Times New Roman" w:cs="Times New Roman" w:eastAsia="Times New Roman" w:hAnsi="Times New Roman"/>
          <w:sz w:val="24"/>
          <w:szCs w:val="24"/>
        </w:rPr>
        <w:t xml:space="preserve">: The UK labour market has suffered from unemployment. Employment opportunities started to decrease due to these global uncertainties. It also resulted in job loss and huge employee layoffs due to this significant situation. </w:t>
      </w:r>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Brexit</w:t>
      </w:r>
      <w:r>
        <w:rPr>
          <w:rFonts w:ascii="Times New Roman" w:cs="Times New Roman" w:eastAsia="Times New Roman" w:hAnsi="Times New Roman"/>
          <w:sz w:val="24"/>
          <w:szCs w:val="24"/>
        </w:rPr>
        <w:t xml:space="preserve"> has been the most important aspect that purposely changed employment opportunities and management strategy to change. </w:t>
      </w:r>
    </w:p>
    <w:p>
      <w:pPr>
        <w:pStyle w:val="style0"/>
        <w:spacing w:lineRule="auto" w:line="480"/>
        <w:jc w:val="both"/>
        <w:rPr>
          <w:rFonts w:ascii="Times New Roman" w:cs="Times New Roman" w:eastAsia="Times New Roman" w:hAnsi="Times New Roman"/>
          <w:b/>
          <w:color w:val="0000ff"/>
          <w:sz w:val="24"/>
          <w:szCs w:val="24"/>
        </w:rPr>
      </w:pPr>
      <w:r>
        <w:rPr>
          <w:rFonts w:ascii="Times New Roman" w:cs="Times New Roman" w:eastAsia="Times New Roman" w:hAnsi="Times New Roman"/>
          <w:b/>
          <w:i/>
          <w:sz w:val="24"/>
          <w:szCs w:val="24"/>
        </w:rPr>
        <w:t>Labour shortage</w:t>
      </w:r>
      <w:r>
        <w:rPr>
          <w:rFonts w:ascii="Times New Roman" w:cs="Times New Roman" w:eastAsia="Times New Roman" w:hAnsi="Times New Roman"/>
          <w:sz w:val="24"/>
          <w:szCs w:val="24"/>
        </w:rPr>
        <w:t xml:space="preserve">: During the ongoing impact of </w:t>
      </w:r>
      <w:r>
        <w:rPr>
          <w:rFonts w:ascii="Times New Roman" w:cs="Times New Roman" w:eastAsia="Times New Roman" w:hAnsi="Times New Roman"/>
          <w:sz w:val="24"/>
          <w:szCs w:val="24"/>
        </w:rPr>
        <w:t>Brexit</w:t>
      </w:r>
      <w:r>
        <w:rPr>
          <w:rFonts w:ascii="Times New Roman" w:cs="Times New Roman" w:eastAsia="Times New Roman" w:hAnsi="Times New Roman"/>
          <w:sz w:val="24"/>
          <w:szCs w:val="24"/>
        </w:rPr>
        <w:t xml:space="preserve"> on the </w:t>
      </w:r>
      <w:r>
        <w:rPr>
          <w:rFonts w:ascii="Times New Roman" w:cs="Times New Roman" w:eastAsia="Times New Roman" w:hAnsi="Times New Roman"/>
          <w:sz w:val="24"/>
          <w:szCs w:val="24"/>
        </w:rPr>
        <w:t>management,</w:t>
      </w:r>
      <w:r>
        <w:rPr>
          <w:rFonts w:ascii="Times New Roman" w:cs="Times New Roman" w:eastAsia="Times New Roman" w:hAnsi="Times New Roman"/>
          <w:sz w:val="24"/>
          <w:szCs w:val="24"/>
        </w:rPr>
        <w:t xml:space="preserve"> strategies of the UK articulated how the labour shortage can be detrimental for a business to expand and grow. The EU workers are restricted to avail the opportunity of organisations (</w:t>
      </w:r>
      <w:r>
        <w:rPr>
          <w:rFonts w:ascii="Times New Roman" w:cs="Times New Roman" w:hAnsi="Times New Roman"/>
          <w:sz w:val="24"/>
          <w:szCs w:val="24"/>
        </w:rPr>
        <w:t>Sima</w:t>
      </w:r>
      <w:r>
        <w:rPr>
          <w:rFonts w:ascii="Times New Roman" w:cs="Times New Roman" w:hAnsi="Times New Roman"/>
          <w:sz w:val="24"/>
          <w:szCs w:val="24"/>
        </w:rPr>
        <w:t xml:space="preserve"> et al., 2020</w:t>
      </w:r>
      <w:r>
        <w:rPr>
          <w:rFonts w:ascii="Times New Roman" w:cs="Times New Roman" w:eastAsia="Times New Roman" w:hAnsi="Times New Roman"/>
          <w:sz w:val="24"/>
          <w:szCs w:val="24"/>
        </w:rPr>
        <w:t xml:space="preserve">). It has been the most significant issue and threat. It suggests outmigration approaches that significantly reduced the number of available workers in the UK market. </w:t>
      </w:r>
    </w:p>
    <w:bookmarkStart w:id="8" w:name="_Toc123661872"/>
    <w:p>
      <w:pPr>
        <w:pStyle w:val="style1"/>
        <w:rPr/>
      </w:pPr>
      <w:r>
        <w:t xml:space="preserve">3.0 </w:t>
      </w:r>
      <w:r>
        <w:t xml:space="preserve">The </w:t>
      </w:r>
      <w:r>
        <w:t>obstacles</w:t>
      </w:r>
      <w:r>
        <w:t xml:space="preserve"> faced by human resource management due to </w:t>
      </w:r>
      <w:r>
        <w:t>COVID</w:t>
      </w:r>
      <w:bookmarkEnd w:id="8"/>
      <w:r>
        <w:t xml:space="preserve">   </w:t>
      </w:r>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Global pandemic has </w:t>
      </w:r>
      <w:r>
        <w:rPr>
          <w:rFonts w:ascii="Times New Roman" w:cs="Times New Roman" w:eastAsia="Times New Roman" w:hAnsi="Times New Roman"/>
          <w:sz w:val="24"/>
          <w:szCs w:val="24"/>
        </w:rPr>
        <w:t>impacted</w:t>
      </w:r>
      <w:r>
        <w:rPr>
          <w:rFonts w:ascii="Times New Roman" w:cs="Times New Roman" w:eastAsia="Times New Roman" w:hAnsi="Times New Roman"/>
          <w:sz w:val="24"/>
          <w:szCs w:val="24"/>
        </w:rPr>
        <w:t xml:space="preserve"> the entire HRM practices in organisations. HRM </w:t>
      </w:r>
      <w:r>
        <w:rPr>
          <w:rFonts w:ascii="Times New Roman" w:cs="Times New Roman" w:eastAsia="Times New Roman" w:hAnsi="Times New Roman"/>
          <w:sz w:val="24"/>
          <w:szCs w:val="24"/>
        </w:rPr>
        <w:t>is considered and r</w:t>
      </w:r>
      <w:r>
        <w:rPr>
          <w:rFonts w:ascii="Times New Roman" w:cs="Times New Roman" w:eastAsia="Times New Roman" w:hAnsi="Times New Roman"/>
          <w:sz w:val="24"/>
          <w:szCs w:val="24"/>
        </w:rPr>
        <w:t>ecognised as the foundation, which is a part of organizational m</w:t>
      </w:r>
      <w:r>
        <w:rPr>
          <w:rFonts w:ascii="Times New Roman" w:cs="Times New Roman" w:eastAsia="Times New Roman" w:hAnsi="Times New Roman"/>
          <w:sz w:val="24"/>
          <w:szCs w:val="24"/>
        </w:rPr>
        <w:t>anagement strategy</w:t>
      </w:r>
      <w:r>
        <w:rPr>
          <w:rFonts w:ascii="Times New Roman" w:cs="Times New Roman" w:eastAsia="Times New Roman" w:hAnsi="Times New Roman"/>
          <w:sz w:val="24"/>
          <w:szCs w:val="24"/>
        </w:rPr>
        <w:t xml:space="preserve"> (</w:t>
      </w:r>
      <w:r>
        <w:rPr>
          <w:rFonts w:ascii="Times New Roman" w:cs="Times New Roman" w:hAnsi="Times New Roman"/>
          <w:color w:val="222222"/>
          <w:sz w:val="24"/>
          <w:szCs w:val="24"/>
          <w:shd w:val="clear" w:color="auto" w:fill="ffffff"/>
        </w:rPr>
        <w:t>Boon et al., 2019</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It targets</w:t>
      </w:r>
      <w:r>
        <w:rPr>
          <w:rFonts w:ascii="Times New Roman" w:cs="Times New Roman" w:eastAsia="Times New Roman" w:hAnsi="Times New Roman"/>
          <w:sz w:val="24"/>
          <w:szCs w:val="24"/>
        </w:rPr>
        <w:t xml:space="preserve"> to improvise and monitor operational practices towards employee engagement, customer satisfaction and other significant approaches towards improving the operational practices.</w:t>
      </w:r>
    </w:p>
    <w:bookmarkStart w:id="9" w:name="_Toc123661873"/>
    <w:p>
      <w:pPr>
        <w:pStyle w:val="style2"/>
        <w:rPr/>
      </w:pPr>
      <w:r>
        <w:t xml:space="preserve">3.1 </w:t>
      </w:r>
      <w:r>
        <w:t>Employee engagement</w:t>
      </w:r>
      <w:bookmarkEnd w:id="9"/>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Employee engagement is another significant challenge that caused the HR managers due to the restriction of physical work practices. The new normal during this time would have been the most competitive challenge to retail and satisfy the workforce. The employee engagement program </w:t>
      </w:r>
      <w:r>
        <w:rPr>
          <w:rFonts w:ascii="Times New Roman" w:cs="Times New Roman" w:eastAsia="Times New Roman" w:hAnsi="Times New Roman"/>
          <w:sz w:val="24"/>
          <w:szCs w:val="24"/>
        </w:rPr>
        <w:t>has been disrupted</w:t>
      </w:r>
      <w:r>
        <w:rPr>
          <w:rFonts w:ascii="Times New Roman" w:cs="Times New Roman" w:eastAsia="Times New Roman" w:hAnsi="Times New Roman"/>
          <w:sz w:val="24"/>
          <w:szCs w:val="24"/>
        </w:rPr>
        <w:t xml:space="preserve"> due to this unprecedented time (</w:t>
      </w:r>
      <w:r>
        <w:rPr>
          <w:rFonts w:ascii="Times New Roman" w:cs="Times New Roman" w:hAnsi="Times New Roman"/>
          <w:sz w:val="24"/>
          <w:szCs w:val="24"/>
        </w:rPr>
        <w:t>Carter et al., 2018</w:t>
      </w:r>
      <w:r>
        <w:rPr>
          <w:rFonts w:ascii="Times New Roman" w:cs="Times New Roman" w:eastAsia="Times New Roman" w:hAnsi="Times New Roman"/>
          <w:sz w:val="24"/>
          <w:szCs w:val="24"/>
        </w:rPr>
        <w:t xml:space="preserve">). The government imposed restrictions on organisations enabling the HR practices to have significant and threatening implications on continuing effective interaction, open communication, training and development programs and employee retention. </w:t>
      </w:r>
    </w:p>
    <w:p>
      <w:pPr>
        <w:pStyle w:val="style0"/>
        <w:spacing w:lineRule="auto" w:line="48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rPr>
        <w:drawing>
          <wp:inline distL="0" distT="0" distB="0" distR="0">
            <wp:extent cx="4559300" cy="2428875"/>
            <wp:effectExtent l="0" t="0" r="0" b="9525"/>
            <wp:docPr id="1028" name="image5.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4" cstate="print"/>
                    <a:srcRect l="0" t="0" r="0" b="0"/>
                    <a:stretch/>
                  </pic:blipFill>
                  <pic:spPr>
                    <a:xfrm rot="0">
                      <a:off x="0" y="0"/>
                      <a:ext cx="4559300" cy="2428875"/>
                    </a:xfrm>
                    <a:prstGeom prst="rect"/>
                  </pic:spPr>
                </pic:pic>
              </a:graphicData>
            </a:graphic>
          </wp:inline>
        </w:drawing>
      </w:r>
    </w:p>
    <w:p>
      <w:pPr>
        <w:pStyle w:val="style0"/>
        <w:spacing w:lineRule="auto" w:line="48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3: Challenges faced by HR professionals during the COVID outbreak</w:t>
      </w:r>
    </w:p>
    <w:p>
      <w:pPr>
        <w:pStyle w:val="style0"/>
        <w:spacing w:lineRule="auto" w:line="48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w:t>
      </w:r>
      <w:r>
        <w:rPr>
          <w:rFonts w:ascii="Times New Roman" w:cs="Times New Roman" w:hAnsi="Times New Roman"/>
          <w:sz w:val="24"/>
          <w:szCs w:val="24"/>
        </w:rPr>
        <w:t>Carter et al., 2018</w:t>
      </w:r>
      <w:r>
        <w:rPr>
          <w:rFonts w:ascii="Times New Roman" w:cs="Times New Roman" w:eastAsia="Times New Roman" w:hAnsi="Times New Roman"/>
          <w:sz w:val="24"/>
          <w:szCs w:val="24"/>
        </w:rPr>
        <w:t>)</w:t>
      </w:r>
    </w:p>
    <w:bookmarkStart w:id="10" w:name="_Toc123661874"/>
    <w:p>
      <w:pPr>
        <w:pStyle w:val="style2"/>
        <w:rPr/>
      </w:pPr>
      <w:r>
        <w:t xml:space="preserve">3.2 </w:t>
      </w:r>
      <w:r>
        <w:t>Employee retention</w:t>
      </w:r>
      <w:bookmarkEnd w:id="10"/>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Employee retention is another significant challenge that has been </w:t>
      </w:r>
      <w:r>
        <w:rPr>
          <w:rFonts w:ascii="Times New Roman" w:cs="Times New Roman" w:eastAsia="Times New Roman" w:hAnsi="Times New Roman"/>
          <w:sz w:val="24"/>
          <w:szCs w:val="24"/>
        </w:rPr>
        <w:t>impacting</w:t>
      </w:r>
      <w:r>
        <w:rPr>
          <w:rFonts w:ascii="Times New Roman" w:cs="Times New Roman" w:eastAsia="Times New Roman" w:hAnsi="Times New Roman"/>
          <w:sz w:val="24"/>
          <w:szCs w:val="24"/>
        </w:rPr>
        <w:t xml:space="preserve"> the operational practices of the organisation. The dissatisfied workforce attempts to resort to other organisations to improve their working experience during this uncertain time (</w:t>
      </w:r>
      <w:r>
        <w:rPr>
          <w:rFonts w:ascii="Times New Roman" w:cs="Times New Roman" w:hAnsi="Times New Roman"/>
          <w:sz w:val="24"/>
          <w:szCs w:val="24"/>
        </w:rPr>
        <w:t>Mensah, 2019</w:t>
      </w:r>
      <w:r>
        <w:rPr>
          <w:rFonts w:ascii="Times New Roman" w:cs="Times New Roman" w:eastAsia="Times New Roman" w:hAnsi="Times New Roman"/>
          <w:sz w:val="24"/>
          <w:szCs w:val="24"/>
        </w:rPr>
        <w:t xml:space="preserve">). The lack of health coverage from the organisations during this advert of the coronavirus pandemic made the operational workforce vulnerable. </w:t>
      </w:r>
    </w:p>
    <w:p>
      <w:pPr>
        <w:pStyle w:val="style0"/>
        <w:spacing w:lineRule="auto" w:line="48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Adopting remote working practices</w:t>
      </w:r>
    </w:p>
    <w:p>
      <w:pPr>
        <w:pStyle w:val="style0"/>
        <w:spacing w:lineRule="auto" w:line="480"/>
        <w:jc w:val="both"/>
        <w:rPr>
          <w:rFonts w:ascii="Times New Roman" w:cs="Times New Roman" w:eastAsia="Times New Roman" w:hAnsi="Times New Roman"/>
          <w:b/>
          <w:color w:val="0000ff"/>
          <w:sz w:val="24"/>
          <w:szCs w:val="24"/>
        </w:rPr>
      </w:pPr>
      <w:r>
        <w:rPr>
          <w:rFonts w:ascii="Times New Roman" w:cs="Times New Roman" w:eastAsia="Times New Roman" w:hAnsi="Times New Roman"/>
          <w:sz w:val="24"/>
          <w:szCs w:val="24"/>
        </w:rPr>
        <w:t xml:space="preserve">Significant management challenges in adapting work-from-home practices are degrading the work culture. HRM practices faced tremendous challenges in managing the paradigm shift due to the emergence of various </w:t>
      </w:r>
      <w:r>
        <w:rPr>
          <w:rFonts w:ascii="Times New Roman" w:cs="Times New Roman" w:eastAsia="Times New Roman" w:hAnsi="Times New Roman"/>
          <w:sz w:val="24"/>
          <w:szCs w:val="24"/>
        </w:rPr>
        <w:t>government-imposed</w:t>
      </w:r>
      <w:r>
        <w:rPr>
          <w:rFonts w:ascii="Times New Roman" w:cs="Times New Roman" w:eastAsia="Times New Roman" w:hAnsi="Times New Roman"/>
          <w:sz w:val="24"/>
          <w:szCs w:val="24"/>
        </w:rPr>
        <w:t xml:space="preserve"> restrictions in these uncertain times.</w:t>
      </w:r>
    </w:p>
    <w:bookmarkStart w:id="11" w:name="_Toc123661875"/>
    <w:p>
      <w:pPr>
        <w:pStyle w:val="style1"/>
        <w:rPr/>
      </w:pPr>
      <w:r>
        <w:t xml:space="preserve">4.0 </w:t>
      </w:r>
      <w:r>
        <w:t xml:space="preserve">The </w:t>
      </w:r>
      <w:r>
        <w:t>current</w:t>
      </w:r>
      <w:r>
        <w:t xml:space="preserve"> changes in the strategies of human resource management in the post-</w:t>
      </w:r>
      <w:r>
        <w:t xml:space="preserve">COVID </w:t>
      </w:r>
      <w:r>
        <w:t>situation</w:t>
      </w:r>
      <w:bookmarkEnd w:id="11"/>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human resource management of business organisations has faced major challenges due to the Covid-19 pandemic (</w:t>
      </w:r>
      <w:r>
        <w:rPr>
          <w:rFonts w:ascii="Times New Roman" w:cs="Times New Roman" w:hAnsi="Times New Roman"/>
          <w:sz w:val="24"/>
          <w:szCs w:val="24"/>
        </w:rPr>
        <w:t>Wikhamn</w:t>
      </w:r>
      <w:r>
        <w:rPr>
          <w:rFonts w:ascii="Times New Roman" w:cs="Times New Roman" w:hAnsi="Times New Roman"/>
          <w:sz w:val="24"/>
          <w:szCs w:val="24"/>
        </w:rPr>
        <w:t>, 2019</w:t>
      </w:r>
      <w:r>
        <w:rPr>
          <w:rFonts w:ascii="Times New Roman" w:cs="Times New Roman" w:eastAsia="Times New Roman" w:hAnsi="Times New Roman"/>
          <w:sz w:val="24"/>
          <w:szCs w:val="24"/>
        </w:rPr>
        <w:t xml:space="preserve">). It is essential for the management to implement </w:t>
      </w:r>
      <w:r>
        <w:rPr>
          <w:rFonts w:ascii="Times New Roman" w:cs="Times New Roman" w:eastAsia="Times New Roman" w:hAnsi="Times New Roman"/>
          <w:sz w:val="24"/>
          <w:szCs w:val="24"/>
        </w:rPr>
        <w:t>effective strategies to overcome the adverse consequences of the pandemic in an efficient manner.</w:t>
      </w:r>
    </w:p>
    <w:bookmarkStart w:id="12" w:name="_Toc123661876"/>
    <w:p>
      <w:pPr>
        <w:pStyle w:val="style2"/>
        <w:rPr/>
      </w:pPr>
      <w:r>
        <w:t xml:space="preserve">4.1 </w:t>
      </w:r>
      <w:r>
        <w:t>Personalisation of the employees</w:t>
      </w:r>
      <w:bookmarkEnd w:id="12"/>
      <w:r>
        <w:t xml:space="preserve"> </w:t>
      </w:r>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It is essential for the human resource management of an organisation to provide the employees with an opportunity to share their unique perspectives in the workplace. The management is starting to provide personalised benefits to the employees in order to improve their productivity in a proper manner (</w:t>
      </w:r>
      <w:r>
        <w:rPr>
          <w:rFonts w:ascii="Times New Roman" w:cs="Times New Roman" w:hAnsi="Times New Roman"/>
          <w:sz w:val="24"/>
          <w:szCs w:val="24"/>
        </w:rPr>
        <w:t xml:space="preserve">Gonzalez and de </w:t>
      </w:r>
      <w:r>
        <w:rPr>
          <w:rFonts w:ascii="Times New Roman" w:cs="Times New Roman" w:hAnsi="Times New Roman"/>
          <w:sz w:val="24"/>
          <w:szCs w:val="24"/>
        </w:rPr>
        <w:t>Melo</w:t>
      </w:r>
      <w:r>
        <w:rPr>
          <w:rFonts w:ascii="Times New Roman" w:cs="Times New Roman" w:hAnsi="Times New Roman"/>
          <w:sz w:val="24"/>
          <w:szCs w:val="24"/>
        </w:rPr>
        <w:t>, 2018</w:t>
      </w:r>
      <w:r>
        <w:rPr>
          <w:rFonts w:ascii="Times New Roman" w:cs="Times New Roman" w:eastAsia="Times New Roman" w:hAnsi="Times New Roman"/>
          <w:sz w:val="24"/>
          <w:szCs w:val="24"/>
        </w:rPr>
        <w:t xml:space="preserve">). The benefits </w:t>
      </w:r>
      <w:r>
        <w:rPr>
          <w:rFonts w:ascii="Times New Roman" w:cs="Times New Roman" w:eastAsia="Times New Roman" w:hAnsi="Times New Roman"/>
          <w:sz w:val="24"/>
          <w:szCs w:val="24"/>
        </w:rPr>
        <w:t>are paired up</w:t>
      </w:r>
      <w:r>
        <w:rPr>
          <w:rFonts w:ascii="Times New Roman" w:cs="Times New Roman" w:eastAsia="Times New Roman" w:hAnsi="Times New Roman"/>
          <w:sz w:val="24"/>
          <w:szCs w:val="24"/>
        </w:rPr>
        <w:t xml:space="preserve"> with individualised online </w:t>
      </w:r>
      <w:r>
        <w:rPr>
          <w:rFonts w:ascii="Times New Roman" w:cs="Times New Roman" w:eastAsia="Times New Roman" w:hAnsi="Times New Roman"/>
          <w:sz w:val="24"/>
          <w:szCs w:val="24"/>
        </w:rPr>
        <w:t>porters, which</w:t>
      </w:r>
      <w:r>
        <w:rPr>
          <w:rFonts w:ascii="Times New Roman" w:cs="Times New Roman" w:eastAsia="Times New Roman" w:hAnsi="Times New Roman"/>
          <w:sz w:val="24"/>
          <w:szCs w:val="24"/>
        </w:rPr>
        <w:t xml:space="preserve"> enable the employees to review the benefits and handle their own needs in the work environment. A wide array of options </w:t>
      </w:r>
      <w:r>
        <w:rPr>
          <w:rFonts w:ascii="Times New Roman" w:cs="Times New Roman" w:eastAsia="Times New Roman" w:hAnsi="Times New Roman"/>
          <w:sz w:val="24"/>
          <w:szCs w:val="24"/>
        </w:rPr>
        <w:t>can be provided</w:t>
      </w:r>
      <w:r>
        <w:rPr>
          <w:rFonts w:ascii="Times New Roman" w:cs="Times New Roman" w:eastAsia="Times New Roman" w:hAnsi="Times New Roman"/>
          <w:sz w:val="24"/>
          <w:szCs w:val="24"/>
        </w:rPr>
        <w:t xml:space="preserve"> to employees in order to improve their performance in the workplace.</w:t>
      </w:r>
    </w:p>
    <w:bookmarkStart w:id="13" w:name="_Toc123661877"/>
    <w:p>
      <w:pPr>
        <w:pStyle w:val="style2"/>
        <w:rPr/>
      </w:pPr>
      <w:r>
        <w:t xml:space="preserve">4.2 </w:t>
      </w:r>
      <w:r>
        <w:t>Focusing on employee well-being</w:t>
      </w:r>
      <w:bookmarkEnd w:id="13"/>
      <w:r>
        <w:t xml:space="preserve"> </w:t>
      </w:r>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employees have faced anxiety and stress due to the sudden outbreak of the covid-19 pandemic. It is important for human resource management to focus on the mental well-being of their employees (</w:t>
      </w:r>
      <w:r>
        <w:rPr>
          <w:rFonts w:ascii="Times New Roman" w:cs="Times New Roman" w:hAnsi="Times New Roman"/>
          <w:sz w:val="24"/>
          <w:szCs w:val="24"/>
        </w:rPr>
        <w:t>Cooke, 2018</w:t>
      </w:r>
      <w:r>
        <w:rPr>
          <w:rFonts w:ascii="Times New Roman" w:cs="Times New Roman" w:eastAsia="Times New Roman" w:hAnsi="Times New Roman"/>
          <w:sz w:val="24"/>
          <w:szCs w:val="24"/>
        </w:rPr>
        <w:t xml:space="preserve">). The different aspects of employee </w:t>
      </w:r>
      <w:r>
        <w:rPr>
          <w:rFonts w:ascii="Times New Roman" w:cs="Times New Roman" w:eastAsia="Times New Roman" w:hAnsi="Times New Roman"/>
          <w:sz w:val="24"/>
          <w:szCs w:val="24"/>
        </w:rPr>
        <w:t>well-being</w:t>
      </w:r>
      <w:r>
        <w:rPr>
          <w:rFonts w:ascii="Times New Roman" w:cs="Times New Roman" w:eastAsia="Times New Roman" w:hAnsi="Times New Roman"/>
          <w:sz w:val="24"/>
          <w:szCs w:val="24"/>
        </w:rPr>
        <w:t xml:space="preserve"> including economic security and mental health </w:t>
      </w:r>
      <w:r>
        <w:rPr>
          <w:rFonts w:ascii="Times New Roman" w:cs="Times New Roman" w:eastAsia="Times New Roman" w:hAnsi="Times New Roman"/>
          <w:sz w:val="24"/>
          <w:szCs w:val="24"/>
        </w:rPr>
        <w:t>should be provided</w:t>
      </w:r>
      <w:r>
        <w:rPr>
          <w:rFonts w:ascii="Times New Roman" w:cs="Times New Roman" w:eastAsia="Times New Roman" w:hAnsi="Times New Roman"/>
          <w:sz w:val="24"/>
          <w:szCs w:val="24"/>
        </w:rPr>
        <w:t xml:space="preserve"> to the workforce by the organisations operating in the UK market.</w:t>
      </w:r>
    </w:p>
    <w:p>
      <w:pPr>
        <w:pStyle w:val="style0"/>
        <w:spacing w:lineRule="auto" w:line="480"/>
        <w:jc w:val="center"/>
        <w:rPr>
          <w:rFonts w:ascii="Times New Roman" w:cs="Times New Roman" w:eastAsia="Times New Roman" w:hAnsi="Times New Roman"/>
          <w:b/>
          <w:i/>
          <w:sz w:val="24"/>
          <w:szCs w:val="24"/>
        </w:rPr>
      </w:pPr>
      <w:r>
        <w:rPr>
          <w:rFonts w:ascii="Times New Roman" w:cs="Times New Roman" w:eastAsia="Times New Roman" w:hAnsi="Times New Roman"/>
          <w:b/>
          <w:i/>
          <w:noProof/>
          <w:sz w:val="24"/>
          <w:szCs w:val="24"/>
        </w:rPr>
        <w:drawing>
          <wp:inline distL="0" distT="0" distB="0" distR="0">
            <wp:extent cx="4643438" cy="2630253"/>
            <wp:effectExtent l="0" t="0" r="0" b="0"/>
            <wp:docPr id="1029" name="image4.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5" cstate="print"/>
                    <a:srcRect l="0" t="0" r="0" b="0"/>
                    <a:stretch/>
                  </pic:blipFill>
                  <pic:spPr>
                    <a:xfrm rot="0">
                      <a:off x="0" y="0"/>
                      <a:ext cx="4643438" cy="2630253"/>
                    </a:xfrm>
                    <a:prstGeom prst="rect"/>
                  </pic:spPr>
                </pic:pic>
              </a:graphicData>
            </a:graphic>
          </wp:inline>
        </w:drawing>
      </w:r>
    </w:p>
    <w:p>
      <w:pPr>
        <w:pStyle w:val="style0"/>
        <w:spacing w:lineRule="auto" w:line="48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Figure </w:t>
      </w:r>
      <w:r>
        <w:rPr>
          <w:rFonts w:ascii="Times New Roman" w:cs="Times New Roman" w:eastAsia="Times New Roman" w:hAnsi="Times New Roman"/>
          <w:b/>
          <w:sz w:val="24"/>
          <w:szCs w:val="24"/>
        </w:rPr>
        <w:t>4</w:t>
      </w:r>
      <w:r>
        <w:rPr>
          <w:rFonts w:ascii="Times New Roman" w:cs="Times New Roman" w:eastAsia="Times New Roman" w:hAnsi="Times New Roman"/>
          <w:b/>
          <w:sz w:val="24"/>
          <w:szCs w:val="24"/>
        </w:rPr>
        <w:t>: Employee well-being metrics</w:t>
      </w:r>
    </w:p>
    <w:p>
      <w:pPr>
        <w:pStyle w:val="style0"/>
        <w:spacing w:lineRule="auto" w:line="480"/>
        <w:jc w:val="center"/>
        <w:rPr>
          <w:rFonts w:ascii="Times New Roman" w:cs="Times New Roman" w:eastAsia="Times New Roman" w:hAnsi="Times New Roman"/>
          <w:b/>
          <w:i/>
          <w:sz w:val="24"/>
          <w:szCs w:val="24"/>
        </w:rPr>
      </w:pPr>
      <w:r>
        <w:rPr>
          <w:rFonts w:ascii="Times New Roman" w:cs="Times New Roman" w:eastAsia="Times New Roman" w:hAnsi="Times New Roman"/>
          <w:sz w:val="24"/>
          <w:szCs w:val="24"/>
        </w:rPr>
        <w:t xml:space="preserve">(Source: </w:t>
      </w:r>
      <w:r>
        <w:rPr>
          <w:rFonts w:ascii="Times New Roman" w:cs="Times New Roman" w:hAnsi="Times New Roman"/>
          <w:sz w:val="24"/>
          <w:szCs w:val="24"/>
        </w:rPr>
        <w:t>Cooke, 2018</w:t>
      </w:r>
      <w:r>
        <w:rPr>
          <w:rFonts w:ascii="Times New Roman" w:cs="Times New Roman" w:eastAsia="Times New Roman" w:hAnsi="Times New Roman"/>
          <w:sz w:val="24"/>
          <w:szCs w:val="24"/>
        </w:rPr>
        <w:t>)</w:t>
      </w:r>
    </w:p>
    <w:bookmarkStart w:id="14" w:name="_Toc123661878"/>
    <w:p>
      <w:pPr>
        <w:pStyle w:val="style2"/>
        <w:rPr/>
      </w:pPr>
      <w:r>
        <w:t xml:space="preserve">4.3 </w:t>
      </w:r>
      <w:r>
        <w:t>Upskilling</w:t>
      </w:r>
      <w:r>
        <w:t xml:space="preserve"> the employee base</w:t>
      </w:r>
      <w:bookmarkEnd w:id="14"/>
      <w:r>
        <w:t xml:space="preserve"> </w:t>
      </w:r>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personalization of the employee base can help human resource management to develop the scales of the employees in a proper manner. </w:t>
      </w:r>
      <w:r>
        <w:rPr>
          <w:rFonts w:ascii="Times New Roman" w:cs="Times New Roman" w:eastAsia="Times New Roman" w:hAnsi="Times New Roman"/>
          <w:sz w:val="24"/>
          <w:szCs w:val="24"/>
        </w:rPr>
        <w:t>Up-skilling</w:t>
      </w:r>
      <w:r>
        <w:rPr>
          <w:rFonts w:ascii="Times New Roman" w:cs="Times New Roman" w:eastAsia="Times New Roman" w:hAnsi="Times New Roman"/>
          <w:sz w:val="24"/>
          <w:szCs w:val="24"/>
        </w:rPr>
        <w:t xml:space="preserve"> can effectively improve </w:t>
      </w:r>
      <w:r>
        <w:rPr>
          <w:rFonts w:ascii="Times New Roman" w:cs="Times New Roman" w:eastAsia="Times New Roman" w:hAnsi="Times New Roman"/>
          <w:sz w:val="24"/>
          <w:szCs w:val="24"/>
        </w:rPr>
        <w:t>productivity, which</w:t>
      </w:r>
      <w:r>
        <w:rPr>
          <w:rFonts w:ascii="Times New Roman" w:cs="Times New Roman" w:eastAsia="Times New Roman" w:hAnsi="Times New Roman"/>
          <w:sz w:val="24"/>
          <w:szCs w:val="24"/>
        </w:rPr>
        <w:t xml:space="preserve"> can make the employees feel appreciated within the work environment (</w:t>
      </w:r>
      <w:r>
        <w:rPr>
          <w:rFonts w:ascii="Times New Roman" w:cs="Times New Roman" w:hAnsi="Times New Roman"/>
          <w:sz w:val="24"/>
          <w:szCs w:val="24"/>
        </w:rPr>
        <w:t>Minbaeva</w:t>
      </w:r>
      <w:r>
        <w:rPr>
          <w:rFonts w:ascii="Times New Roman" w:cs="Times New Roman" w:hAnsi="Times New Roman"/>
          <w:sz w:val="24"/>
          <w:szCs w:val="24"/>
        </w:rPr>
        <w:t>, 2018</w:t>
      </w:r>
      <w:r>
        <w:rPr>
          <w:rFonts w:ascii="Times New Roman" w:cs="Times New Roman" w:eastAsia="Times New Roman" w:hAnsi="Times New Roman"/>
          <w:sz w:val="24"/>
          <w:szCs w:val="24"/>
        </w:rPr>
        <w:t xml:space="preserve">). It is important to provide employees with an opportunity to grow in the </w:t>
      </w:r>
      <w:r>
        <w:rPr>
          <w:rFonts w:ascii="Times New Roman" w:cs="Times New Roman" w:eastAsia="Times New Roman" w:hAnsi="Times New Roman"/>
          <w:sz w:val="24"/>
          <w:szCs w:val="24"/>
        </w:rPr>
        <w:t>workplace, which</w:t>
      </w:r>
      <w:r>
        <w:rPr>
          <w:rFonts w:ascii="Times New Roman" w:cs="Times New Roman" w:eastAsia="Times New Roman" w:hAnsi="Times New Roman"/>
          <w:sz w:val="24"/>
          <w:szCs w:val="24"/>
        </w:rPr>
        <w:t xml:space="preserve"> can improve the overall business growth of any organisation.</w:t>
      </w:r>
    </w:p>
    <w:bookmarkStart w:id="15" w:name="_Toc123661879"/>
    <w:p>
      <w:pPr>
        <w:pStyle w:val="style2"/>
        <w:rPr/>
      </w:pPr>
      <w:r>
        <w:t xml:space="preserve">4.4 </w:t>
      </w:r>
      <w:r>
        <w:t>Increasing flexibility in the workplace</w:t>
      </w:r>
      <w:bookmarkEnd w:id="15"/>
      <w:r>
        <w:t xml:space="preserve"> </w:t>
      </w:r>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During the Covid-19 pandemic, the landscape of the workplace has fluctuated </w:t>
      </w:r>
      <w:r>
        <w:rPr>
          <w:rFonts w:ascii="Times New Roman" w:cs="Times New Roman" w:eastAsia="Times New Roman" w:hAnsi="Times New Roman"/>
          <w:sz w:val="24"/>
          <w:szCs w:val="24"/>
        </w:rPr>
        <w:t>to a great extent</w:t>
      </w:r>
      <w:r>
        <w:rPr>
          <w:rFonts w:ascii="Times New Roman" w:cs="Times New Roman" w:eastAsia="Times New Roman" w:hAnsi="Times New Roman"/>
          <w:sz w:val="24"/>
          <w:szCs w:val="24"/>
        </w:rPr>
        <w:t>. The employees had to follow the pandemic protocols different from the standard office hours. The policies of the organisations operating in the UK have changed time and provided a proper flexible work environment for the employees (</w:t>
      </w:r>
      <w:r>
        <w:rPr>
          <w:rFonts w:ascii="Times New Roman" w:cs="Times New Roman" w:hAnsi="Times New Roman"/>
          <w:sz w:val="24"/>
          <w:szCs w:val="24"/>
        </w:rPr>
        <w:t>De Mauro et al., 2018</w:t>
      </w:r>
      <w:r>
        <w:rPr>
          <w:rFonts w:ascii="Times New Roman" w:cs="Times New Roman" w:eastAsia="Times New Roman" w:hAnsi="Times New Roman"/>
          <w:sz w:val="24"/>
          <w:szCs w:val="24"/>
        </w:rPr>
        <w:t>). The flexibility has helped the employees to improve their performance in the workplace in a proper manner.</w:t>
      </w:r>
    </w:p>
    <w:bookmarkStart w:id="16" w:name="_Toc123661880"/>
    <w:p>
      <w:pPr>
        <w:pStyle w:val="style1"/>
        <w:rPr>
          <w:rFonts w:cs="Times New Roman"/>
          <w:szCs w:val="24"/>
        </w:rPr>
      </w:pPr>
      <w:r>
        <w:rPr>
          <w:rFonts w:cs="Times New Roman"/>
          <w:szCs w:val="24"/>
        </w:rPr>
        <w:t xml:space="preserve">5.0 </w:t>
      </w:r>
      <w:r>
        <w:rPr>
          <w:rFonts w:cs="Times New Roman"/>
          <w:szCs w:val="24"/>
        </w:rPr>
        <w:t xml:space="preserve">The obstacles faced by human resource management due to </w:t>
      </w:r>
      <w:r>
        <w:rPr>
          <w:rFonts w:cs="Times New Roman"/>
          <w:szCs w:val="24"/>
        </w:rPr>
        <w:t>Brexit</w:t>
      </w:r>
      <w:bookmarkEnd w:id="16"/>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Brexit</w:t>
      </w:r>
      <w:r>
        <w:rPr>
          <w:rFonts w:ascii="Times New Roman" w:cs="Times New Roman" w:eastAsia="Times New Roman" w:hAnsi="Times New Roman"/>
          <w:sz w:val="24"/>
          <w:szCs w:val="24"/>
        </w:rPr>
        <w:t xml:space="preserve"> has brought major challenges to the human resource management of the organisations operating in the UK market. It is essential for HR managers to analyse the obstacles to implementing effective strategies.</w:t>
      </w:r>
    </w:p>
    <w:bookmarkStart w:id="17" w:name="_Toc123661881"/>
    <w:p>
      <w:pPr>
        <w:pStyle w:val="style2"/>
        <w:rPr/>
      </w:pPr>
      <w:r>
        <w:t xml:space="preserve">5.1 </w:t>
      </w:r>
      <w:r>
        <w:t>Effect of employee absence</w:t>
      </w:r>
      <w:bookmarkEnd w:id="17"/>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Due to the political turbulence of </w:t>
      </w:r>
      <w:r>
        <w:rPr>
          <w:rFonts w:ascii="Times New Roman" w:cs="Times New Roman" w:eastAsia="Times New Roman" w:hAnsi="Times New Roman"/>
          <w:sz w:val="24"/>
          <w:szCs w:val="24"/>
        </w:rPr>
        <w:t>Brexit</w:t>
      </w:r>
      <w:r>
        <w:rPr>
          <w:rFonts w:ascii="Times New Roman" w:cs="Times New Roman" w:eastAsia="Times New Roman" w:hAnsi="Times New Roman"/>
          <w:sz w:val="24"/>
          <w:szCs w:val="24"/>
        </w:rPr>
        <w:t>, the UK labour market has faced significant consequences of employee absence. The ability of individual employees to obtain a stable status has become difficult due to the political instability in the UK (</w:t>
      </w:r>
      <w:r>
        <w:rPr>
          <w:rFonts w:ascii="Times New Roman" w:cs="Times New Roman" w:hAnsi="Times New Roman"/>
          <w:color w:val="222222"/>
          <w:sz w:val="24"/>
          <w:szCs w:val="24"/>
          <w:shd w:val="clear" w:color="auto" w:fill="ffffff"/>
        </w:rPr>
        <w:t>Boon et al., 2019</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Therefore,</w:t>
      </w:r>
      <w:r>
        <w:rPr>
          <w:rFonts w:ascii="Times New Roman" w:cs="Times New Roman" w:eastAsia="Times New Roman" w:hAnsi="Times New Roman"/>
          <w:sz w:val="24"/>
          <w:szCs w:val="24"/>
        </w:rPr>
        <w:t xml:space="preserve"> the absence of employees has affected the business operations of the organisations </w:t>
      </w:r>
      <w:r>
        <w:rPr>
          <w:rFonts w:ascii="Times New Roman" w:cs="Times New Roman" w:eastAsia="Times New Roman" w:hAnsi="Times New Roman"/>
          <w:sz w:val="24"/>
          <w:szCs w:val="24"/>
        </w:rPr>
        <w:t>to a great extent</w:t>
      </w:r>
      <w:r>
        <w:rPr>
          <w:rFonts w:ascii="Times New Roman" w:cs="Times New Roman" w:eastAsia="Times New Roman" w:hAnsi="Times New Roman"/>
          <w:sz w:val="24"/>
          <w:szCs w:val="24"/>
        </w:rPr>
        <w:t>.</w:t>
      </w:r>
    </w:p>
    <w:bookmarkStart w:id="18" w:name="_Toc123661882"/>
    <w:p>
      <w:pPr>
        <w:pStyle w:val="style2"/>
        <w:rPr/>
      </w:pPr>
      <w:r>
        <w:t xml:space="preserve">5.2 </w:t>
      </w:r>
      <w:r>
        <w:t>Reviewing employment policies</w:t>
      </w:r>
      <w:bookmarkEnd w:id="18"/>
      <w:r>
        <w:t xml:space="preserve"> </w:t>
      </w:r>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It is important for human resource management to review the employment policies and the immigration audit in a proper manner. The policies regarding inclusion and diversity need to </w:t>
      </w:r>
      <w:r>
        <w:rPr>
          <w:rFonts w:ascii="Times New Roman" w:cs="Times New Roman" w:eastAsia="Times New Roman" w:hAnsi="Times New Roman"/>
          <w:sz w:val="24"/>
          <w:szCs w:val="24"/>
        </w:rPr>
        <w:t>be considered</w:t>
      </w:r>
      <w:r>
        <w:rPr>
          <w:rFonts w:ascii="Times New Roman" w:cs="Times New Roman" w:eastAsia="Times New Roman" w:hAnsi="Times New Roman"/>
          <w:sz w:val="24"/>
          <w:szCs w:val="24"/>
        </w:rPr>
        <w:t xml:space="preserve">. Business organisations might face difficulties to recruit skilled employees without proper consideration of the various employment </w:t>
      </w:r>
      <w:r>
        <w:rPr>
          <w:rFonts w:ascii="Times New Roman" w:cs="Times New Roman" w:eastAsia="Times New Roman" w:hAnsi="Times New Roman"/>
          <w:sz w:val="24"/>
          <w:szCs w:val="24"/>
        </w:rPr>
        <w:t>policies, which</w:t>
      </w:r>
      <w:r>
        <w:rPr>
          <w:rFonts w:ascii="Times New Roman" w:cs="Times New Roman" w:eastAsia="Times New Roman" w:hAnsi="Times New Roman"/>
          <w:sz w:val="24"/>
          <w:szCs w:val="24"/>
        </w:rPr>
        <w:t xml:space="preserve"> can be time-consuming.</w:t>
      </w:r>
    </w:p>
    <w:p>
      <w:pPr>
        <w:pStyle w:val="style0"/>
        <w:spacing w:lineRule="auto" w:line="480"/>
        <w:jc w:val="center"/>
        <w:rPr>
          <w:rFonts w:ascii="Times New Roman" w:cs="Times New Roman" w:eastAsia="Times New Roman" w:hAnsi="Times New Roman"/>
          <w:sz w:val="24"/>
          <w:szCs w:val="24"/>
        </w:rPr>
      </w:pPr>
      <w:r>
        <w:rPr>
          <w:rFonts w:ascii="Times New Roman" w:cs="Times New Roman" w:eastAsia="Times New Roman" w:hAnsi="Times New Roman"/>
          <w:noProof/>
          <w:sz w:val="24"/>
          <w:szCs w:val="24"/>
        </w:rPr>
        <w:drawing>
          <wp:inline distL="0" distT="0" distB="0" distR="0">
            <wp:extent cx="4300538" cy="2150269"/>
            <wp:effectExtent l="0" t="0" r="0" b="0"/>
            <wp:docPr id="1030"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6" cstate="print"/>
                    <a:srcRect l="0" t="0" r="0" b="0"/>
                    <a:stretch/>
                  </pic:blipFill>
                  <pic:spPr>
                    <a:xfrm rot="0">
                      <a:off x="0" y="0"/>
                      <a:ext cx="4300538" cy="2150269"/>
                    </a:xfrm>
                    <a:prstGeom prst="rect"/>
                  </pic:spPr>
                </pic:pic>
              </a:graphicData>
            </a:graphic>
          </wp:inline>
        </w:drawing>
      </w:r>
    </w:p>
    <w:p>
      <w:pPr>
        <w:pStyle w:val="style0"/>
        <w:spacing w:lineRule="auto" w:line="48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5: Importance of HR policies</w:t>
      </w:r>
    </w:p>
    <w:p>
      <w:pPr>
        <w:pStyle w:val="style0"/>
        <w:spacing w:lineRule="auto" w:line="48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w:t>
      </w:r>
      <w:r>
        <w:rPr>
          <w:rFonts w:ascii="Times New Roman" w:cs="Times New Roman" w:hAnsi="Times New Roman"/>
          <w:color w:val="222222"/>
          <w:sz w:val="24"/>
          <w:szCs w:val="24"/>
          <w:shd w:val="clear" w:color="auto" w:fill="ffffff"/>
        </w:rPr>
        <w:t>Boon et al., 2019</w:t>
      </w:r>
      <w:r>
        <w:rPr>
          <w:rFonts w:ascii="Times New Roman" w:cs="Times New Roman" w:eastAsia="Times New Roman" w:hAnsi="Times New Roman"/>
          <w:sz w:val="24"/>
          <w:szCs w:val="24"/>
        </w:rPr>
        <w:t>)</w:t>
      </w:r>
    </w:p>
    <w:bookmarkStart w:id="19" w:name="_Toc123661883"/>
    <w:p>
      <w:pPr>
        <w:pStyle w:val="style2"/>
        <w:rPr/>
      </w:pPr>
      <w:r>
        <w:t xml:space="preserve">5.3 </w:t>
      </w:r>
      <w:r>
        <w:t>Understanding the new immigration system</w:t>
      </w:r>
      <w:bookmarkEnd w:id="19"/>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UK immigration system needs to be analysed by human resource management in order to provide the employees with the necessary benefits. The recruitment process </w:t>
      </w:r>
      <w:r>
        <w:rPr>
          <w:rFonts w:ascii="Times New Roman" w:cs="Times New Roman" w:eastAsia="Times New Roman" w:hAnsi="Times New Roman"/>
          <w:sz w:val="24"/>
          <w:szCs w:val="24"/>
        </w:rPr>
        <w:t>should be conducted</w:t>
      </w:r>
      <w:r>
        <w:rPr>
          <w:rFonts w:ascii="Times New Roman" w:cs="Times New Roman" w:eastAsia="Times New Roman" w:hAnsi="Times New Roman"/>
          <w:sz w:val="24"/>
          <w:szCs w:val="24"/>
        </w:rPr>
        <w:t xml:space="preserve"> according to the policies of the new UK immigration system (</w:t>
      </w:r>
      <w:r>
        <w:rPr>
          <w:rFonts w:ascii="Times New Roman" w:cs="Times New Roman" w:hAnsi="Times New Roman"/>
          <w:sz w:val="24"/>
          <w:szCs w:val="24"/>
        </w:rPr>
        <w:t>Singh and El-</w:t>
      </w:r>
      <w:r>
        <w:rPr>
          <w:rFonts w:ascii="Times New Roman" w:cs="Times New Roman" w:hAnsi="Times New Roman"/>
          <w:sz w:val="24"/>
          <w:szCs w:val="24"/>
        </w:rPr>
        <w:t>Kassar</w:t>
      </w:r>
      <w:r>
        <w:rPr>
          <w:rFonts w:ascii="Times New Roman" w:cs="Times New Roman" w:eastAsia="Times New Roman" w:hAnsi="Times New Roman"/>
          <w:sz w:val="24"/>
          <w:szCs w:val="24"/>
        </w:rPr>
        <w:t xml:space="preserve">). It is important for human resource management to develop effective </w:t>
      </w:r>
      <w:r>
        <w:rPr>
          <w:rFonts w:ascii="Times New Roman" w:cs="Times New Roman" w:eastAsia="Times New Roman" w:hAnsi="Times New Roman"/>
          <w:sz w:val="24"/>
          <w:szCs w:val="24"/>
        </w:rPr>
        <w:t>strategies which</w:t>
      </w:r>
      <w:r>
        <w:rPr>
          <w:rFonts w:ascii="Times New Roman" w:cs="Times New Roman" w:eastAsia="Times New Roman" w:hAnsi="Times New Roman"/>
          <w:sz w:val="24"/>
          <w:szCs w:val="24"/>
        </w:rPr>
        <w:t xml:space="preserve"> can overcome the adverse situation of </w:t>
      </w:r>
      <w:r>
        <w:rPr>
          <w:rFonts w:ascii="Times New Roman" w:cs="Times New Roman" w:eastAsia="Times New Roman" w:hAnsi="Times New Roman"/>
          <w:sz w:val="24"/>
          <w:szCs w:val="24"/>
        </w:rPr>
        <w:t>Brexit</w:t>
      </w:r>
      <w:r>
        <w:rPr>
          <w:rFonts w:ascii="Times New Roman" w:cs="Times New Roman" w:eastAsia="Times New Roman" w:hAnsi="Times New Roman"/>
          <w:sz w:val="24"/>
          <w:szCs w:val="24"/>
        </w:rPr>
        <w:t xml:space="preserve"> in a proper manner.</w:t>
      </w:r>
    </w:p>
    <w:bookmarkStart w:id="20" w:name="_Toc123661884"/>
    <w:p>
      <w:pPr>
        <w:pStyle w:val="style1"/>
        <w:rPr>
          <w:rFonts w:cs="Times New Roman"/>
          <w:szCs w:val="24"/>
        </w:rPr>
      </w:pPr>
      <w:r>
        <w:rPr>
          <w:rFonts w:cs="Times New Roman"/>
          <w:szCs w:val="24"/>
        </w:rPr>
        <w:t xml:space="preserve">6.0 </w:t>
      </w:r>
      <w:r>
        <w:rPr>
          <w:rFonts w:cs="Times New Roman"/>
          <w:szCs w:val="24"/>
        </w:rPr>
        <w:t>The current changes in the strategies of human resource management in the post-</w:t>
      </w:r>
      <w:r>
        <w:rPr>
          <w:rFonts w:cs="Times New Roman"/>
          <w:szCs w:val="24"/>
        </w:rPr>
        <w:t>Brexit</w:t>
      </w:r>
      <w:r>
        <w:rPr>
          <w:rFonts w:cs="Times New Roman"/>
          <w:szCs w:val="24"/>
        </w:rPr>
        <w:t xml:space="preserve"> situation</w:t>
      </w:r>
      <w:bookmarkEnd w:id="20"/>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effective strategies of Human Resource Management can help business organisations to overcome the negative consequences of the post-</w:t>
      </w:r>
      <w:r>
        <w:rPr>
          <w:rFonts w:ascii="Times New Roman" w:cs="Times New Roman" w:eastAsia="Times New Roman" w:hAnsi="Times New Roman"/>
          <w:sz w:val="24"/>
          <w:szCs w:val="24"/>
        </w:rPr>
        <w:t>Brexit</w:t>
      </w:r>
      <w:r>
        <w:rPr>
          <w:rFonts w:ascii="Times New Roman" w:cs="Times New Roman" w:eastAsia="Times New Roman" w:hAnsi="Times New Roman"/>
          <w:sz w:val="24"/>
          <w:szCs w:val="24"/>
        </w:rPr>
        <w:t xml:space="preserve"> situation.</w:t>
      </w:r>
    </w:p>
    <w:bookmarkStart w:id="21" w:name="_Toc123661885"/>
    <w:p>
      <w:pPr>
        <w:pStyle w:val="style2"/>
        <w:rPr/>
      </w:pPr>
      <w:r>
        <w:t xml:space="preserve">6.1 </w:t>
      </w:r>
      <w:r>
        <w:t>Conducting an audit</w:t>
      </w:r>
      <w:bookmarkEnd w:id="21"/>
    </w:p>
    <w:p>
      <w:pPr>
        <w:pStyle w:val="style0"/>
        <w:spacing w:lineRule="auto" w:line="48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It is essential for human resource management </w:t>
      </w:r>
      <w:r>
        <w:rPr>
          <w:rFonts w:ascii="Times New Roman" w:cs="Times New Roman" w:eastAsia="Times New Roman" w:hAnsi="Times New Roman"/>
          <w:sz w:val="24"/>
          <w:szCs w:val="24"/>
        </w:rPr>
        <w:t>to properly develop</w:t>
      </w:r>
      <w:r>
        <w:rPr>
          <w:rFonts w:ascii="Times New Roman" w:cs="Times New Roman" w:eastAsia="Times New Roman" w:hAnsi="Times New Roman"/>
          <w:sz w:val="24"/>
          <w:szCs w:val="24"/>
        </w:rPr>
        <w:t xml:space="preserve"> an audit for the workforce. This process can help the HR managers to make a proper assessment of the employees (</w:t>
      </w:r>
      <w:r>
        <w:rPr>
          <w:rFonts w:ascii="Times New Roman" w:cs="Times New Roman" w:hAnsi="Times New Roman"/>
          <w:sz w:val="24"/>
          <w:szCs w:val="24"/>
        </w:rPr>
        <w:t xml:space="preserve">Gonzalez and de </w:t>
      </w:r>
      <w:r>
        <w:rPr>
          <w:rFonts w:ascii="Times New Roman" w:cs="Times New Roman" w:hAnsi="Times New Roman"/>
          <w:sz w:val="24"/>
          <w:szCs w:val="24"/>
        </w:rPr>
        <w:t>Melo</w:t>
      </w:r>
      <w:r>
        <w:rPr>
          <w:rFonts w:ascii="Times New Roman" w:cs="Times New Roman" w:hAnsi="Times New Roman"/>
          <w:sz w:val="24"/>
          <w:szCs w:val="24"/>
        </w:rPr>
        <w:t>, 2018</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The management along with the managers, which can improve the auditing process effectively, should consider tax implications for the individuals</w:t>
      </w:r>
      <w:r>
        <w:rPr>
          <w:rFonts w:ascii="Times New Roman" w:cs="Times New Roman" w:eastAsia="Times New Roman" w:hAnsi="Times New Roman"/>
          <w:sz w:val="24"/>
          <w:szCs w:val="24"/>
        </w:rPr>
        <w:t>.</w:t>
      </w:r>
    </w:p>
    <w:bookmarkStart w:id="22" w:name="_Toc123661886"/>
    <w:p>
      <w:pPr>
        <w:pStyle w:val="style2"/>
        <w:rPr/>
      </w:pPr>
      <w:r>
        <w:t xml:space="preserve">6.2 </w:t>
      </w:r>
      <w:r>
        <w:t>Guiding the employees</w:t>
      </w:r>
      <w:bookmarkEnd w:id="22"/>
      <w:r>
        <w:t xml:space="preserve"> </w:t>
      </w:r>
    </w:p>
    <w:p>
      <w:pPr>
        <w:pStyle w:val="style0"/>
        <w:spacing w:lineRule="auto" w:line="480"/>
        <w:jc w:val="both"/>
        <w:rPr>
          <w:rFonts w:ascii="Times New Roman" w:cs="Times New Roman" w:eastAsia="Times New Roman" w:hAnsi="Times New Roman"/>
          <w:b/>
          <w:i/>
          <w:sz w:val="24"/>
          <w:szCs w:val="24"/>
        </w:rPr>
      </w:pPr>
      <w:r>
        <w:rPr>
          <w:rFonts w:ascii="Times New Roman" w:cs="Times New Roman" w:eastAsia="Times New Roman" w:hAnsi="Times New Roman"/>
          <w:sz w:val="24"/>
          <w:szCs w:val="24"/>
        </w:rPr>
        <w:t xml:space="preserve">Human resource management needs to guide the employees in the advert situation to overcome the negative issues. Providing effective training and development programmes can help the employees to utilise the opportunities of </w:t>
      </w:r>
      <w:r>
        <w:rPr>
          <w:rFonts w:ascii="Times New Roman" w:cs="Times New Roman" w:eastAsia="Times New Roman" w:hAnsi="Times New Roman"/>
          <w:sz w:val="24"/>
          <w:szCs w:val="24"/>
        </w:rPr>
        <w:t>upskilling</w:t>
      </w:r>
      <w:r>
        <w:rPr>
          <w:rFonts w:ascii="Times New Roman" w:cs="Times New Roman" w:eastAsia="Times New Roman" w:hAnsi="Times New Roman"/>
          <w:sz w:val="24"/>
          <w:szCs w:val="24"/>
        </w:rPr>
        <w:t xml:space="preserve"> themselves within the work environment. It is important to keep the training programs up to date with the latest regulations mandated by the government and advanced technology (</w:t>
      </w:r>
      <w:r>
        <w:rPr>
          <w:rFonts w:ascii="Times New Roman" w:cs="Times New Roman" w:hAnsi="Times New Roman"/>
          <w:sz w:val="24"/>
          <w:szCs w:val="24"/>
        </w:rPr>
        <w:t>Carnevale</w:t>
      </w:r>
      <w:r>
        <w:rPr>
          <w:rFonts w:ascii="Times New Roman" w:cs="Times New Roman" w:hAnsi="Times New Roman"/>
          <w:sz w:val="24"/>
          <w:szCs w:val="24"/>
        </w:rPr>
        <w:t xml:space="preserve"> and </w:t>
      </w:r>
      <w:r>
        <w:rPr>
          <w:rFonts w:ascii="Times New Roman" w:cs="Times New Roman" w:hAnsi="Times New Roman"/>
          <w:sz w:val="24"/>
          <w:szCs w:val="24"/>
        </w:rPr>
        <w:t>Hatak</w:t>
      </w:r>
      <w:r>
        <w:rPr>
          <w:rFonts w:ascii="Times New Roman" w:cs="Times New Roman" w:hAnsi="Times New Roman"/>
          <w:sz w:val="24"/>
          <w:szCs w:val="24"/>
        </w:rPr>
        <w:t>, 2020</w:t>
      </w:r>
      <w:r>
        <w:rPr>
          <w:rFonts w:ascii="Times New Roman" w:cs="Times New Roman" w:eastAsia="Times New Roman" w:hAnsi="Times New Roman"/>
          <w:sz w:val="24"/>
          <w:szCs w:val="24"/>
        </w:rPr>
        <w:t>). This way the organisations are able to improve the productivity of the employees in a proper manner to increase profitability.</w:t>
      </w:r>
    </w:p>
    <w:bookmarkStart w:id="23" w:name="_Toc123661887"/>
    <w:p>
      <w:pPr>
        <w:pStyle w:val="style1"/>
        <w:rPr>
          <w:rFonts w:cs="Times New Roman"/>
          <w:szCs w:val="24"/>
        </w:rPr>
      </w:pPr>
      <w:r>
        <w:rPr>
          <w:rFonts w:cs="Times New Roman"/>
          <w:szCs w:val="24"/>
        </w:rPr>
        <w:t xml:space="preserve">7.0 </w:t>
      </w:r>
      <w:r>
        <w:rPr>
          <w:rFonts w:cs="Times New Roman"/>
          <w:szCs w:val="24"/>
        </w:rPr>
        <w:t>Conclusion</w:t>
      </w:r>
      <w:bookmarkEnd w:id="23"/>
    </w:p>
    <w:p>
      <w:pPr>
        <w:pStyle w:val="style0"/>
        <w:spacing w:lineRule="auto" w:line="480"/>
        <w:jc w:val="both"/>
        <w:rPr>
          <w:rFonts w:ascii="Times New Roman" w:cs="Times New Roman" w:eastAsia="Times New Roman" w:hAnsi="Times New Roman"/>
          <w:b/>
          <w:sz w:val="24"/>
          <w:szCs w:val="24"/>
        </w:rPr>
      </w:pPr>
      <w:r>
        <w:rPr>
          <w:rFonts w:ascii="Times New Roman" w:cs="Times New Roman" w:eastAsia="Times New Roman" w:hAnsi="Times New Roman"/>
          <w:sz w:val="24"/>
          <w:szCs w:val="24"/>
        </w:rPr>
        <w:t xml:space="preserve">The report will focus on the different aspects of the UK labour market and the significance of Human Resource Management. The </w:t>
      </w:r>
      <w:r>
        <w:rPr>
          <w:rFonts w:ascii="Times New Roman" w:cs="Times New Roman" w:eastAsia="Times New Roman" w:hAnsi="Times New Roman"/>
          <w:sz w:val="24"/>
          <w:szCs w:val="24"/>
        </w:rPr>
        <w:t>human resource management of a business organisation handles the selection, recruitment, training and development of employees</w:t>
      </w:r>
      <w:r>
        <w:rPr>
          <w:rFonts w:ascii="Times New Roman" w:cs="Times New Roman" w:eastAsia="Times New Roman" w:hAnsi="Times New Roman"/>
          <w:sz w:val="24"/>
          <w:szCs w:val="24"/>
        </w:rPr>
        <w:t xml:space="preserve">. The development of effective policies has been analysed in terms of external adverse situations faced by the </w:t>
      </w:r>
      <w:r>
        <w:rPr>
          <w:rFonts w:ascii="Times New Roman" w:cs="Times New Roman" w:eastAsia="Times New Roman" w:hAnsi="Times New Roman"/>
          <w:sz w:val="24"/>
          <w:szCs w:val="24"/>
        </w:rPr>
        <w:t xml:space="preserve">organisation. In this report, the evolution of the UK labour market </w:t>
      </w:r>
      <w:r>
        <w:rPr>
          <w:rFonts w:ascii="Times New Roman" w:cs="Times New Roman" w:eastAsia="Times New Roman" w:hAnsi="Times New Roman"/>
          <w:sz w:val="24"/>
          <w:szCs w:val="24"/>
        </w:rPr>
        <w:t>has been discussed</w:t>
      </w:r>
      <w:r>
        <w:rPr>
          <w:rFonts w:ascii="Times New Roman" w:cs="Times New Roman" w:eastAsia="Times New Roman" w:hAnsi="Times New Roman"/>
          <w:sz w:val="24"/>
          <w:szCs w:val="24"/>
        </w:rPr>
        <w:t xml:space="preserve"> along with the laws related to labour. The recent state of the labour market has been analysed in this report. Due to covid-19 pandemic and the political turbulence of </w:t>
      </w:r>
      <w:r>
        <w:rPr>
          <w:rFonts w:ascii="Times New Roman" w:cs="Times New Roman" w:eastAsia="Times New Roman" w:hAnsi="Times New Roman"/>
          <w:sz w:val="24"/>
          <w:szCs w:val="24"/>
        </w:rPr>
        <w:t>Brexit</w:t>
      </w:r>
      <w:r>
        <w:rPr>
          <w:rFonts w:ascii="Times New Roman" w:cs="Times New Roman" w:eastAsia="Times New Roman" w:hAnsi="Times New Roman"/>
          <w:sz w:val="24"/>
          <w:szCs w:val="24"/>
        </w:rPr>
        <w:t xml:space="preserve"> the UK labour market has faced major challenges which have been discussed in this report. Due to both external </w:t>
      </w:r>
      <w:r>
        <w:rPr>
          <w:rFonts w:ascii="Times New Roman" w:cs="Times New Roman" w:eastAsia="Times New Roman" w:hAnsi="Times New Roman"/>
          <w:sz w:val="24"/>
          <w:szCs w:val="24"/>
        </w:rPr>
        <w:t>issues,</w:t>
      </w:r>
      <w:r>
        <w:rPr>
          <w:rFonts w:ascii="Times New Roman" w:cs="Times New Roman" w:eastAsia="Times New Roman" w:hAnsi="Times New Roman"/>
          <w:sz w:val="24"/>
          <w:szCs w:val="24"/>
        </w:rPr>
        <w:t xml:space="preserve"> human resource management has faced major changes. It is essential for human resource management to adopt effective and improved strategies in order to overcome the post-</w:t>
      </w:r>
      <w:r>
        <w:rPr>
          <w:rFonts w:ascii="Times New Roman" w:cs="Times New Roman" w:eastAsia="Times New Roman" w:hAnsi="Times New Roman"/>
          <w:sz w:val="24"/>
          <w:szCs w:val="24"/>
        </w:rPr>
        <w:t xml:space="preserve">COVID </w:t>
      </w:r>
      <w:r>
        <w:rPr>
          <w:rFonts w:ascii="Times New Roman" w:cs="Times New Roman" w:eastAsia="Times New Roman" w:hAnsi="Times New Roman"/>
          <w:sz w:val="24"/>
          <w:szCs w:val="24"/>
        </w:rPr>
        <w:t>and post-</w:t>
      </w:r>
      <w:r>
        <w:rPr>
          <w:rFonts w:ascii="Times New Roman" w:cs="Times New Roman" w:eastAsia="Times New Roman" w:hAnsi="Times New Roman"/>
          <w:sz w:val="24"/>
          <w:szCs w:val="24"/>
        </w:rPr>
        <w:t>Brexit</w:t>
      </w:r>
      <w:r>
        <w:rPr>
          <w:rFonts w:ascii="Times New Roman" w:cs="Times New Roman" w:eastAsia="Times New Roman" w:hAnsi="Times New Roman"/>
          <w:sz w:val="24"/>
          <w:szCs w:val="24"/>
        </w:rPr>
        <w:t xml:space="preserve"> situations.</w:t>
      </w:r>
    </w:p>
    <w:p>
      <w:pPr>
        <w:pStyle w:val="style0"/>
        <w:spacing w:lineRule="auto" w:line="480"/>
        <w:jc w:val="both"/>
        <w:rPr>
          <w:rFonts w:ascii="Times New Roman" w:cs="Times New Roman" w:eastAsia="Times New Roman" w:hAnsi="Times New Roman"/>
          <w:b/>
          <w:sz w:val="24"/>
          <w:szCs w:val="24"/>
        </w:rPr>
      </w:pPr>
      <w:r>
        <w:rPr>
          <w:rFonts w:ascii="Times New Roman" w:cs="Times New Roman" w:hAnsi="Times New Roman"/>
          <w:sz w:val="24"/>
          <w:szCs w:val="24"/>
        </w:rPr>
        <w:br w:type="page"/>
      </w:r>
    </w:p>
    <w:bookmarkStart w:id="24" w:name="_Toc123661888"/>
    <w:p>
      <w:pPr>
        <w:pStyle w:val="style1"/>
        <w:rPr>
          <w:rFonts w:cs="Times New Roman"/>
          <w:szCs w:val="24"/>
        </w:rPr>
      </w:pPr>
      <w:r>
        <w:rPr>
          <w:rFonts w:cs="Times New Roman"/>
          <w:szCs w:val="24"/>
        </w:rPr>
        <w:t xml:space="preserve">8.0 </w:t>
      </w:r>
      <w:r>
        <w:rPr>
          <w:rFonts w:cs="Times New Roman"/>
          <w:szCs w:val="24"/>
        </w:rPr>
        <w:t>References</w:t>
      </w:r>
      <w:bookmarkEnd w:id="24"/>
      <w:r>
        <w:rPr>
          <w:rFonts w:cs="Times New Roman"/>
          <w:szCs w:val="24"/>
        </w:rPr>
        <w:t xml:space="preserve"> </w:t>
      </w:r>
    </w:p>
    <w:p>
      <w:pPr>
        <w:pStyle w:val="style0"/>
        <w:spacing w:lineRule="auto" w:line="48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 xml:space="preserve">Boon, C., Den </w:t>
      </w:r>
      <w:r>
        <w:rPr>
          <w:rFonts w:ascii="Times New Roman" w:cs="Times New Roman" w:hAnsi="Times New Roman"/>
          <w:color w:val="222222"/>
          <w:sz w:val="24"/>
          <w:szCs w:val="24"/>
          <w:shd w:val="clear" w:color="auto" w:fill="ffffff"/>
        </w:rPr>
        <w:t>Hartog</w:t>
      </w:r>
      <w:r>
        <w:rPr>
          <w:rFonts w:ascii="Times New Roman" w:cs="Times New Roman" w:hAnsi="Times New Roman"/>
          <w:color w:val="222222"/>
          <w:sz w:val="24"/>
          <w:szCs w:val="24"/>
          <w:shd w:val="clear" w:color="auto" w:fill="ffffff"/>
        </w:rPr>
        <w:t xml:space="preserve">, D.N. and </w:t>
      </w:r>
      <w:r>
        <w:rPr>
          <w:rFonts w:ascii="Times New Roman" w:cs="Times New Roman" w:hAnsi="Times New Roman"/>
          <w:color w:val="222222"/>
          <w:sz w:val="24"/>
          <w:szCs w:val="24"/>
          <w:shd w:val="clear" w:color="auto" w:fill="ffffff"/>
        </w:rPr>
        <w:t>Lepak</w:t>
      </w:r>
      <w:r>
        <w:rPr>
          <w:rFonts w:ascii="Times New Roman" w:cs="Times New Roman" w:hAnsi="Times New Roman"/>
          <w:color w:val="222222"/>
          <w:sz w:val="24"/>
          <w:szCs w:val="24"/>
          <w:shd w:val="clear" w:color="auto" w:fill="ffffff"/>
        </w:rPr>
        <w:t>, D.P., (2019). A systematic review of human resource management systems and their measurement. </w:t>
      </w:r>
      <w:r>
        <w:rPr>
          <w:rFonts w:ascii="Times New Roman" w:cs="Times New Roman" w:hAnsi="Times New Roman"/>
          <w:i/>
          <w:iCs/>
          <w:color w:val="222222"/>
          <w:sz w:val="24"/>
          <w:szCs w:val="24"/>
          <w:shd w:val="clear" w:color="auto" w:fill="ffffff"/>
        </w:rPr>
        <w:t>Journal of management</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45</w:t>
      </w:r>
      <w:r>
        <w:rPr>
          <w:rFonts w:ascii="Times New Roman" w:cs="Times New Roman" w:hAnsi="Times New Roman"/>
          <w:color w:val="222222"/>
          <w:sz w:val="24"/>
          <w:szCs w:val="24"/>
          <w:shd w:val="clear" w:color="auto" w:fill="ffffff"/>
        </w:rPr>
        <w:t>(6), pp.2498-2537.</w:t>
      </w:r>
    </w:p>
    <w:p>
      <w:pPr>
        <w:pStyle w:val="style0"/>
        <w:spacing w:lineRule="auto" w:line="480"/>
        <w:jc w:val="both"/>
        <w:rPr>
          <w:rFonts w:ascii="Times New Roman" w:cs="Times New Roman" w:hAnsi="Times New Roman"/>
          <w:sz w:val="24"/>
          <w:szCs w:val="24"/>
        </w:rPr>
      </w:pPr>
      <w:r>
        <w:rPr>
          <w:rFonts w:ascii="Times New Roman" w:cs="Times New Roman" w:hAnsi="Times New Roman"/>
          <w:sz w:val="24"/>
          <w:szCs w:val="24"/>
        </w:rPr>
        <w:t>Carnevale</w:t>
      </w:r>
      <w:r>
        <w:rPr>
          <w:rFonts w:ascii="Times New Roman" w:cs="Times New Roman" w:hAnsi="Times New Roman"/>
          <w:sz w:val="24"/>
          <w:szCs w:val="24"/>
        </w:rPr>
        <w:t xml:space="preserve">, J.B. and </w:t>
      </w:r>
      <w:r>
        <w:rPr>
          <w:rFonts w:ascii="Times New Roman" w:cs="Times New Roman" w:hAnsi="Times New Roman"/>
          <w:sz w:val="24"/>
          <w:szCs w:val="24"/>
        </w:rPr>
        <w:t>Hatak</w:t>
      </w:r>
      <w:r>
        <w:rPr>
          <w:rFonts w:ascii="Times New Roman" w:cs="Times New Roman" w:hAnsi="Times New Roman"/>
          <w:sz w:val="24"/>
          <w:szCs w:val="24"/>
        </w:rPr>
        <w:t>, I., (2020). Employee adjustment and well-being in the era of COVID-19: Implications for human resource management. </w:t>
      </w:r>
      <w:r>
        <w:rPr>
          <w:rFonts w:ascii="Times New Roman" w:cs="Times New Roman" w:hAnsi="Times New Roman"/>
          <w:i/>
          <w:iCs/>
          <w:sz w:val="24"/>
          <w:szCs w:val="24"/>
        </w:rPr>
        <w:t>Journal of business research</w:t>
      </w:r>
      <w:r>
        <w:rPr>
          <w:rFonts w:ascii="Times New Roman" w:cs="Times New Roman" w:hAnsi="Times New Roman"/>
          <w:sz w:val="24"/>
          <w:szCs w:val="24"/>
        </w:rPr>
        <w:t>, </w:t>
      </w:r>
      <w:r>
        <w:rPr>
          <w:rFonts w:ascii="Times New Roman" w:cs="Times New Roman" w:hAnsi="Times New Roman"/>
          <w:i/>
          <w:iCs/>
          <w:sz w:val="24"/>
          <w:szCs w:val="24"/>
        </w:rPr>
        <w:t>116</w:t>
      </w:r>
      <w:r>
        <w:rPr>
          <w:rFonts w:ascii="Times New Roman" w:cs="Times New Roman" w:hAnsi="Times New Roman"/>
          <w:sz w:val="24"/>
          <w:szCs w:val="24"/>
        </w:rPr>
        <w:t>, pp.183-187.</w:t>
      </w:r>
    </w:p>
    <w:p>
      <w:pPr>
        <w:pStyle w:val="style0"/>
        <w:spacing w:lineRule="auto" w:line="480"/>
        <w:jc w:val="both"/>
        <w:rPr>
          <w:rFonts w:ascii="Times New Roman" w:cs="Times New Roman" w:hAnsi="Times New Roman"/>
          <w:sz w:val="24"/>
          <w:szCs w:val="24"/>
        </w:rPr>
      </w:pPr>
      <w:r>
        <w:rPr>
          <w:rFonts w:ascii="Times New Roman" w:cs="Times New Roman" w:hAnsi="Times New Roman"/>
          <w:sz w:val="24"/>
          <w:szCs w:val="24"/>
        </w:rPr>
        <w:t xml:space="preserve">Carter, W.R., Nesbit, P.L., </w:t>
      </w:r>
      <w:r>
        <w:rPr>
          <w:rFonts w:ascii="Times New Roman" w:cs="Times New Roman" w:hAnsi="Times New Roman"/>
          <w:sz w:val="24"/>
          <w:szCs w:val="24"/>
        </w:rPr>
        <w:t>Badham</w:t>
      </w:r>
      <w:r>
        <w:rPr>
          <w:rFonts w:ascii="Times New Roman" w:cs="Times New Roman" w:hAnsi="Times New Roman"/>
          <w:sz w:val="24"/>
          <w:szCs w:val="24"/>
        </w:rPr>
        <w:t>, R.J., Parker, S.K. and Sung, L.K., (2018). The effects of employee engagement and self-efficacy on job performance: a longitudinal field study. </w:t>
      </w:r>
      <w:r>
        <w:rPr>
          <w:rFonts w:ascii="Times New Roman" w:cs="Times New Roman" w:hAnsi="Times New Roman"/>
          <w:i/>
          <w:iCs/>
          <w:sz w:val="24"/>
          <w:szCs w:val="24"/>
        </w:rPr>
        <w:t>The international journal of human resource management</w:t>
      </w:r>
      <w:r>
        <w:rPr>
          <w:rFonts w:ascii="Times New Roman" w:cs="Times New Roman" w:hAnsi="Times New Roman"/>
          <w:sz w:val="24"/>
          <w:szCs w:val="24"/>
        </w:rPr>
        <w:t>, </w:t>
      </w:r>
      <w:r>
        <w:rPr>
          <w:rFonts w:ascii="Times New Roman" w:cs="Times New Roman" w:hAnsi="Times New Roman"/>
          <w:i/>
          <w:iCs/>
          <w:sz w:val="24"/>
          <w:szCs w:val="24"/>
        </w:rPr>
        <w:t>29</w:t>
      </w:r>
      <w:r>
        <w:rPr>
          <w:rFonts w:ascii="Times New Roman" w:cs="Times New Roman" w:hAnsi="Times New Roman"/>
          <w:sz w:val="24"/>
          <w:szCs w:val="24"/>
        </w:rPr>
        <w:t>(17), pp.2483-2502.</w:t>
      </w:r>
    </w:p>
    <w:p>
      <w:pPr>
        <w:pStyle w:val="style0"/>
        <w:spacing w:lineRule="auto" w:line="480"/>
        <w:jc w:val="both"/>
        <w:rPr>
          <w:rFonts w:ascii="Times New Roman" w:cs="Times New Roman" w:hAnsi="Times New Roman"/>
          <w:sz w:val="24"/>
          <w:szCs w:val="24"/>
        </w:rPr>
      </w:pPr>
      <w:r>
        <w:rPr>
          <w:rFonts w:ascii="Times New Roman" w:cs="Times New Roman" w:hAnsi="Times New Roman"/>
          <w:sz w:val="24"/>
          <w:szCs w:val="24"/>
        </w:rPr>
        <w:t xml:space="preserve">Cooke, F.L., (2018). Concepts, contexts, and </w:t>
      </w:r>
      <w:r>
        <w:rPr>
          <w:rFonts w:ascii="Times New Roman" w:cs="Times New Roman" w:hAnsi="Times New Roman"/>
          <w:sz w:val="24"/>
          <w:szCs w:val="24"/>
        </w:rPr>
        <w:t>mindsets</w:t>
      </w:r>
      <w:r>
        <w:rPr>
          <w:rFonts w:ascii="Times New Roman" w:cs="Times New Roman" w:hAnsi="Times New Roman"/>
          <w:sz w:val="24"/>
          <w:szCs w:val="24"/>
        </w:rPr>
        <w:t>: Putting human resource management research in perspectives. </w:t>
      </w:r>
      <w:r>
        <w:rPr>
          <w:rFonts w:ascii="Times New Roman" w:cs="Times New Roman" w:hAnsi="Times New Roman"/>
          <w:i/>
          <w:iCs/>
          <w:sz w:val="24"/>
          <w:szCs w:val="24"/>
        </w:rPr>
        <w:t>Human Resource Management Journal</w:t>
      </w:r>
      <w:r>
        <w:rPr>
          <w:rFonts w:ascii="Times New Roman" w:cs="Times New Roman" w:hAnsi="Times New Roman"/>
          <w:sz w:val="24"/>
          <w:szCs w:val="24"/>
        </w:rPr>
        <w:t>, </w:t>
      </w:r>
      <w:r>
        <w:rPr>
          <w:rFonts w:ascii="Times New Roman" w:cs="Times New Roman" w:hAnsi="Times New Roman"/>
          <w:i/>
          <w:iCs/>
          <w:sz w:val="24"/>
          <w:szCs w:val="24"/>
        </w:rPr>
        <w:t>28</w:t>
      </w:r>
      <w:r>
        <w:rPr>
          <w:rFonts w:ascii="Times New Roman" w:cs="Times New Roman" w:hAnsi="Times New Roman"/>
          <w:sz w:val="24"/>
          <w:szCs w:val="24"/>
        </w:rPr>
        <w:t>(1), pp.1-13.</w:t>
      </w:r>
    </w:p>
    <w:p>
      <w:pPr>
        <w:pStyle w:val="style0"/>
        <w:spacing w:lineRule="auto" w:line="480"/>
        <w:jc w:val="both"/>
        <w:rPr>
          <w:rFonts w:ascii="Times New Roman" w:cs="Times New Roman" w:hAnsi="Times New Roman"/>
          <w:sz w:val="24"/>
          <w:szCs w:val="24"/>
        </w:rPr>
      </w:pPr>
      <w:r>
        <w:rPr>
          <w:rFonts w:ascii="Times New Roman" w:cs="Times New Roman" w:hAnsi="Times New Roman"/>
          <w:sz w:val="24"/>
          <w:szCs w:val="24"/>
        </w:rPr>
        <w:t xml:space="preserve">De Mauro, A., Greco, M., </w:t>
      </w:r>
      <w:r>
        <w:rPr>
          <w:rFonts w:ascii="Times New Roman" w:cs="Times New Roman" w:hAnsi="Times New Roman"/>
          <w:sz w:val="24"/>
          <w:szCs w:val="24"/>
        </w:rPr>
        <w:t>Grimaldi</w:t>
      </w:r>
      <w:r>
        <w:rPr>
          <w:rFonts w:ascii="Times New Roman" w:cs="Times New Roman" w:hAnsi="Times New Roman"/>
          <w:sz w:val="24"/>
          <w:szCs w:val="24"/>
        </w:rPr>
        <w:t xml:space="preserve">, M. and </w:t>
      </w:r>
      <w:r>
        <w:rPr>
          <w:rFonts w:ascii="Times New Roman" w:cs="Times New Roman" w:hAnsi="Times New Roman"/>
          <w:sz w:val="24"/>
          <w:szCs w:val="24"/>
        </w:rPr>
        <w:t>Ritala</w:t>
      </w:r>
      <w:r>
        <w:rPr>
          <w:rFonts w:ascii="Times New Roman" w:cs="Times New Roman" w:hAnsi="Times New Roman"/>
          <w:sz w:val="24"/>
          <w:szCs w:val="24"/>
        </w:rPr>
        <w:t>, P., (2018). Human resources for Big Data professions: A systematic classification of job roles and required skill sets. </w:t>
      </w:r>
      <w:r>
        <w:rPr>
          <w:rFonts w:ascii="Times New Roman" w:cs="Times New Roman" w:hAnsi="Times New Roman"/>
          <w:i/>
          <w:iCs/>
          <w:sz w:val="24"/>
          <w:szCs w:val="24"/>
        </w:rPr>
        <w:t>Information Processing &amp; Management</w:t>
      </w:r>
      <w:r>
        <w:rPr>
          <w:rFonts w:ascii="Times New Roman" w:cs="Times New Roman" w:hAnsi="Times New Roman"/>
          <w:sz w:val="24"/>
          <w:szCs w:val="24"/>
        </w:rPr>
        <w:t>, </w:t>
      </w:r>
      <w:r>
        <w:rPr>
          <w:rFonts w:ascii="Times New Roman" w:cs="Times New Roman" w:hAnsi="Times New Roman"/>
          <w:i/>
          <w:iCs/>
          <w:sz w:val="24"/>
          <w:szCs w:val="24"/>
        </w:rPr>
        <w:t>54</w:t>
      </w:r>
      <w:r>
        <w:rPr>
          <w:rFonts w:ascii="Times New Roman" w:cs="Times New Roman" w:hAnsi="Times New Roman"/>
          <w:sz w:val="24"/>
          <w:szCs w:val="24"/>
        </w:rPr>
        <w:t>(5), pp.807-817.</w:t>
      </w:r>
    </w:p>
    <w:p>
      <w:pPr>
        <w:pStyle w:val="style0"/>
        <w:spacing w:lineRule="auto" w:line="480"/>
        <w:jc w:val="both"/>
        <w:rPr>
          <w:rFonts w:ascii="Times New Roman" w:cs="Times New Roman" w:hAnsi="Times New Roman"/>
          <w:sz w:val="24"/>
          <w:szCs w:val="24"/>
        </w:rPr>
      </w:pPr>
      <w:r>
        <w:rPr>
          <w:rFonts w:ascii="Times New Roman" w:cs="Times New Roman" w:hAnsi="Times New Roman"/>
          <w:sz w:val="24"/>
          <w:szCs w:val="24"/>
        </w:rPr>
        <w:t xml:space="preserve">Gallardo-Gallardo, E., </w:t>
      </w:r>
      <w:r>
        <w:rPr>
          <w:rFonts w:ascii="Times New Roman" w:cs="Times New Roman" w:hAnsi="Times New Roman"/>
          <w:sz w:val="24"/>
          <w:szCs w:val="24"/>
        </w:rPr>
        <w:t>Thunnissen</w:t>
      </w:r>
      <w:r>
        <w:rPr>
          <w:rFonts w:ascii="Times New Roman" w:cs="Times New Roman" w:hAnsi="Times New Roman"/>
          <w:sz w:val="24"/>
          <w:szCs w:val="24"/>
        </w:rPr>
        <w:t>, M. and Scullion, H., (2020). Talent management: context matters. </w:t>
      </w:r>
      <w:r>
        <w:rPr>
          <w:rFonts w:ascii="Times New Roman" w:cs="Times New Roman" w:hAnsi="Times New Roman"/>
          <w:i/>
          <w:iCs/>
          <w:sz w:val="24"/>
          <w:szCs w:val="24"/>
        </w:rPr>
        <w:t>The International Journal of Human Resource Management</w:t>
      </w:r>
      <w:r>
        <w:rPr>
          <w:rFonts w:ascii="Times New Roman" w:cs="Times New Roman" w:hAnsi="Times New Roman"/>
          <w:sz w:val="24"/>
          <w:szCs w:val="24"/>
        </w:rPr>
        <w:t>, </w:t>
      </w:r>
      <w:r>
        <w:rPr>
          <w:rFonts w:ascii="Times New Roman" w:cs="Times New Roman" w:hAnsi="Times New Roman"/>
          <w:i/>
          <w:iCs/>
          <w:sz w:val="24"/>
          <w:szCs w:val="24"/>
        </w:rPr>
        <w:t>31</w:t>
      </w:r>
      <w:r>
        <w:rPr>
          <w:rFonts w:ascii="Times New Roman" w:cs="Times New Roman" w:hAnsi="Times New Roman"/>
          <w:sz w:val="24"/>
          <w:szCs w:val="24"/>
        </w:rPr>
        <w:t>(4), pp.457-473.</w:t>
      </w:r>
    </w:p>
    <w:p>
      <w:pPr>
        <w:pStyle w:val="style0"/>
        <w:spacing w:lineRule="auto" w:line="480"/>
        <w:jc w:val="both"/>
        <w:rPr>
          <w:rFonts w:ascii="Times New Roman" w:cs="Times New Roman" w:hAnsi="Times New Roman"/>
          <w:sz w:val="24"/>
          <w:szCs w:val="24"/>
        </w:rPr>
      </w:pPr>
      <w:r>
        <w:rPr>
          <w:rFonts w:ascii="Times New Roman" w:cs="Times New Roman" w:hAnsi="Times New Roman"/>
          <w:sz w:val="24"/>
          <w:szCs w:val="24"/>
        </w:rPr>
        <w:t xml:space="preserve">Gonzalez, R.V.D. and de </w:t>
      </w:r>
      <w:r>
        <w:rPr>
          <w:rFonts w:ascii="Times New Roman" w:cs="Times New Roman" w:hAnsi="Times New Roman"/>
          <w:sz w:val="24"/>
          <w:szCs w:val="24"/>
        </w:rPr>
        <w:t>Melo</w:t>
      </w:r>
      <w:r>
        <w:rPr>
          <w:rFonts w:ascii="Times New Roman" w:cs="Times New Roman" w:hAnsi="Times New Roman"/>
          <w:sz w:val="24"/>
          <w:szCs w:val="24"/>
        </w:rPr>
        <w:t>, T.M., (2018). The effects of organization context on knowledge exploration and exploitation. </w:t>
      </w:r>
      <w:r>
        <w:rPr>
          <w:rFonts w:ascii="Times New Roman" w:cs="Times New Roman" w:hAnsi="Times New Roman"/>
          <w:i/>
          <w:iCs/>
          <w:sz w:val="24"/>
          <w:szCs w:val="24"/>
        </w:rPr>
        <w:t>Journal of Business Research</w:t>
      </w:r>
      <w:r>
        <w:rPr>
          <w:rFonts w:ascii="Times New Roman" w:cs="Times New Roman" w:hAnsi="Times New Roman"/>
          <w:sz w:val="24"/>
          <w:szCs w:val="24"/>
        </w:rPr>
        <w:t>, </w:t>
      </w:r>
      <w:r>
        <w:rPr>
          <w:rFonts w:ascii="Times New Roman" w:cs="Times New Roman" w:hAnsi="Times New Roman"/>
          <w:i/>
          <w:iCs/>
          <w:sz w:val="24"/>
          <w:szCs w:val="24"/>
        </w:rPr>
        <w:t>90</w:t>
      </w:r>
      <w:r>
        <w:rPr>
          <w:rFonts w:ascii="Times New Roman" w:cs="Times New Roman" w:hAnsi="Times New Roman"/>
          <w:sz w:val="24"/>
          <w:szCs w:val="24"/>
        </w:rPr>
        <w:t>, pp.215-225.</w:t>
      </w:r>
    </w:p>
    <w:p>
      <w:pPr>
        <w:pStyle w:val="style0"/>
        <w:spacing w:lineRule="auto" w:line="480"/>
        <w:jc w:val="both"/>
        <w:rPr>
          <w:rFonts w:ascii="Times New Roman" w:cs="Times New Roman" w:hAnsi="Times New Roman"/>
          <w:sz w:val="24"/>
          <w:szCs w:val="24"/>
        </w:rPr>
      </w:pPr>
      <w:r>
        <w:rPr>
          <w:rFonts w:ascii="Times New Roman" w:cs="Times New Roman" w:hAnsi="Times New Roman"/>
          <w:sz w:val="24"/>
          <w:szCs w:val="24"/>
        </w:rPr>
        <w:t>Hamouche</w:t>
      </w:r>
      <w:r>
        <w:rPr>
          <w:rFonts w:ascii="Times New Roman" w:cs="Times New Roman" w:hAnsi="Times New Roman"/>
          <w:sz w:val="24"/>
          <w:szCs w:val="24"/>
        </w:rPr>
        <w:t>, S., (2020). COVID-19 and employees’ mental health: stressors, moderators and agenda for organizational actions. </w:t>
      </w:r>
      <w:r>
        <w:rPr>
          <w:rFonts w:ascii="Times New Roman" w:cs="Times New Roman" w:hAnsi="Times New Roman"/>
          <w:i/>
          <w:iCs/>
          <w:sz w:val="24"/>
          <w:szCs w:val="24"/>
        </w:rPr>
        <w:t>Emerald Open Research</w:t>
      </w:r>
      <w:r>
        <w:rPr>
          <w:rFonts w:ascii="Times New Roman" w:cs="Times New Roman" w:hAnsi="Times New Roman"/>
          <w:sz w:val="24"/>
          <w:szCs w:val="24"/>
        </w:rPr>
        <w:t>, </w:t>
      </w:r>
      <w:r>
        <w:rPr>
          <w:rFonts w:ascii="Times New Roman" w:cs="Times New Roman" w:hAnsi="Times New Roman"/>
          <w:i/>
          <w:iCs/>
          <w:sz w:val="24"/>
          <w:szCs w:val="24"/>
        </w:rPr>
        <w:t>2</w:t>
      </w:r>
      <w:r>
        <w:rPr>
          <w:rFonts w:ascii="Times New Roman" w:cs="Times New Roman" w:hAnsi="Times New Roman"/>
          <w:sz w:val="24"/>
          <w:szCs w:val="24"/>
        </w:rPr>
        <w:t>.</w:t>
      </w:r>
    </w:p>
    <w:p>
      <w:pPr>
        <w:pStyle w:val="style0"/>
        <w:spacing w:lineRule="auto" w:line="480"/>
        <w:jc w:val="both"/>
        <w:rPr>
          <w:rFonts w:ascii="Times New Roman" w:cs="Times New Roman" w:hAnsi="Times New Roman"/>
          <w:sz w:val="24"/>
          <w:szCs w:val="24"/>
        </w:rPr>
      </w:pPr>
      <w:r>
        <w:rPr>
          <w:rFonts w:ascii="Times New Roman" w:cs="Times New Roman" w:hAnsi="Times New Roman"/>
          <w:sz w:val="24"/>
          <w:szCs w:val="24"/>
        </w:rPr>
        <w:t>Mahapatro</w:t>
      </w:r>
      <w:r>
        <w:rPr>
          <w:rFonts w:ascii="Times New Roman" w:cs="Times New Roman" w:hAnsi="Times New Roman"/>
          <w:sz w:val="24"/>
          <w:szCs w:val="24"/>
        </w:rPr>
        <w:t>, B.B., (2022). </w:t>
      </w:r>
      <w:r>
        <w:rPr>
          <w:rFonts w:ascii="Times New Roman" w:cs="Times New Roman" w:hAnsi="Times New Roman"/>
          <w:i/>
          <w:iCs/>
          <w:sz w:val="24"/>
          <w:szCs w:val="24"/>
        </w:rPr>
        <w:t>Human resource management</w:t>
      </w:r>
      <w:r>
        <w:rPr>
          <w:rFonts w:ascii="Times New Roman" w:cs="Times New Roman" w:hAnsi="Times New Roman"/>
          <w:sz w:val="24"/>
          <w:szCs w:val="24"/>
        </w:rPr>
        <w:t>. PG Department of Business Management.</w:t>
      </w:r>
    </w:p>
    <w:p>
      <w:pPr>
        <w:pStyle w:val="style0"/>
        <w:spacing w:lineRule="auto" w:line="480"/>
        <w:jc w:val="both"/>
        <w:rPr>
          <w:rFonts w:ascii="Times New Roman" w:cs="Times New Roman" w:hAnsi="Times New Roman"/>
          <w:sz w:val="24"/>
          <w:szCs w:val="24"/>
        </w:rPr>
      </w:pPr>
      <w:r>
        <w:rPr>
          <w:rFonts w:ascii="Times New Roman" w:cs="Times New Roman" w:hAnsi="Times New Roman"/>
          <w:sz w:val="24"/>
          <w:szCs w:val="24"/>
        </w:rPr>
        <w:t>Mensah, J., (2019). Sustainable development: Meaning, history, principles, pillars, and implications for human action: Literature review. </w:t>
      </w:r>
      <w:r>
        <w:rPr>
          <w:rFonts w:ascii="Times New Roman" w:cs="Times New Roman" w:hAnsi="Times New Roman"/>
          <w:i/>
          <w:iCs/>
          <w:sz w:val="24"/>
          <w:szCs w:val="24"/>
        </w:rPr>
        <w:t>Cogent social sciences</w:t>
      </w:r>
      <w:r>
        <w:rPr>
          <w:rFonts w:ascii="Times New Roman" w:cs="Times New Roman" w:hAnsi="Times New Roman"/>
          <w:sz w:val="24"/>
          <w:szCs w:val="24"/>
        </w:rPr>
        <w:t>, </w:t>
      </w:r>
      <w:r>
        <w:rPr>
          <w:rFonts w:ascii="Times New Roman" w:cs="Times New Roman" w:hAnsi="Times New Roman"/>
          <w:i/>
          <w:iCs/>
          <w:sz w:val="24"/>
          <w:szCs w:val="24"/>
        </w:rPr>
        <w:t>5</w:t>
      </w:r>
      <w:r>
        <w:rPr>
          <w:rFonts w:ascii="Times New Roman" w:cs="Times New Roman" w:hAnsi="Times New Roman"/>
          <w:sz w:val="24"/>
          <w:szCs w:val="24"/>
        </w:rPr>
        <w:t>(1), p.1653531.</w:t>
      </w:r>
    </w:p>
    <w:p>
      <w:pPr>
        <w:pStyle w:val="style0"/>
        <w:spacing w:lineRule="auto" w:line="480"/>
        <w:jc w:val="both"/>
        <w:rPr>
          <w:rFonts w:ascii="Times New Roman" w:cs="Times New Roman" w:hAnsi="Times New Roman"/>
          <w:sz w:val="24"/>
          <w:szCs w:val="24"/>
        </w:rPr>
      </w:pPr>
      <w:r>
        <w:rPr>
          <w:rFonts w:ascii="Times New Roman" w:cs="Times New Roman" w:hAnsi="Times New Roman"/>
          <w:sz w:val="24"/>
          <w:szCs w:val="24"/>
        </w:rPr>
        <w:t>Minbaeva</w:t>
      </w:r>
      <w:r>
        <w:rPr>
          <w:rFonts w:ascii="Times New Roman" w:cs="Times New Roman" w:hAnsi="Times New Roman"/>
          <w:sz w:val="24"/>
          <w:szCs w:val="24"/>
        </w:rPr>
        <w:t>, D.B., (2018). Building credible human capital analytics for organizational competitive advantage. </w:t>
      </w:r>
      <w:r>
        <w:rPr>
          <w:rFonts w:ascii="Times New Roman" w:cs="Times New Roman" w:hAnsi="Times New Roman"/>
          <w:i/>
          <w:iCs/>
          <w:sz w:val="24"/>
          <w:szCs w:val="24"/>
        </w:rPr>
        <w:t>Human Resource Management</w:t>
      </w:r>
      <w:r>
        <w:rPr>
          <w:rFonts w:ascii="Times New Roman" w:cs="Times New Roman" w:hAnsi="Times New Roman"/>
          <w:sz w:val="24"/>
          <w:szCs w:val="24"/>
        </w:rPr>
        <w:t>, </w:t>
      </w:r>
      <w:r>
        <w:rPr>
          <w:rFonts w:ascii="Times New Roman" w:cs="Times New Roman" w:hAnsi="Times New Roman"/>
          <w:i/>
          <w:iCs/>
          <w:sz w:val="24"/>
          <w:szCs w:val="24"/>
        </w:rPr>
        <w:t>57</w:t>
      </w:r>
      <w:r>
        <w:rPr>
          <w:rFonts w:ascii="Times New Roman" w:cs="Times New Roman" w:hAnsi="Times New Roman"/>
          <w:sz w:val="24"/>
          <w:szCs w:val="24"/>
        </w:rPr>
        <w:t>(3), pp.701-713.</w:t>
      </w:r>
    </w:p>
    <w:p>
      <w:pPr>
        <w:pStyle w:val="style0"/>
        <w:spacing w:lineRule="auto" w:line="480"/>
        <w:jc w:val="both"/>
        <w:rPr>
          <w:rFonts w:ascii="Times New Roman" w:cs="Times New Roman" w:hAnsi="Times New Roman"/>
          <w:sz w:val="24"/>
          <w:szCs w:val="24"/>
        </w:rPr>
      </w:pPr>
      <w:r>
        <w:rPr>
          <w:rFonts w:ascii="Times New Roman" w:cs="Times New Roman" w:hAnsi="Times New Roman"/>
          <w:sz w:val="24"/>
          <w:szCs w:val="24"/>
        </w:rPr>
        <w:t>Shore, L.M., Cleveland, J.N. and Sanchez, D., (2018). Inclusive workplaces: A review and model. </w:t>
      </w:r>
      <w:r>
        <w:rPr>
          <w:rFonts w:ascii="Times New Roman" w:cs="Times New Roman" w:hAnsi="Times New Roman"/>
          <w:i/>
          <w:iCs/>
          <w:sz w:val="24"/>
          <w:szCs w:val="24"/>
        </w:rPr>
        <w:t>Human Resource Management Review</w:t>
      </w:r>
      <w:r>
        <w:rPr>
          <w:rFonts w:ascii="Times New Roman" w:cs="Times New Roman" w:hAnsi="Times New Roman"/>
          <w:sz w:val="24"/>
          <w:szCs w:val="24"/>
        </w:rPr>
        <w:t>, </w:t>
      </w:r>
      <w:r>
        <w:rPr>
          <w:rFonts w:ascii="Times New Roman" w:cs="Times New Roman" w:hAnsi="Times New Roman"/>
          <w:i/>
          <w:iCs/>
          <w:sz w:val="24"/>
          <w:szCs w:val="24"/>
        </w:rPr>
        <w:t>28</w:t>
      </w:r>
      <w:r>
        <w:rPr>
          <w:rFonts w:ascii="Times New Roman" w:cs="Times New Roman" w:hAnsi="Times New Roman"/>
          <w:sz w:val="24"/>
          <w:szCs w:val="24"/>
        </w:rPr>
        <w:t>(2), pp.176-189.</w:t>
      </w:r>
    </w:p>
    <w:p>
      <w:pPr>
        <w:pStyle w:val="style0"/>
        <w:spacing w:lineRule="auto" w:line="480"/>
        <w:jc w:val="both"/>
        <w:rPr>
          <w:rFonts w:ascii="Times New Roman" w:cs="Times New Roman" w:hAnsi="Times New Roman"/>
          <w:sz w:val="24"/>
          <w:szCs w:val="24"/>
        </w:rPr>
      </w:pPr>
      <w:r>
        <w:rPr>
          <w:rFonts w:ascii="Times New Roman" w:cs="Times New Roman" w:hAnsi="Times New Roman"/>
          <w:sz w:val="24"/>
          <w:szCs w:val="24"/>
        </w:rPr>
        <w:t>Sima</w:t>
      </w:r>
      <w:r>
        <w:rPr>
          <w:rFonts w:ascii="Times New Roman" w:cs="Times New Roman" w:hAnsi="Times New Roman"/>
          <w:sz w:val="24"/>
          <w:szCs w:val="24"/>
        </w:rPr>
        <w:t xml:space="preserve">, V., Gheorghe, I.G., </w:t>
      </w:r>
      <w:r>
        <w:rPr>
          <w:rFonts w:ascii="Times New Roman" w:cs="Times New Roman" w:hAnsi="Times New Roman"/>
          <w:sz w:val="24"/>
          <w:szCs w:val="24"/>
        </w:rPr>
        <w:t>Subić</w:t>
      </w:r>
      <w:r>
        <w:rPr>
          <w:rFonts w:ascii="Times New Roman" w:cs="Times New Roman" w:hAnsi="Times New Roman"/>
          <w:sz w:val="24"/>
          <w:szCs w:val="24"/>
        </w:rPr>
        <w:t xml:space="preserve">, J. and </w:t>
      </w:r>
      <w:r>
        <w:rPr>
          <w:rFonts w:ascii="Times New Roman" w:cs="Times New Roman" w:hAnsi="Times New Roman"/>
          <w:sz w:val="24"/>
          <w:szCs w:val="24"/>
        </w:rPr>
        <w:t>Nancu</w:t>
      </w:r>
      <w:r>
        <w:rPr>
          <w:rFonts w:ascii="Times New Roman" w:cs="Times New Roman" w:hAnsi="Times New Roman"/>
          <w:sz w:val="24"/>
          <w:szCs w:val="24"/>
        </w:rPr>
        <w:t xml:space="preserve">, D., (2020). Influences of the industry 4.0 revolution on the human capital development and consumer </w:t>
      </w:r>
      <w:r>
        <w:rPr>
          <w:rFonts w:ascii="Times New Roman" w:cs="Times New Roman" w:hAnsi="Times New Roman"/>
          <w:sz w:val="24"/>
          <w:szCs w:val="24"/>
        </w:rPr>
        <w:t>behavior</w:t>
      </w:r>
      <w:r>
        <w:rPr>
          <w:rFonts w:ascii="Times New Roman" w:cs="Times New Roman" w:hAnsi="Times New Roman"/>
          <w:sz w:val="24"/>
          <w:szCs w:val="24"/>
        </w:rPr>
        <w:t>: A systematic review. </w:t>
      </w:r>
      <w:r>
        <w:rPr>
          <w:rFonts w:ascii="Times New Roman" w:cs="Times New Roman" w:hAnsi="Times New Roman"/>
          <w:i/>
          <w:iCs/>
          <w:sz w:val="24"/>
          <w:szCs w:val="24"/>
        </w:rPr>
        <w:t>Sustainability</w:t>
      </w:r>
      <w:r>
        <w:rPr>
          <w:rFonts w:ascii="Times New Roman" w:cs="Times New Roman" w:hAnsi="Times New Roman"/>
          <w:sz w:val="24"/>
          <w:szCs w:val="24"/>
        </w:rPr>
        <w:t>, </w:t>
      </w:r>
      <w:r>
        <w:rPr>
          <w:rFonts w:ascii="Times New Roman" w:cs="Times New Roman" w:hAnsi="Times New Roman"/>
          <w:i/>
          <w:iCs/>
          <w:sz w:val="24"/>
          <w:szCs w:val="24"/>
        </w:rPr>
        <w:t>12</w:t>
      </w:r>
      <w:r>
        <w:rPr>
          <w:rFonts w:ascii="Times New Roman" w:cs="Times New Roman" w:hAnsi="Times New Roman"/>
          <w:sz w:val="24"/>
          <w:szCs w:val="24"/>
        </w:rPr>
        <w:t>(10), p.4035.</w:t>
      </w:r>
    </w:p>
    <w:p>
      <w:pPr>
        <w:pStyle w:val="style0"/>
        <w:spacing w:lineRule="auto" w:line="480"/>
        <w:jc w:val="both"/>
        <w:rPr>
          <w:rFonts w:ascii="Times New Roman" w:cs="Times New Roman" w:hAnsi="Times New Roman"/>
          <w:sz w:val="24"/>
          <w:szCs w:val="24"/>
        </w:rPr>
      </w:pPr>
      <w:r>
        <w:rPr>
          <w:rFonts w:ascii="Times New Roman" w:cs="Times New Roman" w:hAnsi="Times New Roman"/>
          <w:sz w:val="24"/>
          <w:szCs w:val="24"/>
        </w:rPr>
        <w:t>Singh, S.K. and El-</w:t>
      </w:r>
      <w:r>
        <w:rPr>
          <w:rFonts w:ascii="Times New Roman" w:cs="Times New Roman" w:hAnsi="Times New Roman"/>
          <w:sz w:val="24"/>
          <w:szCs w:val="24"/>
        </w:rPr>
        <w:t>Kassar</w:t>
      </w:r>
      <w:r>
        <w:rPr>
          <w:rFonts w:ascii="Times New Roman" w:cs="Times New Roman" w:hAnsi="Times New Roman"/>
          <w:sz w:val="24"/>
          <w:szCs w:val="24"/>
        </w:rPr>
        <w:t>, A.N., (2019). Role of big data analytics in developing sustainable capabilities. </w:t>
      </w:r>
      <w:r>
        <w:rPr>
          <w:rFonts w:ascii="Times New Roman" w:cs="Times New Roman" w:hAnsi="Times New Roman"/>
          <w:i/>
          <w:iCs/>
          <w:sz w:val="24"/>
          <w:szCs w:val="24"/>
        </w:rPr>
        <w:t>Journal of cleaner production</w:t>
      </w:r>
      <w:r>
        <w:rPr>
          <w:rFonts w:ascii="Times New Roman" w:cs="Times New Roman" w:hAnsi="Times New Roman"/>
          <w:sz w:val="24"/>
          <w:szCs w:val="24"/>
        </w:rPr>
        <w:t>, </w:t>
      </w:r>
      <w:r>
        <w:rPr>
          <w:rFonts w:ascii="Times New Roman" w:cs="Times New Roman" w:hAnsi="Times New Roman"/>
          <w:i/>
          <w:iCs/>
          <w:sz w:val="24"/>
          <w:szCs w:val="24"/>
        </w:rPr>
        <w:t>213</w:t>
      </w:r>
      <w:r>
        <w:rPr>
          <w:rFonts w:ascii="Times New Roman" w:cs="Times New Roman" w:hAnsi="Times New Roman"/>
          <w:sz w:val="24"/>
          <w:szCs w:val="24"/>
        </w:rPr>
        <w:t>, pp.1264-1273.</w:t>
      </w:r>
    </w:p>
    <w:p>
      <w:pPr>
        <w:pStyle w:val="style0"/>
        <w:spacing w:lineRule="auto" w:line="480"/>
        <w:jc w:val="both"/>
        <w:rPr>
          <w:rFonts w:ascii="Times New Roman" w:cs="Times New Roman" w:hAnsi="Times New Roman"/>
          <w:sz w:val="24"/>
          <w:szCs w:val="24"/>
        </w:rPr>
      </w:pPr>
      <w:r>
        <w:rPr>
          <w:rFonts w:ascii="Times New Roman" w:cs="Times New Roman" w:hAnsi="Times New Roman"/>
          <w:sz w:val="24"/>
          <w:szCs w:val="24"/>
        </w:rPr>
        <w:t>Wikhamn</w:t>
      </w:r>
      <w:r>
        <w:rPr>
          <w:rFonts w:ascii="Times New Roman" w:cs="Times New Roman" w:hAnsi="Times New Roman"/>
          <w:sz w:val="24"/>
          <w:szCs w:val="24"/>
        </w:rPr>
        <w:t>, W., (2019). Innovation, sustainable HRM and customer satisfaction. </w:t>
      </w:r>
      <w:r>
        <w:rPr>
          <w:rFonts w:ascii="Times New Roman" w:cs="Times New Roman" w:hAnsi="Times New Roman"/>
          <w:i/>
          <w:iCs/>
          <w:sz w:val="24"/>
          <w:szCs w:val="24"/>
        </w:rPr>
        <w:t>International Journal of Hospitality Management</w:t>
      </w:r>
      <w:r>
        <w:rPr>
          <w:rFonts w:ascii="Times New Roman" w:cs="Times New Roman" w:hAnsi="Times New Roman"/>
          <w:sz w:val="24"/>
          <w:szCs w:val="24"/>
        </w:rPr>
        <w:t>, </w:t>
      </w:r>
      <w:r>
        <w:rPr>
          <w:rFonts w:ascii="Times New Roman" w:cs="Times New Roman" w:hAnsi="Times New Roman"/>
          <w:i/>
          <w:iCs/>
          <w:sz w:val="24"/>
          <w:szCs w:val="24"/>
        </w:rPr>
        <w:t>76</w:t>
      </w:r>
      <w:r>
        <w:rPr>
          <w:rFonts w:ascii="Times New Roman" w:cs="Times New Roman" w:hAnsi="Times New Roman"/>
          <w:sz w:val="24"/>
          <w:szCs w:val="24"/>
        </w:rPr>
        <w:t>, pp.102-110.</w:t>
      </w:r>
    </w:p>
    <w:p>
      <w:pPr>
        <w:pStyle w:val="style0"/>
        <w:spacing w:lineRule="auto" w:line="480"/>
        <w:jc w:val="both"/>
        <w:rPr>
          <w:rFonts w:ascii="Times New Roman" w:cs="Times New Roman" w:eastAsia="Times New Roman" w:hAnsi="Times New Roman"/>
          <w:sz w:val="24"/>
          <w:szCs w:val="24"/>
        </w:rPr>
      </w:pPr>
    </w:p>
    <w:p>
      <w:pPr>
        <w:pStyle w:val="style0"/>
        <w:spacing w:lineRule="auto" w:line="480"/>
        <w:jc w:val="both"/>
        <w:rPr>
          <w:rFonts w:ascii="Times New Roman" w:cs="Times New Roman" w:eastAsia="Times New Roman" w:hAnsi="Times New Roman"/>
          <w:sz w:val="24"/>
          <w:szCs w:val="24"/>
        </w:rPr>
      </w:pPr>
    </w:p>
    <w:p>
      <w:pPr>
        <w:pStyle w:val="style0"/>
        <w:spacing w:lineRule="auto" w:line="480"/>
        <w:jc w:val="both"/>
        <w:rPr>
          <w:rFonts w:ascii="Times New Roman" w:cs="Times New Roman" w:eastAsia="Times New Roman" w:hAnsi="Times New Roman"/>
          <w:sz w:val="24"/>
          <w:szCs w:val="24"/>
        </w:rPr>
      </w:pPr>
    </w:p>
    <w:p>
      <w:pPr>
        <w:pStyle w:val="style0"/>
        <w:spacing w:lineRule="auto" w:line="480"/>
        <w:jc w:val="both"/>
        <w:rPr>
          <w:rFonts w:ascii="Times New Roman" w:cs="Times New Roman" w:eastAsia="Times New Roman" w:hAnsi="Times New Roman"/>
          <w:sz w:val="24"/>
          <w:szCs w:val="24"/>
        </w:rPr>
      </w:pPr>
    </w:p>
    <w:sectPr>
      <w:footerReference w:type="default" r:id="rId7"/>
      <w:pgSz w:w="11909" w:h="16834"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002020204"/>
    <w:charset w:val="00"/>
    <w:family w:val="swiss"/>
    <w:pitch w:val="variable"/>
    <w:sig w:usb0="E0002AFF" w:usb1="C0007843" w:usb2="00000009" w:usb3="00000000" w:csb0="000001FF" w:csb1="00000000"/>
  </w:font>
  <w:font w:name="Times New Roman">
    <w:altName w:val="Times New Roman"/>
    <w:panose1 w:val="02020603050004020304"/>
    <w:charset w:val="00"/>
    <w:family w:val="roman"/>
    <w:pitch w:val="variable"/>
    <w:sig w:usb0="E0002AFF" w:usb1="C0007841" w:usb2="00000009" w:usb3="00000000" w:csb0="000001FF" w:csb1="00000000"/>
  </w:font>
  <w:font w:name="Calibri">
    <w:altName w:val="Calibri"/>
    <w:panose1 w:val="020f0502020002030204"/>
    <w:charset w:val="00"/>
    <w:family w:val="swiss"/>
    <w:pitch w:val="variable"/>
    <w:sig w:usb0="E10002FF" w:usb1="4000ACFF" w:usb2="00000009" w:usb3="00000000" w:csb0="0000019F" w:csb1="00000000"/>
  </w:font>
  <w:font w:name="Cambria">
    <w:altName w:val="Cambria"/>
    <w:panose1 w:val="02040503050004030204"/>
    <w:charset w:val="00"/>
    <w:family w:val="roman"/>
    <w:pitch w:val="variable"/>
    <w:sig w:usb0="E00002FF" w:usb1="400004FF" w:usb2="00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2</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val="en-IN" w:bidi="ar-SA" w:eastAsia="en-IN"/>
      </w:rPr>
    </w:rPrDefault>
    <w:pPrDefault>
      <w:pPr>
        <w:spacing w:lineRule="auto" w:line="276"/>
      </w:pPr>
    </w:pPrDefault>
  </w:docDefaults>
  <w:style w:type="paragraph" w:default="1" w:styleId="style0">
    <w:name w:val="Normal"/>
    <w:next w:val="style0"/>
    <w:pPr/>
  </w:style>
  <w:style w:type="paragraph" w:styleId="style1">
    <w:name w:val="heading 1"/>
    <w:basedOn w:val="style0"/>
    <w:next w:val="style0"/>
    <w:pPr>
      <w:keepNext/>
      <w:keepLines/>
      <w:spacing w:before="400" w:after="120" w:lineRule="auto" w:line="480"/>
      <w:jc w:val="both"/>
      <w:outlineLvl w:val="0"/>
    </w:pPr>
    <w:rPr>
      <w:rFonts w:ascii="Times New Roman" w:hAnsi="Times New Roman"/>
      <w:b/>
      <w:sz w:val="24"/>
      <w:szCs w:val="40"/>
    </w:rPr>
  </w:style>
  <w:style w:type="paragraph" w:styleId="style2">
    <w:name w:val="heading 2"/>
    <w:basedOn w:val="style0"/>
    <w:next w:val="style0"/>
    <w:pPr>
      <w:keepNext/>
      <w:keepLines/>
      <w:spacing w:before="360" w:after="120" w:lineRule="auto" w:line="480"/>
      <w:jc w:val="both"/>
      <w:outlineLvl w:val="1"/>
    </w:pPr>
    <w:rPr>
      <w:rFonts w:ascii="Times New Roman" w:hAnsi="Times New Roman"/>
      <w:b/>
      <w:sz w:val="24"/>
      <w:szCs w:val="32"/>
    </w:rPr>
  </w:style>
  <w:style w:type="paragraph" w:styleId="style3">
    <w:name w:val="heading 3"/>
    <w:basedOn w:val="style0"/>
    <w:next w:val="style0"/>
    <w:pPr>
      <w:keepNext/>
      <w:keepLines/>
      <w:spacing w:before="320" w:after="80"/>
      <w:outlineLvl w:val="2"/>
    </w:pPr>
    <w:rPr>
      <w:color w:val="434343"/>
      <w:sz w:val="28"/>
      <w:szCs w:val="28"/>
    </w:rPr>
  </w:style>
  <w:style w:type="paragraph" w:styleId="style4">
    <w:name w:val="heading 4"/>
    <w:basedOn w:val="style0"/>
    <w:next w:val="style0"/>
    <w:pPr>
      <w:keepNext/>
      <w:keepLines/>
      <w:spacing w:before="280" w:after="80"/>
      <w:outlineLvl w:val="3"/>
    </w:pPr>
    <w:rPr>
      <w:color w:val="666666"/>
      <w:sz w:val="24"/>
      <w:szCs w:val="24"/>
    </w:rPr>
  </w:style>
  <w:style w:type="paragraph" w:styleId="style5">
    <w:name w:val="heading 5"/>
    <w:basedOn w:val="style0"/>
    <w:next w:val="style0"/>
    <w:pPr>
      <w:keepNext/>
      <w:keepLines/>
      <w:spacing w:before="240" w:after="80"/>
      <w:outlineLvl w:val="4"/>
    </w:pPr>
    <w:rPr>
      <w:color w:val="666666"/>
    </w:rPr>
  </w:style>
  <w:style w:type="paragraph" w:styleId="style6">
    <w:name w:val="heading 6"/>
    <w:basedOn w:val="style0"/>
    <w:next w:val="style0"/>
    <w:pPr>
      <w:keepNext/>
      <w:keepLines/>
      <w:spacing w:before="240" w:after="80"/>
      <w:outlineLvl w:val="5"/>
    </w:pPr>
    <w:rPr>
      <w:i/>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pPr>
      <w:keepNext/>
      <w:keepLines/>
      <w:spacing w:after="60"/>
    </w:pPr>
    <w:rPr>
      <w:sz w:val="52"/>
      <w:szCs w:val="52"/>
    </w:rPr>
  </w:style>
  <w:style w:type="paragraph" w:styleId="style74">
    <w:name w:val="Subtitle"/>
    <w:basedOn w:val="style0"/>
    <w:next w:val="style0"/>
    <w:pPr>
      <w:keepNext/>
      <w:keepLines/>
      <w:spacing w:after="320"/>
    </w:pPr>
    <w:rPr>
      <w:color w:val="666666"/>
      <w:sz w:val="30"/>
      <w:szCs w:val="30"/>
    </w:rPr>
  </w:style>
  <w:style w:type="paragraph" w:styleId="style31">
    <w:name w:val="header"/>
    <w:basedOn w:val="style0"/>
    <w:next w:val="style31"/>
    <w:link w:val="style4097"/>
    <w:uiPriority w:val="99"/>
    <w:pPr>
      <w:tabs>
        <w:tab w:val="center" w:leader="none" w:pos="4513"/>
        <w:tab w:val="right" w:leader="none" w:pos="9026"/>
      </w:tabs>
      <w:spacing w:lineRule="auto" w:line="240"/>
    </w:pPr>
    <w:rPr/>
  </w:style>
  <w:style w:type="character" w:customStyle="1" w:styleId="style4097">
    <w:name w:val="Header Char_3655ad68-279d-42ec-b53f-9cc38540255e"/>
    <w:basedOn w:val="style65"/>
    <w:next w:val="style4097"/>
    <w:link w:val="style31"/>
    <w:uiPriority w:val="99"/>
  </w:style>
  <w:style w:type="paragraph" w:styleId="style32">
    <w:name w:val="footer"/>
    <w:basedOn w:val="style0"/>
    <w:next w:val="style32"/>
    <w:link w:val="style4098"/>
    <w:uiPriority w:val="99"/>
    <w:pPr>
      <w:tabs>
        <w:tab w:val="center" w:leader="none" w:pos="4513"/>
        <w:tab w:val="right" w:leader="none" w:pos="9026"/>
      </w:tabs>
      <w:spacing w:lineRule="auto" w:line="240"/>
    </w:pPr>
    <w:rPr/>
  </w:style>
  <w:style w:type="character" w:customStyle="1" w:styleId="style4098">
    <w:name w:val="Footer Char_fde324bf-7a41-43b7-a80d-4daa04203153"/>
    <w:basedOn w:val="style65"/>
    <w:next w:val="style4098"/>
    <w:link w:val="style32"/>
    <w:uiPriority w:val="99"/>
  </w:style>
  <w:style w:type="paragraph" w:styleId="style266">
    <w:name w:val="TOC Heading"/>
    <w:basedOn w:val="style1"/>
    <w:next w:val="style0"/>
    <w:qFormat/>
    <w:uiPriority w:val="39"/>
    <w:pPr>
      <w:spacing w:before="240" w:after="0" w:lineRule="auto" w:line="259"/>
      <w:jc w:val="left"/>
      <w:outlineLvl w:val="9"/>
    </w:pPr>
    <w:rPr>
      <w:rFonts w:ascii="Calibri" w:cs="宋体" w:eastAsia="宋体" w:hAnsi="Calibri"/>
      <w:b w:val="false"/>
      <w:color w:val="365f91"/>
      <w:sz w:val="32"/>
      <w:szCs w:val="32"/>
      <w:lang w:val="en-US" w:eastAsia="en-US"/>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000ff"/>
      <w:u w:val="single"/>
    </w:rPr>
  </w:style>
  <w:style w:type="paragraph" w:styleId="style20">
    <w:name w:val="toc 2"/>
    <w:basedOn w:val="style0"/>
    <w:next w:val="style0"/>
    <w:uiPriority w:val="39"/>
    <w:pPr>
      <w:spacing w:after="100"/>
      <w:ind w:left="220"/>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11" Type="http://schemas.openxmlformats.org/officeDocument/2006/relationships/theme" Target="theme/theme1.xml"/><Relationship Id="rId10" Type="http://schemas.openxmlformats.org/officeDocument/2006/relationships/settings" Target="settings.xml"/><Relationship Id="rId12" Type="http://schemas.openxmlformats.org/officeDocument/2006/relationships/customXml" Target="../customXml/item1.xml"/><Relationship Id="rId9" Type="http://schemas.openxmlformats.org/officeDocument/2006/relationships/fontTable" Target="fontTable.xml"/><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footer" Target="footer1.xml"/><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F7DD55-D670-40AA-9297-BB9E00C78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Words>3159</Words>
  <Pages>18</Pages>
  <Characters>17984</Characters>
  <Application>WPS Office</Application>
  <DocSecurity>0</DocSecurity>
  <Paragraphs>141</Paragraphs>
  <ScaleCrop>false</ScaleCrop>
  <LinksUpToDate>false</LinksUpToDate>
  <CharactersWithSpaces>21356</CharactersWithSpaces>
  <SharedDoc>false</SharedDoc>
  <HyperlinksChanged>false</HyperlinksChanged>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2023-01-03T12:39:00Z</dcterms:created>
  <dc:creator>user</dc:creator>
  <lastModifiedBy>LE2101</lastModifiedBy>
  <dcterms:modified xsi:type="dcterms:W3CDTF">2023-01-03T16:36:55Z</dcterms:modified>
  <revision>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19afcd6cec674846b64e7a081c009196</vt:lpwstr>
  </property>
</Properties>
</file>