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66FE" w:rsidRDefault="006266FE" w:rsidP="006266FE">
      <w:pPr>
        <w:jc w:val="center"/>
      </w:pPr>
      <w:r>
        <w:t xml:space="preserve">Discuss what is meant by the </w:t>
      </w:r>
      <w:r w:rsidR="001C2D87">
        <w:t>M</w:t>
      </w:r>
      <w:r>
        <w:t>ind-</w:t>
      </w:r>
      <w:r w:rsidR="001C2D87">
        <w:t>B</w:t>
      </w:r>
      <w:r>
        <w:t xml:space="preserve">ody </w:t>
      </w:r>
      <w:r w:rsidR="001C2D87">
        <w:t>P</w:t>
      </w:r>
      <w:r>
        <w:t>roblem.</w:t>
      </w:r>
    </w:p>
    <w:p w:rsidR="001C2D87" w:rsidRDefault="001C2D87" w:rsidP="006266FE">
      <w:pPr>
        <w:jc w:val="center"/>
      </w:pPr>
    </w:p>
    <w:p w:rsidR="001C2D87" w:rsidRDefault="006266FE" w:rsidP="006266FE">
      <w:r>
        <w:t xml:space="preserve">The mind-body problem is a philosophical argument regarding the relationship between the human mind and </w:t>
      </w:r>
      <w:r w:rsidR="002B37AB">
        <w:t>body. Explaining</w:t>
      </w:r>
      <w:r>
        <w:t xml:space="preserve"> how the two </w:t>
      </w:r>
      <w:r w:rsidR="002B37AB">
        <w:t>entities interact with each other is the complexity of the mind-body problem. Here we will discuss its origins and the main figures that influenced and shared ideas on the problem including Rene Descartes</w:t>
      </w:r>
      <w:r w:rsidR="001C2D87">
        <w:t xml:space="preserve"> (1596-1650)</w:t>
      </w:r>
      <w:r w:rsidR="002B37AB">
        <w:t xml:space="preserve"> </w:t>
      </w:r>
      <w:r w:rsidR="001C2D87">
        <w:t>Cartesian</w:t>
      </w:r>
      <w:r w:rsidR="002B37AB">
        <w:t xml:space="preserve"> </w:t>
      </w:r>
      <w:r w:rsidR="001C2D87">
        <w:t xml:space="preserve">Dualism and </w:t>
      </w:r>
      <w:r w:rsidR="002B37AB">
        <w:t xml:space="preserve">its </w:t>
      </w:r>
      <w:r w:rsidR="001C2D87">
        <w:t>criticisms. Property Dualism and further discussion of how</w:t>
      </w:r>
      <w:r w:rsidR="001E4CDE">
        <w:t xml:space="preserve"> to</w:t>
      </w:r>
      <w:r w:rsidR="001C2D87">
        <w:t xml:space="preserve"> some thinkers the problem may not be a problem at all. To understand the </w:t>
      </w:r>
      <w:r w:rsidR="00011AD8">
        <w:t>concept,</w:t>
      </w:r>
      <w:r w:rsidR="001C2D87">
        <w:t xml:space="preserve"> we must start with the commonly held </w:t>
      </w:r>
      <w:r w:rsidR="00011AD8">
        <w:t>believes</w:t>
      </w:r>
      <w:r w:rsidR="001C2D87">
        <w:t xml:space="preserve"> of the world that stood </w:t>
      </w:r>
      <w:r w:rsidR="00011AD8">
        <w:t xml:space="preserve">at the time, the seventeenth Century. Known as Aristotelian philosophy. Aristotle suggested that the universe and everything in it </w:t>
      </w:r>
      <w:r w:rsidR="00F53BDA">
        <w:t>assured</w:t>
      </w:r>
      <w:r w:rsidR="00011AD8">
        <w:t xml:space="preserve"> its own </w:t>
      </w:r>
      <w:r w:rsidR="00F53BDA">
        <w:t>essence</w:t>
      </w:r>
      <w:r w:rsidR="00011AD8">
        <w:t xml:space="preserve"> that it aimed to fulfil and this in turn governed its behavior.</w:t>
      </w:r>
      <w:r w:rsidR="00F53BDA">
        <w:t xml:space="preserve"> Aristotle nor his contemporaries believe that an inanimate object had the same volition in which the living </w:t>
      </w:r>
      <w:r w:rsidR="00512911">
        <w:t>possess (Farrell, 2010</w:t>
      </w:r>
      <w:r w:rsidR="00F53BDA">
        <w:t>)</w:t>
      </w:r>
      <w:r w:rsidR="00C01C5D">
        <w:t>.</w:t>
      </w:r>
      <w:r w:rsidR="00F53BDA">
        <w:t xml:space="preserve"> Aristotelian science would argue the reason fire rises upwards is to attempt to return to the stars, stars were believed to be made of fire at the time and this was thought to be the fires natural place and were it strove to be in the order of things. The scientific revolution changed the way we looked at the universe and our position in it. This gave Descartes the justification needed to put forward his ideas on the mind-body problem. Descartes changed the intellectual progression of Aristotle philosophy that stood as certain throughout the middle </w:t>
      </w:r>
      <w:r w:rsidR="00512911">
        <w:t>ages (Farrell, 2010</w:t>
      </w:r>
      <w:r w:rsidR="00C01C5D">
        <w:t>).</w:t>
      </w:r>
    </w:p>
    <w:p w:rsidR="00F53BDA" w:rsidRDefault="00F53BDA" w:rsidP="006266FE"/>
    <w:p w:rsidR="00F53BDA" w:rsidRDefault="00F53BDA" w:rsidP="006266FE"/>
    <w:p w:rsidR="00F53BDA" w:rsidRDefault="00F53BDA" w:rsidP="006266FE"/>
    <w:p w:rsidR="00F53BDA" w:rsidRDefault="00F53BDA" w:rsidP="006266FE"/>
    <w:p w:rsidR="00F53BDA" w:rsidRDefault="00F53BDA" w:rsidP="006266FE"/>
    <w:p w:rsidR="00F53BDA" w:rsidRDefault="00F53BDA" w:rsidP="006266FE"/>
    <w:p w:rsidR="000A4E1C" w:rsidRDefault="00F53BDA" w:rsidP="006266FE">
      <w:r>
        <w:t>Rene Descartes, a French Philosopher and Scientist in the scientific revolution aim to give science a firm foundation to build upon. He was the first person to interpret the mind and body as distinct and different substances. His argument stemmed from his education at one of the most prominent educational faculty in Europe at the time, La Fleche. He found that most of what he was taught was fallible and uncertain.</w:t>
      </w:r>
      <w:r w:rsidR="00BC655A">
        <w:t xml:space="preserve"> Descartes goal was to obtain certain knowledge</w:t>
      </w:r>
      <w:r w:rsidR="00B66DB9">
        <w:t>.</w:t>
      </w:r>
      <w:r w:rsidR="00BE000D">
        <w:t xml:space="preserve"> He always had a keen interest in distinguishing true knowledge from false knowledge. His solution to finding true knowledge and a real solid, unshakable foundation for new science involved rejecting all previous attained knowledge</w:t>
      </w:r>
      <w:r w:rsidR="009628AC">
        <w:t>.</w:t>
      </w:r>
      <w:r w:rsidR="00BE000D">
        <w:t xml:space="preserve"> </w:t>
      </w:r>
      <w:r w:rsidR="009628AC">
        <w:t>E</w:t>
      </w:r>
      <w:r w:rsidR="00BE000D">
        <w:t>verything he had learned personally and throughout his life had to be forgotten so to speak.</w:t>
      </w:r>
      <w:r w:rsidR="009628AC">
        <w:t xml:space="preserve"> He attempted to find certain knowledge using the Method of Doubt where he revised the knowledge known to him, asking if it could be false and if it was deemed possible to fallibility then it was rejected </w:t>
      </w:r>
      <w:r w:rsidR="000A4E1C">
        <w:t>completely</w:t>
      </w:r>
      <w:r w:rsidR="00C01C5D">
        <w:t xml:space="preserve"> (Glassman, 200</w:t>
      </w:r>
      <w:r w:rsidR="00A5095B">
        <w:t>1</w:t>
      </w:r>
      <w:r w:rsidR="00C01C5D">
        <w:t>)</w:t>
      </w:r>
      <w:r w:rsidR="000A4E1C">
        <w:t>.</w:t>
      </w:r>
    </w:p>
    <w:p w:rsidR="00F53BDA" w:rsidRDefault="000A4E1C" w:rsidP="006266FE">
      <w:r>
        <w:t xml:space="preserve"> The most extreme implication of the method of doubt came in the form of supposing there was no god, but instead an almighty demon who was amused by deceiving Descartes where no matter how sure he was </w:t>
      </w:r>
      <w:r w:rsidR="001C3C8A">
        <w:t xml:space="preserve">that </w:t>
      </w:r>
      <w:r>
        <w:t>he was right he was wrong</w:t>
      </w:r>
      <w:r w:rsidR="00BD709B">
        <w:t xml:space="preserve">. This led to him believing that even if he was being deceived he must exist </w:t>
      </w:r>
      <w:r w:rsidR="001C3C8A">
        <w:t>to</w:t>
      </w:r>
      <w:r w:rsidR="00BD709B">
        <w:t xml:space="preserve"> think, whether he was right or wrong thinking he was one or the other proved his existence this is the origin of his famous quote </w:t>
      </w:r>
      <w:r w:rsidR="00AE4D57">
        <w:t>‘I</w:t>
      </w:r>
      <w:r w:rsidR="00BD709B">
        <w:t xml:space="preserve"> think, therefore I am’</w:t>
      </w:r>
      <w:r>
        <w:t>.</w:t>
      </w:r>
      <w:r w:rsidR="009628AC">
        <w:t xml:space="preserve"> </w:t>
      </w:r>
      <w:r w:rsidR="0000512F">
        <w:t xml:space="preserve">Aiding Descartes stance was the differences of knowing our own thoughts compared with the uncertain knowledge we obtain from the outside world. Firstly, considering the senses as a source of knowledge but quickly rejecting there </w:t>
      </w:r>
      <w:r w:rsidR="00D7052B">
        <w:t>input</w:t>
      </w:r>
      <w:r w:rsidR="0000512F">
        <w:t xml:space="preserve"> as true knowledge</w:t>
      </w:r>
      <w:r w:rsidR="00AE4D57">
        <w:t>, committing empirical suicide</w:t>
      </w:r>
      <w:r w:rsidR="0000512F">
        <w:t xml:space="preserve"> because he believed the senses to be deceitful and he had no real way of knowing if his physical body even existed or if he was awake or asleep for that </w:t>
      </w:r>
      <w:r>
        <w:t>matter. He turned to mathematics because whether he was wake or asleep two plus three equals five and this was undoubtable to any man</w:t>
      </w:r>
      <w:r w:rsidR="00C01C5D">
        <w:t xml:space="preserve"> </w:t>
      </w:r>
      <w:r w:rsidR="00C01C5D">
        <w:lastRenderedPageBreak/>
        <w:t>(Farrell, 2010).</w:t>
      </w:r>
      <w:r>
        <w:t xml:space="preserve"> </w:t>
      </w:r>
      <w:r w:rsidR="0000512F">
        <w:t xml:space="preserve"> Descartes</w:t>
      </w:r>
      <w:r w:rsidR="00B66DB9">
        <w:t xml:space="preserve"> mind-body problem through his eyes saw the mind and body as two completely different substances. The body being physical much the same matter as the rest of the world and the mind being a non-physical substance.</w:t>
      </w:r>
      <w:r w:rsidR="00BE000D">
        <w:t xml:space="preserve"> This is </w:t>
      </w:r>
      <w:r w:rsidR="009628AC">
        <w:t>Cartesian</w:t>
      </w:r>
      <w:r w:rsidR="00BE000D">
        <w:t xml:space="preserve"> Dualism.</w:t>
      </w:r>
    </w:p>
    <w:p w:rsidR="00A330C4" w:rsidRDefault="00D7052B" w:rsidP="006266FE">
      <w:r>
        <w:t>Descartes believed our bodies and physical world were purely mechanical</w:t>
      </w:r>
      <w:r w:rsidR="0092011A">
        <w:t xml:space="preserve"> this was radically different from the Aristotelian view</w:t>
      </w:r>
      <w:r w:rsidR="00BD709B">
        <w:t>.</w:t>
      </w:r>
      <w:r>
        <w:t xml:space="preserve"> </w:t>
      </w:r>
      <w:r w:rsidR="0092011A">
        <w:t>According to Descartes all behaviors were explainable by the same laws of mechanics. There is no qualitive differences between one object and another, only different mechanical movements being performed. These universal laws appl</w:t>
      </w:r>
      <w:r w:rsidR="00E91D9B">
        <w:t>y</w:t>
      </w:r>
      <w:r w:rsidR="0092011A">
        <w:t xml:space="preserve"> not only to inanimate </w:t>
      </w:r>
      <w:r w:rsidR="00E91D9B">
        <w:t>objects,</w:t>
      </w:r>
      <w:r w:rsidR="0092011A">
        <w:t xml:space="preserve"> but it </w:t>
      </w:r>
      <w:r w:rsidR="00E91D9B">
        <w:t>explains</w:t>
      </w:r>
      <w:r w:rsidR="0092011A">
        <w:t xml:space="preserve"> plants, animals and human </w:t>
      </w:r>
      <w:r w:rsidR="00E91D9B">
        <w:t>beings’</w:t>
      </w:r>
      <w:r w:rsidR="0092011A">
        <w:t xml:space="preserve"> behavior</w:t>
      </w:r>
      <w:r w:rsidR="00E91D9B">
        <w:t xml:space="preserve"> also. It is believed that the inspiration for mechanism came from the popularity of hydraulically powered automata of animals and humans among the aristocracy of the </w:t>
      </w:r>
      <w:r w:rsidR="00C01C5D">
        <w:t>day (Glassman, 200</w:t>
      </w:r>
      <w:r w:rsidR="00A5095B">
        <w:t>1</w:t>
      </w:r>
      <w:r w:rsidR="00A330C4">
        <w:t>).</w:t>
      </w:r>
    </w:p>
    <w:p w:rsidR="001E4CDE" w:rsidRDefault="00A330C4" w:rsidP="006266FE">
      <w:r>
        <w:t xml:space="preserve"> Concepts</w:t>
      </w:r>
      <w:r w:rsidR="00E91D9B">
        <w:t xml:space="preserve"> unexplainable by mechanics had to be accountable somehow human abilities such as inner subjective perception and language</w:t>
      </w:r>
      <w:r>
        <w:t>.</w:t>
      </w:r>
      <w:r w:rsidR="00E91D9B">
        <w:t xml:space="preserve"> </w:t>
      </w:r>
      <w:r>
        <w:t>F</w:t>
      </w:r>
      <w:r w:rsidR="00E91D9B">
        <w:t>or Descartes</w:t>
      </w:r>
      <w:r>
        <w:t xml:space="preserve"> the</w:t>
      </w:r>
      <w:r w:rsidR="00D7052B">
        <w:t xml:space="preserve"> mind or soul therefore </w:t>
      </w:r>
      <w:r w:rsidR="00BD709B">
        <w:t>must</w:t>
      </w:r>
      <w:r w:rsidR="00D7052B">
        <w:t xml:space="preserve"> exist as a separate </w:t>
      </w:r>
      <w:r w:rsidR="00E91D9B">
        <w:t>substance</w:t>
      </w:r>
      <w:r>
        <w:t xml:space="preserve"> </w:t>
      </w:r>
      <w:r w:rsidR="00D7052B">
        <w:t>a non-physical realm were linguistic abilities reside.</w:t>
      </w:r>
      <w:r>
        <w:t xml:space="preserve"> He was convinced that the mind had a higher pre-existing knowledge that could be regained using reasoning.</w:t>
      </w:r>
    </w:p>
    <w:p w:rsidR="00D7052B" w:rsidRDefault="001E4CDE" w:rsidP="006266FE">
      <w:r>
        <w:t>For Descartes there is no problem with t</w:t>
      </w:r>
      <w:r w:rsidR="006118C3">
        <w:t>wo</w:t>
      </w:r>
      <w:r>
        <w:t xml:space="preserve"> different substances interacting and influencing one another</w:t>
      </w:r>
      <w:r w:rsidR="00FD155C">
        <w:t>. He s</w:t>
      </w:r>
      <w:r>
        <w:t xml:space="preserve">tated that the soul could influence the body </w:t>
      </w:r>
      <w:r w:rsidR="00FD155C">
        <w:t>through</w:t>
      </w:r>
      <w:r>
        <w:t xml:space="preserve"> the pineal </w:t>
      </w:r>
      <w:r w:rsidR="00DE4840">
        <w:t>gland. However how matter influenced the higher substance of the mind was more challenging.</w:t>
      </w:r>
      <w:r w:rsidR="00FD155C">
        <w:t xml:space="preserve"> He suggested that the actions of the physical brain</w:t>
      </w:r>
      <w:r w:rsidR="00DE4840">
        <w:t xml:space="preserve"> to</w:t>
      </w:r>
      <w:r w:rsidR="00FD155C">
        <w:t xml:space="preserve"> external stimuli acted as a sign for the mind to exert innate ideas. He believed that the problem of the mind and body influencing each other derived from false knowledge. A common ideology that two different substances with different natures are </w:t>
      </w:r>
      <w:r w:rsidR="00DE4840">
        <w:t>unable</w:t>
      </w:r>
      <w:r w:rsidR="00CD3359">
        <w:t xml:space="preserve"> to</w:t>
      </w:r>
      <w:r w:rsidR="00FD155C">
        <w:t xml:space="preserve"> interact because of their </w:t>
      </w:r>
      <w:r w:rsidR="00DE4840">
        <w:t xml:space="preserve">differences. </w:t>
      </w:r>
      <w:r w:rsidR="00CD3359">
        <w:t>How does the non-physical</w:t>
      </w:r>
      <w:r w:rsidR="00584AB4">
        <w:t xml:space="preserve"> mind effect the physical body? What takes place when this influencing is happening? These are questions Descartes never answered and is known as the interaction problem</w:t>
      </w:r>
      <w:r w:rsidR="00C01C5D">
        <w:t xml:space="preserve"> (Brysbaert &amp; Rastle,2009).</w:t>
      </w:r>
    </w:p>
    <w:p w:rsidR="00DE4840" w:rsidRDefault="00584AB4" w:rsidP="006266FE">
      <w:r>
        <w:lastRenderedPageBreak/>
        <w:t xml:space="preserve">Another </w:t>
      </w:r>
      <w:r w:rsidR="000C0360">
        <w:t>argument</w:t>
      </w:r>
      <w:r>
        <w:t xml:space="preserve"> </w:t>
      </w:r>
      <w:r w:rsidR="000C0360">
        <w:t>against</w:t>
      </w:r>
      <w:r>
        <w:t xml:space="preserve"> Descartes view is there is no accountability for our mental functions that happen in our unconscious that we are not fully aware of (Locke, 1690). </w:t>
      </w:r>
      <w:r w:rsidR="00DE4840">
        <w:t>Descartes argument caused many thinkers to put forward a stance that his explanation is flawed</w:t>
      </w:r>
      <w:r w:rsidR="00CD3359">
        <w:t xml:space="preserve"> and discuss alternative views</w:t>
      </w:r>
      <w:r>
        <w:t>.</w:t>
      </w:r>
    </w:p>
    <w:p w:rsidR="00AE4D57" w:rsidRDefault="000C0360" w:rsidP="006266FE">
      <w:r>
        <w:t>A similar view</w:t>
      </w:r>
      <w:r w:rsidR="001B0449">
        <w:t xml:space="preserve"> that sees the mind-body discussion as a problem</w:t>
      </w:r>
      <w:r>
        <w:t xml:space="preserve"> is property dualism with theorist such as </w:t>
      </w:r>
      <w:r w:rsidR="001B0449">
        <w:t>Nagel and Kripke suggesting that the mind and body are one in the same substance. There are however different properties to the mind</w:t>
      </w:r>
      <w:r w:rsidR="003438E4">
        <w:t>:</w:t>
      </w:r>
      <w:r w:rsidR="001B0449">
        <w:t xml:space="preserve"> mental properties then to the bodies physical properties. The mental properties are said to be emergent higher functioning properties such as </w:t>
      </w:r>
      <w:r w:rsidR="003438E4">
        <w:t xml:space="preserve">thought and consciousness because of how they are organized in the physical brain, only in their unique construct they </w:t>
      </w:r>
      <w:r w:rsidR="00C01C5D">
        <w:t>appear (Brysbaert &amp; Rastle,2009).</w:t>
      </w:r>
    </w:p>
    <w:p w:rsidR="00AE4D57" w:rsidRDefault="003438E4" w:rsidP="006266FE">
      <w:r>
        <w:t xml:space="preserve"> The Property Dualists view the mind to be a </w:t>
      </w:r>
      <w:r w:rsidR="00AE4D57">
        <w:t>higher-level</w:t>
      </w:r>
      <w:r>
        <w:t xml:space="preserve"> </w:t>
      </w:r>
      <w:r w:rsidR="00AE4D57">
        <w:t>occurrence</w:t>
      </w:r>
      <w:r>
        <w:t xml:space="preserve"> that cannot be reduced to its basic levels because it would not resemble the mind</w:t>
      </w:r>
      <w:r w:rsidR="00AE4D57">
        <w:t>.</w:t>
      </w:r>
      <w:r>
        <w:t xml:space="preserve"> </w:t>
      </w:r>
      <w:r w:rsidR="00AE4D57">
        <w:t>I</w:t>
      </w:r>
      <w:r>
        <w:t xml:space="preserve">n the same way if you were to reduce water down to a basic molecule it would </w:t>
      </w:r>
      <w:r w:rsidR="00AE4D57">
        <w:t xml:space="preserve">not </w:t>
      </w:r>
      <w:r>
        <w:t>look like water nor be wet but only when there is a</w:t>
      </w:r>
      <w:r w:rsidR="006118C3">
        <w:t>n</w:t>
      </w:r>
      <w:r>
        <w:t xml:space="preserve"> adequate </w:t>
      </w:r>
      <w:r w:rsidR="006118C3">
        <w:t>number</w:t>
      </w:r>
      <w:r>
        <w:t xml:space="preserve"> of molecules put together in a certain order</w:t>
      </w:r>
      <w:r w:rsidR="00AE4D57">
        <w:t xml:space="preserve"> water appears (Searle,1989).</w:t>
      </w:r>
    </w:p>
    <w:p w:rsidR="00812927" w:rsidRDefault="00AE4D57" w:rsidP="006266FE">
      <w:r>
        <w:t>At the end of the nineteenth century science found that</w:t>
      </w:r>
      <w:r w:rsidR="00812927">
        <w:t xml:space="preserve"> brain processes were reflexes or an automatic response to stimuli. </w:t>
      </w:r>
    </w:p>
    <w:p w:rsidR="009D11CD" w:rsidRDefault="00812927" w:rsidP="006266FE">
      <w:r>
        <w:t xml:space="preserve">This gave raise to another point of view by Gilbert Ryle, </w:t>
      </w:r>
      <w:r w:rsidR="001A6785">
        <w:t>1950. He disagreed with Descartes account completely. Ryle argued that our mental abilities were intelligent acts, the talking behind our behavior not attributes of a mystical substance.  He believed describing the mind and body as t</w:t>
      </w:r>
      <w:r w:rsidR="002D7382">
        <w:t>wo</w:t>
      </w:r>
      <w:r w:rsidR="001A6785">
        <w:t xml:space="preserve"> separate, distinct entities was a fundamental mistake</w:t>
      </w:r>
      <w:r w:rsidR="002D7382">
        <w:t xml:space="preserve"> and had a more materialist approach- no distinction between the mind and brain</w:t>
      </w:r>
      <w:r w:rsidR="009D11CD">
        <w:t xml:space="preserve">. Materialism </w:t>
      </w:r>
      <w:r w:rsidR="006118C3">
        <w:t>sees</w:t>
      </w:r>
      <w:r w:rsidR="009D11CD">
        <w:t xml:space="preserve"> the mind </w:t>
      </w:r>
      <w:r w:rsidR="006118C3">
        <w:t>as</w:t>
      </w:r>
      <w:r w:rsidR="009D11CD">
        <w:t xml:space="preserve"> nothing more than the brain in operation (Hume,1711-1776)</w:t>
      </w:r>
      <w:r w:rsidR="001A6785">
        <w:t>.</w:t>
      </w:r>
    </w:p>
    <w:p w:rsidR="009D11CD" w:rsidRDefault="001A6785" w:rsidP="006266FE">
      <w:r>
        <w:lastRenderedPageBreak/>
        <w:t xml:space="preserve"> </w:t>
      </w:r>
      <w:r w:rsidR="009D11CD">
        <w:t xml:space="preserve">Ryle </w:t>
      </w:r>
      <w:r w:rsidR="00812927">
        <w:t>s</w:t>
      </w:r>
      <w:r w:rsidR="008D338B">
        <w:t>ees</w:t>
      </w:r>
      <w:r w:rsidR="00812927">
        <w:t xml:space="preserve"> the mind-body problem </w:t>
      </w:r>
      <w:r w:rsidR="008D338B">
        <w:t>as</w:t>
      </w:r>
      <w:r w:rsidR="00812927">
        <w:t xml:space="preserve"> not a problem but rather a misunderstanding of the language used to explain our behavior and if we took the meaning of ‘will’ for example not </w:t>
      </w:r>
      <w:r>
        <w:t>as</w:t>
      </w:r>
      <w:r w:rsidR="00812927">
        <w:t xml:space="preserve"> a non-physical mind interpretation but on a physical note we would see there is no mind-body problem.</w:t>
      </w:r>
      <w:r w:rsidR="00AE4D57">
        <w:t xml:space="preserve"> </w:t>
      </w:r>
      <w:r>
        <w:t>Ryle believed if we could understand</w:t>
      </w:r>
      <w:r w:rsidR="002D7382">
        <w:t xml:space="preserve"> and explain</w:t>
      </w:r>
      <w:r>
        <w:t xml:space="preserve"> </w:t>
      </w:r>
      <w:r w:rsidR="002D7382">
        <w:t>the mental processes behind our actions the mind-body problem would thaw and would n</w:t>
      </w:r>
      <w:r w:rsidR="009D11CD">
        <w:t>ot have</w:t>
      </w:r>
      <w:r w:rsidR="002D7382">
        <w:t xml:space="preserve"> being a problem in the first place</w:t>
      </w:r>
      <w:r w:rsidR="00C01C5D">
        <w:t xml:space="preserve"> (Farrell,2010).</w:t>
      </w:r>
    </w:p>
    <w:p w:rsidR="00261DB5" w:rsidRDefault="009D11CD" w:rsidP="006266FE">
      <w:r>
        <w:t>The cognitive psychology’s Approach to the mind</w:t>
      </w:r>
      <w:r w:rsidR="006118C3">
        <w:t>-</w:t>
      </w:r>
      <w:r>
        <w:t xml:space="preserve"> body problem is very influential </w:t>
      </w:r>
      <w:r w:rsidR="008D338B">
        <w:t>and different to Ryle’s assumption instead of our innate thoughts being the talking</w:t>
      </w:r>
      <w:r w:rsidR="006118C3">
        <w:t xml:space="preserve"> for</w:t>
      </w:r>
      <w:r w:rsidR="008D338B">
        <w:t xml:space="preserve"> our actions they are real mental states. Theses mental states are connected to our behavior but not just aspects of it. This is known as functionalism. Functionalists argue that mental states are defined by these connections to physical behavior </w:t>
      </w:r>
      <w:r w:rsidR="00261DB5">
        <w:t>functions</w:t>
      </w:r>
      <w:r w:rsidR="008D338B">
        <w:t xml:space="preserve"> and perceptional inputs, take for instance ‘it is raining’ according to the functionalist explanation this is a mental state that is caused by seeing the rain, it is the thought that is defined by the function it performs like putting you coat on and taking an umbrella. Ant state of any system that performs the appropriate function can be said to be a mental state</w:t>
      </w:r>
      <w:r w:rsidR="00C01C5D">
        <w:t xml:space="preserve"> (Taylor, Peplau &amp; Sears, 2006).</w:t>
      </w:r>
    </w:p>
    <w:p w:rsidR="000C0360" w:rsidRDefault="00261DB5" w:rsidP="006266FE">
      <w:r>
        <w:t xml:space="preserve">whether our thoughts cause us to preform suitable functions to certain stimuli or are just the talking behind our behavior, whether our mind is separate from our body or they are two in the same substance with different properties how they interact and influence each other appears very complicated to understand and may be out of our perceptual </w:t>
      </w:r>
      <w:r w:rsidR="001C3C8A">
        <w:t xml:space="preserve">reach. Today the relationship between the connection of the mind and </w:t>
      </w:r>
      <w:r w:rsidR="006118C3">
        <w:t>body’s</w:t>
      </w:r>
      <w:r w:rsidR="001C3C8A">
        <w:t xml:space="preserve"> influences on each other are explained with the mind having a downward casual effect on the </w:t>
      </w:r>
      <w:r w:rsidR="006118C3">
        <w:t>body and</w:t>
      </w:r>
      <w:r w:rsidR="001C3C8A">
        <w:t xml:space="preserve"> the body having </w:t>
      </w:r>
      <w:r w:rsidR="006118C3">
        <w:t>an</w:t>
      </w:r>
      <w:r w:rsidR="001C3C8A">
        <w:t xml:space="preserve"> upward casual effect on the mind.</w:t>
      </w:r>
      <w:r>
        <w:t xml:space="preserve"> </w:t>
      </w:r>
      <w:r w:rsidR="001C3C8A">
        <w:t>W</w:t>
      </w:r>
      <w:r>
        <w:t xml:space="preserve">ith technological advances science may gain a clearer understanding </w:t>
      </w:r>
      <w:r w:rsidR="006118C3">
        <w:t xml:space="preserve">of the interaction </w:t>
      </w:r>
      <w:r>
        <w:t xml:space="preserve">in the </w:t>
      </w:r>
      <w:r w:rsidR="00A62064">
        <w:t>future. Every</w:t>
      </w:r>
      <w:r w:rsidR="006118C3">
        <w:t xml:space="preserve"> theory discussed above agree on one thing there is an obvious </w:t>
      </w:r>
      <w:r w:rsidR="006118C3">
        <w:lastRenderedPageBreak/>
        <w:t xml:space="preserve">interaction </w:t>
      </w:r>
      <w:r w:rsidR="00A62064">
        <w:t xml:space="preserve">between the mind and </w:t>
      </w:r>
      <w:r w:rsidR="00C01C5D">
        <w:t>body,</w:t>
      </w:r>
      <w:r w:rsidR="00A62064">
        <w:t xml:space="preserve"> </w:t>
      </w:r>
      <w:r w:rsidR="006118C3">
        <w:t xml:space="preserve">but it may be to </w:t>
      </w:r>
      <w:r w:rsidR="00A62064">
        <w:t>simply obvious</w:t>
      </w:r>
      <w:r w:rsidR="006118C3">
        <w:t xml:space="preserve"> for </w:t>
      </w:r>
      <w:r w:rsidR="00A62064">
        <w:t>our complex minds</w:t>
      </w:r>
      <w:r w:rsidR="006118C3">
        <w:t xml:space="preserve"> to see.</w:t>
      </w:r>
    </w:p>
    <w:p w:rsidR="00DE4840" w:rsidRDefault="00DE4840" w:rsidP="006266FE"/>
    <w:p w:rsidR="001C2D87" w:rsidRDefault="001C2D87" w:rsidP="006266FE"/>
    <w:p w:rsidR="001C2D87" w:rsidRDefault="001C2D87" w:rsidP="006266FE"/>
    <w:p w:rsidR="00F92A85" w:rsidRDefault="00F92A85" w:rsidP="006266FE"/>
    <w:p w:rsidR="00F92A85" w:rsidRDefault="00F92A85" w:rsidP="006266FE"/>
    <w:p w:rsidR="00F92A85" w:rsidRDefault="00F92A85" w:rsidP="006266FE"/>
    <w:p w:rsidR="00F92A85" w:rsidRDefault="00F92A85" w:rsidP="006266FE"/>
    <w:p w:rsidR="00F92A85" w:rsidRDefault="00F92A85" w:rsidP="006266FE"/>
    <w:p w:rsidR="00F92A85" w:rsidRDefault="00F92A85" w:rsidP="006266FE"/>
    <w:p w:rsidR="00F92A85" w:rsidRDefault="00F92A85" w:rsidP="006266FE"/>
    <w:p w:rsidR="00F92A85" w:rsidRDefault="00F92A85" w:rsidP="006266FE"/>
    <w:p w:rsidR="00F92A85" w:rsidRDefault="00F92A85" w:rsidP="006266FE"/>
    <w:p w:rsidR="00F92A85" w:rsidRDefault="00F92A85" w:rsidP="006266FE"/>
    <w:p w:rsidR="00F92A85" w:rsidRDefault="00F92A85" w:rsidP="006266FE"/>
    <w:p w:rsidR="00F92A85" w:rsidRDefault="00F92A85" w:rsidP="006266FE"/>
    <w:p w:rsidR="00F92A85" w:rsidRDefault="00F92A85" w:rsidP="006266FE"/>
    <w:p w:rsidR="00F92A85" w:rsidRDefault="00F92A85" w:rsidP="006266FE"/>
    <w:p w:rsidR="00F92A85" w:rsidRDefault="00F92A85" w:rsidP="006266FE"/>
    <w:p w:rsidR="00F92A85" w:rsidRDefault="00F92A85" w:rsidP="006266FE"/>
    <w:p w:rsidR="00F92A85" w:rsidRDefault="00F92A85" w:rsidP="006266FE"/>
    <w:p w:rsidR="00F92A85" w:rsidRDefault="00F92A85" w:rsidP="006266FE"/>
    <w:p w:rsidR="00F92A85" w:rsidRDefault="00F92A85" w:rsidP="00F92A85">
      <w:pPr>
        <w:jc w:val="center"/>
      </w:pPr>
      <w:r>
        <w:lastRenderedPageBreak/>
        <w:t>References</w:t>
      </w:r>
    </w:p>
    <w:p w:rsidR="004F79CF" w:rsidRDefault="004F79CF" w:rsidP="004F79CF">
      <w:r>
        <w:t xml:space="preserve">Brysbaert, M., &amp; Rastle, K. (2009). </w:t>
      </w:r>
      <w:r>
        <w:rPr>
          <w:i/>
        </w:rPr>
        <w:t>Historical and Conceptual Issues in Psychology</w:t>
      </w:r>
      <w:r>
        <w:t>. Harlow,</w:t>
      </w:r>
    </w:p>
    <w:p w:rsidR="00F92A85" w:rsidRDefault="004F79CF" w:rsidP="004F79CF">
      <w:pPr>
        <w:ind w:firstLine="720"/>
      </w:pPr>
      <w:r>
        <w:t xml:space="preserve"> UK: Pearson Education.</w:t>
      </w:r>
    </w:p>
    <w:p w:rsidR="004F79CF" w:rsidRDefault="004F79CF" w:rsidP="004F79CF"/>
    <w:p w:rsidR="004F79CF" w:rsidRDefault="004F79CF" w:rsidP="004F79CF">
      <w:r>
        <w:t xml:space="preserve">Farrell, M. (2010). </w:t>
      </w:r>
      <w:r>
        <w:rPr>
          <w:i/>
        </w:rPr>
        <w:t>Historical and Philosophical Foundations of Psychology</w:t>
      </w:r>
      <w:r>
        <w:t xml:space="preserve">. Cambridge, UK: </w:t>
      </w:r>
    </w:p>
    <w:p w:rsidR="004F79CF" w:rsidRDefault="004F79CF" w:rsidP="004F79CF">
      <w:r>
        <w:tab/>
        <w:t>Cambridge University Press.</w:t>
      </w:r>
    </w:p>
    <w:p w:rsidR="004F79CF" w:rsidRDefault="004F79CF" w:rsidP="004F79CF"/>
    <w:p w:rsidR="004F79CF" w:rsidRDefault="004F79CF" w:rsidP="004F79CF">
      <w:r>
        <w:t xml:space="preserve">Glassman, W. E. (2001). </w:t>
      </w:r>
      <w:r>
        <w:rPr>
          <w:i/>
        </w:rPr>
        <w:t>Approaches in Psychology</w:t>
      </w:r>
      <w:r>
        <w:t>. Buckingham, UK: Open University Press.</w:t>
      </w:r>
    </w:p>
    <w:p w:rsidR="004F79CF" w:rsidRDefault="004F79CF" w:rsidP="004F79CF"/>
    <w:p w:rsidR="004F79CF" w:rsidRDefault="004F79CF" w:rsidP="004F79CF">
      <w:r>
        <w:t>Taylor, S. E., Peplau, L. A., &amp; Sears, D. O. (2006</w:t>
      </w:r>
      <w:r w:rsidR="00F000AF">
        <w:t xml:space="preserve">). </w:t>
      </w:r>
      <w:r w:rsidR="00F000AF">
        <w:rPr>
          <w:i/>
        </w:rPr>
        <w:t>Social Psychology</w:t>
      </w:r>
      <w:r w:rsidR="00F000AF">
        <w:t>. California, LA: Pearson’s</w:t>
      </w:r>
      <w:bookmarkStart w:id="0" w:name="_GoBack"/>
      <w:bookmarkEnd w:id="0"/>
      <w:r w:rsidR="00F000AF">
        <w:t xml:space="preserve"> </w:t>
      </w:r>
    </w:p>
    <w:p w:rsidR="00F000AF" w:rsidRPr="00F000AF" w:rsidRDefault="00F000AF" w:rsidP="004F79CF">
      <w:r>
        <w:tab/>
        <w:t>Educational Press.</w:t>
      </w:r>
    </w:p>
    <w:p w:rsidR="00F92A85" w:rsidRDefault="00F92A85" w:rsidP="00F92A85"/>
    <w:sectPr w:rsidR="00F92A85" w:rsidSect="006266FE">
      <w:headerReference w:type="default" r:id="rId11"/>
      <w:pgSz w:w="12240" w:h="15840"/>
      <w:pgMar w:top="1440" w:right="1440" w:bottom="1440" w:left="1440" w:header="56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76A1" w:rsidRDefault="001076A1" w:rsidP="006266FE">
      <w:pPr>
        <w:spacing w:line="240" w:lineRule="auto"/>
      </w:pPr>
      <w:r>
        <w:separator/>
      </w:r>
    </w:p>
  </w:endnote>
  <w:endnote w:type="continuationSeparator" w:id="0">
    <w:p w:rsidR="001076A1" w:rsidRDefault="001076A1" w:rsidP="006266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76A1" w:rsidRDefault="001076A1" w:rsidP="006266FE">
      <w:pPr>
        <w:spacing w:line="240" w:lineRule="auto"/>
      </w:pPr>
      <w:r>
        <w:separator/>
      </w:r>
    </w:p>
  </w:footnote>
  <w:footnote w:type="continuationSeparator" w:id="0">
    <w:p w:rsidR="001076A1" w:rsidRDefault="001076A1" w:rsidP="006266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2A85" w:rsidRDefault="00F92A85">
    <w:pPr>
      <w:pStyle w:val="Header"/>
    </w:pPr>
    <w:r>
      <w:fldChar w:fldCharType="begin"/>
    </w:r>
    <w:r>
      <w:instrText xml:space="preserve"> PAGE   \* MERGEFORMAT </w:instrText>
    </w:r>
    <w:r>
      <w:fldChar w:fldCharType="separate"/>
    </w:r>
    <w:r w:rsidR="00F000AF">
      <w:rPr>
        <w:noProof/>
      </w:rPr>
      <w:t>7</w:t>
    </w:r>
    <w:r>
      <w:rPr>
        <w:noProof/>
      </w:rPr>
      <w:fldChar w:fldCharType="end"/>
    </w:r>
  </w:p>
  <w:p w:rsidR="00F92A85" w:rsidRDefault="00F92A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D54DA4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9C6C6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05867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630D37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6C6A1B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95E72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506D56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38183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7A6B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CE56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B403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E5A2B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4720D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672E172A"/>
    <w:multiLevelType w:val="multilevel"/>
    <w:tmpl w:val="06707A1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13"/>
  </w:num>
  <w:num w:numId="4">
    <w:abstractNumId w:val="1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6FE"/>
    <w:rsid w:val="000005E5"/>
    <w:rsid w:val="0000512F"/>
    <w:rsid w:val="00011AD8"/>
    <w:rsid w:val="000A4E1C"/>
    <w:rsid w:val="000C0360"/>
    <w:rsid w:val="001076A1"/>
    <w:rsid w:val="001A6785"/>
    <w:rsid w:val="001B0449"/>
    <w:rsid w:val="001C2D87"/>
    <w:rsid w:val="001C3C8A"/>
    <w:rsid w:val="001E4CDE"/>
    <w:rsid w:val="002376FA"/>
    <w:rsid w:val="00261DB5"/>
    <w:rsid w:val="002B37AB"/>
    <w:rsid w:val="002D7382"/>
    <w:rsid w:val="003438E4"/>
    <w:rsid w:val="00442B3C"/>
    <w:rsid w:val="004F79CF"/>
    <w:rsid w:val="00512911"/>
    <w:rsid w:val="00560F02"/>
    <w:rsid w:val="00584AB4"/>
    <w:rsid w:val="006118C3"/>
    <w:rsid w:val="006266FE"/>
    <w:rsid w:val="00812927"/>
    <w:rsid w:val="008D338B"/>
    <w:rsid w:val="0092011A"/>
    <w:rsid w:val="009628AC"/>
    <w:rsid w:val="009D11CD"/>
    <w:rsid w:val="00A330C4"/>
    <w:rsid w:val="00A5095B"/>
    <w:rsid w:val="00A62064"/>
    <w:rsid w:val="00AE4D57"/>
    <w:rsid w:val="00B66DB9"/>
    <w:rsid w:val="00BC655A"/>
    <w:rsid w:val="00BD709B"/>
    <w:rsid w:val="00BE000D"/>
    <w:rsid w:val="00C01C5D"/>
    <w:rsid w:val="00CD3359"/>
    <w:rsid w:val="00D7052B"/>
    <w:rsid w:val="00DE4840"/>
    <w:rsid w:val="00E91D9B"/>
    <w:rsid w:val="00E94641"/>
    <w:rsid w:val="00F000AF"/>
    <w:rsid w:val="00F53BDA"/>
    <w:rsid w:val="00F92A85"/>
    <w:rsid w:val="00FD1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3D491"/>
  <w15:chartTrackingRefBased/>
  <w15:docId w15:val="{D24DC3D1-C5D0-4911-ADF5-6606616E5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2B3C"/>
  </w:style>
  <w:style w:type="paragraph" w:styleId="Heading1">
    <w:name w:val="heading 1"/>
    <w:basedOn w:val="Normal"/>
    <w:next w:val="Normal"/>
    <w:link w:val="Heading1Char"/>
    <w:uiPriority w:val="9"/>
    <w:qFormat/>
    <w:rsid w:val="00442B3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442B3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442B3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42B3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42B3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42B3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42B3C"/>
    <w:pPr>
      <w:spacing w:before="240" w:after="60"/>
      <w:outlineLvl w:val="6"/>
    </w:pPr>
  </w:style>
  <w:style w:type="paragraph" w:styleId="Heading8">
    <w:name w:val="heading 8"/>
    <w:basedOn w:val="Normal"/>
    <w:next w:val="Normal"/>
    <w:link w:val="Heading8Char"/>
    <w:uiPriority w:val="9"/>
    <w:semiHidden/>
    <w:unhideWhenUsed/>
    <w:qFormat/>
    <w:rsid w:val="00442B3C"/>
    <w:pPr>
      <w:spacing w:before="240" w:after="60"/>
      <w:outlineLvl w:val="7"/>
    </w:pPr>
    <w:rPr>
      <w:i/>
      <w:iCs/>
    </w:rPr>
  </w:style>
  <w:style w:type="paragraph" w:styleId="Heading9">
    <w:name w:val="heading 9"/>
    <w:basedOn w:val="Normal"/>
    <w:next w:val="Normal"/>
    <w:link w:val="Heading9Char"/>
    <w:uiPriority w:val="9"/>
    <w:semiHidden/>
    <w:unhideWhenUsed/>
    <w:qFormat/>
    <w:rsid w:val="00442B3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rPr>
  </w:style>
  <w:style w:type="paragraph" w:styleId="Title">
    <w:name w:val="Title"/>
    <w:basedOn w:val="Normal"/>
    <w:next w:val="Normal"/>
    <w:link w:val="TitleChar"/>
    <w:uiPriority w:val="10"/>
    <w:qFormat/>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Pr>
      <w:rFonts w:asciiTheme="majorHAnsi" w:eastAsiaTheme="majorEastAsia" w:hAnsiTheme="majorHAnsi"/>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rFonts w:asciiTheme="minorHAnsi" w:hAnsiTheme="minorHAnsi"/>
      <w:b/>
      <w:i/>
      <w:iCs/>
    </w:rPr>
  </w:style>
  <w:style w:type="paragraph" w:styleId="NoSpacing">
    <w:name w:val="No Spacing"/>
    <w:basedOn w:val="Normal"/>
    <w:uiPriority w:val="1"/>
    <w:qFormat/>
    <w:rPr>
      <w:szCs w:val="32"/>
    </w:rPr>
  </w:style>
  <w:style w:type="paragraph" w:styleId="Quote">
    <w:name w:val="Quote"/>
    <w:basedOn w:val="Normal"/>
    <w:next w:val="Normal"/>
    <w:link w:val="QuoteChar"/>
    <w:uiPriority w:val="29"/>
    <w:qFormat/>
    <w:rPr>
      <w:i/>
    </w:rPr>
  </w:style>
  <w:style w:type="character" w:customStyle="1" w:styleId="QuoteChar">
    <w:name w:val="Quote Char"/>
    <w:basedOn w:val="DefaultParagraphFont"/>
    <w:link w:val="Quote"/>
    <w:uiPriority w:val="29"/>
    <w:rPr>
      <w:i/>
      <w:sz w:val="24"/>
      <w:szCs w:val="24"/>
    </w:rPr>
  </w:style>
  <w:style w:type="paragraph" w:styleId="IntenseQuote">
    <w:name w:val="Intense Quote"/>
    <w:basedOn w:val="Normal"/>
    <w:next w:val="Normal"/>
    <w:link w:val="IntenseQuoteChar"/>
    <w:uiPriority w:val="30"/>
    <w:qFormat/>
    <w:pPr>
      <w:ind w:left="720" w:right="720"/>
    </w:pPr>
    <w:rPr>
      <w:b/>
      <w:i/>
      <w:szCs w:val="22"/>
    </w:rPr>
  </w:style>
  <w:style w:type="character" w:customStyle="1" w:styleId="IntenseQuoteChar">
    <w:name w:val="Intense Quote Char"/>
    <w:basedOn w:val="DefaultParagraphFont"/>
    <w:link w:val="IntenseQuote"/>
    <w:uiPriority w:val="30"/>
    <w:rPr>
      <w:b/>
      <w:i/>
      <w:sz w:val="24"/>
    </w:rPr>
  </w:style>
  <w:style w:type="character" w:styleId="SubtleEmphasis">
    <w:name w:val="Subtle Emphasis"/>
    <w:uiPriority w:val="19"/>
    <w:qFormat/>
    <w:rPr>
      <w:i/>
      <w:color w:val="5A5A5A" w:themeColor="text1" w:themeTint="A5"/>
    </w:rPr>
  </w:style>
  <w:style w:type="character" w:styleId="IntenseEmphasis">
    <w:name w:val="Intense Emphasis"/>
    <w:basedOn w:val="DefaultParagraphFont"/>
    <w:uiPriority w:val="21"/>
    <w:qFormat/>
    <w:rPr>
      <w:b/>
      <w:i/>
      <w:sz w:val="24"/>
      <w:szCs w:val="24"/>
      <w:u w:val="single"/>
    </w:rPr>
  </w:style>
  <w:style w:type="character" w:styleId="SubtleReference">
    <w:name w:val="Subtle Reference"/>
    <w:basedOn w:val="DefaultParagraphFont"/>
    <w:uiPriority w:val="31"/>
    <w:qFormat/>
    <w:rPr>
      <w:sz w:val="24"/>
      <w:szCs w:val="24"/>
      <w:u w:val="single"/>
    </w:rPr>
  </w:style>
  <w:style w:type="character" w:styleId="IntenseReference">
    <w:name w:val="Intense Reference"/>
    <w:basedOn w:val="DefaultParagraphFont"/>
    <w:uiPriority w:val="32"/>
    <w:qFormat/>
    <w:rPr>
      <w:b/>
      <w:sz w:val="24"/>
      <w:u w:val="single"/>
    </w:rPr>
  </w:style>
  <w:style w:type="character" w:styleId="BookTitle">
    <w:name w:val="Book Title"/>
    <w:basedOn w:val="DefaultParagraphFont"/>
    <w:uiPriority w:val="33"/>
    <w:qFormat/>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pPr>
      <w:outlineLvl w:val="9"/>
    </w:pPr>
  </w:style>
  <w:style w:type="paragraph" w:styleId="Caption">
    <w:name w:val="caption"/>
    <w:basedOn w:val="Normal"/>
    <w:next w:val="Normal"/>
    <w:uiPriority w:val="35"/>
    <w:semiHidden/>
    <w:unhideWhenUsed/>
    <w:rsid w:val="000005E5"/>
    <w:pPr>
      <w:spacing w:after="200" w:line="240" w:lineRule="auto"/>
    </w:pPr>
    <w:rPr>
      <w:i/>
      <w:iCs/>
      <w:color w:val="6E747A" w:themeColor="text2"/>
      <w:sz w:val="22"/>
      <w:szCs w:val="18"/>
    </w:rPr>
  </w:style>
  <w:style w:type="paragraph" w:styleId="BalloonText">
    <w:name w:val="Balloon Text"/>
    <w:basedOn w:val="Normal"/>
    <w:link w:val="BalloonTextChar"/>
    <w:uiPriority w:val="99"/>
    <w:semiHidden/>
    <w:unhideWhenUsed/>
    <w:rsid w:val="000005E5"/>
    <w:pPr>
      <w:spacing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0005E5"/>
    <w:rPr>
      <w:rFonts w:ascii="Segoe UI" w:hAnsi="Segoe UI" w:cs="Segoe UI"/>
      <w:sz w:val="22"/>
      <w:szCs w:val="18"/>
    </w:rPr>
  </w:style>
  <w:style w:type="paragraph" w:styleId="BodyText3">
    <w:name w:val="Body Text 3"/>
    <w:basedOn w:val="Normal"/>
    <w:link w:val="BodyText3Char"/>
    <w:uiPriority w:val="99"/>
    <w:semiHidden/>
    <w:unhideWhenUsed/>
    <w:rsid w:val="000005E5"/>
    <w:pPr>
      <w:spacing w:after="120"/>
    </w:pPr>
    <w:rPr>
      <w:sz w:val="22"/>
      <w:szCs w:val="16"/>
    </w:rPr>
  </w:style>
  <w:style w:type="character" w:customStyle="1" w:styleId="BodyText3Char">
    <w:name w:val="Body Text 3 Char"/>
    <w:basedOn w:val="DefaultParagraphFont"/>
    <w:link w:val="BodyText3"/>
    <w:uiPriority w:val="99"/>
    <w:semiHidden/>
    <w:rsid w:val="000005E5"/>
    <w:rPr>
      <w:sz w:val="22"/>
      <w:szCs w:val="16"/>
    </w:rPr>
  </w:style>
  <w:style w:type="paragraph" w:styleId="BodyTextIndent3">
    <w:name w:val="Body Text Indent 3"/>
    <w:basedOn w:val="Normal"/>
    <w:link w:val="BodyTextIndent3Char"/>
    <w:uiPriority w:val="99"/>
    <w:semiHidden/>
    <w:unhideWhenUsed/>
    <w:rsid w:val="000005E5"/>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0005E5"/>
    <w:rPr>
      <w:sz w:val="22"/>
      <w:szCs w:val="16"/>
    </w:rPr>
  </w:style>
  <w:style w:type="character" w:styleId="CommentReference">
    <w:name w:val="annotation reference"/>
    <w:basedOn w:val="DefaultParagraphFont"/>
    <w:uiPriority w:val="99"/>
    <w:semiHidden/>
    <w:unhideWhenUsed/>
    <w:rsid w:val="000005E5"/>
    <w:rPr>
      <w:sz w:val="22"/>
      <w:szCs w:val="16"/>
    </w:rPr>
  </w:style>
  <w:style w:type="paragraph" w:styleId="CommentText">
    <w:name w:val="annotation text"/>
    <w:basedOn w:val="Normal"/>
    <w:link w:val="CommentTextChar"/>
    <w:uiPriority w:val="99"/>
    <w:semiHidden/>
    <w:unhideWhenUsed/>
    <w:rsid w:val="000005E5"/>
    <w:pPr>
      <w:spacing w:line="240" w:lineRule="auto"/>
    </w:pPr>
    <w:rPr>
      <w:sz w:val="22"/>
      <w:szCs w:val="20"/>
    </w:rPr>
  </w:style>
  <w:style w:type="character" w:customStyle="1" w:styleId="CommentTextChar">
    <w:name w:val="Comment Text Char"/>
    <w:basedOn w:val="DefaultParagraphFont"/>
    <w:link w:val="CommentText"/>
    <w:uiPriority w:val="99"/>
    <w:semiHidden/>
    <w:rsid w:val="000005E5"/>
    <w:rPr>
      <w:sz w:val="22"/>
      <w:szCs w:val="20"/>
    </w:rPr>
  </w:style>
  <w:style w:type="paragraph" w:styleId="CommentSubject">
    <w:name w:val="annotation subject"/>
    <w:basedOn w:val="CommentText"/>
    <w:next w:val="CommentText"/>
    <w:link w:val="CommentSubjectChar"/>
    <w:uiPriority w:val="99"/>
    <w:semiHidden/>
    <w:unhideWhenUsed/>
    <w:rsid w:val="000005E5"/>
    <w:rPr>
      <w:b/>
      <w:bCs/>
    </w:rPr>
  </w:style>
  <w:style w:type="character" w:customStyle="1" w:styleId="CommentSubjectChar">
    <w:name w:val="Comment Subject Char"/>
    <w:basedOn w:val="CommentTextChar"/>
    <w:link w:val="CommentSubject"/>
    <w:uiPriority w:val="99"/>
    <w:semiHidden/>
    <w:rsid w:val="000005E5"/>
    <w:rPr>
      <w:b/>
      <w:bCs/>
      <w:sz w:val="22"/>
      <w:szCs w:val="20"/>
    </w:rPr>
  </w:style>
  <w:style w:type="paragraph" w:styleId="DocumentMap">
    <w:name w:val="Document Map"/>
    <w:basedOn w:val="Normal"/>
    <w:link w:val="DocumentMapChar"/>
    <w:uiPriority w:val="99"/>
    <w:semiHidden/>
    <w:unhideWhenUsed/>
    <w:rsid w:val="000005E5"/>
    <w:pPr>
      <w:spacing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0005E5"/>
    <w:rPr>
      <w:rFonts w:ascii="Segoe UI" w:hAnsi="Segoe UI" w:cs="Segoe UI"/>
      <w:sz w:val="22"/>
      <w:szCs w:val="16"/>
    </w:rPr>
  </w:style>
  <w:style w:type="paragraph" w:styleId="EndnoteText">
    <w:name w:val="endnote text"/>
    <w:basedOn w:val="Normal"/>
    <w:link w:val="EndnoteTextChar"/>
    <w:uiPriority w:val="99"/>
    <w:semiHidden/>
    <w:unhideWhenUsed/>
    <w:rsid w:val="000005E5"/>
    <w:pPr>
      <w:spacing w:line="240" w:lineRule="auto"/>
    </w:pPr>
    <w:rPr>
      <w:sz w:val="22"/>
      <w:szCs w:val="20"/>
    </w:rPr>
  </w:style>
  <w:style w:type="character" w:customStyle="1" w:styleId="EndnoteTextChar">
    <w:name w:val="Endnote Text Char"/>
    <w:basedOn w:val="DefaultParagraphFont"/>
    <w:link w:val="EndnoteText"/>
    <w:uiPriority w:val="99"/>
    <w:semiHidden/>
    <w:rsid w:val="000005E5"/>
    <w:rPr>
      <w:sz w:val="22"/>
      <w:szCs w:val="20"/>
    </w:rPr>
  </w:style>
  <w:style w:type="paragraph" w:styleId="EnvelopeReturn">
    <w:name w:val="envelope return"/>
    <w:basedOn w:val="Normal"/>
    <w:uiPriority w:val="99"/>
    <w:semiHidden/>
    <w:unhideWhenUsed/>
    <w:rsid w:val="000005E5"/>
    <w:pPr>
      <w:spacing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0005E5"/>
    <w:pPr>
      <w:spacing w:line="240" w:lineRule="auto"/>
    </w:pPr>
    <w:rPr>
      <w:sz w:val="22"/>
      <w:szCs w:val="20"/>
    </w:rPr>
  </w:style>
  <w:style w:type="character" w:customStyle="1" w:styleId="FootnoteTextChar">
    <w:name w:val="Footnote Text Char"/>
    <w:basedOn w:val="DefaultParagraphFont"/>
    <w:link w:val="FootnoteText"/>
    <w:uiPriority w:val="99"/>
    <w:semiHidden/>
    <w:rsid w:val="000005E5"/>
    <w:rPr>
      <w:sz w:val="22"/>
      <w:szCs w:val="20"/>
    </w:rPr>
  </w:style>
  <w:style w:type="character" w:styleId="HTMLCode">
    <w:name w:val="HTML Code"/>
    <w:basedOn w:val="DefaultParagraphFont"/>
    <w:uiPriority w:val="99"/>
    <w:semiHidden/>
    <w:unhideWhenUsed/>
    <w:rsid w:val="000005E5"/>
    <w:rPr>
      <w:rFonts w:ascii="Consolas" w:hAnsi="Consolas"/>
      <w:sz w:val="22"/>
      <w:szCs w:val="20"/>
    </w:rPr>
  </w:style>
  <w:style w:type="character" w:styleId="HTMLKeyboard">
    <w:name w:val="HTML Keyboard"/>
    <w:basedOn w:val="DefaultParagraphFont"/>
    <w:uiPriority w:val="99"/>
    <w:semiHidden/>
    <w:unhideWhenUsed/>
    <w:rsid w:val="000005E5"/>
    <w:rPr>
      <w:rFonts w:ascii="Consolas" w:hAnsi="Consolas"/>
      <w:sz w:val="22"/>
      <w:szCs w:val="20"/>
    </w:rPr>
  </w:style>
  <w:style w:type="paragraph" w:styleId="HTMLPreformatted">
    <w:name w:val="HTML Preformatted"/>
    <w:basedOn w:val="Normal"/>
    <w:link w:val="HTMLPreformattedChar"/>
    <w:uiPriority w:val="99"/>
    <w:semiHidden/>
    <w:unhideWhenUsed/>
    <w:rsid w:val="000005E5"/>
    <w:pPr>
      <w:spacing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0005E5"/>
    <w:rPr>
      <w:rFonts w:ascii="Consolas" w:hAnsi="Consolas"/>
      <w:sz w:val="22"/>
      <w:szCs w:val="20"/>
    </w:rPr>
  </w:style>
  <w:style w:type="character" w:styleId="HTMLTypewriter">
    <w:name w:val="HTML Typewriter"/>
    <w:basedOn w:val="DefaultParagraphFont"/>
    <w:uiPriority w:val="99"/>
    <w:semiHidden/>
    <w:unhideWhenUsed/>
    <w:rsid w:val="000005E5"/>
    <w:rPr>
      <w:rFonts w:ascii="Consolas" w:hAnsi="Consolas"/>
      <w:sz w:val="22"/>
      <w:szCs w:val="20"/>
    </w:rPr>
  </w:style>
  <w:style w:type="paragraph" w:styleId="MacroText">
    <w:name w:val="macro"/>
    <w:link w:val="MacroTextChar"/>
    <w:uiPriority w:val="99"/>
    <w:semiHidden/>
    <w:unhideWhenUsed/>
    <w:rsid w:val="000005E5"/>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szCs w:val="20"/>
    </w:rPr>
  </w:style>
  <w:style w:type="character" w:customStyle="1" w:styleId="MacroTextChar">
    <w:name w:val="Macro Text Char"/>
    <w:basedOn w:val="DefaultParagraphFont"/>
    <w:link w:val="MacroText"/>
    <w:uiPriority w:val="99"/>
    <w:semiHidden/>
    <w:rsid w:val="000005E5"/>
    <w:rPr>
      <w:rFonts w:ascii="Consolas" w:hAnsi="Consolas"/>
      <w:sz w:val="22"/>
      <w:szCs w:val="20"/>
    </w:rPr>
  </w:style>
  <w:style w:type="paragraph" w:styleId="PlainText">
    <w:name w:val="Plain Text"/>
    <w:basedOn w:val="Normal"/>
    <w:link w:val="PlainTextChar"/>
    <w:uiPriority w:val="99"/>
    <w:semiHidden/>
    <w:unhideWhenUsed/>
    <w:rsid w:val="000005E5"/>
    <w:pPr>
      <w:spacing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0005E5"/>
    <w:rPr>
      <w:rFonts w:ascii="Consolas" w:hAnsi="Consolas"/>
      <w:sz w:val="22"/>
      <w:szCs w:val="21"/>
    </w:rPr>
  </w:style>
  <w:style w:type="paragraph" w:styleId="BlockText">
    <w:name w:val="Block Text"/>
    <w:basedOn w:val="Normal"/>
    <w:uiPriority w:val="99"/>
    <w:semiHidden/>
    <w:unhideWhenUsed/>
    <w:rsid w:val="000005E5"/>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cstheme="minorBidi"/>
      <w:i/>
      <w:iCs/>
      <w:color w:val="1F4E79" w:themeColor="accent1" w:themeShade="80"/>
    </w:rPr>
  </w:style>
  <w:style w:type="character" w:styleId="Hyperlink">
    <w:name w:val="Hyperlink"/>
    <w:basedOn w:val="DefaultParagraphFont"/>
    <w:uiPriority w:val="99"/>
    <w:semiHidden/>
    <w:unhideWhenUsed/>
    <w:rsid w:val="000005E5"/>
    <w:rPr>
      <w:color w:val="806000" w:themeColor="accent4" w:themeShade="80"/>
      <w:u w:val="single"/>
    </w:rPr>
  </w:style>
  <w:style w:type="character" w:styleId="PlaceholderText">
    <w:name w:val="Placeholder Text"/>
    <w:basedOn w:val="DefaultParagraphFont"/>
    <w:uiPriority w:val="99"/>
    <w:semiHidden/>
    <w:rsid w:val="000005E5"/>
    <w:rPr>
      <w:color w:val="52565B" w:themeColor="text2" w:themeShade="BF"/>
    </w:rPr>
  </w:style>
  <w:style w:type="paragraph" w:styleId="Header">
    <w:name w:val="header"/>
    <w:basedOn w:val="Normal"/>
    <w:link w:val="HeaderChar"/>
    <w:uiPriority w:val="99"/>
    <w:unhideWhenUsed/>
    <w:rsid w:val="006266FE"/>
    <w:pPr>
      <w:tabs>
        <w:tab w:val="center" w:pos="4513"/>
        <w:tab w:val="right" w:pos="9026"/>
      </w:tabs>
      <w:spacing w:line="240" w:lineRule="auto"/>
    </w:pPr>
  </w:style>
  <w:style w:type="character" w:customStyle="1" w:styleId="HeaderChar">
    <w:name w:val="Header Char"/>
    <w:basedOn w:val="DefaultParagraphFont"/>
    <w:link w:val="Header"/>
    <w:uiPriority w:val="99"/>
    <w:rsid w:val="006266FE"/>
  </w:style>
  <w:style w:type="paragraph" w:styleId="Footer">
    <w:name w:val="footer"/>
    <w:basedOn w:val="Normal"/>
    <w:link w:val="FooterChar"/>
    <w:uiPriority w:val="99"/>
    <w:unhideWhenUsed/>
    <w:rsid w:val="006266FE"/>
    <w:pPr>
      <w:tabs>
        <w:tab w:val="center" w:pos="4513"/>
        <w:tab w:val="right" w:pos="9026"/>
      </w:tabs>
      <w:spacing w:line="240" w:lineRule="auto"/>
    </w:pPr>
  </w:style>
  <w:style w:type="character" w:customStyle="1" w:styleId="FooterChar">
    <w:name w:val="Footer Char"/>
    <w:basedOn w:val="DefaultParagraphFont"/>
    <w:link w:val="Footer"/>
    <w:uiPriority w:val="99"/>
    <w:rsid w:val="006266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wans\AppData\Roaming\Microsoft\Templates\Classic%20doub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F7B615"/>
      </a:hlink>
      <a:folHlink>
        <a:srgbClr val="704404"/>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2029-05-12T07:00:00+00:00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 xsi:nil="true"/>
    <LocLastLocAttemptVersionLookup xmlns="4873beb7-5857-4685-be1f-d57550cc96cc">693885</LocLastLocAttemptVersionLookup>
    <LocLastLocAttemptVersionTypeLookup xmlns="4873beb7-5857-4685-be1f-d57550cc96cc" xsi:nil="true"/>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2011-11-23T17:25:00+00:00</AssetStart>
    <FriendlyTitle xmlns="4873beb7-5857-4685-be1f-d57550cc96cc" xsi:nil="true"/>
    <MarketSpecific xmlns="4873beb7-5857-4685-be1f-d57550cc96cc">false</MarketSpecific>
    <TPNamespace xmlns="4873beb7-5857-4685-be1f-d57550cc96cc" xsi:nil="true"/>
    <PublishStatusLookup xmlns="4873beb7-5857-4685-be1f-d57550cc96cc">
      <Value>1343183</Value>
    </PublishStatusLookup>
    <APAuthor xmlns="4873beb7-5857-4685-be1f-d57550cc96cc">
      <UserInfo>
        <DisplayName>REDMOND\v-namall</DisplayName>
        <AccountId>978</AccountId>
        <AccountType/>
      </UserInfo>
    </APAuthor>
    <TPCommandLine xmlns="4873beb7-5857-4685-be1f-d57550cc96cc" xsi:nil="true"/>
    <IntlLangReviewer xmlns="4873beb7-5857-4685-be1f-d57550cc96cc" xsi:nil="true"/>
    <LocOverallPreviewStatusLookup xmlns="4873beb7-5857-4685-be1f-d57550cc96cc" xsi:nil="true"/>
    <LocOverallPublishStatusLookup xmlns="4873beb7-5857-4685-be1f-d57550cc96cc" xsi:nil="true"/>
    <OpenTemplate xmlns="4873beb7-5857-4685-be1f-d57550cc96cc">true</OpenTemplate>
    <CSXSubmissionDate xmlns="4873beb7-5857-4685-be1f-d57550cc96cc" xsi:nil="true"/>
    <TaxCatchAll xmlns="4873beb7-5857-4685-be1f-d57550cc96cc"/>
    <LocNewPublishedVersionLookup xmlns="4873beb7-5857-4685-be1f-d57550cc96cc" xsi:nil="true"/>
    <LocPublishedDependentAssetsLookup xmlns="4873beb7-5857-4685-be1f-d57550cc96cc" xsi:nil="true"/>
    <Manager xmlns="4873beb7-5857-4685-be1f-d57550cc96cc" xsi:nil="true"/>
    <NumericId xmlns="4873beb7-5857-4685-be1f-d57550cc96cc">102786998</NumericId>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ProcessedForMarketsLookup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false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ProcessedForHandoffsLookup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false</PrimaryImageGen>
    <PlannedPubDate xmlns="4873beb7-5857-4685-be1f-d57550cc96cc" xsi:nil="true"/>
    <CSXSubmissionMarket xmlns="4873beb7-5857-4685-be1f-d57550cc96cc" xsi:nil="true"/>
    <Downloads xmlns="4873beb7-5857-4685-be1f-d57550cc96cc">0</Downloads>
    <LocOverallHandbackStatusLookup xmlns="4873beb7-5857-4685-be1f-d57550cc96cc" xsi:nil="true"/>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LocOverallLocStatusLookup xmlns="4873beb7-5857-4685-be1f-d57550cc96cc" xsi:nil="true"/>
    <LocPublishedLinkedAssetsLookup xmlns="4873beb7-5857-4685-be1f-d57550cc96cc" xsi:nil="true"/>
    <Provider xmlns="4873beb7-5857-4685-be1f-d57550cc96cc" xsi:nil="true"/>
    <UACurrentWords xmlns="4873beb7-5857-4685-be1f-d57550cc96cc" xsi:nil="true"/>
    <AssetId xmlns="4873beb7-5857-4685-be1f-d57550cc96cc">TP102786998</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Beta 1</Mileston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OriginalRelease xmlns="4873beb7-5857-4685-be1f-d57550cc96cc">14</OriginalRelease>
    <LocMarketGroupTiers2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3B789-726C-4ECA-9B1D-3D6E78DFE228}">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F8930262-6C9D-4D95-A00E-2D58BBC69C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1D331F-33A3-4D0C-A96B-AAF4666D5C4B}">
  <ds:schemaRefs>
    <ds:schemaRef ds:uri="http://schemas.microsoft.com/sharepoint/v3/contenttype/forms"/>
  </ds:schemaRefs>
</ds:datastoreItem>
</file>

<file path=customXml/itemProps4.xml><?xml version="1.0" encoding="utf-8"?>
<ds:datastoreItem xmlns:ds="http://schemas.openxmlformats.org/officeDocument/2006/customXml" ds:itemID="{4EEFC683-1BEC-4A8B-A28B-946091CF1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double spaced (blank)</Template>
  <TotalTime>0</TotalTime>
  <Pages>7</Pages>
  <Words>1526</Words>
  <Characters>8703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swans</dc:creator>
  <cp:keywords/>
  <dc:description/>
  <cp:lastModifiedBy>stac loftus</cp:lastModifiedBy>
  <cp:revision>2</cp:revision>
  <dcterms:created xsi:type="dcterms:W3CDTF">2017-12-11T17:14:00Z</dcterms:created>
  <dcterms:modified xsi:type="dcterms:W3CDTF">2017-12-11T17:14:00Z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LocalizationTags">
    <vt:lpwstr/>
  </property>
  <property fmtid="{D5CDD505-2E9C-101B-9397-08002B2CF9AE}" pid="5" name="FeatureTags">
    <vt:lpwstr/>
  </property>
  <property fmtid="{D5CDD505-2E9C-101B-9397-08002B2CF9AE}" pid="6" name="CampaignTags">
    <vt:lpwstr/>
  </property>
  <property fmtid="{D5CDD505-2E9C-101B-9397-08002B2CF9AE}" pid="7" name="ScenarioTags">
    <vt:lpwstr/>
  </property>
</Properties>
</file>