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039CBB10" w:rsidR="00D544AE" w:rsidRPr="00F13FC6" w:rsidRDefault="00B83F2C" w:rsidP="00C46C11">
            <w:pPr>
              <w:rPr>
                <w:rFonts w:ascii="Arial" w:hAnsi="Arial" w:cs="Arial"/>
                <w:b/>
              </w:rPr>
            </w:pPr>
            <w:r>
              <w:rPr>
                <w:rFonts w:ascii="Arial" w:hAnsi="Arial" w:cs="Arial"/>
                <w:b/>
              </w:rPr>
              <w:t>Olivia Hutchings</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77777777" w:rsidR="00D544AE" w:rsidRPr="00D544AE" w:rsidRDefault="00D544AE" w:rsidP="00C46C11">
            <w:pPr>
              <w:rPr>
                <w:rFonts w:ascii="Arial" w:hAnsi="Arial" w:cs="Arial"/>
                <w:b/>
                <w:sz w:val="16"/>
                <w:szCs w:val="16"/>
              </w:rPr>
            </w:pP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6ADD09DE" w:rsidR="00525EC2" w:rsidRPr="00715AFC" w:rsidRDefault="00053017"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693F66E7" w:rsidR="00525EC2" w:rsidRPr="000946C4" w:rsidRDefault="00053017"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07CAB34" w14:textId="6C3F96C0" w:rsidR="00525EC2" w:rsidRPr="000946C4" w:rsidRDefault="00222C7B"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0BCAA795" w:rsidR="00525EC2" w:rsidRPr="000946C4" w:rsidRDefault="00053017"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404204F9" w:rsidR="00525EC2" w:rsidRPr="000946C4" w:rsidRDefault="009F7BDC"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685F8526" w:rsidR="00525EC2" w:rsidRPr="000946C4" w:rsidRDefault="009F7BDC"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67F75233" w:rsidR="00525EC2" w:rsidRPr="000946C4" w:rsidRDefault="00053017"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2F0E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F2148">
              <w:rPr>
                <w:rFonts w:ascii="Arial" w:hAnsi="Arial" w:cs="Arial"/>
                <w:b/>
                <w:sz w:val="16"/>
                <w:szCs w:val="16"/>
              </w:rPr>
            </w:r>
            <w:r w:rsidR="002F2148">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1987D01B" w:rsidR="005A4051" w:rsidRPr="00A406E5" w:rsidRDefault="009F7BDC" w:rsidP="0063038A">
            <w:pPr>
              <w:jc w:val="right"/>
              <w:rPr>
                <w:rFonts w:ascii="Arial" w:hAnsi="Arial" w:cs="Arial"/>
                <w:b/>
                <w:bCs/>
              </w:rPr>
            </w:pPr>
            <w:r>
              <w:rPr>
                <w:rFonts w:ascii="Arial" w:hAnsi="Arial" w:cs="Arial"/>
                <w:b/>
                <w:bCs/>
              </w:rPr>
              <w:t>58</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2F2148">
              <w:rPr>
                <w:rFonts w:ascii="Arial" w:hAnsi="Arial" w:cs="Arial"/>
                <w:sz w:val="12"/>
                <w:szCs w:val="12"/>
              </w:rPr>
            </w:r>
            <w:r w:rsidR="002F2148">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2F2148">
              <w:rPr>
                <w:rFonts w:ascii="Arial" w:hAnsi="Arial" w:cs="Arial"/>
                <w:sz w:val="12"/>
                <w:szCs w:val="12"/>
              </w:rPr>
            </w:r>
            <w:r w:rsidR="002F2148">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9E2200" w:rsidRDefault="005327BB" w:rsidP="005327BB">
            <w:pPr>
              <w:pStyle w:val="ListParagraph"/>
              <w:numPr>
                <w:ilvl w:val="0"/>
                <w:numId w:val="27"/>
              </w:numPr>
              <w:rPr>
                <w:rFonts w:ascii="Arial" w:hAnsi="Arial" w:cs="Arial"/>
              </w:rPr>
            </w:pPr>
            <w:r w:rsidRPr="009E2200">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9E2200" w:rsidRDefault="005327BB" w:rsidP="005327BB">
            <w:pPr>
              <w:pStyle w:val="ListParagraph"/>
              <w:numPr>
                <w:ilvl w:val="0"/>
                <w:numId w:val="27"/>
              </w:numPr>
              <w:rPr>
                <w:rFonts w:ascii="Arial" w:hAnsi="Arial" w:cs="Arial"/>
              </w:rPr>
            </w:pPr>
            <w:r w:rsidRPr="009E2200">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40677989" w14:textId="74A61D96" w:rsidR="00B83F2C" w:rsidRPr="00B83F2C" w:rsidRDefault="00B83F2C" w:rsidP="00B83F2C">
            <w:pPr>
              <w:spacing w:after="120"/>
              <w:rPr>
                <w:rFonts w:ascii="Arial" w:hAnsi="Arial" w:cs="Arial"/>
                <w:color w:val="000000" w:themeColor="text1"/>
              </w:rPr>
            </w:pPr>
            <w:r w:rsidRPr="00B83F2C">
              <w:rPr>
                <w:rFonts w:ascii="Arial" w:hAnsi="Arial" w:cs="Arial"/>
                <w:color w:val="000000" w:themeColor="text1"/>
              </w:rPr>
              <w:t>O</w:t>
            </w:r>
            <w:r>
              <w:rPr>
                <w:rFonts w:ascii="Arial" w:hAnsi="Arial" w:cs="Arial"/>
                <w:color w:val="000000" w:themeColor="text1"/>
              </w:rPr>
              <w:t>livia you have compiled a range of relevant and credible sources within your research journal which show a journey and variety</w:t>
            </w:r>
            <w:r w:rsidR="002D4318">
              <w:rPr>
                <w:rFonts w:ascii="Arial" w:hAnsi="Arial" w:cs="Arial"/>
                <w:color w:val="000000" w:themeColor="text1"/>
              </w:rPr>
              <w:t>,</w:t>
            </w:r>
            <w:r>
              <w:rPr>
                <w:rFonts w:ascii="Arial" w:hAnsi="Arial" w:cs="Arial"/>
                <w:color w:val="000000" w:themeColor="text1"/>
              </w:rPr>
              <w:t xml:space="preserve"> from St </w:t>
            </w:r>
            <w:proofErr w:type="spellStart"/>
            <w:r>
              <w:rPr>
                <w:rFonts w:ascii="Arial" w:hAnsi="Arial" w:cs="Arial"/>
                <w:color w:val="000000" w:themeColor="text1"/>
              </w:rPr>
              <w:t>Fagans</w:t>
            </w:r>
            <w:proofErr w:type="spellEnd"/>
            <w:r>
              <w:rPr>
                <w:rFonts w:ascii="Arial" w:hAnsi="Arial" w:cs="Arial"/>
                <w:color w:val="000000" w:themeColor="text1"/>
              </w:rPr>
              <w:t xml:space="preserve"> Archive through to the houses around the open air site. There are contemporary interior references present but some of these ideas and processes aren’t filtering through into your </w:t>
            </w:r>
            <w:r>
              <w:rPr>
                <w:rFonts w:ascii="Arial" w:hAnsi="Arial" w:cs="Arial"/>
                <w:color w:val="000000" w:themeColor="text1"/>
              </w:rPr>
              <w:lastRenderedPageBreak/>
              <w:t xml:space="preserve">final statement piece. Wallpaper features highly in your journal; perhaps considering wallpaper as a finished outcome might be more crisp and cleaner than the </w:t>
            </w:r>
            <w:r w:rsidR="00B374E2">
              <w:rPr>
                <w:rFonts w:ascii="Arial" w:hAnsi="Arial" w:cs="Arial"/>
                <w:color w:val="000000" w:themeColor="text1"/>
              </w:rPr>
              <w:t xml:space="preserve">finished </w:t>
            </w:r>
            <w:r>
              <w:rPr>
                <w:rFonts w:ascii="Arial" w:hAnsi="Arial" w:cs="Arial"/>
                <w:color w:val="000000" w:themeColor="text1"/>
              </w:rPr>
              <w:t>cloth</w:t>
            </w:r>
            <w:r w:rsidR="009C6582">
              <w:rPr>
                <w:rFonts w:ascii="Arial" w:hAnsi="Arial" w:cs="Arial"/>
                <w:color w:val="000000" w:themeColor="text1"/>
              </w:rPr>
              <w:t>.</w:t>
            </w:r>
          </w:p>
          <w:p w14:paraId="6C59AE1C" w14:textId="77777777" w:rsidR="003B21A5" w:rsidRPr="00A406E5" w:rsidRDefault="003B21A5" w:rsidP="00D45D58">
            <w:pPr>
              <w:pStyle w:val="ListParagraph"/>
              <w:spacing w:after="120"/>
              <w:rPr>
                <w:rFonts w:ascii="Arial" w:hAnsi="Arial" w:cs="Arial"/>
                <w:sz w:val="14"/>
                <w:szCs w:val="14"/>
              </w:rPr>
            </w:pP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74DEA89" w14:textId="158A7887" w:rsidR="009C6582" w:rsidRPr="00EE383F" w:rsidRDefault="009C6582" w:rsidP="009C6582">
            <w:pPr>
              <w:spacing w:after="120"/>
              <w:rPr>
                <w:rFonts w:ascii="Arial" w:hAnsi="Arial" w:cs="Arial"/>
                <w:color w:val="000000" w:themeColor="text1"/>
              </w:rPr>
            </w:pPr>
            <w:r>
              <w:rPr>
                <w:rFonts w:ascii="Arial" w:hAnsi="Arial" w:cs="Arial"/>
                <w:color w:val="000000" w:themeColor="text1"/>
              </w:rPr>
              <w:t>Olivia your kno</w:t>
            </w:r>
            <w:r w:rsidRPr="009C6582">
              <w:rPr>
                <w:rFonts w:ascii="Arial" w:hAnsi="Arial" w:cs="Arial"/>
                <w:color w:val="000000" w:themeColor="text1"/>
              </w:rPr>
              <w:t xml:space="preserve">wledge </w:t>
            </w:r>
            <w:r>
              <w:rPr>
                <w:rFonts w:ascii="Arial" w:hAnsi="Arial" w:cs="Arial"/>
                <w:color w:val="000000" w:themeColor="text1"/>
              </w:rPr>
              <w:t xml:space="preserve">and understanding of creating an interior wallpaper or cloth piece is good but some of the principles, practices and processing aren’t quite finished or resolved – as you have clearly stated on your self-evaluation form. </w:t>
            </w:r>
            <w:r w:rsidR="002D4318">
              <w:rPr>
                <w:rFonts w:ascii="Arial" w:hAnsi="Arial" w:cs="Arial"/>
                <w:color w:val="000000" w:themeColor="text1"/>
              </w:rPr>
              <w:t xml:space="preserve"> </w:t>
            </w:r>
            <w:r>
              <w:rPr>
                <w:rFonts w:ascii="Arial" w:hAnsi="Arial" w:cs="Arial"/>
                <w:color w:val="000000" w:themeColor="text1"/>
              </w:rPr>
              <w:t>We can see from your mood</w:t>
            </w:r>
            <w:r w:rsidR="00D45D58">
              <w:rPr>
                <w:rFonts w:ascii="Arial" w:hAnsi="Arial" w:cs="Arial"/>
                <w:color w:val="000000" w:themeColor="text1"/>
              </w:rPr>
              <w:t xml:space="preserve"> </w:t>
            </w:r>
            <w:r>
              <w:rPr>
                <w:rFonts w:ascii="Arial" w:hAnsi="Arial" w:cs="Arial"/>
                <w:color w:val="000000" w:themeColor="text1"/>
              </w:rPr>
              <w:t xml:space="preserve">boards that you understand your market and have developed your mood from the Textures of </w:t>
            </w:r>
            <w:proofErr w:type="spellStart"/>
            <w:r>
              <w:rPr>
                <w:rFonts w:ascii="Arial" w:hAnsi="Arial" w:cs="Arial"/>
                <w:color w:val="000000" w:themeColor="text1"/>
              </w:rPr>
              <w:t>Abernodwydd</w:t>
            </w:r>
            <w:proofErr w:type="spellEnd"/>
            <w:r>
              <w:rPr>
                <w:rFonts w:ascii="Arial" w:hAnsi="Arial" w:cs="Arial"/>
                <w:color w:val="000000" w:themeColor="text1"/>
              </w:rPr>
              <w:t xml:space="preserve"> but perhaps the material choices in the final piece aren’t translating the visualisation that’s on show. </w:t>
            </w:r>
          </w:p>
          <w:p w14:paraId="47F255CA" w14:textId="77777777" w:rsidR="003B21A5" w:rsidRPr="00A406E5" w:rsidRDefault="003B21A5" w:rsidP="00D45D58">
            <w:pPr>
              <w:pStyle w:val="ListParagraph"/>
              <w:spacing w:after="120"/>
              <w:rPr>
                <w:rFonts w:ascii="Arial" w:hAnsi="Arial" w:cs="Arial"/>
                <w:sz w:val="14"/>
                <w:szCs w:val="14"/>
              </w:rPr>
            </w:pP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7E7A94C9" w14:textId="0DCB2BC6" w:rsidR="00EE383F" w:rsidRDefault="00EE383F" w:rsidP="00EE383F">
            <w:pPr>
              <w:jc w:val="both"/>
              <w:rPr>
                <w:rFonts w:ascii="Arial" w:hAnsi="Arial" w:cs="Arial"/>
                <w:color w:val="000000" w:themeColor="text1"/>
              </w:rPr>
            </w:pPr>
            <w:r w:rsidRPr="00EE383F">
              <w:rPr>
                <w:rFonts w:ascii="Arial" w:hAnsi="Arial" w:cs="Arial"/>
                <w:color w:val="000000" w:themeColor="text1"/>
              </w:rPr>
              <w:t xml:space="preserve">Olivia </w:t>
            </w:r>
            <w:r>
              <w:rPr>
                <w:rFonts w:ascii="Arial" w:hAnsi="Arial" w:cs="Arial"/>
                <w:color w:val="000000" w:themeColor="text1"/>
              </w:rPr>
              <w:t>it seems like you are more confident when working in your sketchbook; translating into the final larger piece has been a challenge. We can see this through your investigation and determination to try and resolve your output.</w:t>
            </w:r>
          </w:p>
          <w:p w14:paraId="465AFD35" w14:textId="76CFC9B3" w:rsidR="00EE383F" w:rsidRPr="00EE383F" w:rsidRDefault="00EE383F" w:rsidP="00EE383F">
            <w:pPr>
              <w:jc w:val="both"/>
              <w:rPr>
                <w:rFonts w:ascii="Arial" w:hAnsi="Arial" w:cs="Arial"/>
                <w:color w:val="000000" w:themeColor="text1"/>
              </w:rPr>
            </w:pPr>
            <w:r>
              <w:rPr>
                <w:rFonts w:ascii="Arial" w:hAnsi="Arial" w:cs="Arial"/>
                <w:color w:val="000000" w:themeColor="text1"/>
              </w:rPr>
              <w:t>Some very good ideas coming through your sketchbook; how you process these is where you need to improve. Use your self-directed study times to push this area forward. Do not be afraid to make mistakes; this is how we learn and improve. Seek guidance where necessary; never the less a good standard of work submitted.</w:t>
            </w:r>
          </w:p>
          <w:p w14:paraId="6DD65786" w14:textId="5F24ED9F" w:rsidR="003B21A5" w:rsidRPr="002B5631" w:rsidRDefault="003B21A5" w:rsidP="00D45D58">
            <w:pPr>
              <w:pStyle w:val="ListParagraph"/>
              <w:jc w:val="both"/>
              <w:rPr>
                <w:rFonts w:ascii="Arial" w:hAnsi="Arial" w:cs="Arial"/>
                <w:i/>
                <w:color w:val="C4BC96" w:themeColor="background2" w:themeShade="BF"/>
              </w:rPr>
            </w:pP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619AB3BE" w14:textId="2849014F" w:rsidR="00EE383F" w:rsidRDefault="00B83F2C" w:rsidP="002D4318">
            <w:pPr>
              <w:rPr>
                <w:rFonts w:ascii="Arial" w:hAnsi="Arial" w:cs="Arial"/>
                <w:color w:val="000000" w:themeColor="text1"/>
              </w:rPr>
            </w:pPr>
            <w:r>
              <w:rPr>
                <w:rFonts w:ascii="Arial" w:hAnsi="Arial" w:cs="Arial"/>
                <w:color w:val="000000" w:themeColor="text1"/>
              </w:rPr>
              <w:t xml:space="preserve">Your mark-making stripe designs in your sketchbook are promising; dry brush marks in Indian Ink – cross-hatching </w:t>
            </w:r>
            <w:r w:rsidR="009C6582">
              <w:rPr>
                <w:rFonts w:ascii="Arial" w:hAnsi="Arial" w:cs="Arial"/>
                <w:color w:val="000000" w:themeColor="text1"/>
              </w:rPr>
              <w:t>etc.</w:t>
            </w:r>
            <w:r w:rsidR="00EE383F">
              <w:rPr>
                <w:rFonts w:ascii="Arial" w:hAnsi="Arial" w:cs="Arial"/>
                <w:color w:val="000000" w:themeColor="text1"/>
              </w:rPr>
              <w:t xml:space="preserve"> </w:t>
            </w:r>
            <w:r w:rsidR="002D4318">
              <w:rPr>
                <w:rFonts w:ascii="Arial" w:hAnsi="Arial" w:cs="Arial"/>
                <w:color w:val="000000" w:themeColor="text1"/>
              </w:rPr>
              <w:t xml:space="preserve"> More of these could be explored in your printing.  </w:t>
            </w:r>
            <w:r w:rsidR="00EE383F">
              <w:rPr>
                <w:rFonts w:ascii="Arial" w:hAnsi="Arial" w:cs="Arial"/>
                <w:color w:val="000000" w:themeColor="text1"/>
              </w:rPr>
              <w:t>Sampling and experimenting needs to occur</w:t>
            </w:r>
            <w:r w:rsidR="00B374E2">
              <w:rPr>
                <w:rFonts w:ascii="Arial" w:hAnsi="Arial" w:cs="Arial"/>
                <w:color w:val="000000" w:themeColor="text1"/>
              </w:rPr>
              <w:t xml:space="preserve"> more</w:t>
            </w:r>
            <w:r w:rsidR="00EE383F">
              <w:rPr>
                <w:rFonts w:ascii="Arial" w:hAnsi="Arial" w:cs="Arial"/>
                <w:color w:val="000000" w:themeColor="text1"/>
              </w:rPr>
              <w:t>; there seems a lack of this presented with this submission. You have the screen imagery</w:t>
            </w:r>
            <w:r w:rsidR="002D4318">
              <w:rPr>
                <w:rFonts w:ascii="Arial" w:hAnsi="Arial" w:cs="Arial"/>
                <w:color w:val="000000" w:themeColor="text1"/>
              </w:rPr>
              <w:t xml:space="preserve"> and ideas in your sketchbook,</w:t>
            </w:r>
            <w:r w:rsidR="00EE383F">
              <w:rPr>
                <w:rFonts w:ascii="Arial" w:hAnsi="Arial" w:cs="Arial"/>
                <w:color w:val="000000" w:themeColor="text1"/>
              </w:rPr>
              <w:t xml:space="preserve"> but haven’t tested sufficiently </w:t>
            </w:r>
            <w:r w:rsidR="002D4318">
              <w:rPr>
                <w:rFonts w:ascii="Arial" w:hAnsi="Arial" w:cs="Arial"/>
                <w:color w:val="000000" w:themeColor="text1"/>
              </w:rPr>
              <w:t xml:space="preserve">or used your findings from the </w:t>
            </w:r>
            <w:r w:rsidR="002D4318">
              <w:rPr>
                <w:rFonts w:ascii="Arial" w:hAnsi="Arial" w:cs="Arial"/>
                <w:color w:val="000000" w:themeColor="text1"/>
              </w:rPr>
              <w:t>B3 module.</w:t>
            </w:r>
            <w:r w:rsidR="002D4318">
              <w:rPr>
                <w:rFonts w:ascii="Arial" w:hAnsi="Arial" w:cs="Arial"/>
                <w:color w:val="000000" w:themeColor="text1"/>
              </w:rPr>
              <w:t xml:space="preserve">  </w:t>
            </w:r>
          </w:p>
          <w:p w14:paraId="18E2FBA4" w14:textId="77777777" w:rsidR="00B374E2" w:rsidRPr="00B83F2C" w:rsidRDefault="00B374E2" w:rsidP="00B83F2C">
            <w:pPr>
              <w:jc w:val="both"/>
              <w:rPr>
                <w:rFonts w:ascii="Arial" w:hAnsi="Arial" w:cs="Arial"/>
                <w:color w:val="000000" w:themeColor="text1"/>
              </w:rPr>
            </w:pPr>
          </w:p>
          <w:p w14:paraId="21A0A465" w14:textId="77777777" w:rsidR="00DB21E0" w:rsidRPr="00A406E5" w:rsidRDefault="00DB21E0" w:rsidP="00D45D58">
            <w:pPr>
              <w:ind w:left="720"/>
              <w:jc w:val="both"/>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5B705468"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43D973BA" w14:textId="757BF894" w:rsidR="00CD6C95" w:rsidRPr="00B374E2" w:rsidRDefault="00EE383F" w:rsidP="00EE383F">
            <w:pPr>
              <w:jc w:val="both"/>
              <w:rPr>
                <w:rFonts w:ascii="Arial" w:hAnsi="Arial" w:cs="Arial"/>
                <w:color w:val="000000" w:themeColor="text1"/>
              </w:rPr>
            </w:pPr>
            <w:r w:rsidRPr="00B374E2">
              <w:rPr>
                <w:rFonts w:ascii="Arial" w:hAnsi="Arial" w:cs="Arial"/>
                <w:color w:val="000000" w:themeColor="text1"/>
              </w:rPr>
              <w:t>A well</w:t>
            </w:r>
            <w:r w:rsidR="00D45D58">
              <w:rPr>
                <w:rFonts w:ascii="Arial" w:hAnsi="Arial" w:cs="Arial"/>
                <w:color w:val="000000" w:themeColor="text1"/>
              </w:rPr>
              <w:t>-</w:t>
            </w:r>
            <w:r w:rsidRPr="00B374E2">
              <w:rPr>
                <w:rFonts w:ascii="Arial" w:hAnsi="Arial" w:cs="Arial"/>
                <w:color w:val="000000" w:themeColor="text1"/>
              </w:rPr>
              <w:t>presented submission Olivia, clean mood</w:t>
            </w:r>
            <w:r w:rsidR="00D45D58">
              <w:rPr>
                <w:rFonts w:ascii="Arial" w:hAnsi="Arial" w:cs="Arial"/>
                <w:color w:val="000000" w:themeColor="text1"/>
              </w:rPr>
              <w:t xml:space="preserve"> </w:t>
            </w:r>
            <w:r w:rsidRPr="00B374E2">
              <w:rPr>
                <w:rFonts w:ascii="Arial" w:hAnsi="Arial" w:cs="Arial"/>
                <w:color w:val="000000" w:themeColor="text1"/>
              </w:rPr>
              <w:t>boards; it</w:t>
            </w:r>
            <w:r w:rsidR="00B374E2">
              <w:rPr>
                <w:rFonts w:ascii="Arial" w:hAnsi="Arial" w:cs="Arial"/>
                <w:color w:val="000000" w:themeColor="text1"/>
              </w:rPr>
              <w:t>’</w:t>
            </w:r>
            <w:r w:rsidRPr="00B374E2">
              <w:rPr>
                <w:rFonts w:ascii="Arial" w:hAnsi="Arial" w:cs="Arial"/>
                <w:color w:val="000000" w:themeColor="text1"/>
              </w:rPr>
              <w:t xml:space="preserve">s obvious that you have potential in this area which you can build on in the future. </w:t>
            </w:r>
            <w:r w:rsidR="00CD6C95" w:rsidRPr="00B374E2">
              <w:rPr>
                <w:rFonts w:ascii="Arial" w:hAnsi="Arial" w:cs="Arial"/>
                <w:color w:val="000000" w:themeColor="text1"/>
              </w:rPr>
              <w:t>You have communicated your ideas well with a consistent style; more self</w:t>
            </w:r>
            <w:r w:rsidR="00B374E2">
              <w:rPr>
                <w:rFonts w:ascii="Arial" w:hAnsi="Arial" w:cs="Arial"/>
                <w:color w:val="000000" w:themeColor="text1"/>
              </w:rPr>
              <w:t>-</w:t>
            </w:r>
            <w:r w:rsidR="00CD6C95" w:rsidRPr="00B374E2">
              <w:rPr>
                <w:rFonts w:ascii="Arial" w:hAnsi="Arial" w:cs="Arial"/>
                <w:color w:val="000000" w:themeColor="text1"/>
              </w:rPr>
              <w:t>directed study time would have pushed this project on. Remember to use this in the future; next semester and beyond. Exercise your personal responsibility as a student to recognise where you need help or seek advice.</w:t>
            </w:r>
          </w:p>
          <w:p w14:paraId="2F7A7C1A" w14:textId="2FFC3C3B" w:rsidR="003B21A5" w:rsidRPr="006B5286" w:rsidRDefault="003B21A5" w:rsidP="006B5286">
            <w:pPr>
              <w:jc w:val="both"/>
              <w:rPr>
                <w:rFonts w:ascii="Arial" w:hAnsi="Arial" w:cs="Arial"/>
                <w:i/>
                <w:color w:val="C4BC96" w:themeColor="background2" w:themeShade="BF"/>
              </w:rPr>
            </w:pPr>
            <w:bookmarkStart w:id="2" w:name="_GoBack"/>
            <w:bookmarkEnd w:id="2"/>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3AEA87D8" w:rsidR="003B21A5" w:rsidRPr="0099699B" w:rsidRDefault="00CD6C95" w:rsidP="003B21A5">
            <w:pPr>
              <w:spacing w:after="120"/>
              <w:rPr>
                <w:rFonts w:ascii="Arial" w:hAnsi="Arial" w:cs="Arial"/>
                <w:sz w:val="22"/>
                <w:szCs w:val="22"/>
              </w:rPr>
            </w:pPr>
            <w:r w:rsidRPr="0099699B">
              <w:rPr>
                <w:rFonts w:ascii="Arial" w:hAnsi="Arial" w:cs="Arial"/>
                <w:sz w:val="22"/>
                <w:szCs w:val="22"/>
              </w:rPr>
              <w:t>Claire Savage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562B17D3" w:rsidR="003B21A5" w:rsidRPr="0099699B" w:rsidRDefault="00CD6C95" w:rsidP="003B21A5">
            <w:pPr>
              <w:spacing w:after="120"/>
              <w:rPr>
                <w:rFonts w:ascii="Arial" w:hAnsi="Arial" w:cs="Arial"/>
                <w:sz w:val="22"/>
                <w:szCs w:val="22"/>
              </w:rPr>
            </w:pPr>
            <w:r w:rsidRPr="0099699B">
              <w:rPr>
                <w:rFonts w:ascii="Arial" w:hAnsi="Arial" w:cs="Arial"/>
                <w:sz w:val="22"/>
                <w:szCs w:val="22"/>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678382E2" w:rsidR="003B21A5" w:rsidRPr="0099699B" w:rsidRDefault="00CD6C95" w:rsidP="003B21A5">
            <w:pPr>
              <w:spacing w:after="120"/>
              <w:rPr>
                <w:rFonts w:ascii="Arial" w:hAnsi="Arial" w:cs="Arial"/>
              </w:rPr>
            </w:pPr>
            <w:r w:rsidRPr="0099699B">
              <w:rPr>
                <w:rFonts w:ascii="Arial" w:hAnsi="Arial" w:cs="Arial"/>
              </w:rPr>
              <w:t>16/1/19</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811589" w14:textId="77777777" w:rsidR="002F2148" w:rsidRDefault="002F2148">
      <w:r>
        <w:separator/>
      </w:r>
    </w:p>
  </w:endnote>
  <w:endnote w:type="continuationSeparator" w:id="0">
    <w:p w14:paraId="79B6782F" w14:textId="77777777" w:rsidR="002F2148" w:rsidRDefault="002F21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85D49A" w14:textId="77777777" w:rsidR="002F2148" w:rsidRDefault="002F2148">
      <w:r>
        <w:separator/>
      </w:r>
    </w:p>
  </w:footnote>
  <w:footnote w:type="continuationSeparator" w:id="0">
    <w:p w14:paraId="4824B6E5" w14:textId="77777777" w:rsidR="002F2148" w:rsidRDefault="002F21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25"/>
  </w:num>
  <w:num w:numId="4">
    <w:abstractNumId w:val="18"/>
  </w:num>
  <w:num w:numId="5">
    <w:abstractNumId w:val="13"/>
  </w:num>
  <w:num w:numId="6">
    <w:abstractNumId w:val="24"/>
  </w:num>
  <w:num w:numId="7">
    <w:abstractNumId w:val="6"/>
  </w:num>
  <w:num w:numId="8">
    <w:abstractNumId w:val="22"/>
  </w:num>
  <w:num w:numId="9">
    <w:abstractNumId w:val="17"/>
  </w:num>
  <w:num w:numId="10">
    <w:abstractNumId w:val="10"/>
  </w:num>
  <w:num w:numId="11">
    <w:abstractNumId w:val="11"/>
  </w:num>
  <w:num w:numId="12">
    <w:abstractNumId w:val="15"/>
  </w:num>
  <w:num w:numId="13">
    <w:abstractNumId w:val="20"/>
  </w:num>
  <w:num w:numId="14">
    <w:abstractNumId w:val="7"/>
  </w:num>
  <w:num w:numId="15">
    <w:abstractNumId w:val="0"/>
  </w:num>
  <w:num w:numId="16">
    <w:abstractNumId w:val="12"/>
  </w:num>
  <w:num w:numId="17">
    <w:abstractNumId w:val="26"/>
  </w:num>
  <w:num w:numId="18">
    <w:abstractNumId w:val="14"/>
  </w:num>
  <w:num w:numId="19">
    <w:abstractNumId w:val="8"/>
  </w:num>
  <w:num w:numId="20">
    <w:abstractNumId w:val="19"/>
  </w:num>
  <w:num w:numId="21">
    <w:abstractNumId w:val="21"/>
  </w:num>
  <w:num w:numId="22">
    <w:abstractNumId w:val="5"/>
  </w:num>
  <w:num w:numId="23">
    <w:abstractNumId w:val="27"/>
  </w:num>
  <w:num w:numId="24">
    <w:abstractNumId w:val="9"/>
  </w:num>
  <w:num w:numId="25">
    <w:abstractNumId w:val="3"/>
  </w:num>
  <w:num w:numId="26">
    <w:abstractNumId w:val="23"/>
  </w:num>
  <w:num w:numId="27">
    <w:abstractNumId w:val="1"/>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53017"/>
    <w:rsid w:val="000822E5"/>
    <w:rsid w:val="000946C4"/>
    <w:rsid w:val="000971FC"/>
    <w:rsid w:val="000A2A3A"/>
    <w:rsid w:val="000A4654"/>
    <w:rsid w:val="000A492A"/>
    <w:rsid w:val="000A6B84"/>
    <w:rsid w:val="000C5F0C"/>
    <w:rsid w:val="000D2F80"/>
    <w:rsid w:val="000E3AA1"/>
    <w:rsid w:val="000E413A"/>
    <w:rsid w:val="000F5AA3"/>
    <w:rsid w:val="00100396"/>
    <w:rsid w:val="00100B5C"/>
    <w:rsid w:val="00103507"/>
    <w:rsid w:val="001106E9"/>
    <w:rsid w:val="00124CA5"/>
    <w:rsid w:val="00134F77"/>
    <w:rsid w:val="00152E9D"/>
    <w:rsid w:val="00154487"/>
    <w:rsid w:val="001573E6"/>
    <w:rsid w:val="0016155F"/>
    <w:rsid w:val="0017512A"/>
    <w:rsid w:val="0018349F"/>
    <w:rsid w:val="00196958"/>
    <w:rsid w:val="001A06B9"/>
    <w:rsid w:val="001A1E39"/>
    <w:rsid w:val="001A24F3"/>
    <w:rsid w:val="001B405C"/>
    <w:rsid w:val="001B5F45"/>
    <w:rsid w:val="001C3962"/>
    <w:rsid w:val="001E1050"/>
    <w:rsid w:val="001E1E1F"/>
    <w:rsid w:val="001E2007"/>
    <w:rsid w:val="001E57C1"/>
    <w:rsid w:val="001F07EF"/>
    <w:rsid w:val="001F50B6"/>
    <w:rsid w:val="001F6D7A"/>
    <w:rsid w:val="00222851"/>
    <w:rsid w:val="00222C7B"/>
    <w:rsid w:val="0022746E"/>
    <w:rsid w:val="00235F71"/>
    <w:rsid w:val="002444CA"/>
    <w:rsid w:val="00260DE6"/>
    <w:rsid w:val="00273FEE"/>
    <w:rsid w:val="0028204E"/>
    <w:rsid w:val="002820F3"/>
    <w:rsid w:val="0028591B"/>
    <w:rsid w:val="00291841"/>
    <w:rsid w:val="002B1E4B"/>
    <w:rsid w:val="002B5631"/>
    <w:rsid w:val="002C0D41"/>
    <w:rsid w:val="002C449B"/>
    <w:rsid w:val="002C5FE7"/>
    <w:rsid w:val="002C6040"/>
    <w:rsid w:val="002D2EB0"/>
    <w:rsid w:val="002D4318"/>
    <w:rsid w:val="002D5B3F"/>
    <w:rsid w:val="002E272E"/>
    <w:rsid w:val="002F2148"/>
    <w:rsid w:val="002F5778"/>
    <w:rsid w:val="00303C4A"/>
    <w:rsid w:val="003104A2"/>
    <w:rsid w:val="00310AB0"/>
    <w:rsid w:val="003223E0"/>
    <w:rsid w:val="00352C4A"/>
    <w:rsid w:val="00362560"/>
    <w:rsid w:val="003732FD"/>
    <w:rsid w:val="003753B2"/>
    <w:rsid w:val="00376559"/>
    <w:rsid w:val="00382BAA"/>
    <w:rsid w:val="00384D73"/>
    <w:rsid w:val="00393EB6"/>
    <w:rsid w:val="003A3CE5"/>
    <w:rsid w:val="003A67AF"/>
    <w:rsid w:val="003B21A5"/>
    <w:rsid w:val="003B366F"/>
    <w:rsid w:val="003B3F9D"/>
    <w:rsid w:val="003B6C95"/>
    <w:rsid w:val="003E5751"/>
    <w:rsid w:val="003F1F34"/>
    <w:rsid w:val="004046A9"/>
    <w:rsid w:val="00404C50"/>
    <w:rsid w:val="00423934"/>
    <w:rsid w:val="00426244"/>
    <w:rsid w:val="00470A38"/>
    <w:rsid w:val="0048737F"/>
    <w:rsid w:val="004874DE"/>
    <w:rsid w:val="00497491"/>
    <w:rsid w:val="004B5334"/>
    <w:rsid w:val="004B6C14"/>
    <w:rsid w:val="004C32AE"/>
    <w:rsid w:val="004C4F19"/>
    <w:rsid w:val="004D5E9B"/>
    <w:rsid w:val="004D63D9"/>
    <w:rsid w:val="004E6585"/>
    <w:rsid w:val="0050249F"/>
    <w:rsid w:val="00524566"/>
    <w:rsid w:val="00525EC2"/>
    <w:rsid w:val="00530BEF"/>
    <w:rsid w:val="005327BB"/>
    <w:rsid w:val="00535D27"/>
    <w:rsid w:val="00552351"/>
    <w:rsid w:val="0056125D"/>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0FAC"/>
    <w:rsid w:val="00661D6F"/>
    <w:rsid w:val="006628E9"/>
    <w:rsid w:val="0066725E"/>
    <w:rsid w:val="006716C7"/>
    <w:rsid w:val="00680AA0"/>
    <w:rsid w:val="00681208"/>
    <w:rsid w:val="00681FA9"/>
    <w:rsid w:val="00691EA9"/>
    <w:rsid w:val="006934D4"/>
    <w:rsid w:val="006A5FA5"/>
    <w:rsid w:val="006A6DC3"/>
    <w:rsid w:val="006B5286"/>
    <w:rsid w:val="006C1480"/>
    <w:rsid w:val="006C43E8"/>
    <w:rsid w:val="006D49ED"/>
    <w:rsid w:val="006D55CE"/>
    <w:rsid w:val="006D637A"/>
    <w:rsid w:val="006D6B5E"/>
    <w:rsid w:val="006D6F24"/>
    <w:rsid w:val="006E3E4E"/>
    <w:rsid w:val="006F45BF"/>
    <w:rsid w:val="006F60E0"/>
    <w:rsid w:val="00702F71"/>
    <w:rsid w:val="00715AFC"/>
    <w:rsid w:val="0072395F"/>
    <w:rsid w:val="00725B7B"/>
    <w:rsid w:val="007366DF"/>
    <w:rsid w:val="00753869"/>
    <w:rsid w:val="00757839"/>
    <w:rsid w:val="00757FF6"/>
    <w:rsid w:val="00770C81"/>
    <w:rsid w:val="00782B4D"/>
    <w:rsid w:val="00791024"/>
    <w:rsid w:val="0079363D"/>
    <w:rsid w:val="00793F0A"/>
    <w:rsid w:val="00796569"/>
    <w:rsid w:val="007A2657"/>
    <w:rsid w:val="007B2E3A"/>
    <w:rsid w:val="007C0FFF"/>
    <w:rsid w:val="007C682C"/>
    <w:rsid w:val="007D2385"/>
    <w:rsid w:val="007E6F99"/>
    <w:rsid w:val="007F214F"/>
    <w:rsid w:val="00800069"/>
    <w:rsid w:val="00803FA8"/>
    <w:rsid w:val="008042F0"/>
    <w:rsid w:val="008310A0"/>
    <w:rsid w:val="008321D1"/>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06074"/>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9699B"/>
    <w:rsid w:val="009A0631"/>
    <w:rsid w:val="009B10ED"/>
    <w:rsid w:val="009C6582"/>
    <w:rsid w:val="009D3EA4"/>
    <w:rsid w:val="009D649C"/>
    <w:rsid w:val="009E2200"/>
    <w:rsid w:val="009E4BC1"/>
    <w:rsid w:val="009F5CB2"/>
    <w:rsid w:val="009F7BDC"/>
    <w:rsid w:val="009F7D7A"/>
    <w:rsid w:val="00A00AD1"/>
    <w:rsid w:val="00A024D1"/>
    <w:rsid w:val="00A03BB8"/>
    <w:rsid w:val="00A24201"/>
    <w:rsid w:val="00A3505D"/>
    <w:rsid w:val="00A358F6"/>
    <w:rsid w:val="00A4036F"/>
    <w:rsid w:val="00A406E5"/>
    <w:rsid w:val="00A4641C"/>
    <w:rsid w:val="00A55876"/>
    <w:rsid w:val="00A67FB1"/>
    <w:rsid w:val="00A84930"/>
    <w:rsid w:val="00A85BFE"/>
    <w:rsid w:val="00AB6FE7"/>
    <w:rsid w:val="00AB7AD7"/>
    <w:rsid w:val="00AC5F32"/>
    <w:rsid w:val="00AC67FA"/>
    <w:rsid w:val="00AD2430"/>
    <w:rsid w:val="00AE41A6"/>
    <w:rsid w:val="00AF0E34"/>
    <w:rsid w:val="00AF271D"/>
    <w:rsid w:val="00AF56C2"/>
    <w:rsid w:val="00B004E6"/>
    <w:rsid w:val="00B03FB4"/>
    <w:rsid w:val="00B0744D"/>
    <w:rsid w:val="00B374E2"/>
    <w:rsid w:val="00B50EA8"/>
    <w:rsid w:val="00B64082"/>
    <w:rsid w:val="00B72325"/>
    <w:rsid w:val="00B81AD3"/>
    <w:rsid w:val="00B829D8"/>
    <w:rsid w:val="00B83F2C"/>
    <w:rsid w:val="00B84B5B"/>
    <w:rsid w:val="00B86446"/>
    <w:rsid w:val="00BA1176"/>
    <w:rsid w:val="00BA1B77"/>
    <w:rsid w:val="00BB638A"/>
    <w:rsid w:val="00BE0B01"/>
    <w:rsid w:val="00BE51F1"/>
    <w:rsid w:val="00BE79C7"/>
    <w:rsid w:val="00BE7CD0"/>
    <w:rsid w:val="00BF3CB5"/>
    <w:rsid w:val="00BF5B75"/>
    <w:rsid w:val="00C00547"/>
    <w:rsid w:val="00C01A3F"/>
    <w:rsid w:val="00C073F1"/>
    <w:rsid w:val="00C1285B"/>
    <w:rsid w:val="00C12C52"/>
    <w:rsid w:val="00C1361B"/>
    <w:rsid w:val="00C14E1F"/>
    <w:rsid w:val="00C315AF"/>
    <w:rsid w:val="00C36D9A"/>
    <w:rsid w:val="00C4360E"/>
    <w:rsid w:val="00C44A72"/>
    <w:rsid w:val="00C46C11"/>
    <w:rsid w:val="00C571C1"/>
    <w:rsid w:val="00C61FC2"/>
    <w:rsid w:val="00C63565"/>
    <w:rsid w:val="00C705F9"/>
    <w:rsid w:val="00C80F0F"/>
    <w:rsid w:val="00C8667A"/>
    <w:rsid w:val="00C877DE"/>
    <w:rsid w:val="00C93BCB"/>
    <w:rsid w:val="00CC241A"/>
    <w:rsid w:val="00CD6C95"/>
    <w:rsid w:val="00CE4035"/>
    <w:rsid w:val="00CE65AB"/>
    <w:rsid w:val="00CF4266"/>
    <w:rsid w:val="00D0219D"/>
    <w:rsid w:val="00D22D9C"/>
    <w:rsid w:val="00D241F1"/>
    <w:rsid w:val="00D275CB"/>
    <w:rsid w:val="00D30DFA"/>
    <w:rsid w:val="00D45D58"/>
    <w:rsid w:val="00D463A5"/>
    <w:rsid w:val="00D4710D"/>
    <w:rsid w:val="00D477D8"/>
    <w:rsid w:val="00D47D25"/>
    <w:rsid w:val="00D544AE"/>
    <w:rsid w:val="00D62ACD"/>
    <w:rsid w:val="00DA36EE"/>
    <w:rsid w:val="00DB116D"/>
    <w:rsid w:val="00DB21E0"/>
    <w:rsid w:val="00DB5FB7"/>
    <w:rsid w:val="00DD17CC"/>
    <w:rsid w:val="00DE217A"/>
    <w:rsid w:val="00DE77F7"/>
    <w:rsid w:val="00DF321B"/>
    <w:rsid w:val="00E05287"/>
    <w:rsid w:val="00E1337C"/>
    <w:rsid w:val="00E230E0"/>
    <w:rsid w:val="00E424FD"/>
    <w:rsid w:val="00E51AAC"/>
    <w:rsid w:val="00E64673"/>
    <w:rsid w:val="00E665FC"/>
    <w:rsid w:val="00E66CC0"/>
    <w:rsid w:val="00E728A9"/>
    <w:rsid w:val="00E807D9"/>
    <w:rsid w:val="00EA0F4E"/>
    <w:rsid w:val="00EA295B"/>
    <w:rsid w:val="00EA3B9B"/>
    <w:rsid w:val="00EA6801"/>
    <w:rsid w:val="00EB4F96"/>
    <w:rsid w:val="00EC788E"/>
    <w:rsid w:val="00ED1FD3"/>
    <w:rsid w:val="00ED2D2D"/>
    <w:rsid w:val="00ED7072"/>
    <w:rsid w:val="00EE3132"/>
    <w:rsid w:val="00EE383F"/>
    <w:rsid w:val="00EE3D9D"/>
    <w:rsid w:val="00EE6F25"/>
    <w:rsid w:val="00F02126"/>
    <w:rsid w:val="00F03D85"/>
    <w:rsid w:val="00F07C8C"/>
    <w:rsid w:val="00F13FC6"/>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22</TotalTime>
  <Pages>2</Pages>
  <Words>877</Words>
  <Characters>5000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5866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9</cp:revision>
  <cp:lastPrinted>2018-09-17T14:34:00Z</cp:lastPrinted>
  <dcterms:created xsi:type="dcterms:W3CDTF">2019-01-16T17:44:00Z</dcterms:created>
  <dcterms:modified xsi:type="dcterms:W3CDTF">2019-02-11T20:14:00Z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