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057FDD" w14:textId="77777777" w:rsidR="00A95F7D" w:rsidRPr="00A95F7D" w:rsidRDefault="00A95F7D" w:rsidP="00A95F7D">
      <w:pPr>
        <w:jc w:val="center"/>
        <w:rPr>
          <w:rFonts w:ascii="Times New Roman" w:eastAsia="Times New Roman" w:hAnsi="Times New Roman" w:cs="Times New Roman"/>
          <w:color w:val="000000"/>
          <w:lang w:eastAsia="en-GB"/>
        </w:rPr>
      </w:pPr>
      <w:r w:rsidRPr="00A95F7D">
        <w:rPr>
          <w:rFonts w:ascii="Arial" w:eastAsia="Times New Roman" w:hAnsi="Arial" w:cs="Arial"/>
          <w:color w:val="000000"/>
          <w:sz w:val="28"/>
          <w:szCs w:val="28"/>
          <w:lang w:eastAsia="en-GB"/>
        </w:rPr>
        <w:t>BA Hons Public Services</w:t>
      </w:r>
      <w:r w:rsidRPr="00A95F7D">
        <w:rPr>
          <w:rFonts w:ascii="Arial" w:eastAsia="Times New Roman" w:hAnsi="Arial" w:cs="Arial"/>
          <w:b/>
          <w:bCs/>
          <w:color w:val="000000"/>
          <w:sz w:val="28"/>
          <w:szCs w:val="28"/>
          <w:lang w:eastAsia="en-GB"/>
        </w:rPr>
        <w:t xml:space="preserve"> Title: </w:t>
      </w:r>
      <w:r w:rsidRPr="00A95F7D">
        <w:rPr>
          <w:rFonts w:ascii="Arial" w:eastAsia="Times New Roman" w:hAnsi="Arial" w:cs="Arial"/>
          <w:color w:val="000000"/>
          <w:lang w:eastAsia="en-GB"/>
        </w:rPr>
        <w:t>Corporate Social Responsibility</w:t>
      </w:r>
    </w:p>
    <w:p w14:paraId="4807004D" w14:textId="77777777" w:rsidR="00A95F7D" w:rsidRPr="00A95F7D" w:rsidRDefault="00A95F7D" w:rsidP="00A95F7D">
      <w:pPr>
        <w:jc w:val="center"/>
        <w:rPr>
          <w:rFonts w:ascii="Times New Roman" w:eastAsia="Times New Roman" w:hAnsi="Times New Roman" w:cs="Times New Roman"/>
          <w:color w:val="000000"/>
          <w:lang w:eastAsia="en-GB"/>
        </w:rPr>
      </w:pPr>
      <w:r w:rsidRPr="00A95F7D">
        <w:rPr>
          <w:rFonts w:ascii="Arial" w:eastAsia="Times New Roman" w:hAnsi="Arial" w:cs="Arial"/>
          <w:b/>
          <w:bCs/>
          <w:color w:val="000000"/>
          <w:sz w:val="28"/>
          <w:szCs w:val="28"/>
          <w:lang w:eastAsia="en-GB"/>
        </w:rPr>
        <w:t xml:space="preserve">Name: </w:t>
      </w:r>
      <w:r w:rsidRPr="00A95F7D">
        <w:rPr>
          <w:rFonts w:ascii="Arial" w:eastAsia="Times New Roman" w:hAnsi="Arial" w:cs="Arial"/>
          <w:color w:val="000000"/>
          <w:sz w:val="28"/>
          <w:szCs w:val="28"/>
          <w:lang w:eastAsia="en-GB"/>
        </w:rPr>
        <w:t xml:space="preserve">Rebecca Thomas </w:t>
      </w:r>
      <w:r w:rsidRPr="00A95F7D">
        <w:rPr>
          <w:rFonts w:ascii="Arial" w:eastAsia="Times New Roman" w:hAnsi="Arial" w:cs="Arial"/>
          <w:b/>
          <w:bCs/>
          <w:color w:val="000000"/>
          <w:sz w:val="28"/>
          <w:szCs w:val="28"/>
          <w:lang w:eastAsia="en-GB"/>
        </w:rPr>
        <w:t xml:space="preserve">Lecturer: </w:t>
      </w:r>
      <w:r w:rsidRPr="00A95F7D">
        <w:rPr>
          <w:rFonts w:ascii="Arial" w:eastAsia="Times New Roman" w:hAnsi="Arial" w:cs="Arial"/>
          <w:color w:val="000000"/>
          <w:sz w:val="28"/>
          <w:szCs w:val="28"/>
          <w:lang w:eastAsia="en-GB"/>
        </w:rPr>
        <w:t>Bronwen Williams</w:t>
      </w:r>
    </w:p>
    <w:p w14:paraId="4FA35A98" w14:textId="77777777" w:rsidR="00A95F7D" w:rsidRPr="00A95F7D" w:rsidRDefault="00A95F7D" w:rsidP="00A95F7D">
      <w:pPr>
        <w:spacing w:after="240"/>
        <w:rPr>
          <w:rFonts w:ascii="Times New Roman" w:eastAsia="Times New Roman" w:hAnsi="Times New Roman" w:cs="Times New Roman"/>
          <w:color w:val="000000"/>
          <w:lang w:eastAsia="en-GB"/>
        </w:rPr>
      </w:pPr>
    </w:p>
    <w:p w14:paraId="48D76424" w14:textId="77777777" w:rsidR="00A95F7D" w:rsidRPr="00A95F7D" w:rsidRDefault="00A95F7D" w:rsidP="00A95F7D">
      <w:pPr>
        <w:jc w:val="center"/>
        <w:rPr>
          <w:rFonts w:ascii="Times New Roman" w:eastAsia="Times New Roman" w:hAnsi="Times New Roman" w:cs="Times New Roman"/>
          <w:color w:val="000000"/>
          <w:lang w:eastAsia="en-GB"/>
        </w:rPr>
      </w:pPr>
      <w:r w:rsidRPr="00A95F7D">
        <w:rPr>
          <w:rFonts w:ascii="Arial" w:eastAsia="Times New Roman" w:hAnsi="Arial" w:cs="Arial"/>
          <w:color w:val="000000"/>
          <w:sz w:val="28"/>
          <w:szCs w:val="28"/>
          <w:lang w:eastAsia="en-GB"/>
        </w:rPr>
        <w:t>“Critical evaluation of Goal 16 of the United Nations Sustainable Development Goals”</w:t>
      </w:r>
    </w:p>
    <w:p w14:paraId="0A299AA3" w14:textId="46BF57E9" w:rsidR="00A95F7D" w:rsidRPr="00A95F7D" w:rsidRDefault="00A95F7D" w:rsidP="00A95F7D">
      <w:pPr>
        <w:spacing w:after="240"/>
        <w:rPr>
          <w:rFonts w:ascii="Times New Roman" w:eastAsia="Times New Roman" w:hAnsi="Times New Roman" w:cs="Times New Roman"/>
          <w:color w:val="000000"/>
          <w:lang w:eastAsia="en-GB"/>
        </w:rPr>
      </w:pP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bdr w:val="none" w:sz="0" w:space="0" w:color="auto" w:frame="1"/>
          <w:lang w:eastAsia="en-GB"/>
        </w:rPr>
        <w:fldChar w:fldCharType="begin"/>
      </w:r>
      <w:r w:rsidRPr="00A95F7D">
        <w:rPr>
          <w:rFonts w:ascii="Times New Roman" w:eastAsia="Times New Roman" w:hAnsi="Times New Roman" w:cs="Times New Roman"/>
          <w:color w:val="000000"/>
          <w:bdr w:val="none" w:sz="0" w:space="0" w:color="auto" w:frame="1"/>
          <w:lang w:eastAsia="en-GB"/>
        </w:rPr>
        <w:instrText xml:space="preserve"> INCLUDEPICTURE "https://lh4.googleusercontent.com/PsfbXOEyLSD36_D2xghn74d6d3oGroEnB8vhEQV31HNmVXJdExzVan6q6WijrtdOhUaWHwU_fJ0i7HR0XudDY34P1mlgA-H5SZnB6jUL3k5fU0_YNTDmt6cUdOaBngsYg0WmVLx6" \* MERGEFORMATINET </w:instrText>
      </w:r>
      <w:r w:rsidRPr="00A95F7D">
        <w:rPr>
          <w:rFonts w:ascii="Times New Roman" w:eastAsia="Times New Roman" w:hAnsi="Times New Roman" w:cs="Times New Roman"/>
          <w:color w:val="000000"/>
          <w:bdr w:val="none" w:sz="0" w:space="0" w:color="auto" w:frame="1"/>
          <w:lang w:eastAsia="en-GB"/>
        </w:rPr>
        <w:fldChar w:fldCharType="separate"/>
      </w:r>
      <w:r w:rsidRPr="00A95F7D">
        <w:rPr>
          <w:rFonts w:ascii="Times New Roman" w:eastAsia="Times New Roman" w:hAnsi="Times New Roman" w:cs="Times New Roman"/>
          <w:noProof/>
          <w:color w:val="000000"/>
          <w:bdr w:val="none" w:sz="0" w:space="0" w:color="auto" w:frame="1"/>
          <w:lang w:eastAsia="en-GB"/>
        </w:rPr>
        <w:drawing>
          <wp:inline distT="0" distB="0" distL="0" distR="0" wp14:anchorId="6B2FC0D4" wp14:editId="355631C0">
            <wp:extent cx="5118100" cy="4584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118100" cy="4584700"/>
                    </a:xfrm>
                    <a:prstGeom prst="rect">
                      <a:avLst/>
                    </a:prstGeom>
                    <a:noFill/>
                    <a:ln>
                      <a:noFill/>
                    </a:ln>
                  </pic:spPr>
                </pic:pic>
              </a:graphicData>
            </a:graphic>
          </wp:inline>
        </w:drawing>
      </w:r>
      <w:r w:rsidRPr="00A95F7D">
        <w:rPr>
          <w:rFonts w:ascii="Times New Roman" w:eastAsia="Times New Roman" w:hAnsi="Times New Roman" w:cs="Times New Roman"/>
          <w:color w:val="000000"/>
          <w:bdr w:val="none" w:sz="0" w:space="0" w:color="auto" w:frame="1"/>
          <w:lang w:eastAsia="en-GB"/>
        </w:rPr>
        <w:fldChar w:fldCharType="end"/>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p>
    <w:p w14:paraId="791E25B8" w14:textId="77777777" w:rsidR="00A95F7D" w:rsidRPr="00A95F7D" w:rsidRDefault="00A95F7D" w:rsidP="00A95F7D">
      <w:pPr>
        <w:spacing w:line="480" w:lineRule="auto"/>
        <w:jc w:val="center"/>
        <w:rPr>
          <w:rFonts w:ascii="Times New Roman" w:eastAsia="Times New Roman" w:hAnsi="Times New Roman" w:cs="Times New Roman"/>
          <w:color w:val="000000"/>
          <w:lang w:eastAsia="en-GB"/>
        </w:rPr>
      </w:pPr>
      <w:r w:rsidRPr="00A95F7D">
        <w:rPr>
          <w:rFonts w:ascii="Arial" w:eastAsia="Times New Roman" w:hAnsi="Arial" w:cs="Arial"/>
          <w:color w:val="000000"/>
          <w:sz w:val="28"/>
          <w:szCs w:val="28"/>
          <w:lang w:eastAsia="en-GB"/>
        </w:rPr>
        <w:t>Date: 08/05/2020  P Number: 1702023</w:t>
      </w:r>
    </w:p>
    <w:p w14:paraId="149A0120" w14:textId="77777777" w:rsidR="00A95F7D" w:rsidRPr="00A95F7D" w:rsidRDefault="00A95F7D" w:rsidP="00A95F7D">
      <w:pPr>
        <w:spacing w:after="240"/>
        <w:rPr>
          <w:rFonts w:ascii="Times New Roman" w:eastAsia="Times New Roman" w:hAnsi="Times New Roman" w:cs="Times New Roman"/>
          <w:color w:val="000000"/>
          <w:lang w:eastAsia="en-GB"/>
        </w:rPr>
      </w:pP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p>
    <w:p w14:paraId="7329F712" w14:textId="77777777" w:rsidR="00A95F7D" w:rsidRPr="00A95F7D" w:rsidRDefault="00A95F7D" w:rsidP="00A95F7D">
      <w:pPr>
        <w:rPr>
          <w:rFonts w:ascii="Times New Roman" w:eastAsia="Times New Roman" w:hAnsi="Times New Roman" w:cs="Times New Roman"/>
          <w:color w:val="000000"/>
          <w:lang w:eastAsia="en-GB"/>
        </w:rPr>
      </w:pPr>
      <w:r w:rsidRPr="00A95F7D">
        <w:rPr>
          <w:rFonts w:ascii="Arial" w:eastAsia="Times New Roman" w:hAnsi="Arial" w:cs="Arial"/>
          <w:color w:val="000000"/>
          <w:u w:val="single"/>
          <w:lang w:eastAsia="en-GB"/>
        </w:rPr>
        <w:lastRenderedPageBreak/>
        <w:t>Executive Summary</w:t>
      </w:r>
    </w:p>
    <w:p w14:paraId="2BF87490" w14:textId="77777777" w:rsidR="00A95F7D" w:rsidRPr="00A95F7D" w:rsidRDefault="00A95F7D" w:rsidP="00A95F7D">
      <w:pPr>
        <w:rPr>
          <w:rFonts w:ascii="Times New Roman" w:eastAsia="Times New Roman" w:hAnsi="Times New Roman" w:cs="Times New Roman"/>
          <w:color w:val="000000"/>
          <w:lang w:eastAsia="en-GB"/>
        </w:rPr>
      </w:pPr>
    </w:p>
    <w:p w14:paraId="759C7813" w14:textId="77777777" w:rsidR="00A95F7D" w:rsidRPr="00A95F7D" w:rsidRDefault="00A95F7D" w:rsidP="00A95F7D">
      <w:pPr>
        <w:spacing w:line="480" w:lineRule="auto"/>
        <w:rPr>
          <w:rFonts w:ascii="Times New Roman" w:eastAsia="Times New Roman" w:hAnsi="Times New Roman" w:cs="Times New Roman"/>
          <w:color w:val="000000"/>
          <w:lang w:eastAsia="en-GB"/>
        </w:rPr>
      </w:pPr>
      <w:r w:rsidRPr="00A95F7D">
        <w:rPr>
          <w:rFonts w:ascii="Arial" w:eastAsia="Times New Roman" w:hAnsi="Arial" w:cs="Arial"/>
          <w:color w:val="000000"/>
          <w:lang w:eastAsia="en-GB"/>
        </w:rPr>
        <w:t>The purpose of this report is to evaluate the importance of Goal 16 of the United Nations Sustainable Development Goals. This report will focus specifically on target 1 of goal 16 which is “</w:t>
      </w:r>
      <w:r w:rsidRPr="00A95F7D">
        <w:rPr>
          <w:rFonts w:ascii="Arial" w:eastAsia="Times New Roman" w:hAnsi="Arial" w:cs="Arial"/>
          <w:color w:val="0A0A0A"/>
          <w:lang w:eastAsia="en-GB"/>
        </w:rPr>
        <w:t>Significantly reduce all forms of violence and related death rates everywhere” and evaluate all indicators of this target. This report will identify the countries performing best and worst of these indicators and compare initiatives and plans the countries have in place in order to achieve this goal. </w:t>
      </w:r>
    </w:p>
    <w:p w14:paraId="0EB760D9" w14:textId="77777777" w:rsidR="00A95F7D" w:rsidRPr="00A95F7D" w:rsidRDefault="00A95F7D" w:rsidP="00A95F7D">
      <w:pPr>
        <w:spacing w:after="240"/>
        <w:rPr>
          <w:rFonts w:ascii="Times New Roman" w:eastAsia="Times New Roman" w:hAnsi="Times New Roman" w:cs="Times New Roman"/>
          <w:color w:val="000000"/>
          <w:lang w:eastAsia="en-GB"/>
        </w:rPr>
      </w:pP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p>
    <w:p w14:paraId="490B209C" w14:textId="77777777" w:rsidR="00A95F7D" w:rsidRDefault="00A95F7D" w:rsidP="00A95F7D">
      <w:pPr>
        <w:rPr>
          <w:rFonts w:ascii="Arial" w:eastAsia="Times New Roman" w:hAnsi="Arial" w:cs="Arial"/>
          <w:color w:val="000000"/>
          <w:lang w:eastAsia="en-GB"/>
        </w:rPr>
      </w:pPr>
    </w:p>
    <w:p w14:paraId="48448522" w14:textId="77777777" w:rsidR="00A95F7D" w:rsidRDefault="00A95F7D" w:rsidP="00A95F7D">
      <w:pPr>
        <w:rPr>
          <w:rFonts w:ascii="Arial" w:eastAsia="Times New Roman" w:hAnsi="Arial" w:cs="Arial"/>
          <w:color w:val="000000"/>
          <w:lang w:eastAsia="en-GB"/>
        </w:rPr>
      </w:pPr>
    </w:p>
    <w:p w14:paraId="28D3285D" w14:textId="77777777" w:rsidR="00A95F7D" w:rsidRDefault="00A95F7D" w:rsidP="00A95F7D">
      <w:pPr>
        <w:rPr>
          <w:rFonts w:ascii="Arial" w:eastAsia="Times New Roman" w:hAnsi="Arial" w:cs="Arial"/>
          <w:color w:val="000000"/>
          <w:lang w:eastAsia="en-GB"/>
        </w:rPr>
      </w:pPr>
    </w:p>
    <w:p w14:paraId="3564B730" w14:textId="77777777" w:rsidR="00A95F7D" w:rsidRDefault="00A95F7D" w:rsidP="00A95F7D">
      <w:pPr>
        <w:rPr>
          <w:rFonts w:ascii="Arial" w:eastAsia="Times New Roman" w:hAnsi="Arial" w:cs="Arial"/>
          <w:color w:val="000000"/>
          <w:lang w:eastAsia="en-GB"/>
        </w:rPr>
      </w:pPr>
    </w:p>
    <w:p w14:paraId="3C863413" w14:textId="77777777" w:rsidR="00A95F7D" w:rsidRDefault="00A95F7D" w:rsidP="00A95F7D">
      <w:pPr>
        <w:rPr>
          <w:rFonts w:ascii="Arial" w:eastAsia="Times New Roman" w:hAnsi="Arial" w:cs="Arial"/>
          <w:color w:val="000000"/>
          <w:lang w:eastAsia="en-GB"/>
        </w:rPr>
      </w:pPr>
    </w:p>
    <w:p w14:paraId="2B3C7AFD" w14:textId="77777777" w:rsidR="00A95F7D" w:rsidRDefault="00A95F7D" w:rsidP="00A95F7D">
      <w:pPr>
        <w:rPr>
          <w:rFonts w:ascii="Arial" w:eastAsia="Times New Roman" w:hAnsi="Arial" w:cs="Arial"/>
          <w:color w:val="000000"/>
          <w:lang w:eastAsia="en-GB"/>
        </w:rPr>
      </w:pPr>
    </w:p>
    <w:p w14:paraId="4C935B38" w14:textId="253F400B" w:rsidR="00A95F7D" w:rsidRDefault="00A95F7D" w:rsidP="00A95F7D">
      <w:pPr>
        <w:rPr>
          <w:rFonts w:ascii="Arial" w:eastAsia="Times New Roman" w:hAnsi="Arial" w:cs="Arial"/>
          <w:color w:val="000000"/>
          <w:lang w:eastAsia="en-GB"/>
        </w:rPr>
      </w:pPr>
    </w:p>
    <w:sdt>
      <w:sdtPr>
        <w:id w:val="740371608"/>
        <w:docPartObj>
          <w:docPartGallery w:val="Table of Contents"/>
          <w:docPartUnique/>
        </w:docPartObj>
      </w:sdtPr>
      <w:sdtEndPr>
        <w:rPr>
          <w:rFonts w:asciiTheme="minorHAnsi" w:eastAsiaTheme="minorHAnsi" w:hAnsiTheme="minorHAnsi" w:cstheme="minorBidi"/>
          <w:noProof/>
          <w:color w:val="auto"/>
          <w:sz w:val="24"/>
          <w:szCs w:val="24"/>
          <w:lang w:val="en-DE"/>
        </w:rPr>
      </w:sdtEndPr>
      <w:sdtContent>
        <w:p w14:paraId="4AB3DCC8" w14:textId="2160B51B" w:rsidR="00A95F7D" w:rsidRDefault="00A95F7D">
          <w:pPr>
            <w:pStyle w:val="TOCHeading"/>
          </w:pPr>
          <w:r>
            <w:t>Table of Contents</w:t>
          </w:r>
        </w:p>
        <w:p w14:paraId="729469E5" w14:textId="4E473630" w:rsidR="00A95F7D" w:rsidRDefault="00A95F7D">
          <w:pPr>
            <w:pStyle w:val="TOC1"/>
            <w:tabs>
              <w:tab w:val="right" w:leader="dot" w:pos="9010"/>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39509411" w:history="1">
            <w:r w:rsidRPr="0042020C">
              <w:rPr>
                <w:rStyle w:val="Hyperlink"/>
                <w:rFonts w:eastAsia="Times New Roman"/>
                <w:noProof/>
                <w:lang w:eastAsia="en-GB"/>
              </w:rPr>
              <w:t>Introduction</w:t>
            </w:r>
            <w:r>
              <w:rPr>
                <w:noProof/>
                <w:webHidden/>
              </w:rPr>
              <w:tab/>
            </w:r>
            <w:r>
              <w:rPr>
                <w:noProof/>
                <w:webHidden/>
              </w:rPr>
              <w:fldChar w:fldCharType="begin"/>
            </w:r>
            <w:r>
              <w:rPr>
                <w:noProof/>
                <w:webHidden/>
              </w:rPr>
              <w:instrText xml:space="preserve"> PAGEREF _Toc39509411 \h </w:instrText>
            </w:r>
            <w:r>
              <w:rPr>
                <w:noProof/>
                <w:webHidden/>
              </w:rPr>
            </w:r>
            <w:r>
              <w:rPr>
                <w:noProof/>
                <w:webHidden/>
              </w:rPr>
              <w:fldChar w:fldCharType="separate"/>
            </w:r>
            <w:r>
              <w:rPr>
                <w:noProof/>
                <w:webHidden/>
              </w:rPr>
              <w:t>4</w:t>
            </w:r>
            <w:r>
              <w:rPr>
                <w:noProof/>
                <w:webHidden/>
              </w:rPr>
              <w:fldChar w:fldCharType="end"/>
            </w:r>
          </w:hyperlink>
        </w:p>
        <w:p w14:paraId="42AF6AA1" w14:textId="11D1D957" w:rsidR="00A95F7D" w:rsidRDefault="00A95F7D">
          <w:pPr>
            <w:pStyle w:val="TOC1"/>
            <w:tabs>
              <w:tab w:val="right" w:leader="dot" w:pos="9010"/>
            </w:tabs>
            <w:rPr>
              <w:rFonts w:eastAsiaTheme="minorEastAsia"/>
              <w:b w:val="0"/>
              <w:bCs w:val="0"/>
              <w:i w:val="0"/>
              <w:iCs w:val="0"/>
              <w:noProof/>
              <w:lang w:eastAsia="en-GB"/>
            </w:rPr>
          </w:pPr>
          <w:hyperlink w:anchor="_Toc39509412" w:history="1">
            <w:r w:rsidRPr="0042020C">
              <w:rPr>
                <w:rStyle w:val="Hyperlink"/>
                <w:rFonts w:eastAsia="Times New Roman"/>
                <w:noProof/>
                <w:lang w:eastAsia="en-GB"/>
              </w:rPr>
              <w:t>Literature Review</w:t>
            </w:r>
            <w:r>
              <w:rPr>
                <w:noProof/>
                <w:webHidden/>
              </w:rPr>
              <w:tab/>
            </w:r>
            <w:r>
              <w:rPr>
                <w:noProof/>
                <w:webHidden/>
              </w:rPr>
              <w:fldChar w:fldCharType="begin"/>
            </w:r>
            <w:r>
              <w:rPr>
                <w:noProof/>
                <w:webHidden/>
              </w:rPr>
              <w:instrText xml:space="preserve"> PAGEREF _Toc39509412 \h </w:instrText>
            </w:r>
            <w:r>
              <w:rPr>
                <w:noProof/>
                <w:webHidden/>
              </w:rPr>
            </w:r>
            <w:r>
              <w:rPr>
                <w:noProof/>
                <w:webHidden/>
              </w:rPr>
              <w:fldChar w:fldCharType="separate"/>
            </w:r>
            <w:r>
              <w:rPr>
                <w:noProof/>
                <w:webHidden/>
              </w:rPr>
              <w:t>6</w:t>
            </w:r>
            <w:r>
              <w:rPr>
                <w:noProof/>
                <w:webHidden/>
              </w:rPr>
              <w:fldChar w:fldCharType="end"/>
            </w:r>
          </w:hyperlink>
        </w:p>
        <w:p w14:paraId="5E9A86D1" w14:textId="2134AF1A" w:rsidR="00A95F7D" w:rsidRDefault="00A95F7D">
          <w:pPr>
            <w:pStyle w:val="TOC1"/>
            <w:tabs>
              <w:tab w:val="right" w:leader="dot" w:pos="9010"/>
            </w:tabs>
            <w:rPr>
              <w:rFonts w:eastAsiaTheme="minorEastAsia"/>
              <w:b w:val="0"/>
              <w:bCs w:val="0"/>
              <w:i w:val="0"/>
              <w:iCs w:val="0"/>
              <w:noProof/>
              <w:lang w:eastAsia="en-GB"/>
            </w:rPr>
          </w:pPr>
          <w:hyperlink w:anchor="_Toc39509413" w:history="1">
            <w:r w:rsidRPr="0042020C">
              <w:rPr>
                <w:rStyle w:val="Hyperlink"/>
                <w:rFonts w:eastAsia="Times New Roman"/>
                <w:noProof/>
                <w:lang w:eastAsia="en-GB"/>
              </w:rPr>
              <w:t>What does Goal 16 aim to achieve?</w:t>
            </w:r>
            <w:r>
              <w:rPr>
                <w:noProof/>
                <w:webHidden/>
              </w:rPr>
              <w:tab/>
            </w:r>
            <w:r>
              <w:rPr>
                <w:noProof/>
                <w:webHidden/>
              </w:rPr>
              <w:fldChar w:fldCharType="begin"/>
            </w:r>
            <w:r>
              <w:rPr>
                <w:noProof/>
                <w:webHidden/>
              </w:rPr>
              <w:instrText xml:space="preserve"> PAGEREF _Toc39509413 \h </w:instrText>
            </w:r>
            <w:r>
              <w:rPr>
                <w:noProof/>
                <w:webHidden/>
              </w:rPr>
            </w:r>
            <w:r>
              <w:rPr>
                <w:noProof/>
                <w:webHidden/>
              </w:rPr>
              <w:fldChar w:fldCharType="separate"/>
            </w:r>
            <w:r>
              <w:rPr>
                <w:noProof/>
                <w:webHidden/>
              </w:rPr>
              <w:t>6</w:t>
            </w:r>
            <w:r>
              <w:rPr>
                <w:noProof/>
                <w:webHidden/>
              </w:rPr>
              <w:fldChar w:fldCharType="end"/>
            </w:r>
          </w:hyperlink>
        </w:p>
        <w:p w14:paraId="6932E214" w14:textId="718422E1" w:rsidR="00A95F7D" w:rsidRDefault="00A95F7D">
          <w:pPr>
            <w:pStyle w:val="TOC1"/>
            <w:tabs>
              <w:tab w:val="right" w:leader="dot" w:pos="9010"/>
            </w:tabs>
            <w:rPr>
              <w:rFonts w:eastAsiaTheme="minorEastAsia"/>
              <w:b w:val="0"/>
              <w:bCs w:val="0"/>
              <w:i w:val="0"/>
              <w:iCs w:val="0"/>
              <w:noProof/>
              <w:lang w:eastAsia="en-GB"/>
            </w:rPr>
          </w:pPr>
          <w:hyperlink w:anchor="_Toc39509414" w:history="1">
            <w:r w:rsidRPr="0042020C">
              <w:rPr>
                <w:rStyle w:val="Hyperlink"/>
                <w:rFonts w:eastAsia="Times New Roman"/>
                <w:noProof/>
                <w:lang w:val="en-US" w:eastAsia="en-GB"/>
              </w:rPr>
              <w:t>S</w:t>
            </w:r>
            <w:r w:rsidRPr="0042020C">
              <w:rPr>
                <w:rStyle w:val="Hyperlink"/>
                <w:rFonts w:eastAsia="Times New Roman"/>
                <w:noProof/>
                <w:lang w:eastAsia="en-GB"/>
              </w:rPr>
              <w:t>ignificantly reduce all forms of violence and related death rates</w:t>
            </w:r>
            <w:r w:rsidRPr="0042020C">
              <w:rPr>
                <w:rStyle w:val="Hyperlink"/>
                <w:rFonts w:eastAsia="Times New Roman"/>
                <w:noProof/>
                <w:shd w:val="clear" w:color="auto" w:fill="D9EAD3"/>
                <w:lang w:eastAsia="en-GB"/>
              </w:rPr>
              <w:t xml:space="preserve"> </w:t>
            </w:r>
            <w:r w:rsidRPr="0042020C">
              <w:rPr>
                <w:rStyle w:val="Hyperlink"/>
                <w:rFonts w:eastAsia="Times New Roman"/>
                <w:noProof/>
                <w:lang w:eastAsia="en-GB"/>
              </w:rPr>
              <w:t>everywhere.</w:t>
            </w:r>
            <w:r>
              <w:rPr>
                <w:noProof/>
                <w:webHidden/>
              </w:rPr>
              <w:tab/>
            </w:r>
            <w:r>
              <w:rPr>
                <w:noProof/>
                <w:webHidden/>
              </w:rPr>
              <w:fldChar w:fldCharType="begin"/>
            </w:r>
            <w:r>
              <w:rPr>
                <w:noProof/>
                <w:webHidden/>
              </w:rPr>
              <w:instrText xml:space="preserve"> PAGEREF _Toc39509414 \h </w:instrText>
            </w:r>
            <w:r>
              <w:rPr>
                <w:noProof/>
                <w:webHidden/>
              </w:rPr>
            </w:r>
            <w:r>
              <w:rPr>
                <w:noProof/>
                <w:webHidden/>
              </w:rPr>
              <w:fldChar w:fldCharType="separate"/>
            </w:r>
            <w:r>
              <w:rPr>
                <w:noProof/>
                <w:webHidden/>
              </w:rPr>
              <w:t>6</w:t>
            </w:r>
            <w:r>
              <w:rPr>
                <w:noProof/>
                <w:webHidden/>
              </w:rPr>
              <w:fldChar w:fldCharType="end"/>
            </w:r>
          </w:hyperlink>
        </w:p>
        <w:p w14:paraId="60181785" w14:textId="0A00A1AA" w:rsidR="00A95F7D" w:rsidRDefault="00A95F7D">
          <w:pPr>
            <w:pStyle w:val="TOC2"/>
            <w:tabs>
              <w:tab w:val="right" w:leader="dot" w:pos="9010"/>
            </w:tabs>
            <w:rPr>
              <w:rFonts w:eastAsiaTheme="minorEastAsia"/>
              <w:b w:val="0"/>
              <w:bCs w:val="0"/>
              <w:noProof/>
              <w:sz w:val="24"/>
              <w:szCs w:val="24"/>
              <w:lang w:eastAsia="en-GB"/>
            </w:rPr>
          </w:pPr>
          <w:hyperlink w:anchor="_Toc39509415" w:history="1">
            <w:r w:rsidRPr="0042020C">
              <w:rPr>
                <w:rStyle w:val="Hyperlink"/>
                <w:rFonts w:eastAsia="Times New Roman"/>
                <w:noProof/>
                <w:shd w:val="clear" w:color="auto" w:fill="FFFFFF"/>
                <w:lang w:eastAsia="en-GB"/>
              </w:rPr>
              <w:t>Number of victims of intentional homicide per 100,000 population, by sex and age.</w:t>
            </w:r>
            <w:r>
              <w:rPr>
                <w:noProof/>
                <w:webHidden/>
              </w:rPr>
              <w:tab/>
            </w:r>
            <w:r>
              <w:rPr>
                <w:noProof/>
                <w:webHidden/>
              </w:rPr>
              <w:fldChar w:fldCharType="begin"/>
            </w:r>
            <w:r>
              <w:rPr>
                <w:noProof/>
                <w:webHidden/>
              </w:rPr>
              <w:instrText xml:space="preserve"> PAGEREF _Toc39509415 \h </w:instrText>
            </w:r>
            <w:r>
              <w:rPr>
                <w:noProof/>
                <w:webHidden/>
              </w:rPr>
            </w:r>
            <w:r>
              <w:rPr>
                <w:noProof/>
                <w:webHidden/>
              </w:rPr>
              <w:fldChar w:fldCharType="separate"/>
            </w:r>
            <w:r>
              <w:rPr>
                <w:noProof/>
                <w:webHidden/>
              </w:rPr>
              <w:t>7</w:t>
            </w:r>
            <w:r>
              <w:rPr>
                <w:noProof/>
                <w:webHidden/>
              </w:rPr>
              <w:fldChar w:fldCharType="end"/>
            </w:r>
          </w:hyperlink>
        </w:p>
        <w:p w14:paraId="174B25A2" w14:textId="3A85DBDB" w:rsidR="00A95F7D" w:rsidRDefault="00A95F7D">
          <w:pPr>
            <w:pStyle w:val="TOC2"/>
            <w:tabs>
              <w:tab w:val="right" w:leader="dot" w:pos="9010"/>
            </w:tabs>
            <w:rPr>
              <w:rFonts w:eastAsiaTheme="minorEastAsia"/>
              <w:b w:val="0"/>
              <w:bCs w:val="0"/>
              <w:noProof/>
              <w:sz w:val="24"/>
              <w:szCs w:val="24"/>
              <w:lang w:eastAsia="en-GB"/>
            </w:rPr>
          </w:pPr>
          <w:hyperlink w:anchor="_Toc39509416" w:history="1">
            <w:r w:rsidRPr="0042020C">
              <w:rPr>
                <w:rStyle w:val="Hyperlink"/>
                <w:noProof/>
              </w:rPr>
              <w:t>Conflict-related deaths per 100,000 population, by sex, age and cause.</w:t>
            </w:r>
            <w:r>
              <w:rPr>
                <w:noProof/>
                <w:webHidden/>
              </w:rPr>
              <w:tab/>
            </w:r>
            <w:r>
              <w:rPr>
                <w:noProof/>
                <w:webHidden/>
              </w:rPr>
              <w:fldChar w:fldCharType="begin"/>
            </w:r>
            <w:r>
              <w:rPr>
                <w:noProof/>
                <w:webHidden/>
              </w:rPr>
              <w:instrText xml:space="preserve"> PAGEREF _Toc39509416 \h </w:instrText>
            </w:r>
            <w:r>
              <w:rPr>
                <w:noProof/>
                <w:webHidden/>
              </w:rPr>
            </w:r>
            <w:r>
              <w:rPr>
                <w:noProof/>
                <w:webHidden/>
              </w:rPr>
              <w:fldChar w:fldCharType="separate"/>
            </w:r>
            <w:r>
              <w:rPr>
                <w:noProof/>
                <w:webHidden/>
              </w:rPr>
              <w:t>9</w:t>
            </w:r>
            <w:r>
              <w:rPr>
                <w:noProof/>
                <w:webHidden/>
              </w:rPr>
              <w:fldChar w:fldCharType="end"/>
            </w:r>
          </w:hyperlink>
        </w:p>
        <w:p w14:paraId="38EF62F0" w14:textId="03BE6778" w:rsidR="00A95F7D" w:rsidRDefault="00A95F7D">
          <w:pPr>
            <w:pStyle w:val="TOC2"/>
            <w:tabs>
              <w:tab w:val="right" w:leader="dot" w:pos="9010"/>
            </w:tabs>
            <w:rPr>
              <w:rFonts w:eastAsiaTheme="minorEastAsia"/>
              <w:b w:val="0"/>
              <w:bCs w:val="0"/>
              <w:noProof/>
              <w:sz w:val="24"/>
              <w:szCs w:val="24"/>
              <w:lang w:eastAsia="en-GB"/>
            </w:rPr>
          </w:pPr>
          <w:hyperlink w:anchor="_Toc39509417" w:history="1">
            <w:r w:rsidRPr="0042020C">
              <w:rPr>
                <w:rStyle w:val="Hyperlink"/>
                <w:rFonts w:eastAsia="Times New Roman"/>
                <w:noProof/>
                <w:shd w:val="clear" w:color="auto" w:fill="FFFFFF"/>
                <w:lang w:eastAsia="en-GB"/>
              </w:rPr>
              <w:t>Proportion of population subjected to (a) physical violence, (b) psychological violence and (c) sexual violence in the previous 12 months.</w:t>
            </w:r>
            <w:r>
              <w:rPr>
                <w:noProof/>
                <w:webHidden/>
              </w:rPr>
              <w:tab/>
            </w:r>
            <w:r>
              <w:rPr>
                <w:noProof/>
                <w:webHidden/>
              </w:rPr>
              <w:fldChar w:fldCharType="begin"/>
            </w:r>
            <w:r>
              <w:rPr>
                <w:noProof/>
                <w:webHidden/>
              </w:rPr>
              <w:instrText xml:space="preserve"> PAGEREF _Toc39509417 \h </w:instrText>
            </w:r>
            <w:r>
              <w:rPr>
                <w:noProof/>
                <w:webHidden/>
              </w:rPr>
            </w:r>
            <w:r>
              <w:rPr>
                <w:noProof/>
                <w:webHidden/>
              </w:rPr>
              <w:fldChar w:fldCharType="separate"/>
            </w:r>
            <w:r>
              <w:rPr>
                <w:noProof/>
                <w:webHidden/>
              </w:rPr>
              <w:t>11</w:t>
            </w:r>
            <w:r>
              <w:rPr>
                <w:noProof/>
                <w:webHidden/>
              </w:rPr>
              <w:fldChar w:fldCharType="end"/>
            </w:r>
          </w:hyperlink>
        </w:p>
        <w:p w14:paraId="52B355AC" w14:textId="32A31732" w:rsidR="00A95F7D" w:rsidRDefault="00A95F7D">
          <w:pPr>
            <w:pStyle w:val="TOC1"/>
            <w:tabs>
              <w:tab w:val="right" w:leader="dot" w:pos="9010"/>
            </w:tabs>
            <w:rPr>
              <w:rFonts w:eastAsiaTheme="minorEastAsia"/>
              <w:b w:val="0"/>
              <w:bCs w:val="0"/>
              <w:i w:val="0"/>
              <w:iCs w:val="0"/>
              <w:noProof/>
              <w:lang w:eastAsia="en-GB"/>
            </w:rPr>
          </w:pPr>
          <w:hyperlink w:anchor="_Toc39509418" w:history="1">
            <w:r w:rsidRPr="0042020C">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_Toc39509418 \h </w:instrText>
            </w:r>
            <w:r>
              <w:rPr>
                <w:noProof/>
                <w:webHidden/>
              </w:rPr>
            </w:r>
            <w:r>
              <w:rPr>
                <w:noProof/>
                <w:webHidden/>
              </w:rPr>
              <w:fldChar w:fldCharType="separate"/>
            </w:r>
            <w:r>
              <w:rPr>
                <w:noProof/>
                <w:webHidden/>
              </w:rPr>
              <w:t>12</w:t>
            </w:r>
            <w:r>
              <w:rPr>
                <w:noProof/>
                <w:webHidden/>
              </w:rPr>
              <w:fldChar w:fldCharType="end"/>
            </w:r>
          </w:hyperlink>
        </w:p>
        <w:p w14:paraId="44EA8213" w14:textId="69E77E9F" w:rsidR="00A95F7D" w:rsidRDefault="00A95F7D">
          <w:pPr>
            <w:pStyle w:val="TOC1"/>
            <w:tabs>
              <w:tab w:val="right" w:leader="dot" w:pos="9010"/>
            </w:tabs>
            <w:rPr>
              <w:rFonts w:eastAsiaTheme="minorEastAsia"/>
              <w:b w:val="0"/>
              <w:bCs w:val="0"/>
              <w:i w:val="0"/>
              <w:iCs w:val="0"/>
              <w:noProof/>
              <w:lang w:eastAsia="en-GB"/>
            </w:rPr>
          </w:pPr>
          <w:hyperlink w:anchor="_Toc39509419" w:history="1">
            <w:r w:rsidRPr="0042020C">
              <w:rPr>
                <w:rStyle w:val="Hyperlink"/>
                <w:noProof/>
              </w:rPr>
              <w:t>Recommendations</w:t>
            </w:r>
            <w:r>
              <w:rPr>
                <w:noProof/>
                <w:webHidden/>
              </w:rPr>
              <w:tab/>
            </w:r>
            <w:r>
              <w:rPr>
                <w:noProof/>
                <w:webHidden/>
              </w:rPr>
              <w:fldChar w:fldCharType="begin"/>
            </w:r>
            <w:r>
              <w:rPr>
                <w:noProof/>
                <w:webHidden/>
              </w:rPr>
              <w:instrText xml:space="preserve"> PAGEREF _Toc39509419 \h </w:instrText>
            </w:r>
            <w:r>
              <w:rPr>
                <w:noProof/>
                <w:webHidden/>
              </w:rPr>
            </w:r>
            <w:r>
              <w:rPr>
                <w:noProof/>
                <w:webHidden/>
              </w:rPr>
              <w:fldChar w:fldCharType="separate"/>
            </w:r>
            <w:r>
              <w:rPr>
                <w:noProof/>
                <w:webHidden/>
              </w:rPr>
              <w:t>13</w:t>
            </w:r>
            <w:r>
              <w:rPr>
                <w:noProof/>
                <w:webHidden/>
              </w:rPr>
              <w:fldChar w:fldCharType="end"/>
            </w:r>
          </w:hyperlink>
        </w:p>
        <w:p w14:paraId="738CDD87" w14:textId="4A745A8D" w:rsidR="00A95F7D" w:rsidRDefault="00A95F7D">
          <w:pPr>
            <w:pStyle w:val="TOC1"/>
            <w:tabs>
              <w:tab w:val="right" w:leader="dot" w:pos="9010"/>
            </w:tabs>
            <w:rPr>
              <w:rFonts w:eastAsiaTheme="minorEastAsia"/>
              <w:b w:val="0"/>
              <w:bCs w:val="0"/>
              <w:i w:val="0"/>
              <w:iCs w:val="0"/>
              <w:noProof/>
              <w:lang w:eastAsia="en-GB"/>
            </w:rPr>
          </w:pPr>
          <w:hyperlink w:anchor="_Toc39509420" w:history="1">
            <w:r w:rsidRPr="0042020C">
              <w:rPr>
                <w:rStyle w:val="Hyperlink"/>
                <w:noProof/>
              </w:rPr>
              <w:t>References</w:t>
            </w:r>
            <w:r>
              <w:rPr>
                <w:noProof/>
                <w:webHidden/>
              </w:rPr>
              <w:tab/>
            </w:r>
            <w:r>
              <w:rPr>
                <w:noProof/>
                <w:webHidden/>
              </w:rPr>
              <w:fldChar w:fldCharType="begin"/>
            </w:r>
            <w:r>
              <w:rPr>
                <w:noProof/>
                <w:webHidden/>
              </w:rPr>
              <w:instrText xml:space="preserve"> PAGEREF _Toc39509420 \h </w:instrText>
            </w:r>
            <w:r>
              <w:rPr>
                <w:noProof/>
                <w:webHidden/>
              </w:rPr>
            </w:r>
            <w:r>
              <w:rPr>
                <w:noProof/>
                <w:webHidden/>
              </w:rPr>
              <w:fldChar w:fldCharType="separate"/>
            </w:r>
            <w:r>
              <w:rPr>
                <w:noProof/>
                <w:webHidden/>
              </w:rPr>
              <w:t>13</w:t>
            </w:r>
            <w:r>
              <w:rPr>
                <w:noProof/>
                <w:webHidden/>
              </w:rPr>
              <w:fldChar w:fldCharType="end"/>
            </w:r>
          </w:hyperlink>
        </w:p>
        <w:p w14:paraId="7129C131" w14:textId="7E1B80F2" w:rsidR="00A95F7D" w:rsidRDefault="00A95F7D">
          <w:r>
            <w:rPr>
              <w:b/>
              <w:bCs/>
              <w:noProof/>
            </w:rPr>
            <w:fldChar w:fldCharType="end"/>
          </w:r>
        </w:p>
      </w:sdtContent>
    </w:sdt>
    <w:p w14:paraId="68C10BA8" w14:textId="77777777" w:rsidR="00A95F7D" w:rsidRPr="00A95F7D" w:rsidRDefault="00A95F7D" w:rsidP="00A95F7D">
      <w:pPr>
        <w:rPr>
          <w:rFonts w:ascii="Times New Roman" w:eastAsia="Times New Roman" w:hAnsi="Times New Roman" w:cs="Times New Roman"/>
          <w:color w:val="000000"/>
          <w:lang w:eastAsia="en-GB"/>
        </w:rPr>
      </w:pPr>
    </w:p>
    <w:p w14:paraId="2D81E00A" w14:textId="77777777" w:rsidR="00A95F7D" w:rsidRDefault="00A95F7D" w:rsidP="00A95F7D">
      <w:pPr>
        <w:spacing w:after="240"/>
        <w:rPr>
          <w:rFonts w:ascii="Times New Roman" w:eastAsia="Times New Roman" w:hAnsi="Times New Roman" w:cs="Times New Roman"/>
          <w:color w:val="000000"/>
          <w:lang w:eastAsia="en-GB"/>
        </w:rPr>
      </w:pP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lastRenderedPageBreak/>
        <w:br/>
      </w:r>
      <w:r w:rsidRPr="00A95F7D">
        <w:rPr>
          <w:rFonts w:ascii="Times New Roman" w:eastAsia="Times New Roman" w:hAnsi="Times New Roman" w:cs="Times New Roman"/>
          <w:color w:val="000000"/>
          <w:lang w:eastAsia="en-GB"/>
        </w:rPr>
        <w:br/>
      </w:r>
    </w:p>
    <w:p w14:paraId="7E3D60E8" w14:textId="4F55E6BE" w:rsidR="00A95F7D" w:rsidRPr="00A95F7D" w:rsidRDefault="00A95F7D" w:rsidP="00A95F7D">
      <w:pPr>
        <w:pStyle w:val="Heading1"/>
        <w:rPr>
          <w:rFonts w:ascii="Times New Roman" w:eastAsia="Times New Roman" w:hAnsi="Times New Roman" w:cs="Times New Roman"/>
          <w:color w:val="000000"/>
          <w:lang w:eastAsia="en-GB"/>
        </w:rPr>
      </w:pPr>
      <w:bookmarkStart w:id="0" w:name="_Toc39509411"/>
      <w:r w:rsidRPr="00A95F7D">
        <w:rPr>
          <w:rFonts w:eastAsia="Times New Roman"/>
          <w:lang w:eastAsia="en-GB"/>
        </w:rPr>
        <w:t>Introduction</w:t>
      </w:r>
      <w:bookmarkEnd w:id="0"/>
      <w:r w:rsidRPr="00A95F7D">
        <w:rPr>
          <w:rFonts w:eastAsia="Times New Roman"/>
          <w:lang w:eastAsia="en-GB"/>
        </w:rPr>
        <w:t> </w:t>
      </w:r>
    </w:p>
    <w:p w14:paraId="13BB9414" w14:textId="77777777" w:rsidR="00A95F7D" w:rsidRPr="00A95F7D" w:rsidRDefault="00A95F7D" w:rsidP="00A95F7D">
      <w:pPr>
        <w:rPr>
          <w:rFonts w:ascii="Times New Roman" w:eastAsia="Times New Roman" w:hAnsi="Times New Roman" w:cs="Times New Roman"/>
          <w:color w:val="000000"/>
          <w:lang w:eastAsia="en-GB"/>
        </w:rPr>
      </w:pPr>
    </w:p>
    <w:p w14:paraId="1E2C770B" w14:textId="77777777" w:rsidR="00A95F7D" w:rsidRPr="00A95F7D" w:rsidRDefault="00A95F7D" w:rsidP="00A95F7D">
      <w:pPr>
        <w:spacing w:line="480" w:lineRule="auto"/>
        <w:rPr>
          <w:rFonts w:ascii="Times New Roman" w:eastAsia="Times New Roman" w:hAnsi="Times New Roman" w:cs="Times New Roman"/>
          <w:color w:val="000000"/>
          <w:lang w:eastAsia="en-GB"/>
        </w:rPr>
      </w:pPr>
      <w:r w:rsidRPr="00A95F7D">
        <w:rPr>
          <w:rFonts w:ascii="Arial" w:eastAsia="Times New Roman" w:hAnsi="Arial" w:cs="Arial"/>
          <w:color w:val="000000"/>
          <w:lang w:eastAsia="en-GB"/>
        </w:rPr>
        <w:t xml:space="preserve">“Those who want peace, it is said, prepare for war. Those who are already at war prepare for peace” stated by Simma (1995) explains that the 20th Century had seen many different wars and without an organisation that prioritises peace amongst the people who suffer most then it is considered that many more wars would have taken place as well as many more people being drastically affected. </w:t>
      </w:r>
      <w:r w:rsidRPr="00A95F7D">
        <w:rPr>
          <w:rFonts w:ascii="Arial" w:eastAsia="Times New Roman" w:hAnsi="Arial" w:cs="Arial"/>
          <w:color w:val="222222"/>
          <w:shd w:val="clear" w:color="auto" w:fill="FFFFFF"/>
          <w:lang w:eastAsia="en-GB"/>
        </w:rPr>
        <w:t>Thakur (2016) agrees that the United Nations have a big impact in the way countries react with different situations due to the fact that the United Nations hold them accountable. He states that the United Nations has become the primary organisation of ensuring peace and security across the world. This may be due to the purposes of the organisation which include keeping peace all across the world, promote friendly relationships between different countries, to encourage countries to work together to improve the lives of the less fortunate, to be a centre of celebration for the actions of the nations that achieve these goals.</w:t>
      </w:r>
    </w:p>
    <w:p w14:paraId="2ADFA82E" w14:textId="77777777" w:rsidR="00A95F7D" w:rsidRPr="00A95F7D" w:rsidRDefault="00A95F7D" w:rsidP="00A95F7D">
      <w:pPr>
        <w:spacing w:line="480" w:lineRule="auto"/>
        <w:rPr>
          <w:rFonts w:ascii="Times New Roman" w:eastAsia="Times New Roman" w:hAnsi="Times New Roman" w:cs="Times New Roman"/>
          <w:color w:val="000000"/>
          <w:lang w:eastAsia="en-GB"/>
        </w:rPr>
      </w:pPr>
      <w:r w:rsidRPr="00A95F7D">
        <w:rPr>
          <w:rFonts w:ascii="Arial" w:eastAsia="Times New Roman" w:hAnsi="Arial" w:cs="Arial"/>
          <w:color w:val="000000"/>
          <w:lang w:eastAsia="en-GB"/>
        </w:rPr>
        <w:lastRenderedPageBreak/>
        <w:t xml:space="preserve">The United Nations (2020) state that in order to encourage a sustainable future for many generations to come they have introduced 17 Sustainable Development goals that range from No Poverty to life below water which all countries within the UN have agreed to follow. </w:t>
      </w:r>
      <w:r w:rsidRPr="00A95F7D">
        <w:rPr>
          <w:rFonts w:ascii="Arial" w:eastAsia="Times New Roman" w:hAnsi="Arial" w:cs="Arial"/>
          <w:color w:val="000000"/>
          <w:shd w:val="clear" w:color="auto" w:fill="FFFFFF"/>
          <w:lang w:eastAsia="en-GB"/>
        </w:rPr>
        <w:t xml:space="preserve">Maurice (2015) explains that these goals were introduced in 2015 as a replacement for previous Millenium Development goals which were previously set in 2000. He states that the reform of goals came as the Millenium Development goals were not as ambitious as they ought to be as they did not challenge countries enough to use and create new resources. Although this is a negative outlook on the goals he states that they did achieve a lot however with more ambition and goals they can achieve a lot more. Gibbs (2015) agrees with the fact that the Sustainable Development Goals were long overdue as although success can be seen in most countries, some countries were far from reaching these goals. She supports this as the rates of poverty improved in a lot of countries and saw 1 billion less people in poverty, Sub-Saharan Africa were drastically behind on reaching this target. United Nations (2015) argues although there were some limitations of the goals that were set there were a lot of successes. They state that Sub-Saharan Africa could not achieve the goal of no poverty however they had the best improvement of primary education out of all countries. This shows that the Millenium Development goals allowed countries to focus on certain goals whereas the Sustainable Development goals will encourage them to achieve all goals set. Hoy (2015) agrees with this and explains that they aim to achieve these goals by the year 2030. He also believes that based on the achievements from the millenium development goals then a lot of the economic and welfare goals are likely to be achieved however he states that the environmental goals have a higher chance of not being achieved by the year 2030. This determines the fact that there are many goals to consider, therefore this report </w:t>
      </w:r>
      <w:r w:rsidRPr="00A95F7D">
        <w:rPr>
          <w:rFonts w:ascii="Arial" w:eastAsia="Times New Roman" w:hAnsi="Arial" w:cs="Arial"/>
          <w:color w:val="000000"/>
          <w:shd w:val="clear" w:color="auto" w:fill="FFFFFF"/>
          <w:lang w:eastAsia="en-GB"/>
        </w:rPr>
        <w:lastRenderedPageBreak/>
        <w:t>will critically analyse target 1 of goal 16 of the sustainable development goals as well as to inspect the performance of each indicator. The aims of this report will be</w:t>
      </w:r>
    </w:p>
    <w:p w14:paraId="6143B59D" w14:textId="77777777" w:rsidR="00A95F7D" w:rsidRPr="00A95F7D" w:rsidRDefault="00A95F7D" w:rsidP="00A95F7D">
      <w:pPr>
        <w:numPr>
          <w:ilvl w:val="0"/>
          <w:numId w:val="1"/>
        </w:numPr>
        <w:spacing w:line="480" w:lineRule="auto"/>
        <w:textAlignment w:val="baseline"/>
        <w:rPr>
          <w:rFonts w:ascii="Arial" w:eastAsia="Times New Roman" w:hAnsi="Arial" w:cs="Arial"/>
          <w:color w:val="000000"/>
          <w:lang w:eastAsia="en-GB"/>
        </w:rPr>
      </w:pPr>
      <w:r w:rsidRPr="00A95F7D">
        <w:rPr>
          <w:rFonts w:ascii="Arial" w:eastAsia="Times New Roman" w:hAnsi="Arial" w:cs="Arial"/>
          <w:color w:val="000000"/>
          <w:lang w:eastAsia="en-GB"/>
        </w:rPr>
        <w:t xml:space="preserve">To evaluate Goal 16 target 1, </w:t>
      </w:r>
      <w:r w:rsidRPr="00A95F7D">
        <w:rPr>
          <w:rFonts w:ascii="Arial" w:eastAsia="Times New Roman" w:hAnsi="Arial" w:cs="Arial"/>
          <w:color w:val="0A0A0A"/>
          <w:lang w:eastAsia="en-GB"/>
        </w:rPr>
        <w:t>Significantly reduce all forms of violence and related death rates everywhere and determine if it is effective</w:t>
      </w:r>
    </w:p>
    <w:p w14:paraId="7D9B3E1E" w14:textId="77777777" w:rsidR="00A95F7D" w:rsidRPr="00A95F7D" w:rsidRDefault="00A95F7D" w:rsidP="00A95F7D">
      <w:pPr>
        <w:numPr>
          <w:ilvl w:val="0"/>
          <w:numId w:val="1"/>
        </w:numPr>
        <w:spacing w:line="480" w:lineRule="auto"/>
        <w:textAlignment w:val="baseline"/>
        <w:rPr>
          <w:rFonts w:ascii="Arial" w:eastAsia="Times New Roman" w:hAnsi="Arial" w:cs="Arial"/>
          <w:color w:val="0A0A0A"/>
          <w:lang w:eastAsia="en-GB"/>
        </w:rPr>
      </w:pPr>
      <w:r w:rsidRPr="00A95F7D">
        <w:rPr>
          <w:rFonts w:ascii="Arial" w:eastAsia="Times New Roman" w:hAnsi="Arial" w:cs="Arial"/>
          <w:color w:val="0A0A0A"/>
          <w:lang w:eastAsia="en-GB"/>
        </w:rPr>
        <w:t>To discuss the initiatives in this target and identify how different countries are performing.</w:t>
      </w:r>
    </w:p>
    <w:p w14:paraId="47AB0F4A" w14:textId="77777777" w:rsidR="00A95F7D" w:rsidRPr="00A95F7D" w:rsidRDefault="00A95F7D" w:rsidP="00A95F7D">
      <w:pPr>
        <w:spacing w:after="240"/>
        <w:rPr>
          <w:rFonts w:ascii="Times New Roman" w:eastAsia="Times New Roman" w:hAnsi="Times New Roman" w:cs="Times New Roman"/>
          <w:color w:val="000000"/>
          <w:lang w:eastAsia="en-GB"/>
        </w:rPr>
      </w:pP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p>
    <w:p w14:paraId="33C3A0F7" w14:textId="77777777" w:rsidR="00A95F7D" w:rsidRPr="00A95F7D" w:rsidRDefault="00A95F7D" w:rsidP="00A95F7D">
      <w:pPr>
        <w:pStyle w:val="Heading1"/>
        <w:rPr>
          <w:rFonts w:eastAsia="Times New Roman"/>
          <w:lang w:eastAsia="en-GB"/>
        </w:rPr>
      </w:pPr>
    </w:p>
    <w:p w14:paraId="0876769C" w14:textId="72C61294" w:rsidR="00A95F7D" w:rsidRPr="00A95F7D" w:rsidRDefault="00A95F7D" w:rsidP="00A95F7D">
      <w:pPr>
        <w:pStyle w:val="Heading1"/>
        <w:rPr>
          <w:rFonts w:ascii="Times New Roman" w:eastAsia="Times New Roman" w:hAnsi="Times New Roman" w:cs="Times New Roman"/>
          <w:lang w:eastAsia="en-GB"/>
        </w:rPr>
      </w:pPr>
      <w:bookmarkStart w:id="1" w:name="_Toc39509412"/>
      <w:r w:rsidRPr="00A95F7D">
        <w:rPr>
          <w:rFonts w:eastAsia="Times New Roman"/>
          <w:lang w:eastAsia="en-GB"/>
        </w:rPr>
        <w:t>Literature Review</w:t>
      </w:r>
      <w:bookmarkEnd w:id="1"/>
    </w:p>
    <w:p w14:paraId="73BFAA92" w14:textId="20CCFB01" w:rsidR="00A95F7D" w:rsidRPr="00A95F7D" w:rsidRDefault="00A95F7D" w:rsidP="00A95F7D">
      <w:pPr>
        <w:pStyle w:val="Heading1"/>
        <w:rPr>
          <w:lang w:eastAsia="en-GB"/>
        </w:rPr>
      </w:pPr>
      <w:bookmarkStart w:id="2" w:name="_Toc39509413"/>
      <w:r w:rsidRPr="00A95F7D">
        <w:rPr>
          <w:rFonts w:eastAsia="Times New Roman"/>
          <w:lang w:eastAsia="en-GB"/>
        </w:rPr>
        <w:t>What does Goal 16 aim to achieve?</w:t>
      </w:r>
      <w:bookmarkEnd w:id="2"/>
    </w:p>
    <w:p w14:paraId="1AFFA950" w14:textId="77777777" w:rsidR="00A95F7D" w:rsidRPr="00A95F7D" w:rsidRDefault="00A95F7D" w:rsidP="00A95F7D">
      <w:pPr>
        <w:rPr>
          <w:rFonts w:ascii="Times New Roman" w:eastAsia="Times New Roman" w:hAnsi="Times New Roman" w:cs="Times New Roman"/>
          <w:color w:val="000000"/>
          <w:lang w:eastAsia="en-GB"/>
        </w:rPr>
      </w:pPr>
    </w:p>
    <w:p w14:paraId="5D0F28B8" w14:textId="77777777" w:rsidR="00A95F7D" w:rsidRPr="00A95F7D" w:rsidRDefault="00A95F7D" w:rsidP="00A95F7D">
      <w:pPr>
        <w:spacing w:line="480" w:lineRule="auto"/>
        <w:rPr>
          <w:rFonts w:ascii="Times New Roman" w:eastAsia="Times New Roman" w:hAnsi="Times New Roman" w:cs="Times New Roman"/>
          <w:color w:val="000000"/>
          <w:lang w:eastAsia="en-GB"/>
        </w:rPr>
      </w:pPr>
      <w:r w:rsidRPr="00A95F7D">
        <w:rPr>
          <w:rFonts w:ascii="Arial" w:eastAsia="Times New Roman" w:hAnsi="Arial" w:cs="Arial"/>
          <w:color w:val="222222"/>
          <w:shd w:val="clear" w:color="auto" w:fill="FFFFFF"/>
          <w:lang w:eastAsia="en-GB"/>
        </w:rPr>
        <w:t xml:space="preserve">Costanza et al (2014) explain that this goal is </w:t>
      </w:r>
      <w:r w:rsidRPr="00A95F7D">
        <w:rPr>
          <w:rFonts w:ascii="Arial" w:eastAsia="Times New Roman" w:hAnsi="Arial" w:cs="Arial"/>
          <w:color w:val="000000"/>
          <w:lang w:eastAsia="en-GB"/>
        </w:rPr>
        <w:t>to “Promote peaceful and inclusive societies for sustainable development, provide access to justice for all and build effective, accountable, and inclusive institutions at all levels” They state that this is to ensure that people feel safe within the society they live in. The United Nations (2020) agree that they want to prioritise peace within society. They say in order to achieve this goal they need to focus on reducing death rates related to violence, exploitation and violence against children as well as ensuring equal justice to all on an international level. The accomplishment of all 12 targets within this goal will mean the goal will have been met however if the goal is not accomplished but there is drastic improvement of the targets it means that a more peaceful society will be accomplished. </w:t>
      </w:r>
    </w:p>
    <w:p w14:paraId="2999FFB3" w14:textId="1121FD1B" w:rsidR="00A95F7D" w:rsidRPr="00A95F7D" w:rsidRDefault="00A95F7D" w:rsidP="00A95F7D">
      <w:pPr>
        <w:pStyle w:val="Heading1"/>
        <w:rPr>
          <w:rFonts w:ascii="Times New Roman" w:eastAsia="Times New Roman" w:hAnsi="Times New Roman" w:cs="Times New Roman"/>
          <w:lang w:eastAsia="en-GB"/>
        </w:rPr>
      </w:pPr>
      <w:bookmarkStart w:id="3" w:name="_Toc39509414"/>
      <w:r w:rsidRPr="00A95F7D">
        <w:rPr>
          <w:rFonts w:eastAsia="Times New Roman"/>
          <w:lang w:val="en-US" w:eastAsia="en-GB"/>
        </w:rPr>
        <w:lastRenderedPageBreak/>
        <w:t>S</w:t>
      </w:r>
      <w:r w:rsidRPr="00A95F7D">
        <w:rPr>
          <w:rFonts w:eastAsia="Times New Roman"/>
          <w:lang w:eastAsia="en-GB"/>
        </w:rPr>
        <w:t>ignificantly reduce all forms of violence and related death rates</w:t>
      </w:r>
      <w:r w:rsidRPr="00A95F7D">
        <w:rPr>
          <w:rFonts w:eastAsia="Times New Roman"/>
          <w:shd w:val="clear" w:color="auto" w:fill="D9EAD3"/>
          <w:lang w:eastAsia="en-GB"/>
        </w:rPr>
        <w:t xml:space="preserve"> </w:t>
      </w:r>
      <w:r w:rsidRPr="00A95F7D">
        <w:rPr>
          <w:rFonts w:eastAsia="Times New Roman"/>
          <w:lang w:eastAsia="en-GB"/>
        </w:rPr>
        <w:t>everywhere.</w:t>
      </w:r>
      <w:bookmarkEnd w:id="3"/>
      <w:r w:rsidRPr="00A95F7D">
        <w:rPr>
          <w:rFonts w:eastAsia="Times New Roman"/>
          <w:lang w:eastAsia="en-GB"/>
        </w:rPr>
        <w:t> </w:t>
      </w:r>
    </w:p>
    <w:p w14:paraId="13F33C3D" w14:textId="77777777" w:rsidR="00A95F7D" w:rsidRPr="00A95F7D" w:rsidRDefault="00A95F7D" w:rsidP="00A95F7D">
      <w:pPr>
        <w:rPr>
          <w:rFonts w:ascii="Times New Roman" w:eastAsia="Times New Roman" w:hAnsi="Times New Roman" w:cs="Times New Roman"/>
          <w:color w:val="000000"/>
          <w:lang w:eastAsia="en-GB"/>
        </w:rPr>
      </w:pPr>
    </w:p>
    <w:p w14:paraId="755AAB33" w14:textId="77777777" w:rsidR="00A95F7D" w:rsidRPr="00A95F7D" w:rsidRDefault="00A95F7D" w:rsidP="00A95F7D">
      <w:pPr>
        <w:spacing w:after="100" w:line="480" w:lineRule="auto"/>
        <w:rPr>
          <w:rFonts w:ascii="Times New Roman" w:eastAsia="Times New Roman" w:hAnsi="Times New Roman" w:cs="Times New Roman"/>
          <w:color w:val="000000"/>
          <w:lang w:eastAsia="en-GB"/>
        </w:rPr>
      </w:pPr>
      <w:r w:rsidRPr="00A95F7D">
        <w:rPr>
          <w:rFonts w:ascii="Arial" w:eastAsia="Times New Roman" w:hAnsi="Arial" w:cs="Arial"/>
          <w:color w:val="000000"/>
          <w:lang w:eastAsia="en-GB"/>
        </w:rPr>
        <w:t xml:space="preserve">Whaites (2016) and The Institute for Economics and Peace (2016) both agree that this target is beneficial as it encourages inclusion of everyone as well as the fact it holds countries accountable for high rates of violence and related deaths. They elaborate and explain that as countries are being held accountable it will pressure them to explore and use new measures to promote peaceful societies. As well as this they explain that the target is easily measured and therefore can allow them to track performance on the worst performing countries and determine what interventions need to take place. </w:t>
      </w:r>
      <w:r w:rsidRPr="00A95F7D">
        <w:rPr>
          <w:rFonts w:ascii="Arial" w:eastAsia="Times New Roman" w:hAnsi="Arial" w:cs="Arial"/>
          <w:color w:val="000000"/>
          <w:shd w:val="clear" w:color="auto" w:fill="FFFFFF"/>
          <w:lang w:eastAsia="en-GB"/>
        </w:rPr>
        <w:t>Mercy (2016) supports this as he explains that it has allowed low and middle income countries to identify the costs of having a high rate of violence and argues that prevention programmes will cost less therefore meaning if they reduce the rate of violence then they will save more money. According to Ritchie and Mipsy (2018) the best way to measure this target is to also set indicators. They state that the UN believes that these four indicators will promote the best initiatives and results to achieve the overall target. They explain that these indicators are: </w:t>
      </w:r>
    </w:p>
    <w:p w14:paraId="3266C8D3" w14:textId="77777777" w:rsidR="00A95F7D" w:rsidRPr="00A95F7D" w:rsidRDefault="00A95F7D" w:rsidP="00A95F7D">
      <w:pPr>
        <w:spacing w:after="100" w:line="480" w:lineRule="auto"/>
        <w:ind w:left="720"/>
        <w:rPr>
          <w:rFonts w:ascii="Times New Roman" w:eastAsia="Times New Roman" w:hAnsi="Times New Roman" w:cs="Times New Roman"/>
          <w:color w:val="000000"/>
          <w:lang w:eastAsia="en-GB"/>
        </w:rPr>
      </w:pPr>
      <w:r w:rsidRPr="00A95F7D">
        <w:rPr>
          <w:rFonts w:ascii="Arial" w:eastAsia="Times New Roman" w:hAnsi="Arial" w:cs="Arial"/>
          <w:i/>
          <w:iCs/>
          <w:color w:val="000000"/>
          <w:shd w:val="clear" w:color="auto" w:fill="FFFFFF"/>
          <w:lang w:eastAsia="en-GB"/>
        </w:rPr>
        <w:t>Number of victims of intentional homicide per 100,000 population, by sex and age</w:t>
      </w:r>
      <w:r w:rsidRPr="00A95F7D">
        <w:rPr>
          <w:rFonts w:ascii="Arial" w:eastAsia="Times New Roman" w:hAnsi="Arial" w:cs="Arial"/>
          <w:color w:val="000000"/>
          <w:shd w:val="clear" w:color="auto" w:fill="FFFFFF"/>
          <w:lang w:eastAsia="en-GB"/>
        </w:rPr>
        <w:t>.</w:t>
      </w:r>
    </w:p>
    <w:p w14:paraId="2C3325E3" w14:textId="77777777" w:rsidR="00A95F7D" w:rsidRPr="00A95F7D" w:rsidRDefault="00A95F7D" w:rsidP="00A95F7D">
      <w:pPr>
        <w:spacing w:after="240" w:line="480" w:lineRule="auto"/>
        <w:ind w:left="720"/>
        <w:rPr>
          <w:rFonts w:ascii="Times New Roman" w:eastAsia="Times New Roman" w:hAnsi="Times New Roman" w:cs="Times New Roman"/>
          <w:color w:val="000000"/>
          <w:lang w:eastAsia="en-GB"/>
        </w:rPr>
      </w:pPr>
      <w:r w:rsidRPr="00A95F7D">
        <w:rPr>
          <w:rFonts w:ascii="Arial" w:eastAsia="Times New Roman" w:hAnsi="Arial" w:cs="Arial"/>
          <w:i/>
          <w:iCs/>
          <w:color w:val="000000"/>
          <w:shd w:val="clear" w:color="auto" w:fill="FFFFFF"/>
          <w:lang w:eastAsia="en-GB"/>
        </w:rPr>
        <w:t>Conflict-related deaths per 100,000 population, by sex, age and cause</w:t>
      </w:r>
      <w:r w:rsidRPr="00A95F7D">
        <w:rPr>
          <w:rFonts w:ascii="Arial" w:eastAsia="Times New Roman" w:hAnsi="Arial" w:cs="Arial"/>
          <w:color w:val="000000"/>
          <w:shd w:val="clear" w:color="auto" w:fill="FFFFFF"/>
          <w:lang w:eastAsia="en-GB"/>
        </w:rPr>
        <w:t>.</w:t>
      </w:r>
    </w:p>
    <w:p w14:paraId="41414A22" w14:textId="77777777" w:rsidR="00A95F7D" w:rsidRPr="00A95F7D" w:rsidRDefault="00A95F7D" w:rsidP="00A95F7D">
      <w:pPr>
        <w:spacing w:after="100" w:line="480" w:lineRule="auto"/>
        <w:ind w:left="720"/>
        <w:rPr>
          <w:rFonts w:ascii="Times New Roman" w:eastAsia="Times New Roman" w:hAnsi="Times New Roman" w:cs="Times New Roman"/>
          <w:color w:val="000000"/>
          <w:lang w:eastAsia="en-GB"/>
        </w:rPr>
      </w:pPr>
      <w:r w:rsidRPr="00A95F7D">
        <w:rPr>
          <w:rFonts w:ascii="Arial" w:eastAsia="Times New Roman" w:hAnsi="Arial" w:cs="Arial"/>
          <w:i/>
          <w:iCs/>
          <w:color w:val="000000"/>
          <w:shd w:val="clear" w:color="auto" w:fill="FFFFFF"/>
          <w:lang w:eastAsia="en-GB"/>
        </w:rPr>
        <w:t>Proportion of population subjected to (a) physical violence, (b) psychological violence and (c) sexual violence in the previous 12 months</w:t>
      </w:r>
      <w:r w:rsidRPr="00A95F7D">
        <w:rPr>
          <w:rFonts w:ascii="Arial" w:eastAsia="Times New Roman" w:hAnsi="Arial" w:cs="Arial"/>
          <w:color w:val="000000"/>
          <w:shd w:val="clear" w:color="auto" w:fill="FFFFFF"/>
          <w:lang w:eastAsia="en-GB"/>
        </w:rPr>
        <w:t>.</w:t>
      </w:r>
    </w:p>
    <w:p w14:paraId="5363B942" w14:textId="77777777" w:rsidR="00A95F7D" w:rsidRPr="00A95F7D" w:rsidRDefault="00A95F7D" w:rsidP="00A95F7D">
      <w:pPr>
        <w:spacing w:line="480" w:lineRule="auto"/>
        <w:rPr>
          <w:rFonts w:ascii="Times New Roman" w:eastAsia="Times New Roman" w:hAnsi="Times New Roman" w:cs="Times New Roman"/>
          <w:color w:val="000000"/>
          <w:lang w:eastAsia="en-GB"/>
        </w:rPr>
      </w:pPr>
      <w:r w:rsidRPr="00A95F7D">
        <w:rPr>
          <w:rFonts w:ascii="Arial" w:eastAsia="Times New Roman" w:hAnsi="Arial" w:cs="Arial"/>
          <w:color w:val="222222"/>
          <w:shd w:val="clear" w:color="auto" w:fill="FFFFFF"/>
          <w:lang w:eastAsia="en-GB"/>
        </w:rPr>
        <w:lastRenderedPageBreak/>
        <w:t>Schmidt-Traub et al (2015) agrees that indicators are vital in order to measure performance of this goal but also explain that these indicators are beneficial as they can measure performance on a national, international and overall global level. </w:t>
      </w:r>
    </w:p>
    <w:p w14:paraId="41DFDCA9" w14:textId="7D58E1AA" w:rsidR="00A95F7D" w:rsidRPr="00A95F7D" w:rsidRDefault="00A95F7D" w:rsidP="00A95F7D">
      <w:pPr>
        <w:pStyle w:val="Heading2"/>
        <w:rPr>
          <w:rFonts w:ascii="Times New Roman" w:eastAsia="Times New Roman" w:hAnsi="Times New Roman" w:cs="Times New Roman"/>
          <w:lang w:eastAsia="en-GB"/>
        </w:rPr>
      </w:pPr>
      <w:bookmarkStart w:id="4" w:name="_Toc39509415"/>
      <w:r w:rsidRPr="00A95F7D">
        <w:rPr>
          <w:rFonts w:eastAsia="Times New Roman"/>
          <w:shd w:val="clear" w:color="auto" w:fill="FFFFFF"/>
          <w:lang w:eastAsia="en-GB"/>
        </w:rPr>
        <w:t>Number of victims of intentional homicide per 100,000 population, by sex and age</w:t>
      </w:r>
      <w:r w:rsidRPr="00A95F7D">
        <w:rPr>
          <w:rFonts w:eastAsia="Times New Roman"/>
          <w:color w:val="212529"/>
          <w:shd w:val="clear" w:color="auto" w:fill="FFFFFF"/>
          <w:lang w:eastAsia="en-GB"/>
        </w:rPr>
        <w:t>.</w:t>
      </w:r>
      <w:bookmarkEnd w:id="4"/>
      <w:r w:rsidRPr="00A95F7D">
        <w:rPr>
          <w:rFonts w:eastAsia="Times New Roman"/>
          <w:color w:val="212529"/>
          <w:shd w:val="clear" w:color="auto" w:fill="FFFFFF"/>
          <w:lang w:eastAsia="en-GB"/>
        </w:rPr>
        <w:t> </w:t>
      </w:r>
    </w:p>
    <w:p w14:paraId="44211A22" w14:textId="77777777" w:rsidR="00A95F7D" w:rsidRPr="00A95F7D" w:rsidRDefault="00A95F7D" w:rsidP="00A95F7D">
      <w:pPr>
        <w:rPr>
          <w:rFonts w:ascii="Times New Roman" w:eastAsia="Times New Roman" w:hAnsi="Times New Roman" w:cs="Times New Roman"/>
          <w:color w:val="000000"/>
          <w:lang w:eastAsia="en-GB"/>
        </w:rPr>
      </w:pPr>
    </w:p>
    <w:p w14:paraId="44F46E61" w14:textId="77777777" w:rsidR="00A95F7D" w:rsidRPr="00A95F7D" w:rsidRDefault="00A95F7D" w:rsidP="00A95F7D">
      <w:pPr>
        <w:spacing w:after="100" w:line="480" w:lineRule="auto"/>
        <w:rPr>
          <w:rFonts w:ascii="Times New Roman" w:eastAsia="Times New Roman" w:hAnsi="Times New Roman" w:cs="Times New Roman"/>
          <w:color w:val="000000"/>
          <w:lang w:eastAsia="en-GB"/>
        </w:rPr>
      </w:pPr>
      <w:r w:rsidRPr="00A95F7D">
        <w:rPr>
          <w:rFonts w:ascii="Arial" w:eastAsia="Times New Roman" w:hAnsi="Arial" w:cs="Arial"/>
          <w:color w:val="000000"/>
          <w:shd w:val="clear" w:color="auto" w:fill="FFFFFF"/>
          <w:lang w:eastAsia="en-GB"/>
        </w:rPr>
        <w:t xml:space="preserve">The United Nations Office on Drugs and Crime (2019) explains that this indicator can determine causes of high rates of violence. They state it is vital in order to determine solutions and interventions. Carcach (2015) also agrees with this as he states that El Salvador has one of the highest rates of homicides which could have resulted from the high organised crime and drug trafficking that the country faces. He explains that the country’s violence is historical which shows that efforts to decrease this rate have not been extortionate. The Human Rights Watch (2019) argue that the attempt of peace and security in El Salvador has been ineffective as the rates of gang violence increases. </w:t>
      </w:r>
      <w:r w:rsidRPr="00A95F7D">
        <w:rPr>
          <w:rFonts w:ascii="Arial" w:eastAsia="Times New Roman" w:hAnsi="Arial" w:cs="Arial"/>
          <w:color w:val="000000"/>
          <w:lang w:eastAsia="en-GB"/>
        </w:rPr>
        <w:t>The U.S Department of State Overseas Security Advisory Council (2020) agrees that community level policing in El Salvador is severely underfunded despite financial aid from America. This means that they have lack of equipment which increases the time in which they solve a crime. It is also stated due to the high crime, corruption within the police is more likely which has an overall effect on the relationship they have with citizens of El salvador. One initiative El Salvodor currently has in place is the Territorial Control Plan Nagovitch (2020) explains was introduced in June 2019 shortly after Nayib Bukele became president. This plan was introduced in order to tackle and reduce gang violence in the country and achieved this and reduced the overall homicide rate in 2019.</w:t>
      </w:r>
    </w:p>
    <w:p w14:paraId="703B6BE2" w14:textId="77777777" w:rsidR="00A95F7D" w:rsidRPr="00A95F7D" w:rsidRDefault="00A95F7D" w:rsidP="00A95F7D">
      <w:pPr>
        <w:spacing w:after="100" w:line="480" w:lineRule="auto"/>
        <w:rPr>
          <w:rFonts w:ascii="Times New Roman" w:eastAsia="Times New Roman" w:hAnsi="Times New Roman" w:cs="Times New Roman"/>
          <w:color w:val="000000"/>
          <w:lang w:eastAsia="en-GB"/>
        </w:rPr>
      </w:pPr>
      <w:r w:rsidRPr="00A95F7D">
        <w:rPr>
          <w:rFonts w:ascii="Arial" w:eastAsia="Times New Roman" w:hAnsi="Arial" w:cs="Arial"/>
          <w:color w:val="000000"/>
          <w:lang w:eastAsia="en-GB"/>
        </w:rPr>
        <w:t xml:space="preserve">Goldsworthy (2019) argues that on the other end of the scale sits Australia. He explains that the country’s performance is the complete opposite in comparison to El Salvador as they have historically a low rate of homicides. Bricknell (2019) states </w:t>
      </w:r>
      <w:r w:rsidRPr="00A95F7D">
        <w:rPr>
          <w:rFonts w:ascii="Arial" w:eastAsia="Times New Roman" w:hAnsi="Arial" w:cs="Arial"/>
          <w:color w:val="000000"/>
          <w:lang w:eastAsia="en-GB"/>
        </w:rPr>
        <w:lastRenderedPageBreak/>
        <w:t xml:space="preserve">that Australia is very organised when recording homicides within the country by using The National Homicide Monitoring Programme. Bryant and Cussen (2015) explain that Australia has always had a good control on homicide rates as they have created preventions that focus on the most vulnerable areas of the country as well as assessing how a homicide is most likely to occur. </w:t>
      </w:r>
      <w:r w:rsidRPr="00A95F7D">
        <w:rPr>
          <w:rFonts w:ascii="Arial" w:eastAsia="Times New Roman" w:hAnsi="Arial" w:cs="Arial"/>
          <w:color w:val="000000"/>
          <w:shd w:val="clear" w:color="auto" w:fill="FFFFFF"/>
          <w:lang w:eastAsia="en-GB"/>
        </w:rPr>
        <w:t>Walden and Wall (2014) support this by discussing preventions of violence towards women in order to reduce homicides resulting from domestic violence. They state that a public health approach towards prevention has helped identify issues such as gender equality, cultural norms and the access women have to resources. Therefore the purpose of this prevention scheme is to:</w:t>
      </w:r>
    </w:p>
    <w:p w14:paraId="32A6A57A" w14:textId="77777777" w:rsidR="00A95F7D" w:rsidRPr="00A95F7D" w:rsidRDefault="00A95F7D" w:rsidP="00A95F7D">
      <w:pPr>
        <w:numPr>
          <w:ilvl w:val="0"/>
          <w:numId w:val="2"/>
        </w:numPr>
        <w:spacing w:line="480" w:lineRule="auto"/>
        <w:textAlignment w:val="baseline"/>
        <w:rPr>
          <w:rFonts w:ascii="Arial" w:eastAsia="Times New Roman" w:hAnsi="Arial" w:cs="Arial"/>
          <w:color w:val="000000"/>
          <w:sz w:val="22"/>
          <w:szCs w:val="22"/>
          <w:lang w:eastAsia="en-GB"/>
        </w:rPr>
      </w:pPr>
      <w:r w:rsidRPr="00A95F7D">
        <w:rPr>
          <w:rFonts w:ascii="Arial" w:eastAsia="Times New Roman" w:hAnsi="Arial" w:cs="Arial"/>
          <w:color w:val="000000"/>
          <w:sz w:val="22"/>
          <w:szCs w:val="22"/>
          <w:shd w:val="clear" w:color="auto" w:fill="FFFFFF"/>
          <w:lang w:eastAsia="en-GB"/>
        </w:rPr>
        <w:t>“Promote equal and respectful relations between men and women.”</w:t>
      </w:r>
    </w:p>
    <w:p w14:paraId="3E271435" w14:textId="77777777" w:rsidR="00A95F7D" w:rsidRPr="00A95F7D" w:rsidRDefault="00A95F7D" w:rsidP="00A95F7D">
      <w:pPr>
        <w:numPr>
          <w:ilvl w:val="0"/>
          <w:numId w:val="2"/>
        </w:numPr>
        <w:spacing w:line="480" w:lineRule="auto"/>
        <w:textAlignment w:val="baseline"/>
        <w:rPr>
          <w:rFonts w:ascii="Arial" w:eastAsia="Times New Roman" w:hAnsi="Arial" w:cs="Arial"/>
          <w:color w:val="000000"/>
          <w:sz w:val="22"/>
          <w:szCs w:val="22"/>
          <w:lang w:eastAsia="en-GB"/>
        </w:rPr>
      </w:pPr>
      <w:r w:rsidRPr="00A95F7D">
        <w:rPr>
          <w:rFonts w:ascii="Arial" w:eastAsia="Times New Roman" w:hAnsi="Arial" w:cs="Arial"/>
          <w:color w:val="000000"/>
          <w:sz w:val="22"/>
          <w:szCs w:val="22"/>
          <w:shd w:val="clear" w:color="auto" w:fill="FFFFFF"/>
          <w:lang w:eastAsia="en-GB"/>
        </w:rPr>
        <w:t>“Promote non-violent social norms and reduce the effects of prior exposure to violence”</w:t>
      </w:r>
    </w:p>
    <w:p w14:paraId="7C3F1BC1" w14:textId="77777777" w:rsidR="00A95F7D" w:rsidRPr="00A95F7D" w:rsidRDefault="00A95F7D" w:rsidP="00A95F7D">
      <w:pPr>
        <w:numPr>
          <w:ilvl w:val="0"/>
          <w:numId w:val="2"/>
        </w:numPr>
        <w:spacing w:after="100" w:line="480" w:lineRule="auto"/>
        <w:textAlignment w:val="baseline"/>
        <w:rPr>
          <w:rFonts w:ascii="Arial" w:eastAsia="Times New Roman" w:hAnsi="Arial" w:cs="Arial"/>
          <w:color w:val="000000"/>
          <w:sz w:val="22"/>
          <w:szCs w:val="22"/>
          <w:lang w:eastAsia="en-GB"/>
        </w:rPr>
      </w:pPr>
      <w:r w:rsidRPr="00A95F7D">
        <w:rPr>
          <w:rFonts w:ascii="Arial" w:eastAsia="Times New Roman" w:hAnsi="Arial" w:cs="Arial"/>
          <w:color w:val="000000"/>
          <w:sz w:val="22"/>
          <w:szCs w:val="22"/>
          <w:shd w:val="clear" w:color="auto" w:fill="FFFFFF"/>
          <w:lang w:eastAsia="en-GB"/>
        </w:rPr>
        <w:t>“Promote access to resources and systems of support (VicHealth, 2007)”</w:t>
      </w:r>
    </w:p>
    <w:p w14:paraId="1C18A789" w14:textId="77777777" w:rsidR="00A95F7D" w:rsidRPr="00A95F7D" w:rsidRDefault="00A95F7D" w:rsidP="00A95F7D">
      <w:pPr>
        <w:spacing w:after="100" w:line="480" w:lineRule="auto"/>
        <w:rPr>
          <w:rFonts w:ascii="Times New Roman" w:eastAsia="Times New Roman" w:hAnsi="Times New Roman" w:cs="Times New Roman"/>
          <w:color w:val="000000"/>
          <w:lang w:eastAsia="en-GB"/>
        </w:rPr>
      </w:pPr>
      <w:r w:rsidRPr="00A95F7D">
        <w:rPr>
          <w:rFonts w:ascii="Arial" w:eastAsia="Times New Roman" w:hAnsi="Arial" w:cs="Arial"/>
          <w:color w:val="000000"/>
          <w:sz w:val="22"/>
          <w:szCs w:val="22"/>
          <w:shd w:val="clear" w:color="auto" w:fill="FFFFFF"/>
          <w:lang w:eastAsia="en-GB"/>
        </w:rPr>
        <w:t>This shows that initiatives such as this are the main reasons why the homicide levels are low in Australia. Although the rates are significantly higher in El Salvador it is obvious that they have more factors contributing to homicide. This means that preventions that work in Australia may not work as effectively in El Salvador.</w:t>
      </w:r>
    </w:p>
    <w:p w14:paraId="78E00650" w14:textId="77777777" w:rsidR="00A95F7D" w:rsidRPr="00A95F7D" w:rsidRDefault="00A95F7D" w:rsidP="00A95F7D">
      <w:pPr>
        <w:pStyle w:val="Heading1"/>
      </w:pPr>
    </w:p>
    <w:p w14:paraId="455F1935" w14:textId="01CBF0C6" w:rsidR="00A95F7D" w:rsidRPr="00A95F7D" w:rsidRDefault="00A95F7D" w:rsidP="00A95F7D">
      <w:pPr>
        <w:pStyle w:val="Heading2"/>
      </w:pPr>
      <w:bookmarkStart w:id="5" w:name="_Toc39509416"/>
      <w:r w:rsidRPr="00A95F7D">
        <w:t>Conflict-related deaths per 100,000 population, by sex, age and cause.</w:t>
      </w:r>
      <w:bookmarkEnd w:id="5"/>
      <w:r w:rsidRPr="00A95F7D">
        <w:t xml:space="preserve"> </w:t>
      </w:r>
    </w:p>
    <w:p w14:paraId="6C56E0B1" w14:textId="77777777" w:rsidR="00A95F7D" w:rsidRPr="00A95F7D" w:rsidRDefault="00A95F7D" w:rsidP="00A95F7D">
      <w:pPr>
        <w:rPr>
          <w:rFonts w:ascii="Times New Roman" w:eastAsia="Times New Roman" w:hAnsi="Times New Roman" w:cs="Times New Roman"/>
          <w:color w:val="000000"/>
          <w:lang w:eastAsia="en-GB"/>
        </w:rPr>
      </w:pPr>
    </w:p>
    <w:p w14:paraId="5BF6C95B" w14:textId="77777777" w:rsidR="00A95F7D" w:rsidRPr="00A95F7D" w:rsidRDefault="00A95F7D" w:rsidP="00A95F7D">
      <w:pPr>
        <w:spacing w:after="100" w:line="480" w:lineRule="auto"/>
        <w:rPr>
          <w:rFonts w:ascii="Times New Roman" w:eastAsia="Times New Roman" w:hAnsi="Times New Roman" w:cs="Times New Roman"/>
          <w:color w:val="000000"/>
          <w:lang w:eastAsia="en-GB"/>
        </w:rPr>
      </w:pPr>
      <w:r w:rsidRPr="00A95F7D">
        <w:rPr>
          <w:rFonts w:ascii="Arial" w:eastAsia="Times New Roman" w:hAnsi="Arial" w:cs="Arial"/>
          <w:color w:val="000000"/>
          <w:lang w:eastAsia="en-GB"/>
        </w:rPr>
        <w:t xml:space="preserve">Taleb et al (2015) state that conflict and war within Syria have been present since 2011 and due to the intensity of the crisis there is no surprise that Syria has one of the highest rates of deaths related to conflict. Black (2016) explains that in the first 5 years of the civil war there were 470,000 deaths related to conflict in Syria. Vernier et al (2019) expands on this as they state 143,630 of these deaths were areas not </w:t>
      </w:r>
      <w:r w:rsidRPr="00A95F7D">
        <w:rPr>
          <w:rFonts w:ascii="Arial" w:eastAsia="Times New Roman" w:hAnsi="Arial" w:cs="Arial"/>
          <w:color w:val="000000"/>
          <w:lang w:eastAsia="en-GB"/>
        </w:rPr>
        <w:lastRenderedPageBreak/>
        <w:t>controlled by the government. They explain that the majority of these deaths were committed by the Islamic State as they had a large presence in Syria during the civil war.</w:t>
      </w:r>
    </w:p>
    <w:p w14:paraId="41229D6F" w14:textId="77777777" w:rsidR="00A95F7D" w:rsidRPr="00A95F7D" w:rsidRDefault="00A95F7D" w:rsidP="00A95F7D">
      <w:pPr>
        <w:rPr>
          <w:rFonts w:ascii="Times New Roman" w:eastAsia="Times New Roman" w:hAnsi="Times New Roman" w:cs="Times New Roman"/>
          <w:color w:val="000000"/>
          <w:lang w:eastAsia="en-GB"/>
        </w:rPr>
      </w:pPr>
    </w:p>
    <w:p w14:paraId="67FE7906" w14:textId="77777777" w:rsidR="00A95F7D" w:rsidRPr="00A95F7D" w:rsidRDefault="00A95F7D" w:rsidP="00A95F7D">
      <w:pPr>
        <w:spacing w:after="100" w:line="480" w:lineRule="auto"/>
        <w:rPr>
          <w:rFonts w:ascii="Times New Roman" w:eastAsia="Times New Roman" w:hAnsi="Times New Roman" w:cs="Times New Roman"/>
          <w:color w:val="000000"/>
          <w:lang w:eastAsia="en-GB"/>
        </w:rPr>
      </w:pPr>
      <w:r w:rsidRPr="00A95F7D">
        <w:rPr>
          <w:rFonts w:ascii="Arial" w:eastAsia="Times New Roman" w:hAnsi="Arial" w:cs="Arial"/>
          <w:color w:val="000000"/>
          <w:lang w:eastAsia="en-GB"/>
        </w:rPr>
        <w:t> The Human Rights Watch (2019) state that the country is far from preventing these deaths as even government run groups such as the Syrian National Army can not account for many people who have “disappeared” in safe zones suggesting that they have been unlawfully killing civilians. They have said that these groups have taken over properties belonging to civilians and argue that they have refused the idea of returning displaced civilians. This shows that they have no consideration to help millions of innocent people who have suffered from this civil war but also highlights the fact that it may still be too dangerous for people to return. Even though there is no sign of progression from the Syrian Government The United Nations Development Programme (2013) explain that there are ways in countries can be prepared for conflict which will allow the deaths related to conflict to be prevented. These include:</w:t>
      </w:r>
    </w:p>
    <w:p w14:paraId="2875C2E2" w14:textId="77777777" w:rsidR="00A95F7D" w:rsidRPr="00A95F7D" w:rsidRDefault="00A95F7D" w:rsidP="00A95F7D">
      <w:pPr>
        <w:numPr>
          <w:ilvl w:val="0"/>
          <w:numId w:val="3"/>
        </w:numPr>
        <w:spacing w:before="240" w:line="480" w:lineRule="auto"/>
        <w:textAlignment w:val="baseline"/>
        <w:rPr>
          <w:rFonts w:ascii="Arial" w:eastAsia="Times New Roman" w:hAnsi="Arial" w:cs="Arial"/>
          <w:color w:val="000000"/>
          <w:lang w:eastAsia="en-GB"/>
        </w:rPr>
      </w:pPr>
      <w:r w:rsidRPr="00A95F7D">
        <w:rPr>
          <w:rFonts w:ascii="Arial" w:eastAsia="Times New Roman" w:hAnsi="Arial" w:cs="Arial"/>
          <w:color w:val="000000"/>
          <w:lang w:eastAsia="en-GB"/>
        </w:rPr>
        <w:t>“Supporting the development of national and local violence observatories, conflict early warning systems and technology to monitor and address recurring violence, as well as to ensure peace during moments of high stress, such as elections;”</w:t>
      </w:r>
    </w:p>
    <w:p w14:paraId="48C21A90" w14:textId="77777777" w:rsidR="00A95F7D" w:rsidRPr="00A95F7D" w:rsidRDefault="00A95F7D" w:rsidP="00A95F7D">
      <w:pPr>
        <w:numPr>
          <w:ilvl w:val="0"/>
          <w:numId w:val="3"/>
        </w:numPr>
        <w:spacing w:line="480" w:lineRule="auto"/>
        <w:textAlignment w:val="baseline"/>
        <w:rPr>
          <w:rFonts w:ascii="Arial" w:eastAsia="Times New Roman" w:hAnsi="Arial" w:cs="Arial"/>
          <w:color w:val="000000"/>
          <w:lang w:eastAsia="en-GB"/>
        </w:rPr>
      </w:pPr>
      <w:r w:rsidRPr="00A95F7D">
        <w:rPr>
          <w:rFonts w:ascii="Arial" w:eastAsia="Times New Roman" w:hAnsi="Arial" w:cs="Arial"/>
          <w:color w:val="000000"/>
          <w:lang w:eastAsia="en-GB"/>
        </w:rPr>
        <w:t>“Building the conflict management and mediation capacity of key national institutions to resolve disputes;”</w:t>
      </w:r>
    </w:p>
    <w:p w14:paraId="5981E492" w14:textId="77777777" w:rsidR="00A95F7D" w:rsidRPr="00A95F7D" w:rsidRDefault="00A95F7D" w:rsidP="00A95F7D">
      <w:pPr>
        <w:numPr>
          <w:ilvl w:val="0"/>
          <w:numId w:val="3"/>
        </w:numPr>
        <w:spacing w:line="480" w:lineRule="auto"/>
        <w:textAlignment w:val="baseline"/>
        <w:rPr>
          <w:rFonts w:ascii="Arial" w:eastAsia="Times New Roman" w:hAnsi="Arial" w:cs="Arial"/>
          <w:color w:val="000000"/>
          <w:lang w:eastAsia="en-GB"/>
        </w:rPr>
      </w:pPr>
      <w:r w:rsidRPr="00A95F7D">
        <w:rPr>
          <w:rFonts w:ascii="Arial" w:eastAsia="Times New Roman" w:hAnsi="Arial" w:cs="Arial"/>
          <w:color w:val="000000"/>
          <w:lang w:eastAsia="en-GB"/>
        </w:rPr>
        <w:t>“Training national and local mediators and facilitators;”</w:t>
      </w:r>
    </w:p>
    <w:p w14:paraId="672AA235" w14:textId="77777777" w:rsidR="00A95F7D" w:rsidRPr="00A95F7D" w:rsidRDefault="00A95F7D" w:rsidP="00A95F7D">
      <w:pPr>
        <w:numPr>
          <w:ilvl w:val="0"/>
          <w:numId w:val="3"/>
        </w:numPr>
        <w:spacing w:line="480" w:lineRule="auto"/>
        <w:textAlignment w:val="baseline"/>
        <w:rPr>
          <w:rFonts w:ascii="Arial" w:eastAsia="Times New Roman" w:hAnsi="Arial" w:cs="Arial"/>
          <w:color w:val="000000"/>
          <w:lang w:eastAsia="en-GB"/>
        </w:rPr>
      </w:pPr>
      <w:r w:rsidRPr="00A95F7D">
        <w:rPr>
          <w:rFonts w:ascii="Arial" w:eastAsia="Times New Roman" w:hAnsi="Arial" w:cs="Arial"/>
          <w:color w:val="000000"/>
          <w:lang w:eastAsia="en-GB"/>
        </w:rPr>
        <w:t>“Ensuring that vulnerable groups such as women are able to effectively participate in conflict prevention activities;” and</w:t>
      </w:r>
    </w:p>
    <w:p w14:paraId="699DBE0B" w14:textId="77777777" w:rsidR="00A95F7D" w:rsidRPr="00A95F7D" w:rsidRDefault="00A95F7D" w:rsidP="00A95F7D">
      <w:pPr>
        <w:numPr>
          <w:ilvl w:val="0"/>
          <w:numId w:val="3"/>
        </w:numPr>
        <w:spacing w:after="240" w:line="480" w:lineRule="auto"/>
        <w:textAlignment w:val="baseline"/>
        <w:rPr>
          <w:rFonts w:ascii="Arial" w:eastAsia="Times New Roman" w:hAnsi="Arial" w:cs="Arial"/>
          <w:color w:val="000000"/>
          <w:lang w:eastAsia="en-GB"/>
        </w:rPr>
      </w:pPr>
      <w:r w:rsidRPr="00A95F7D">
        <w:rPr>
          <w:rFonts w:ascii="Arial" w:eastAsia="Times New Roman" w:hAnsi="Arial" w:cs="Arial"/>
          <w:color w:val="000000"/>
          <w:lang w:eastAsia="en-GB"/>
        </w:rPr>
        <w:lastRenderedPageBreak/>
        <w:t>“Establishing and convening formal and informal opportunities for dialogue to address specific conflicts.”</w:t>
      </w:r>
    </w:p>
    <w:p w14:paraId="63909053" w14:textId="77777777" w:rsidR="00A95F7D" w:rsidRPr="00A95F7D" w:rsidRDefault="00A95F7D" w:rsidP="00A95F7D">
      <w:pPr>
        <w:spacing w:after="100" w:line="480" w:lineRule="auto"/>
        <w:rPr>
          <w:rFonts w:ascii="Times New Roman" w:eastAsia="Times New Roman" w:hAnsi="Times New Roman" w:cs="Times New Roman"/>
          <w:color w:val="000000"/>
          <w:lang w:eastAsia="en-GB"/>
        </w:rPr>
      </w:pPr>
      <w:r w:rsidRPr="00A95F7D">
        <w:rPr>
          <w:rFonts w:ascii="Arial" w:eastAsia="Times New Roman" w:hAnsi="Arial" w:cs="Arial"/>
          <w:color w:val="000000"/>
          <w:lang w:eastAsia="en-GB"/>
        </w:rPr>
        <w:t>According to the Ministry of Defence (2019) the majority of British national deaths relating to conflict are due to military operations in countries such as Cyprus, Iraq and Afghanistan. Withnall (2014) supports this statement as in 2014 Britain became free from conflict for the first time in 100 years which shows that it is evident that conflict related deaths are most likely caused by foriegn operations. The Royal Navy (2020) state that they prioritise conflict prevention and some methods they use include strategic positioning in order to protect and stabilise the seas, stabilising hotspots in which they protect fragile states to prevent threats from escalating, have a good global presence in order to protect threats of Britain’s interests and lastly reassuring regional powers in order to increase close relationships globally. The actions of the Royal Navy determine why the rate is so low in the UK it suggests that the UK is organised in any way to prevent any internal conflict or conflict that will affect the british people.</w:t>
      </w:r>
    </w:p>
    <w:p w14:paraId="3BFDA24F" w14:textId="2CF438AB" w:rsidR="00A95F7D" w:rsidRPr="00A95F7D" w:rsidRDefault="00A95F7D" w:rsidP="00A95F7D">
      <w:pPr>
        <w:pStyle w:val="Heading2"/>
        <w:rPr>
          <w:rFonts w:ascii="Times New Roman" w:eastAsia="Times New Roman" w:hAnsi="Times New Roman" w:cs="Times New Roman"/>
          <w:lang w:eastAsia="en-GB"/>
        </w:rPr>
      </w:pPr>
      <w:bookmarkStart w:id="6" w:name="_Toc39509417"/>
      <w:r w:rsidRPr="00A95F7D">
        <w:rPr>
          <w:rFonts w:eastAsia="Times New Roman"/>
          <w:shd w:val="clear" w:color="auto" w:fill="FFFFFF"/>
          <w:lang w:eastAsia="en-GB"/>
        </w:rPr>
        <w:t>Proportion of population subjected to (a) physical violence, (b) psychological violence and (c) sexual violence in the previous 12 months.</w:t>
      </w:r>
      <w:bookmarkEnd w:id="6"/>
      <w:r w:rsidRPr="00A95F7D">
        <w:rPr>
          <w:rFonts w:eastAsia="Times New Roman"/>
          <w:shd w:val="clear" w:color="auto" w:fill="FFFFFF"/>
          <w:lang w:eastAsia="en-GB"/>
        </w:rPr>
        <w:t xml:space="preserve"> </w:t>
      </w:r>
    </w:p>
    <w:p w14:paraId="0C488898" w14:textId="77777777" w:rsidR="00A95F7D" w:rsidRPr="00A95F7D" w:rsidRDefault="00A95F7D" w:rsidP="00A95F7D">
      <w:pPr>
        <w:rPr>
          <w:rFonts w:ascii="Times New Roman" w:eastAsia="Times New Roman" w:hAnsi="Times New Roman" w:cs="Times New Roman"/>
          <w:color w:val="000000"/>
          <w:lang w:eastAsia="en-GB"/>
        </w:rPr>
      </w:pPr>
    </w:p>
    <w:p w14:paraId="55ACE52B" w14:textId="77777777" w:rsidR="00A95F7D" w:rsidRPr="00A95F7D" w:rsidRDefault="00A95F7D" w:rsidP="00A95F7D">
      <w:pPr>
        <w:spacing w:after="100" w:line="480" w:lineRule="auto"/>
        <w:rPr>
          <w:rFonts w:ascii="Times New Roman" w:eastAsia="Times New Roman" w:hAnsi="Times New Roman" w:cs="Times New Roman"/>
          <w:color w:val="000000"/>
          <w:lang w:eastAsia="en-GB"/>
        </w:rPr>
      </w:pPr>
      <w:r w:rsidRPr="00A95F7D">
        <w:rPr>
          <w:rFonts w:ascii="Arial" w:eastAsia="Times New Roman" w:hAnsi="Arial" w:cs="Arial"/>
          <w:color w:val="000000"/>
          <w:lang w:eastAsia="en-GB"/>
        </w:rPr>
        <w:t>Bohn (2018) explains that the vast majority of women in Afghanistan are subject to physical, psychological and sexual violence. She states that violence in the country is so catastrophic that Afghanistan is considered the worst place in the world to be a woman. Amnesty (2020) support this statement as they explain that violence towards women promote inequalities in the country such as less girls and women in education which she states has resulted in 87% of Afghan women being illiterate as well as the fact that 70-80% of women are likely to be put in a forced marriage.</w:t>
      </w:r>
    </w:p>
    <w:p w14:paraId="64E07411" w14:textId="77777777" w:rsidR="00A95F7D" w:rsidRPr="00A95F7D" w:rsidRDefault="00A95F7D" w:rsidP="00A95F7D">
      <w:pPr>
        <w:spacing w:after="100" w:line="480" w:lineRule="auto"/>
        <w:rPr>
          <w:rFonts w:ascii="Times New Roman" w:eastAsia="Times New Roman" w:hAnsi="Times New Roman" w:cs="Times New Roman"/>
          <w:color w:val="000000"/>
          <w:lang w:eastAsia="en-GB"/>
        </w:rPr>
      </w:pPr>
      <w:r w:rsidRPr="00A95F7D">
        <w:rPr>
          <w:rFonts w:ascii="Arial" w:eastAsia="Times New Roman" w:hAnsi="Arial" w:cs="Arial"/>
          <w:color w:val="000000"/>
          <w:lang w:eastAsia="en-GB"/>
        </w:rPr>
        <w:lastRenderedPageBreak/>
        <w:t xml:space="preserve">Rivas (2020) explains that Afghanistan is far from having an effective prevention in order to tackle this issue. Barr (2018) agrees with this due to the fact that current laws in place to protect women are proven to be ineffective. She states that the Law on the Elimination of Violence Against Women was put into place in 2009 however it is common knowledge women are still being neglected by the Afghan Criminal Justice System. </w:t>
      </w:r>
      <w:r w:rsidRPr="00A95F7D">
        <w:rPr>
          <w:rFonts w:ascii="Arial" w:eastAsia="Times New Roman" w:hAnsi="Arial" w:cs="Arial"/>
          <w:color w:val="222222"/>
          <w:shd w:val="clear" w:color="auto" w:fill="FFFFFF"/>
          <w:lang w:eastAsia="en-GB"/>
        </w:rPr>
        <w:t>Saramad and Sultani (2013) explain that the percentage of women that experience violence from an intimate partner is declining slightly and could be a result of interventions from the Afghanistan independent human rights Commission (AIHRC). These interventions include publishing more reports on women’s rights and presenting recommendations to the state of Afghanistan, promote women’s rights in schools, universities, colleges and military training centres and bring positive changes to the public behaviour and perceptions of the rights of women. This shows that there are plans in place to improve the quality of life in Afghanistan for women however in order to do it effectively drastic interventions need to be put into place.</w:t>
      </w:r>
    </w:p>
    <w:p w14:paraId="11D19B07" w14:textId="77777777" w:rsidR="00A95F7D" w:rsidRPr="00A95F7D" w:rsidRDefault="00A95F7D" w:rsidP="00A95F7D">
      <w:pPr>
        <w:rPr>
          <w:rFonts w:ascii="Times New Roman" w:eastAsia="Times New Roman" w:hAnsi="Times New Roman" w:cs="Times New Roman"/>
          <w:color w:val="000000"/>
          <w:lang w:eastAsia="en-GB"/>
        </w:rPr>
      </w:pPr>
    </w:p>
    <w:p w14:paraId="31350FC5" w14:textId="77777777" w:rsidR="00A95F7D" w:rsidRPr="00A95F7D" w:rsidRDefault="00A95F7D" w:rsidP="00A95F7D">
      <w:pPr>
        <w:spacing w:after="100" w:line="480" w:lineRule="auto"/>
        <w:rPr>
          <w:rFonts w:ascii="Times New Roman" w:eastAsia="Times New Roman" w:hAnsi="Times New Roman" w:cs="Times New Roman"/>
          <w:color w:val="000000"/>
          <w:lang w:eastAsia="en-GB"/>
        </w:rPr>
      </w:pPr>
      <w:r w:rsidRPr="00A95F7D">
        <w:rPr>
          <w:rFonts w:ascii="Arial" w:eastAsia="Times New Roman" w:hAnsi="Arial" w:cs="Arial"/>
          <w:color w:val="222222"/>
          <w:shd w:val="clear" w:color="auto" w:fill="FFFFFF"/>
          <w:lang w:eastAsia="en-GB"/>
        </w:rPr>
        <w:t xml:space="preserve">Martinson (2014) states that violence against women in Europe is considered a violation of human rights. The European Institute for gender equality (2017) agrees that Europe has the lowest rates of violence against women due to all of the laws supporting human rights and gender equality one being The national strategy for the eradication of violence against women 2013—2016. They also state that in Spain 22% of Women have experienced some sort of physical or psychological violence which is 11% lower than the European average. The Council of Europe (2018) agrees that Spain is one of the highest performing countries of this factor in Europe which has encouraged other countries to seek advice on how they can reduce these rates. They state that a main factor of the low rates of violence against women include having dedicated police units, courts and procecuters that specialise </w:t>
      </w:r>
      <w:r w:rsidRPr="00A95F7D">
        <w:rPr>
          <w:rFonts w:ascii="Arial" w:eastAsia="Times New Roman" w:hAnsi="Arial" w:cs="Arial"/>
          <w:color w:val="222222"/>
          <w:shd w:val="clear" w:color="auto" w:fill="FFFFFF"/>
          <w:lang w:eastAsia="en-GB"/>
        </w:rPr>
        <w:lastRenderedPageBreak/>
        <w:t>in this field. This shows that the Spanish Government prioritise violence against women and shows interventions they are using are proven to be effective.</w:t>
      </w:r>
    </w:p>
    <w:p w14:paraId="5BAAC332" w14:textId="77777777" w:rsidR="00A95F7D" w:rsidRPr="00A95F7D" w:rsidRDefault="00A95F7D" w:rsidP="00A95F7D">
      <w:pPr>
        <w:pStyle w:val="Heading1"/>
        <w:rPr>
          <w:rFonts w:ascii="Times New Roman" w:eastAsia="Times New Roman" w:hAnsi="Times New Roman" w:cs="Times New Roman"/>
          <w:lang w:eastAsia="en-GB"/>
        </w:rPr>
      </w:pPr>
      <w:bookmarkStart w:id="7" w:name="_Toc39509418"/>
      <w:r w:rsidRPr="00A95F7D">
        <w:rPr>
          <w:rFonts w:eastAsia="Times New Roman"/>
          <w:lang w:eastAsia="en-GB"/>
        </w:rPr>
        <w:t>Conclusion</w:t>
      </w:r>
      <w:bookmarkEnd w:id="7"/>
      <w:r w:rsidRPr="00A95F7D">
        <w:rPr>
          <w:rFonts w:eastAsia="Times New Roman"/>
          <w:lang w:eastAsia="en-GB"/>
        </w:rPr>
        <w:t> </w:t>
      </w:r>
    </w:p>
    <w:p w14:paraId="410F2BB5" w14:textId="77777777" w:rsidR="00A95F7D" w:rsidRPr="00A95F7D" w:rsidRDefault="00A95F7D" w:rsidP="00A95F7D">
      <w:pPr>
        <w:rPr>
          <w:rFonts w:ascii="Times New Roman" w:eastAsia="Times New Roman" w:hAnsi="Times New Roman" w:cs="Times New Roman"/>
          <w:color w:val="000000"/>
          <w:lang w:eastAsia="en-GB"/>
        </w:rPr>
      </w:pPr>
    </w:p>
    <w:p w14:paraId="7E0C90B9" w14:textId="77777777" w:rsidR="00A95F7D" w:rsidRPr="00A95F7D" w:rsidRDefault="00A95F7D" w:rsidP="00A95F7D">
      <w:pPr>
        <w:spacing w:line="480" w:lineRule="auto"/>
        <w:rPr>
          <w:rFonts w:ascii="Times New Roman" w:eastAsia="Times New Roman" w:hAnsi="Times New Roman" w:cs="Times New Roman"/>
          <w:color w:val="000000"/>
          <w:lang w:eastAsia="en-GB"/>
        </w:rPr>
      </w:pPr>
      <w:r w:rsidRPr="00A95F7D">
        <w:rPr>
          <w:rFonts w:ascii="Arial" w:eastAsia="Times New Roman" w:hAnsi="Arial" w:cs="Arial"/>
          <w:color w:val="000000"/>
          <w:lang w:eastAsia="en-GB"/>
        </w:rPr>
        <w:t>Overall based on research in this report the target within this goal is having a beneficial impact on the countries striving to achieve it. It also highlights how much people in countries such as El Salvador, Syria and Afghanistan are suffering due to other ongoing issues such as war, terrorism and gang violence.  This also determines that low or middle income countries are less likely to achieve this goal and therefore more guidance on how to get most effective results should be given to them.</w:t>
      </w:r>
    </w:p>
    <w:p w14:paraId="30E725C6" w14:textId="15F46836" w:rsidR="00A95F7D" w:rsidRPr="00A95F7D" w:rsidRDefault="00A95F7D" w:rsidP="00A95F7D">
      <w:pPr>
        <w:pStyle w:val="Heading1"/>
      </w:pPr>
      <w:bookmarkStart w:id="8" w:name="_Toc39509419"/>
      <w:r w:rsidRPr="00A95F7D">
        <w:t>Recommendations</w:t>
      </w:r>
      <w:bookmarkEnd w:id="8"/>
    </w:p>
    <w:p w14:paraId="2EA0F127" w14:textId="77777777" w:rsidR="00A95F7D" w:rsidRPr="00A95F7D" w:rsidRDefault="00A95F7D" w:rsidP="00A95F7D">
      <w:pPr>
        <w:rPr>
          <w:rFonts w:ascii="Times New Roman" w:eastAsia="Times New Roman" w:hAnsi="Times New Roman" w:cs="Times New Roman"/>
          <w:color w:val="000000"/>
          <w:lang w:eastAsia="en-GB"/>
        </w:rPr>
      </w:pPr>
    </w:p>
    <w:p w14:paraId="6F501EEF" w14:textId="77777777" w:rsidR="00A95F7D" w:rsidRPr="00A95F7D" w:rsidRDefault="00A95F7D" w:rsidP="00A95F7D">
      <w:pPr>
        <w:spacing w:line="480" w:lineRule="auto"/>
        <w:rPr>
          <w:rFonts w:ascii="Times New Roman" w:eastAsia="Times New Roman" w:hAnsi="Times New Roman" w:cs="Times New Roman"/>
          <w:color w:val="000000"/>
          <w:lang w:eastAsia="en-GB"/>
        </w:rPr>
      </w:pPr>
      <w:r w:rsidRPr="00A95F7D">
        <w:rPr>
          <w:rFonts w:ascii="Arial" w:eastAsia="Times New Roman" w:hAnsi="Arial" w:cs="Arial"/>
          <w:color w:val="000000"/>
          <w:lang w:eastAsia="en-GB"/>
        </w:rPr>
        <w:t>In order to have the best chance at achieving this goal Wahlén (2019) recommends that  countries complete numerous steps. The first one is to encourage relationships between national, regional and local governments. She states that it is important that all levels of governments understand and implement changes in order to achieve this goal. She also states that good partnerships with international organisations, education systems such as universities, civil society and the public and private sectors will ensure that citizens of that country understand what they need to do in order to achieve it. She also suggests that the government prioritise human rights initiatives during decision making processes. When decisions are more people centered a lot of benefits can be created meaning the goal is more likely to be achieved, even in low and middle income countries.</w:t>
      </w:r>
    </w:p>
    <w:p w14:paraId="6FBFB8BF" w14:textId="77777777" w:rsidR="00A95F7D" w:rsidRPr="00A95F7D" w:rsidRDefault="00A95F7D" w:rsidP="00A95F7D">
      <w:pPr>
        <w:spacing w:after="240"/>
        <w:rPr>
          <w:rFonts w:ascii="Times New Roman" w:eastAsia="Times New Roman" w:hAnsi="Times New Roman" w:cs="Times New Roman"/>
          <w:color w:val="000000"/>
          <w:lang w:eastAsia="en-GB"/>
        </w:rPr>
      </w:pP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p>
    <w:p w14:paraId="291F7664" w14:textId="77777777" w:rsidR="00A95F7D" w:rsidRPr="00A95F7D" w:rsidRDefault="00A95F7D" w:rsidP="00A95F7D">
      <w:pPr>
        <w:rPr>
          <w:rFonts w:ascii="Times New Roman" w:eastAsia="Times New Roman" w:hAnsi="Times New Roman" w:cs="Times New Roman"/>
          <w:color w:val="000000"/>
          <w:lang w:eastAsia="en-GB"/>
        </w:rPr>
      </w:pPr>
      <w:r w:rsidRPr="00A95F7D">
        <w:rPr>
          <w:rFonts w:ascii="Times New Roman" w:eastAsia="Times New Roman" w:hAnsi="Times New Roman" w:cs="Times New Roman"/>
          <w:color w:val="000000"/>
          <w:lang w:eastAsia="en-GB"/>
        </w:rPr>
        <w:lastRenderedPageBreak/>
        <w:t> </w:t>
      </w:r>
    </w:p>
    <w:p w14:paraId="46A99DB5" w14:textId="77777777" w:rsidR="00A95F7D" w:rsidRDefault="00A95F7D" w:rsidP="00A95F7D">
      <w:pPr>
        <w:spacing w:after="240"/>
        <w:rPr>
          <w:rFonts w:ascii="Times New Roman" w:eastAsia="Times New Roman" w:hAnsi="Times New Roman" w:cs="Times New Roman"/>
          <w:color w:val="000000"/>
          <w:lang w:eastAsia="en-GB"/>
        </w:rPr>
      </w:pPr>
      <w:r w:rsidRPr="00A95F7D">
        <w:rPr>
          <w:rFonts w:ascii="Times New Roman" w:eastAsia="Times New Roman" w:hAnsi="Times New Roman" w:cs="Times New Roman"/>
          <w:color w:val="000000"/>
          <w:lang w:eastAsia="en-GB"/>
        </w:rPr>
        <w:br/>
      </w:r>
      <w:r w:rsidRPr="00A95F7D">
        <w:rPr>
          <w:rFonts w:ascii="Times New Roman" w:eastAsia="Times New Roman" w:hAnsi="Times New Roman" w:cs="Times New Roman"/>
          <w:color w:val="000000"/>
          <w:lang w:eastAsia="en-GB"/>
        </w:rPr>
        <w:br/>
      </w:r>
    </w:p>
    <w:p w14:paraId="2B2F38AA" w14:textId="4FB3FACE" w:rsidR="00A95F7D" w:rsidRPr="00A95F7D" w:rsidRDefault="00A95F7D" w:rsidP="00A95F7D">
      <w:pPr>
        <w:pStyle w:val="Heading1"/>
        <w:rPr>
          <w:rFonts w:ascii="Times New Roman" w:eastAsia="Times New Roman" w:hAnsi="Times New Roman" w:cs="Times New Roman"/>
          <w:color w:val="000000"/>
          <w:lang w:eastAsia="en-GB"/>
        </w:rPr>
      </w:pPr>
      <w:bookmarkStart w:id="9" w:name="_Toc39509420"/>
      <w:r w:rsidRPr="00A95F7D">
        <w:t>References</w:t>
      </w:r>
      <w:bookmarkEnd w:id="9"/>
    </w:p>
    <w:p w14:paraId="4D9DA66D" w14:textId="77777777" w:rsidR="00A95F7D" w:rsidRPr="00A95F7D" w:rsidRDefault="00A95F7D" w:rsidP="00A95F7D">
      <w:pPr>
        <w:pStyle w:val="Heading1"/>
      </w:pPr>
    </w:p>
    <w:p w14:paraId="3406872E" w14:textId="77777777" w:rsidR="00A95F7D" w:rsidRPr="00A95F7D" w:rsidRDefault="00A95F7D" w:rsidP="00A95F7D">
      <w:pPr>
        <w:spacing w:after="100"/>
        <w:rPr>
          <w:rFonts w:ascii="Times New Roman" w:eastAsia="Times New Roman" w:hAnsi="Times New Roman" w:cs="Times New Roman"/>
          <w:color w:val="000000"/>
          <w:lang w:eastAsia="en-GB"/>
        </w:rPr>
      </w:pPr>
      <w:r w:rsidRPr="00A95F7D">
        <w:rPr>
          <w:rFonts w:ascii="Arial" w:eastAsia="Times New Roman" w:hAnsi="Arial" w:cs="Arial"/>
          <w:color w:val="000000"/>
          <w:lang w:eastAsia="en-GB"/>
        </w:rPr>
        <w:t xml:space="preserve">Amnesty, 2020, THE WORLD’S WORST PLACES TO BE A WOMAN, (Online), Available at </w:t>
      </w:r>
      <w:hyperlink r:id="rId7" w:history="1">
        <w:r w:rsidRPr="00A95F7D">
          <w:rPr>
            <w:rFonts w:ascii="Arial" w:eastAsia="Times New Roman" w:hAnsi="Arial" w:cs="Arial"/>
            <w:color w:val="1155CC"/>
            <w:u w:val="single"/>
            <w:lang w:eastAsia="en-GB"/>
          </w:rPr>
          <w:t>https://www.amnestyusa.org/the-worlds-worst-places-to-be-a-woman/</w:t>
        </w:r>
      </w:hyperlink>
      <w:r w:rsidRPr="00A95F7D">
        <w:rPr>
          <w:rFonts w:ascii="Arial" w:eastAsia="Times New Roman" w:hAnsi="Arial" w:cs="Arial"/>
          <w:color w:val="000000"/>
          <w:lang w:eastAsia="en-GB"/>
        </w:rPr>
        <w:t xml:space="preserve"> Accessed on 25/04/2020</w:t>
      </w:r>
    </w:p>
    <w:p w14:paraId="797CB28B" w14:textId="77777777" w:rsidR="00A95F7D" w:rsidRPr="00A95F7D" w:rsidRDefault="00A95F7D" w:rsidP="00A95F7D">
      <w:pPr>
        <w:rPr>
          <w:rFonts w:ascii="Times New Roman" w:eastAsia="Times New Roman" w:hAnsi="Times New Roman" w:cs="Times New Roman"/>
          <w:color w:val="000000"/>
          <w:lang w:eastAsia="en-GB"/>
        </w:rPr>
      </w:pPr>
    </w:p>
    <w:p w14:paraId="3FDA7F99" w14:textId="77777777" w:rsidR="00A95F7D" w:rsidRPr="00A95F7D" w:rsidRDefault="00A95F7D" w:rsidP="00A95F7D">
      <w:pPr>
        <w:spacing w:after="100"/>
        <w:rPr>
          <w:rFonts w:ascii="Times New Roman" w:eastAsia="Times New Roman" w:hAnsi="Times New Roman" w:cs="Times New Roman"/>
          <w:color w:val="000000"/>
          <w:lang w:eastAsia="en-GB"/>
        </w:rPr>
      </w:pPr>
      <w:r w:rsidRPr="00A95F7D">
        <w:rPr>
          <w:rFonts w:ascii="Arial" w:eastAsia="Times New Roman" w:hAnsi="Arial" w:cs="Arial"/>
          <w:color w:val="000000"/>
          <w:lang w:eastAsia="en-GB"/>
        </w:rPr>
        <w:t xml:space="preserve">Barr, H, (2018), Afghan Government Ignoring Violence Against Women - Groundbreaking 2009 Law Hasn’t Brought Justice for Victims, (Online), Available at </w:t>
      </w:r>
      <w:hyperlink r:id="rId8" w:history="1">
        <w:r w:rsidRPr="00A95F7D">
          <w:rPr>
            <w:rFonts w:ascii="Arial" w:eastAsia="Times New Roman" w:hAnsi="Arial" w:cs="Arial"/>
            <w:color w:val="1155CC"/>
            <w:u w:val="single"/>
            <w:lang w:eastAsia="en-GB"/>
          </w:rPr>
          <w:t>https://www.hrw.org/news/2018/05/30/afghan-government-ignoring-violence-against-women</w:t>
        </w:r>
      </w:hyperlink>
      <w:r w:rsidRPr="00A95F7D">
        <w:rPr>
          <w:rFonts w:ascii="Arial" w:eastAsia="Times New Roman" w:hAnsi="Arial" w:cs="Arial"/>
          <w:color w:val="000000"/>
          <w:lang w:eastAsia="en-GB"/>
        </w:rPr>
        <w:t xml:space="preserve"> Accessed on 25/04/2020</w:t>
      </w:r>
    </w:p>
    <w:p w14:paraId="3C5DE939" w14:textId="77777777" w:rsidR="00A95F7D" w:rsidRPr="00A95F7D" w:rsidRDefault="00A95F7D" w:rsidP="00A95F7D">
      <w:pPr>
        <w:rPr>
          <w:rFonts w:ascii="Times New Roman" w:eastAsia="Times New Roman" w:hAnsi="Times New Roman" w:cs="Times New Roman"/>
          <w:color w:val="000000"/>
          <w:lang w:eastAsia="en-GB"/>
        </w:rPr>
      </w:pPr>
    </w:p>
    <w:p w14:paraId="79C904F9" w14:textId="77777777" w:rsidR="00A95F7D" w:rsidRPr="00A95F7D" w:rsidRDefault="00A95F7D" w:rsidP="00A95F7D">
      <w:pPr>
        <w:spacing w:after="100"/>
        <w:rPr>
          <w:rFonts w:ascii="Times New Roman" w:eastAsia="Times New Roman" w:hAnsi="Times New Roman" w:cs="Times New Roman"/>
          <w:color w:val="000000"/>
          <w:lang w:eastAsia="en-GB"/>
        </w:rPr>
      </w:pPr>
      <w:r w:rsidRPr="00A95F7D">
        <w:rPr>
          <w:rFonts w:ascii="Arial" w:eastAsia="Times New Roman" w:hAnsi="Arial" w:cs="Arial"/>
          <w:color w:val="000000"/>
          <w:lang w:eastAsia="en-GB"/>
        </w:rPr>
        <w:t xml:space="preserve">Black, I, (2016), </w:t>
      </w:r>
      <w:r w:rsidRPr="00A95F7D">
        <w:rPr>
          <w:rFonts w:ascii="Arial" w:eastAsia="Times New Roman" w:hAnsi="Arial" w:cs="Arial"/>
          <w:color w:val="121212"/>
          <w:lang w:eastAsia="en-GB"/>
        </w:rPr>
        <w:t xml:space="preserve">Report on Syria conflict finds 11.5% of population killed or injured, (Online), Available at </w:t>
      </w:r>
      <w:hyperlink r:id="rId9" w:history="1">
        <w:r w:rsidRPr="00A95F7D">
          <w:rPr>
            <w:rFonts w:ascii="Arial" w:eastAsia="Times New Roman" w:hAnsi="Arial" w:cs="Arial"/>
            <w:color w:val="1155CC"/>
            <w:u w:val="single"/>
            <w:lang w:eastAsia="en-GB"/>
          </w:rPr>
          <w:t>https://www.theguardian.com/world/2016/feb/11/report-on-syria-conflict-finds-115-of-population-killed-or-injured</w:t>
        </w:r>
      </w:hyperlink>
      <w:r w:rsidRPr="00A95F7D">
        <w:rPr>
          <w:rFonts w:ascii="Arial" w:eastAsia="Times New Roman" w:hAnsi="Arial" w:cs="Arial"/>
          <w:color w:val="121212"/>
          <w:lang w:eastAsia="en-GB"/>
        </w:rPr>
        <w:t xml:space="preserve"> Accessed on 24/04/2020</w:t>
      </w:r>
    </w:p>
    <w:p w14:paraId="2FD0B96C" w14:textId="77777777" w:rsidR="00A95F7D" w:rsidRPr="00A95F7D" w:rsidRDefault="00A95F7D" w:rsidP="00A95F7D">
      <w:pPr>
        <w:rPr>
          <w:rFonts w:ascii="Times New Roman" w:eastAsia="Times New Roman" w:hAnsi="Times New Roman" w:cs="Times New Roman"/>
          <w:color w:val="000000"/>
          <w:lang w:eastAsia="en-GB"/>
        </w:rPr>
      </w:pPr>
    </w:p>
    <w:p w14:paraId="75662C8A" w14:textId="77777777" w:rsidR="00A95F7D" w:rsidRPr="00A95F7D" w:rsidRDefault="00A95F7D" w:rsidP="00A95F7D">
      <w:pPr>
        <w:spacing w:after="100"/>
        <w:rPr>
          <w:rFonts w:ascii="Times New Roman" w:eastAsia="Times New Roman" w:hAnsi="Times New Roman" w:cs="Times New Roman"/>
          <w:color w:val="000000"/>
          <w:lang w:eastAsia="en-GB"/>
        </w:rPr>
      </w:pPr>
      <w:r w:rsidRPr="00A95F7D">
        <w:rPr>
          <w:rFonts w:ascii="Arial" w:eastAsia="Times New Roman" w:hAnsi="Arial" w:cs="Arial"/>
          <w:color w:val="000000"/>
          <w:lang w:eastAsia="en-GB"/>
        </w:rPr>
        <w:t xml:space="preserve">Bricknell, S, 2019, </w:t>
      </w:r>
      <w:r w:rsidRPr="00A95F7D">
        <w:rPr>
          <w:rFonts w:ascii="Arial" w:eastAsia="Times New Roman" w:hAnsi="Arial" w:cs="Arial"/>
          <w:color w:val="242424"/>
          <w:lang w:eastAsia="en-GB"/>
        </w:rPr>
        <w:t xml:space="preserve">Homicide in Australia 2015–16, (Online), Available at </w:t>
      </w:r>
      <w:hyperlink r:id="rId10" w:history="1">
        <w:r w:rsidRPr="00A95F7D">
          <w:rPr>
            <w:rFonts w:ascii="Arial" w:eastAsia="Times New Roman" w:hAnsi="Arial" w:cs="Arial"/>
            <w:color w:val="1155CC"/>
            <w:u w:val="single"/>
            <w:lang w:eastAsia="en-GB"/>
          </w:rPr>
          <w:t>https://www.aic.gov.au/publications/sr/sr17</w:t>
        </w:r>
      </w:hyperlink>
      <w:r w:rsidRPr="00A95F7D">
        <w:rPr>
          <w:rFonts w:ascii="Arial" w:eastAsia="Times New Roman" w:hAnsi="Arial" w:cs="Arial"/>
          <w:color w:val="242424"/>
          <w:lang w:eastAsia="en-GB"/>
        </w:rPr>
        <w:t xml:space="preserve"> Accessed on 23/04/2020</w:t>
      </w:r>
    </w:p>
    <w:p w14:paraId="6BC78ED6" w14:textId="77777777" w:rsidR="00A95F7D" w:rsidRPr="00A95F7D" w:rsidRDefault="00A95F7D" w:rsidP="00A95F7D">
      <w:pPr>
        <w:rPr>
          <w:rFonts w:ascii="Times New Roman" w:eastAsia="Times New Roman" w:hAnsi="Times New Roman" w:cs="Times New Roman"/>
          <w:color w:val="000000"/>
          <w:lang w:eastAsia="en-GB"/>
        </w:rPr>
      </w:pPr>
    </w:p>
    <w:p w14:paraId="61BF8660" w14:textId="77777777" w:rsidR="00A95F7D" w:rsidRPr="00A95F7D" w:rsidRDefault="00A95F7D" w:rsidP="00A95F7D">
      <w:pPr>
        <w:spacing w:after="100"/>
        <w:rPr>
          <w:rFonts w:ascii="Times New Roman" w:eastAsia="Times New Roman" w:hAnsi="Times New Roman" w:cs="Times New Roman"/>
          <w:color w:val="000000"/>
          <w:lang w:eastAsia="en-GB"/>
        </w:rPr>
      </w:pPr>
      <w:r w:rsidRPr="00A95F7D">
        <w:rPr>
          <w:rFonts w:ascii="Arial" w:eastAsia="Times New Roman" w:hAnsi="Arial" w:cs="Arial"/>
          <w:color w:val="000000"/>
          <w:lang w:eastAsia="en-GB"/>
        </w:rPr>
        <w:t xml:space="preserve">Bryant, W and Cussen, T, 2015, Homicide in Australia: 2010–11 to 2011–12: National Homicide Monitoring Program report, (Online), Available at </w:t>
      </w:r>
      <w:hyperlink r:id="rId11" w:history="1">
        <w:r w:rsidRPr="00A95F7D">
          <w:rPr>
            <w:rFonts w:ascii="Arial" w:eastAsia="Times New Roman" w:hAnsi="Arial" w:cs="Arial"/>
            <w:color w:val="1155CC"/>
            <w:u w:val="single"/>
            <w:lang w:eastAsia="en-GB"/>
          </w:rPr>
          <w:t>https://ssaa.org.au/assets/news-resources/research/2015-02_aic-homicide-in-australia-2010-11-to-2011-12.pdf</w:t>
        </w:r>
      </w:hyperlink>
      <w:r w:rsidRPr="00A95F7D">
        <w:rPr>
          <w:rFonts w:ascii="Arial" w:eastAsia="Times New Roman" w:hAnsi="Arial" w:cs="Arial"/>
          <w:color w:val="000000"/>
          <w:lang w:eastAsia="en-GB"/>
        </w:rPr>
        <w:t xml:space="preserve"> Accessed on 23/04/2020</w:t>
      </w:r>
    </w:p>
    <w:p w14:paraId="0B92FA9A" w14:textId="77777777" w:rsidR="00A95F7D" w:rsidRPr="00A95F7D" w:rsidRDefault="00A95F7D" w:rsidP="00A95F7D">
      <w:pPr>
        <w:rPr>
          <w:rFonts w:ascii="Times New Roman" w:eastAsia="Times New Roman" w:hAnsi="Times New Roman" w:cs="Times New Roman"/>
          <w:color w:val="000000"/>
          <w:lang w:eastAsia="en-GB"/>
        </w:rPr>
      </w:pPr>
    </w:p>
    <w:p w14:paraId="20A4A4BD" w14:textId="77777777" w:rsidR="00A95F7D" w:rsidRPr="00A95F7D" w:rsidRDefault="00A95F7D" w:rsidP="00A95F7D">
      <w:pPr>
        <w:spacing w:after="100"/>
        <w:rPr>
          <w:rFonts w:ascii="Times New Roman" w:eastAsia="Times New Roman" w:hAnsi="Times New Roman" w:cs="Times New Roman"/>
          <w:color w:val="000000"/>
          <w:lang w:eastAsia="en-GB"/>
        </w:rPr>
      </w:pPr>
      <w:r w:rsidRPr="00A95F7D">
        <w:rPr>
          <w:rFonts w:ascii="Arial" w:eastAsia="Times New Roman" w:hAnsi="Arial" w:cs="Arial"/>
          <w:color w:val="000000"/>
          <w:lang w:eastAsia="en-GB"/>
        </w:rPr>
        <w:t xml:space="preserve">Bohn, L , (2018), 'We're All Handcuffed in This Country.' Why Afghanistan Is Still the Worst Place in the World to Be a Woman, (Online), Available at </w:t>
      </w:r>
      <w:hyperlink r:id="rId12" w:history="1">
        <w:r w:rsidRPr="00A95F7D">
          <w:rPr>
            <w:rFonts w:ascii="Arial" w:eastAsia="Times New Roman" w:hAnsi="Arial" w:cs="Arial"/>
            <w:color w:val="1155CC"/>
            <w:u w:val="single"/>
            <w:lang w:eastAsia="en-GB"/>
          </w:rPr>
          <w:t>https://time.com/5472411/afghanistan-women-justice-war/</w:t>
        </w:r>
      </w:hyperlink>
      <w:r w:rsidRPr="00A95F7D">
        <w:rPr>
          <w:rFonts w:ascii="Arial" w:eastAsia="Times New Roman" w:hAnsi="Arial" w:cs="Arial"/>
          <w:color w:val="000000"/>
          <w:lang w:eastAsia="en-GB"/>
        </w:rPr>
        <w:t xml:space="preserve"> Accessed on 25/04/2020</w:t>
      </w:r>
    </w:p>
    <w:p w14:paraId="6750A260" w14:textId="77777777" w:rsidR="00A95F7D" w:rsidRPr="00A95F7D" w:rsidRDefault="00A95F7D" w:rsidP="00A95F7D">
      <w:pPr>
        <w:rPr>
          <w:rFonts w:ascii="Times New Roman" w:eastAsia="Times New Roman" w:hAnsi="Times New Roman" w:cs="Times New Roman"/>
          <w:color w:val="000000"/>
          <w:lang w:eastAsia="en-GB"/>
        </w:rPr>
      </w:pPr>
    </w:p>
    <w:p w14:paraId="1B72342A" w14:textId="77777777" w:rsidR="00A95F7D" w:rsidRPr="00A95F7D" w:rsidRDefault="00A95F7D" w:rsidP="00A95F7D">
      <w:pPr>
        <w:spacing w:after="100"/>
        <w:rPr>
          <w:rFonts w:ascii="Times New Roman" w:eastAsia="Times New Roman" w:hAnsi="Times New Roman" w:cs="Times New Roman"/>
          <w:color w:val="000000"/>
          <w:lang w:eastAsia="en-GB"/>
        </w:rPr>
      </w:pPr>
      <w:r w:rsidRPr="00A95F7D">
        <w:rPr>
          <w:rFonts w:ascii="Arial" w:eastAsia="Times New Roman" w:hAnsi="Arial" w:cs="Arial"/>
          <w:color w:val="000000"/>
          <w:shd w:val="clear" w:color="auto" w:fill="FFFFFF"/>
          <w:lang w:eastAsia="en-GB"/>
        </w:rPr>
        <w:t xml:space="preserve">Carcach, C., 2015. A spatio-temporal model of homicide in El Salvador. </w:t>
      </w:r>
      <w:r w:rsidRPr="00A95F7D">
        <w:rPr>
          <w:rFonts w:ascii="Arial" w:eastAsia="Times New Roman" w:hAnsi="Arial" w:cs="Arial"/>
          <w:i/>
          <w:iCs/>
          <w:color w:val="000000"/>
          <w:lang w:eastAsia="en-GB"/>
        </w:rPr>
        <w:t>Crime science</w:t>
      </w:r>
      <w:r w:rsidRPr="00A95F7D">
        <w:rPr>
          <w:rFonts w:ascii="Arial" w:eastAsia="Times New Roman" w:hAnsi="Arial" w:cs="Arial"/>
          <w:color w:val="000000"/>
          <w:shd w:val="clear" w:color="auto" w:fill="FFFFFF"/>
          <w:lang w:eastAsia="en-GB"/>
        </w:rPr>
        <w:t xml:space="preserve">, </w:t>
      </w:r>
      <w:r w:rsidRPr="00A95F7D">
        <w:rPr>
          <w:rFonts w:ascii="Arial" w:eastAsia="Times New Roman" w:hAnsi="Arial" w:cs="Arial"/>
          <w:i/>
          <w:iCs/>
          <w:color w:val="000000"/>
          <w:lang w:eastAsia="en-GB"/>
        </w:rPr>
        <w:t>4</w:t>
      </w:r>
      <w:r w:rsidRPr="00A95F7D">
        <w:rPr>
          <w:rFonts w:ascii="Arial" w:eastAsia="Times New Roman" w:hAnsi="Arial" w:cs="Arial"/>
          <w:color w:val="000000"/>
          <w:shd w:val="clear" w:color="auto" w:fill="FFFFFF"/>
          <w:lang w:eastAsia="en-GB"/>
        </w:rPr>
        <w:t>(1), p.20.</w:t>
      </w:r>
    </w:p>
    <w:p w14:paraId="0747E955" w14:textId="77777777" w:rsidR="00A95F7D" w:rsidRPr="00A95F7D" w:rsidRDefault="00A95F7D" w:rsidP="00A95F7D">
      <w:pPr>
        <w:spacing w:before="240" w:after="240"/>
        <w:rPr>
          <w:rFonts w:ascii="Times New Roman" w:eastAsia="Times New Roman" w:hAnsi="Times New Roman" w:cs="Times New Roman"/>
          <w:color w:val="000000"/>
          <w:lang w:eastAsia="en-GB"/>
        </w:rPr>
      </w:pPr>
      <w:r w:rsidRPr="00A95F7D">
        <w:rPr>
          <w:rFonts w:ascii="Arial" w:eastAsia="Times New Roman" w:hAnsi="Arial" w:cs="Arial"/>
          <w:color w:val="222222"/>
          <w:shd w:val="clear" w:color="auto" w:fill="FFFFFF"/>
          <w:lang w:eastAsia="en-GB"/>
        </w:rPr>
        <w:lastRenderedPageBreak/>
        <w:t xml:space="preserve">Costanza, R., McGlade, J., Lovins, H. and Kubiszewski, I., 2014. An overarching goal for the UN sustainable development goals. </w:t>
      </w:r>
      <w:r w:rsidRPr="00A95F7D">
        <w:rPr>
          <w:rFonts w:ascii="Arial" w:eastAsia="Times New Roman" w:hAnsi="Arial" w:cs="Arial"/>
          <w:i/>
          <w:iCs/>
          <w:color w:val="222222"/>
          <w:lang w:eastAsia="en-GB"/>
        </w:rPr>
        <w:t>Solutions</w:t>
      </w:r>
      <w:r w:rsidRPr="00A95F7D">
        <w:rPr>
          <w:rFonts w:ascii="Arial" w:eastAsia="Times New Roman" w:hAnsi="Arial" w:cs="Arial"/>
          <w:color w:val="222222"/>
          <w:shd w:val="clear" w:color="auto" w:fill="FFFFFF"/>
          <w:lang w:eastAsia="en-GB"/>
        </w:rPr>
        <w:t xml:space="preserve">, </w:t>
      </w:r>
      <w:r w:rsidRPr="00A95F7D">
        <w:rPr>
          <w:rFonts w:ascii="Arial" w:eastAsia="Times New Roman" w:hAnsi="Arial" w:cs="Arial"/>
          <w:i/>
          <w:iCs/>
          <w:color w:val="222222"/>
          <w:lang w:eastAsia="en-GB"/>
        </w:rPr>
        <w:t>5</w:t>
      </w:r>
      <w:r w:rsidRPr="00A95F7D">
        <w:rPr>
          <w:rFonts w:ascii="Arial" w:eastAsia="Times New Roman" w:hAnsi="Arial" w:cs="Arial"/>
          <w:color w:val="222222"/>
          <w:shd w:val="clear" w:color="auto" w:fill="FFFFFF"/>
          <w:lang w:eastAsia="en-GB"/>
        </w:rPr>
        <w:t>(4), pp.13-16.</w:t>
      </w:r>
    </w:p>
    <w:p w14:paraId="6CCF0C96" w14:textId="77777777" w:rsidR="00A95F7D" w:rsidRPr="00A95F7D" w:rsidRDefault="00A95F7D" w:rsidP="00A95F7D">
      <w:pPr>
        <w:spacing w:after="100"/>
        <w:rPr>
          <w:rFonts w:ascii="Times New Roman" w:eastAsia="Times New Roman" w:hAnsi="Times New Roman" w:cs="Times New Roman"/>
          <w:color w:val="000000"/>
          <w:lang w:eastAsia="en-GB"/>
        </w:rPr>
      </w:pPr>
      <w:r w:rsidRPr="00A95F7D">
        <w:rPr>
          <w:rFonts w:ascii="Arial" w:eastAsia="Times New Roman" w:hAnsi="Arial" w:cs="Arial"/>
          <w:color w:val="222222"/>
          <w:shd w:val="clear" w:color="auto" w:fill="FFFFFF"/>
          <w:lang w:eastAsia="en-GB"/>
        </w:rPr>
        <w:t xml:space="preserve">The Council of Europe (2018), </w:t>
      </w:r>
      <w:r w:rsidRPr="00A95F7D">
        <w:rPr>
          <w:rFonts w:ascii="Arial" w:eastAsia="Times New Roman" w:hAnsi="Arial" w:cs="Arial"/>
          <w:color w:val="161616"/>
          <w:shd w:val="clear" w:color="auto" w:fill="FFFFFF"/>
          <w:lang w:eastAsia="en-GB"/>
        </w:rPr>
        <w:t xml:space="preserve">Georgian authorities visited Spain to exchange views on combating violence against women, (Online), Available at </w:t>
      </w:r>
      <w:hyperlink r:id="rId13" w:history="1">
        <w:r w:rsidRPr="00A95F7D">
          <w:rPr>
            <w:rFonts w:ascii="Arial" w:eastAsia="Times New Roman" w:hAnsi="Arial" w:cs="Arial"/>
            <w:color w:val="1155CC"/>
            <w:u w:val="single"/>
            <w:shd w:val="clear" w:color="auto" w:fill="FFFFFF"/>
            <w:lang w:eastAsia="en-GB"/>
          </w:rPr>
          <w:t>https://www.coe.int/en/web/genderequality/-/georgian-authorities-visited-spain-to-exchange-views-on-combating-violence-against-women</w:t>
        </w:r>
      </w:hyperlink>
      <w:r w:rsidRPr="00A95F7D">
        <w:rPr>
          <w:rFonts w:ascii="Arial" w:eastAsia="Times New Roman" w:hAnsi="Arial" w:cs="Arial"/>
          <w:color w:val="161616"/>
          <w:shd w:val="clear" w:color="auto" w:fill="FFFFFF"/>
          <w:lang w:eastAsia="en-GB"/>
        </w:rPr>
        <w:t xml:space="preserve"> Accessed on 25/04/2020</w:t>
      </w:r>
    </w:p>
    <w:p w14:paraId="5E22C4DC" w14:textId="77777777" w:rsidR="00A95F7D" w:rsidRPr="00A95F7D" w:rsidRDefault="00A95F7D" w:rsidP="00A95F7D">
      <w:pPr>
        <w:spacing w:before="240" w:after="240"/>
        <w:rPr>
          <w:rFonts w:ascii="Times New Roman" w:eastAsia="Times New Roman" w:hAnsi="Times New Roman" w:cs="Times New Roman"/>
          <w:color w:val="000000"/>
          <w:lang w:eastAsia="en-GB"/>
        </w:rPr>
      </w:pPr>
      <w:r w:rsidRPr="00A95F7D">
        <w:rPr>
          <w:rFonts w:ascii="Arial" w:eastAsia="Times New Roman" w:hAnsi="Arial" w:cs="Arial"/>
          <w:color w:val="222222"/>
          <w:shd w:val="clear" w:color="auto" w:fill="FFFFFF"/>
          <w:lang w:eastAsia="en-GB"/>
        </w:rPr>
        <w:t xml:space="preserve">The European Institute for gender equality (2017), </w:t>
      </w:r>
      <w:r w:rsidRPr="00A95F7D">
        <w:rPr>
          <w:rFonts w:ascii="Arial" w:eastAsia="Times New Roman" w:hAnsi="Arial" w:cs="Arial"/>
          <w:color w:val="000000"/>
          <w:shd w:val="clear" w:color="auto" w:fill="FFFFFF"/>
          <w:lang w:eastAsia="en-GB"/>
        </w:rPr>
        <w:t xml:space="preserve">Combating violence against women- SPAIN, (Online), Available at </w:t>
      </w:r>
      <w:hyperlink r:id="rId14" w:history="1">
        <w:r w:rsidRPr="00A95F7D">
          <w:rPr>
            <w:rFonts w:ascii="Arial" w:eastAsia="Times New Roman" w:hAnsi="Arial" w:cs="Arial"/>
            <w:color w:val="1155CC"/>
            <w:u w:val="single"/>
            <w:shd w:val="clear" w:color="auto" w:fill="FFFFFF"/>
            <w:lang w:eastAsia="en-GB"/>
          </w:rPr>
          <w:t>https://eige.europa.eu/publications/gender-equality-index-2017-measurement-framework-of-violence-against-women</w:t>
        </w:r>
      </w:hyperlink>
      <w:r w:rsidRPr="00A95F7D">
        <w:rPr>
          <w:rFonts w:ascii="Arial" w:eastAsia="Times New Roman" w:hAnsi="Arial" w:cs="Arial"/>
          <w:color w:val="000000"/>
          <w:shd w:val="clear" w:color="auto" w:fill="FFFFFF"/>
          <w:lang w:eastAsia="en-GB"/>
        </w:rPr>
        <w:t xml:space="preserve"> Accessed on 25/04/2020</w:t>
      </w:r>
    </w:p>
    <w:p w14:paraId="76E71B30" w14:textId="77777777" w:rsidR="00A95F7D" w:rsidRPr="00A95F7D" w:rsidRDefault="00A95F7D" w:rsidP="00A95F7D">
      <w:pPr>
        <w:rPr>
          <w:rFonts w:ascii="Times New Roman" w:eastAsia="Times New Roman" w:hAnsi="Times New Roman" w:cs="Times New Roman"/>
          <w:color w:val="000000"/>
          <w:lang w:eastAsia="en-GB"/>
        </w:rPr>
      </w:pPr>
      <w:r w:rsidRPr="00A95F7D">
        <w:rPr>
          <w:rFonts w:ascii="Arial" w:eastAsia="Times New Roman" w:hAnsi="Arial" w:cs="Arial"/>
          <w:color w:val="000000"/>
          <w:shd w:val="clear" w:color="auto" w:fill="FFFFFF"/>
          <w:lang w:eastAsia="en-GB"/>
        </w:rPr>
        <w:t xml:space="preserve">Gibbs, D, 2015, </w:t>
      </w:r>
      <w:hyperlink r:id="rId15" w:history="1">
        <w:r w:rsidRPr="00A95F7D">
          <w:rPr>
            <w:rFonts w:ascii="Arial" w:eastAsia="Times New Roman" w:hAnsi="Arial" w:cs="Arial"/>
            <w:color w:val="000000"/>
            <w:u w:val="single"/>
            <w:shd w:val="clear" w:color="auto" w:fill="FFFFFF"/>
            <w:lang w:eastAsia="en-GB"/>
          </w:rPr>
          <w:t>MDG FAILURES</w:t>
        </w:r>
      </w:hyperlink>
      <w:r w:rsidRPr="00A95F7D">
        <w:rPr>
          <w:rFonts w:ascii="Arial" w:eastAsia="Times New Roman" w:hAnsi="Arial" w:cs="Arial"/>
          <w:color w:val="000000"/>
          <w:shd w:val="clear" w:color="auto" w:fill="FFFFFF"/>
          <w:lang w:eastAsia="en-GB"/>
        </w:rPr>
        <w:t xml:space="preserve">, (Online), Available at </w:t>
      </w:r>
      <w:hyperlink r:id="rId16" w:history="1">
        <w:r w:rsidRPr="00A95F7D">
          <w:rPr>
            <w:rFonts w:ascii="Arial" w:eastAsia="Times New Roman" w:hAnsi="Arial" w:cs="Arial"/>
            <w:color w:val="1155CC"/>
            <w:u w:val="single"/>
            <w:shd w:val="clear" w:color="auto" w:fill="FFFFFF"/>
            <w:lang w:eastAsia="en-GB"/>
          </w:rPr>
          <w:t>https://borgenproject.org/mdg-failures/</w:t>
        </w:r>
      </w:hyperlink>
      <w:r w:rsidRPr="00A95F7D">
        <w:rPr>
          <w:rFonts w:ascii="Arial" w:eastAsia="Times New Roman" w:hAnsi="Arial" w:cs="Arial"/>
          <w:color w:val="000000"/>
          <w:shd w:val="clear" w:color="auto" w:fill="FFFFFF"/>
          <w:lang w:eastAsia="en-GB"/>
        </w:rPr>
        <w:t>, Accessed on 14/04/2020 </w:t>
      </w:r>
    </w:p>
    <w:p w14:paraId="1B0AF687" w14:textId="77777777" w:rsidR="00A95F7D" w:rsidRPr="00A95F7D" w:rsidRDefault="00A95F7D" w:rsidP="00A95F7D">
      <w:pPr>
        <w:rPr>
          <w:rFonts w:ascii="Times New Roman" w:eastAsia="Times New Roman" w:hAnsi="Times New Roman" w:cs="Times New Roman"/>
          <w:color w:val="000000"/>
          <w:lang w:eastAsia="en-GB"/>
        </w:rPr>
      </w:pPr>
    </w:p>
    <w:p w14:paraId="0EA056B6" w14:textId="77777777" w:rsidR="00A95F7D" w:rsidRPr="00A95F7D" w:rsidRDefault="00A95F7D" w:rsidP="00A95F7D">
      <w:pPr>
        <w:spacing w:after="100"/>
        <w:rPr>
          <w:rFonts w:ascii="Times New Roman" w:eastAsia="Times New Roman" w:hAnsi="Times New Roman" w:cs="Times New Roman"/>
          <w:color w:val="000000"/>
          <w:lang w:eastAsia="en-GB"/>
        </w:rPr>
      </w:pPr>
      <w:r w:rsidRPr="00A95F7D">
        <w:rPr>
          <w:rFonts w:ascii="Arial" w:eastAsia="Times New Roman" w:hAnsi="Arial" w:cs="Arial"/>
          <w:color w:val="000000"/>
          <w:lang w:eastAsia="en-GB"/>
        </w:rPr>
        <w:t xml:space="preserve">Goldsworthy, T, 2019, Explainer: why homicide rates in Australia are declining, (Online), Available at </w:t>
      </w:r>
      <w:hyperlink r:id="rId17" w:history="1">
        <w:r w:rsidRPr="00A95F7D">
          <w:rPr>
            <w:rFonts w:ascii="Arial" w:eastAsia="Times New Roman" w:hAnsi="Arial" w:cs="Arial"/>
            <w:color w:val="1155CC"/>
            <w:u w:val="single"/>
            <w:lang w:eastAsia="en-GB"/>
          </w:rPr>
          <w:t>https://theconversation.com/explainer-why-homicide-rates-in-australia-are-declining-128124</w:t>
        </w:r>
      </w:hyperlink>
      <w:r w:rsidRPr="00A95F7D">
        <w:rPr>
          <w:rFonts w:ascii="Arial" w:eastAsia="Times New Roman" w:hAnsi="Arial" w:cs="Arial"/>
          <w:color w:val="000000"/>
          <w:lang w:eastAsia="en-GB"/>
        </w:rPr>
        <w:t xml:space="preserve"> Accessed on 23/04/2020</w:t>
      </w:r>
    </w:p>
    <w:p w14:paraId="382B4A67" w14:textId="77777777" w:rsidR="00A95F7D" w:rsidRPr="00A95F7D" w:rsidRDefault="00A95F7D" w:rsidP="00A95F7D">
      <w:pPr>
        <w:rPr>
          <w:rFonts w:ascii="Times New Roman" w:eastAsia="Times New Roman" w:hAnsi="Times New Roman" w:cs="Times New Roman"/>
          <w:color w:val="000000"/>
          <w:lang w:eastAsia="en-GB"/>
        </w:rPr>
      </w:pPr>
    </w:p>
    <w:p w14:paraId="6FD2136D" w14:textId="77777777" w:rsidR="00A95F7D" w:rsidRPr="00A95F7D" w:rsidRDefault="00A95F7D" w:rsidP="00A95F7D">
      <w:pPr>
        <w:spacing w:after="100"/>
        <w:rPr>
          <w:rFonts w:ascii="Times New Roman" w:eastAsia="Times New Roman" w:hAnsi="Times New Roman" w:cs="Times New Roman"/>
          <w:color w:val="000000"/>
          <w:lang w:eastAsia="en-GB"/>
        </w:rPr>
      </w:pPr>
      <w:r w:rsidRPr="00A95F7D">
        <w:rPr>
          <w:rFonts w:ascii="Arial" w:eastAsia="Times New Roman" w:hAnsi="Arial" w:cs="Arial"/>
          <w:color w:val="000000"/>
          <w:shd w:val="clear" w:color="auto" w:fill="FFFFFF"/>
          <w:lang w:eastAsia="en-GB"/>
        </w:rPr>
        <w:t xml:space="preserve">GORDON, R., MOLONEY-KITTS, M., LEE, G. and GILLIGAN, J., 2016. Transforming Our World: Implementing the 2030 Agenda Through Sustainable Development Goal Indicators. </w:t>
      </w:r>
      <w:r w:rsidRPr="00A95F7D">
        <w:rPr>
          <w:rFonts w:ascii="Arial" w:eastAsia="Times New Roman" w:hAnsi="Arial" w:cs="Arial"/>
          <w:i/>
          <w:iCs/>
          <w:color w:val="000000"/>
          <w:lang w:eastAsia="en-GB"/>
        </w:rPr>
        <w:t xml:space="preserve">Journal of public health policy, </w:t>
      </w:r>
      <w:r w:rsidRPr="00A95F7D">
        <w:rPr>
          <w:rFonts w:ascii="Arial" w:eastAsia="Times New Roman" w:hAnsi="Arial" w:cs="Arial"/>
          <w:b/>
          <w:bCs/>
          <w:color w:val="000000"/>
          <w:lang w:eastAsia="en-GB"/>
        </w:rPr>
        <w:t>37</w:t>
      </w:r>
      <w:r w:rsidRPr="00A95F7D">
        <w:rPr>
          <w:rFonts w:ascii="Arial" w:eastAsia="Times New Roman" w:hAnsi="Arial" w:cs="Arial"/>
          <w:color w:val="000000"/>
          <w:shd w:val="clear" w:color="auto" w:fill="FFFFFF"/>
          <w:lang w:eastAsia="en-GB"/>
        </w:rPr>
        <w:t>, pp. 13-31.</w:t>
      </w:r>
    </w:p>
    <w:p w14:paraId="69403DC6" w14:textId="77777777" w:rsidR="00A95F7D" w:rsidRPr="00A95F7D" w:rsidRDefault="00A95F7D" w:rsidP="00A95F7D">
      <w:pPr>
        <w:rPr>
          <w:rFonts w:ascii="Times New Roman" w:eastAsia="Times New Roman" w:hAnsi="Times New Roman" w:cs="Times New Roman"/>
          <w:color w:val="000000"/>
          <w:lang w:eastAsia="en-GB"/>
        </w:rPr>
      </w:pPr>
    </w:p>
    <w:p w14:paraId="608EB476" w14:textId="77777777" w:rsidR="00A95F7D" w:rsidRPr="00A95F7D" w:rsidRDefault="00A95F7D" w:rsidP="00A95F7D">
      <w:pPr>
        <w:rPr>
          <w:rFonts w:ascii="Times New Roman" w:eastAsia="Times New Roman" w:hAnsi="Times New Roman" w:cs="Times New Roman"/>
          <w:color w:val="000000"/>
          <w:lang w:eastAsia="en-GB"/>
        </w:rPr>
      </w:pPr>
      <w:r w:rsidRPr="00A95F7D">
        <w:rPr>
          <w:rFonts w:ascii="Arial" w:eastAsia="Times New Roman" w:hAnsi="Arial" w:cs="Arial"/>
          <w:color w:val="000000"/>
          <w:lang w:eastAsia="en-GB"/>
        </w:rPr>
        <w:t xml:space="preserve">Hoy, C, 2015, Can the SDGs be achieved by 2030?, (Online), Available at </w:t>
      </w:r>
      <w:hyperlink r:id="rId18" w:history="1">
        <w:r w:rsidRPr="00A95F7D">
          <w:rPr>
            <w:rFonts w:ascii="Arial" w:eastAsia="Times New Roman" w:hAnsi="Arial" w:cs="Arial"/>
            <w:color w:val="1155CC"/>
            <w:u w:val="single"/>
            <w:lang w:eastAsia="en-GB"/>
          </w:rPr>
          <w:t>https://devpolicy.org/can-the-sdgs-be-achieved-by-2030-20150924/</w:t>
        </w:r>
      </w:hyperlink>
      <w:r w:rsidRPr="00A95F7D">
        <w:rPr>
          <w:rFonts w:ascii="Arial" w:eastAsia="Times New Roman" w:hAnsi="Arial" w:cs="Arial"/>
          <w:color w:val="000000"/>
          <w:lang w:eastAsia="en-GB"/>
        </w:rPr>
        <w:t xml:space="preserve"> Accessed on 14/04/2020</w:t>
      </w:r>
    </w:p>
    <w:p w14:paraId="5DAE0368" w14:textId="77777777" w:rsidR="00A95F7D" w:rsidRPr="00A95F7D" w:rsidRDefault="00A95F7D" w:rsidP="00A95F7D">
      <w:pPr>
        <w:rPr>
          <w:rFonts w:ascii="Times New Roman" w:eastAsia="Times New Roman" w:hAnsi="Times New Roman" w:cs="Times New Roman"/>
          <w:color w:val="000000"/>
          <w:lang w:eastAsia="en-GB"/>
        </w:rPr>
      </w:pPr>
    </w:p>
    <w:p w14:paraId="77C5A63D" w14:textId="77777777" w:rsidR="00A95F7D" w:rsidRPr="00A95F7D" w:rsidRDefault="00A95F7D" w:rsidP="00A95F7D">
      <w:pPr>
        <w:spacing w:after="100"/>
        <w:rPr>
          <w:rFonts w:ascii="Times New Roman" w:eastAsia="Times New Roman" w:hAnsi="Times New Roman" w:cs="Times New Roman"/>
          <w:color w:val="000000"/>
          <w:lang w:eastAsia="en-GB"/>
        </w:rPr>
      </w:pPr>
      <w:r w:rsidRPr="00A95F7D">
        <w:rPr>
          <w:rFonts w:ascii="Arial" w:eastAsia="Times New Roman" w:hAnsi="Arial" w:cs="Arial"/>
          <w:color w:val="000000"/>
          <w:shd w:val="clear" w:color="auto" w:fill="FFFFFF"/>
          <w:lang w:eastAsia="en-GB"/>
        </w:rPr>
        <w:t xml:space="preserve">The Human Rights Watch, 2019, El Salvador- Events of 2018, (Online), Available at </w:t>
      </w:r>
      <w:hyperlink r:id="rId19" w:history="1">
        <w:r w:rsidRPr="00A95F7D">
          <w:rPr>
            <w:rFonts w:ascii="Arial" w:eastAsia="Times New Roman" w:hAnsi="Arial" w:cs="Arial"/>
            <w:color w:val="1155CC"/>
            <w:u w:val="single"/>
            <w:shd w:val="clear" w:color="auto" w:fill="FFFFFF"/>
            <w:lang w:eastAsia="en-GB"/>
          </w:rPr>
          <w:t>https://www.hrw.org/world-report/2019/country-chapters/el-salvador</w:t>
        </w:r>
      </w:hyperlink>
      <w:r w:rsidRPr="00A95F7D">
        <w:rPr>
          <w:rFonts w:ascii="Arial" w:eastAsia="Times New Roman" w:hAnsi="Arial" w:cs="Arial"/>
          <w:color w:val="000000"/>
          <w:shd w:val="clear" w:color="auto" w:fill="FFFFFF"/>
          <w:lang w:eastAsia="en-GB"/>
        </w:rPr>
        <w:t xml:space="preserve"> Accessed on 23/04/2020</w:t>
      </w:r>
    </w:p>
    <w:p w14:paraId="74875CDB" w14:textId="77777777" w:rsidR="00A95F7D" w:rsidRPr="00A95F7D" w:rsidRDefault="00A95F7D" w:rsidP="00A95F7D">
      <w:pPr>
        <w:rPr>
          <w:rFonts w:ascii="Times New Roman" w:eastAsia="Times New Roman" w:hAnsi="Times New Roman" w:cs="Times New Roman"/>
          <w:color w:val="000000"/>
          <w:lang w:eastAsia="en-GB"/>
        </w:rPr>
      </w:pPr>
    </w:p>
    <w:p w14:paraId="08023094" w14:textId="77777777" w:rsidR="00A95F7D" w:rsidRPr="00A95F7D" w:rsidRDefault="00A95F7D" w:rsidP="00A95F7D">
      <w:pPr>
        <w:spacing w:after="100"/>
        <w:rPr>
          <w:rFonts w:ascii="Times New Roman" w:eastAsia="Times New Roman" w:hAnsi="Times New Roman" w:cs="Times New Roman"/>
          <w:color w:val="000000"/>
          <w:lang w:eastAsia="en-GB"/>
        </w:rPr>
      </w:pPr>
      <w:r w:rsidRPr="00A95F7D">
        <w:rPr>
          <w:rFonts w:ascii="Arial" w:eastAsia="Times New Roman" w:hAnsi="Arial" w:cs="Arial"/>
          <w:color w:val="000000"/>
          <w:lang w:eastAsia="en-GB"/>
        </w:rPr>
        <w:t xml:space="preserve">The Human Rights Watch 2019, Syria: Civilians Abused in ‘Safe Zones’, (Online), Available at </w:t>
      </w:r>
      <w:hyperlink r:id="rId20" w:history="1">
        <w:r w:rsidRPr="00A95F7D">
          <w:rPr>
            <w:rFonts w:ascii="Arial" w:eastAsia="Times New Roman" w:hAnsi="Arial" w:cs="Arial"/>
            <w:color w:val="1155CC"/>
            <w:u w:val="single"/>
            <w:lang w:eastAsia="en-GB"/>
          </w:rPr>
          <w:t>https://www.hrw.org/news/2019/11/27/syria-civilians-abused-safe-zones</w:t>
        </w:r>
      </w:hyperlink>
      <w:r w:rsidRPr="00A95F7D">
        <w:rPr>
          <w:rFonts w:ascii="Arial" w:eastAsia="Times New Roman" w:hAnsi="Arial" w:cs="Arial"/>
          <w:color w:val="000000"/>
          <w:lang w:eastAsia="en-GB"/>
        </w:rPr>
        <w:t xml:space="preserve"> Accessed on 24/04/2020</w:t>
      </w:r>
    </w:p>
    <w:p w14:paraId="570E4A59" w14:textId="77777777" w:rsidR="00A95F7D" w:rsidRPr="00A95F7D" w:rsidRDefault="00A95F7D" w:rsidP="00A95F7D">
      <w:pPr>
        <w:rPr>
          <w:rFonts w:ascii="Times New Roman" w:eastAsia="Times New Roman" w:hAnsi="Times New Roman" w:cs="Times New Roman"/>
          <w:color w:val="000000"/>
          <w:lang w:eastAsia="en-GB"/>
        </w:rPr>
      </w:pPr>
    </w:p>
    <w:p w14:paraId="5A471518" w14:textId="77777777" w:rsidR="00A95F7D" w:rsidRPr="00A95F7D" w:rsidRDefault="00A95F7D" w:rsidP="00A95F7D">
      <w:pPr>
        <w:spacing w:after="100"/>
        <w:rPr>
          <w:rFonts w:ascii="Times New Roman" w:eastAsia="Times New Roman" w:hAnsi="Times New Roman" w:cs="Times New Roman"/>
          <w:color w:val="000000"/>
          <w:lang w:eastAsia="en-GB"/>
        </w:rPr>
      </w:pPr>
      <w:r w:rsidRPr="00A95F7D">
        <w:rPr>
          <w:rFonts w:ascii="Arial" w:eastAsia="Times New Roman" w:hAnsi="Arial" w:cs="Arial"/>
          <w:color w:val="222222"/>
          <w:shd w:val="clear" w:color="auto" w:fill="FFFFFF"/>
          <w:lang w:eastAsia="en-GB"/>
        </w:rPr>
        <w:t xml:space="preserve">Martison, J, 2014, </w:t>
      </w:r>
      <w:r w:rsidRPr="00A95F7D">
        <w:rPr>
          <w:rFonts w:ascii="Arial" w:eastAsia="Times New Roman" w:hAnsi="Arial" w:cs="Arial"/>
          <w:color w:val="121212"/>
          <w:shd w:val="clear" w:color="auto" w:fill="FFFFFF"/>
          <w:lang w:eastAsia="en-GB"/>
        </w:rPr>
        <w:t xml:space="preserve">Report reveals 'extensive' violence against women in EU, (Online), Available at </w:t>
      </w:r>
      <w:hyperlink r:id="rId21" w:history="1">
        <w:r w:rsidRPr="00A95F7D">
          <w:rPr>
            <w:rFonts w:ascii="Arial" w:eastAsia="Times New Roman" w:hAnsi="Arial" w:cs="Arial"/>
            <w:color w:val="1155CC"/>
            <w:u w:val="single"/>
            <w:shd w:val="clear" w:color="auto" w:fill="FFFFFF"/>
            <w:lang w:eastAsia="en-GB"/>
          </w:rPr>
          <w:t>https://www.theguardian.com/world/2014/mar/05/violence-against-women-eu</w:t>
        </w:r>
      </w:hyperlink>
      <w:r w:rsidRPr="00A95F7D">
        <w:rPr>
          <w:rFonts w:ascii="Arial" w:eastAsia="Times New Roman" w:hAnsi="Arial" w:cs="Arial"/>
          <w:color w:val="121212"/>
          <w:shd w:val="clear" w:color="auto" w:fill="FFFFFF"/>
          <w:lang w:eastAsia="en-GB"/>
        </w:rPr>
        <w:t xml:space="preserve"> Accessed on 25/04/2020</w:t>
      </w:r>
    </w:p>
    <w:p w14:paraId="74010E9C" w14:textId="77777777" w:rsidR="00A95F7D" w:rsidRPr="00A95F7D" w:rsidRDefault="00A95F7D" w:rsidP="00A95F7D">
      <w:pPr>
        <w:spacing w:after="240"/>
        <w:rPr>
          <w:rFonts w:ascii="Times New Roman" w:eastAsia="Times New Roman" w:hAnsi="Times New Roman" w:cs="Times New Roman"/>
          <w:color w:val="000000"/>
          <w:lang w:eastAsia="en-GB"/>
        </w:rPr>
      </w:pPr>
    </w:p>
    <w:p w14:paraId="679A6F28" w14:textId="77777777" w:rsidR="00A95F7D" w:rsidRPr="00A95F7D" w:rsidRDefault="00A95F7D" w:rsidP="00A95F7D">
      <w:pPr>
        <w:rPr>
          <w:rFonts w:ascii="Times New Roman" w:eastAsia="Times New Roman" w:hAnsi="Times New Roman" w:cs="Times New Roman"/>
          <w:color w:val="000000"/>
          <w:lang w:eastAsia="en-GB"/>
        </w:rPr>
      </w:pPr>
      <w:r w:rsidRPr="00A95F7D">
        <w:rPr>
          <w:rFonts w:ascii="Arial" w:eastAsia="Times New Roman" w:hAnsi="Arial" w:cs="Arial"/>
          <w:color w:val="000000"/>
          <w:shd w:val="clear" w:color="auto" w:fill="FFFFFF"/>
          <w:lang w:eastAsia="en-GB"/>
        </w:rPr>
        <w:t xml:space="preserve">Maurice, J., 2015. UN set to change the world with new development goals. </w:t>
      </w:r>
      <w:r w:rsidRPr="00A95F7D">
        <w:rPr>
          <w:rFonts w:ascii="Arial" w:eastAsia="Times New Roman" w:hAnsi="Arial" w:cs="Arial"/>
          <w:i/>
          <w:iCs/>
          <w:color w:val="000000"/>
          <w:lang w:eastAsia="en-GB"/>
        </w:rPr>
        <w:t>The Lancet</w:t>
      </w:r>
      <w:r w:rsidRPr="00A95F7D">
        <w:rPr>
          <w:rFonts w:ascii="Arial" w:eastAsia="Times New Roman" w:hAnsi="Arial" w:cs="Arial"/>
          <w:color w:val="000000"/>
          <w:shd w:val="clear" w:color="auto" w:fill="FFFFFF"/>
          <w:lang w:eastAsia="en-GB"/>
        </w:rPr>
        <w:t xml:space="preserve">, </w:t>
      </w:r>
      <w:r w:rsidRPr="00A95F7D">
        <w:rPr>
          <w:rFonts w:ascii="Arial" w:eastAsia="Times New Roman" w:hAnsi="Arial" w:cs="Arial"/>
          <w:i/>
          <w:iCs/>
          <w:color w:val="000000"/>
          <w:lang w:eastAsia="en-GB"/>
        </w:rPr>
        <w:t>386</w:t>
      </w:r>
      <w:r w:rsidRPr="00A95F7D">
        <w:rPr>
          <w:rFonts w:ascii="Arial" w:eastAsia="Times New Roman" w:hAnsi="Arial" w:cs="Arial"/>
          <w:color w:val="000000"/>
          <w:shd w:val="clear" w:color="auto" w:fill="FFFFFF"/>
          <w:lang w:eastAsia="en-GB"/>
        </w:rPr>
        <w:t>(9999), pp.1121-1124.</w:t>
      </w:r>
    </w:p>
    <w:p w14:paraId="2AA72E5E" w14:textId="77777777" w:rsidR="00A95F7D" w:rsidRPr="00A95F7D" w:rsidRDefault="00A95F7D" w:rsidP="00A95F7D">
      <w:pPr>
        <w:rPr>
          <w:rFonts w:ascii="Times New Roman" w:eastAsia="Times New Roman" w:hAnsi="Times New Roman" w:cs="Times New Roman"/>
          <w:color w:val="000000"/>
          <w:lang w:eastAsia="en-GB"/>
        </w:rPr>
      </w:pPr>
    </w:p>
    <w:p w14:paraId="6AAAA802" w14:textId="77777777" w:rsidR="00A95F7D" w:rsidRPr="00A95F7D" w:rsidRDefault="00A95F7D" w:rsidP="00A95F7D">
      <w:pPr>
        <w:rPr>
          <w:rFonts w:ascii="Times New Roman" w:eastAsia="Times New Roman" w:hAnsi="Times New Roman" w:cs="Times New Roman"/>
          <w:color w:val="000000"/>
          <w:lang w:eastAsia="en-GB"/>
        </w:rPr>
      </w:pPr>
      <w:r w:rsidRPr="00A95F7D">
        <w:rPr>
          <w:rFonts w:ascii="Arial" w:eastAsia="Times New Roman" w:hAnsi="Arial" w:cs="Arial"/>
          <w:color w:val="000000"/>
          <w:shd w:val="clear" w:color="auto" w:fill="FFFFFF"/>
          <w:lang w:eastAsia="en-GB"/>
        </w:rPr>
        <w:t xml:space="preserve">Mercy, J.A., 2016. Global violence prevention: The time is now. </w:t>
      </w:r>
      <w:r w:rsidRPr="00A95F7D">
        <w:rPr>
          <w:rFonts w:ascii="Arial" w:eastAsia="Times New Roman" w:hAnsi="Arial" w:cs="Arial"/>
          <w:i/>
          <w:iCs/>
          <w:color w:val="000000"/>
          <w:lang w:eastAsia="en-GB"/>
        </w:rPr>
        <w:t>American journal of preventive medicine</w:t>
      </w:r>
      <w:r w:rsidRPr="00A95F7D">
        <w:rPr>
          <w:rFonts w:ascii="Arial" w:eastAsia="Times New Roman" w:hAnsi="Arial" w:cs="Arial"/>
          <w:color w:val="000000"/>
          <w:shd w:val="clear" w:color="auto" w:fill="FFFFFF"/>
          <w:lang w:eastAsia="en-GB"/>
        </w:rPr>
        <w:t xml:space="preserve">, </w:t>
      </w:r>
      <w:r w:rsidRPr="00A95F7D">
        <w:rPr>
          <w:rFonts w:ascii="Arial" w:eastAsia="Times New Roman" w:hAnsi="Arial" w:cs="Arial"/>
          <w:i/>
          <w:iCs/>
          <w:color w:val="000000"/>
          <w:lang w:eastAsia="en-GB"/>
        </w:rPr>
        <w:t>50</w:t>
      </w:r>
      <w:r w:rsidRPr="00A95F7D">
        <w:rPr>
          <w:rFonts w:ascii="Arial" w:eastAsia="Times New Roman" w:hAnsi="Arial" w:cs="Arial"/>
          <w:color w:val="000000"/>
          <w:shd w:val="clear" w:color="auto" w:fill="FFFFFF"/>
          <w:lang w:eastAsia="en-GB"/>
        </w:rPr>
        <w:t>(5), pp.660-662.</w:t>
      </w:r>
    </w:p>
    <w:p w14:paraId="2FFC4917" w14:textId="77777777" w:rsidR="00A95F7D" w:rsidRPr="00A95F7D" w:rsidRDefault="00A95F7D" w:rsidP="00A95F7D">
      <w:pPr>
        <w:rPr>
          <w:rFonts w:ascii="Times New Roman" w:eastAsia="Times New Roman" w:hAnsi="Times New Roman" w:cs="Times New Roman"/>
          <w:color w:val="000000"/>
          <w:lang w:eastAsia="en-GB"/>
        </w:rPr>
      </w:pPr>
    </w:p>
    <w:p w14:paraId="7C8CD490" w14:textId="77777777" w:rsidR="00A95F7D" w:rsidRPr="00A95F7D" w:rsidRDefault="00A95F7D" w:rsidP="00A95F7D">
      <w:pPr>
        <w:spacing w:after="100"/>
        <w:rPr>
          <w:rFonts w:ascii="Times New Roman" w:eastAsia="Times New Roman" w:hAnsi="Times New Roman" w:cs="Times New Roman"/>
          <w:color w:val="000000"/>
          <w:lang w:eastAsia="en-GB"/>
        </w:rPr>
      </w:pPr>
      <w:r w:rsidRPr="00A95F7D">
        <w:rPr>
          <w:rFonts w:ascii="Arial" w:eastAsia="Times New Roman" w:hAnsi="Arial" w:cs="Arial"/>
          <w:color w:val="000000"/>
          <w:lang w:eastAsia="en-GB"/>
        </w:rPr>
        <w:t xml:space="preserve">Ministry of Defence 2019, UK Armed Forces Deaths: Operational deaths post World War II, (Online), Available at </w:t>
      </w:r>
      <w:hyperlink r:id="rId22" w:history="1">
        <w:r w:rsidRPr="00A95F7D">
          <w:rPr>
            <w:rFonts w:ascii="Arial" w:eastAsia="Times New Roman" w:hAnsi="Arial" w:cs="Arial"/>
            <w:color w:val="1155CC"/>
            <w:u w:val="single"/>
            <w:lang w:eastAsia="en-GB"/>
          </w:rPr>
          <w:t>https://assets.publishing.service.gov.uk/government/uploads/system/uploads/attachment_data/file/789825/20190328_UK_Armed_Forces_Operational_deaths_post_World_War_II-O.pdf</w:t>
        </w:r>
      </w:hyperlink>
      <w:r w:rsidRPr="00A95F7D">
        <w:rPr>
          <w:rFonts w:ascii="Arial" w:eastAsia="Times New Roman" w:hAnsi="Arial" w:cs="Arial"/>
          <w:color w:val="000000"/>
          <w:lang w:eastAsia="en-GB"/>
        </w:rPr>
        <w:t xml:space="preserve"> Accessed on 24/04/2020</w:t>
      </w:r>
    </w:p>
    <w:p w14:paraId="41C39704" w14:textId="77777777" w:rsidR="00A95F7D" w:rsidRPr="00A95F7D" w:rsidRDefault="00A95F7D" w:rsidP="00A95F7D">
      <w:pPr>
        <w:rPr>
          <w:rFonts w:ascii="Times New Roman" w:eastAsia="Times New Roman" w:hAnsi="Times New Roman" w:cs="Times New Roman"/>
          <w:color w:val="000000"/>
          <w:lang w:eastAsia="en-GB"/>
        </w:rPr>
      </w:pPr>
    </w:p>
    <w:p w14:paraId="0785544A" w14:textId="77777777" w:rsidR="00A95F7D" w:rsidRPr="00A95F7D" w:rsidRDefault="00A95F7D" w:rsidP="00A95F7D">
      <w:pPr>
        <w:spacing w:after="100"/>
        <w:rPr>
          <w:rFonts w:ascii="Times New Roman" w:eastAsia="Times New Roman" w:hAnsi="Times New Roman" w:cs="Times New Roman"/>
          <w:color w:val="000000"/>
          <w:lang w:eastAsia="en-GB"/>
        </w:rPr>
      </w:pPr>
      <w:r w:rsidRPr="00A95F7D">
        <w:rPr>
          <w:rFonts w:ascii="Arial" w:eastAsia="Times New Roman" w:hAnsi="Arial" w:cs="Arial"/>
          <w:color w:val="000000"/>
          <w:lang w:eastAsia="en-GB"/>
        </w:rPr>
        <w:t xml:space="preserve">Nagovitch, P, 2020, Explainer: Nayib Bukele's Territorial Control Plan, (Online), Available at </w:t>
      </w:r>
      <w:hyperlink r:id="rId23" w:history="1">
        <w:r w:rsidRPr="00A95F7D">
          <w:rPr>
            <w:rFonts w:ascii="Arial" w:eastAsia="Times New Roman" w:hAnsi="Arial" w:cs="Arial"/>
            <w:color w:val="1155CC"/>
            <w:u w:val="single"/>
            <w:lang w:eastAsia="en-GB"/>
          </w:rPr>
          <w:t>https://www.as-coa.org/articles/explainer-nayib-bukeles-territorial-control-plan</w:t>
        </w:r>
      </w:hyperlink>
      <w:r w:rsidRPr="00A95F7D">
        <w:rPr>
          <w:rFonts w:ascii="Arial" w:eastAsia="Times New Roman" w:hAnsi="Arial" w:cs="Arial"/>
          <w:color w:val="333333"/>
          <w:lang w:eastAsia="en-GB"/>
        </w:rPr>
        <w:t xml:space="preserve"> </w:t>
      </w:r>
      <w:r w:rsidRPr="00A95F7D">
        <w:rPr>
          <w:rFonts w:ascii="Arial" w:eastAsia="Times New Roman" w:hAnsi="Arial" w:cs="Arial"/>
          <w:color w:val="000000"/>
          <w:lang w:eastAsia="en-GB"/>
        </w:rPr>
        <w:t>Accessed on 23/04/2020</w:t>
      </w:r>
    </w:p>
    <w:p w14:paraId="20FF5A93" w14:textId="77777777" w:rsidR="00A95F7D" w:rsidRPr="00A95F7D" w:rsidRDefault="00A95F7D" w:rsidP="00A95F7D">
      <w:pPr>
        <w:rPr>
          <w:rFonts w:ascii="Times New Roman" w:eastAsia="Times New Roman" w:hAnsi="Times New Roman" w:cs="Times New Roman"/>
          <w:color w:val="000000"/>
          <w:lang w:eastAsia="en-GB"/>
        </w:rPr>
      </w:pPr>
    </w:p>
    <w:p w14:paraId="7F427C03" w14:textId="77777777" w:rsidR="00A95F7D" w:rsidRPr="00A95F7D" w:rsidRDefault="00A95F7D" w:rsidP="00A95F7D">
      <w:pPr>
        <w:spacing w:after="100"/>
        <w:rPr>
          <w:rFonts w:ascii="Times New Roman" w:eastAsia="Times New Roman" w:hAnsi="Times New Roman" w:cs="Times New Roman"/>
          <w:color w:val="000000"/>
          <w:lang w:eastAsia="en-GB"/>
        </w:rPr>
      </w:pPr>
      <w:r w:rsidRPr="00A95F7D">
        <w:rPr>
          <w:rFonts w:ascii="Arial" w:eastAsia="Times New Roman" w:hAnsi="Arial" w:cs="Arial"/>
          <w:color w:val="222222"/>
          <w:shd w:val="clear" w:color="auto" w:fill="FFFFFF"/>
          <w:lang w:eastAsia="en-GB"/>
        </w:rPr>
        <w:t xml:space="preserve">Ritchie, R. and Mispy, O.O., 2018. Measuring progress towards the sustainable development goals. (Online), Available at </w:t>
      </w:r>
      <w:hyperlink r:id="rId24" w:history="1">
        <w:r w:rsidRPr="00A95F7D">
          <w:rPr>
            <w:rFonts w:ascii="Arial" w:eastAsia="Times New Roman" w:hAnsi="Arial" w:cs="Arial"/>
            <w:color w:val="1155CC"/>
            <w:u w:val="single"/>
            <w:shd w:val="clear" w:color="auto" w:fill="FFFFFF"/>
            <w:lang w:eastAsia="en-GB"/>
          </w:rPr>
          <w:t>https://sdg-tracker.org/peace-justice</w:t>
        </w:r>
      </w:hyperlink>
      <w:r w:rsidRPr="00A95F7D">
        <w:rPr>
          <w:rFonts w:ascii="Arial" w:eastAsia="Times New Roman" w:hAnsi="Arial" w:cs="Arial"/>
          <w:color w:val="222222"/>
          <w:shd w:val="clear" w:color="auto" w:fill="FFFFFF"/>
          <w:lang w:eastAsia="en-GB"/>
        </w:rPr>
        <w:t xml:space="preserve"> Accessed on 22/04/2020</w:t>
      </w:r>
    </w:p>
    <w:p w14:paraId="349C6B4A" w14:textId="77777777" w:rsidR="00A95F7D" w:rsidRPr="00A95F7D" w:rsidRDefault="00A95F7D" w:rsidP="00A95F7D">
      <w:pPr>
        <w:rPr>
          <w:rFonts w:ascii="Times New Roman" w:eastAsia="Times New Roman" w:hAnsi="Times New Roman" w:cs="Times New Roman"/>
          <w:color w:val="000000"/>
          <w:lang w:eastAsia="en-GB"/>
        </w:rPr>
      </w:pPr>
    </w:p>
    <w:p w14:paraId="6FCCB472" w14:textId="77777777" w:rsidR="00A95F7D" w:rsidRPr="00A95F7D" w:rsidRDefault="00A95F7D" w:rsidP="00A95F7D">
      <w:pPr>
        <w:spacing w:after="100"/>
        <w:rPr>
          <w:rFonts w:ascii="Times New Roman" w:eastAsia="Times New Roman" w:hAnsi="Times New Roman" w:cs="Times New Roman"/>
          <w:color w:val="000000"/>
          <w:lang w:eastAsia="en-GB"/>
        </w:rPr>
      </w:pPr>
      <w:r w:rsidRPr="00A95F7D">
        <w:rPr>
          <w:rFonts w:ascii="Arial" w:eastAsia="Times New Roman" w:hAnsi="Arial" w:cs="Arial"/>
          <w:color w:val="000000"/>
          <w:shd w:val="clear" w:color="auto" w:fill="FFFFFF"/>
          <w:lang w:eastAsia="en-GB"/>
        </w:rPr>
        <w:t xml:space="preserve">Rivas, A.M. (2020). Security, Development, and Violence in Afghanistan. London: Routledge, </w:t>
      </w:r>
      <w:hyperlink r:id="rId25" w:history="1">
        <w:r w:rsidRPr="00A95F7D">
          <w:rPr>
            <w:rFonts w:ascii="Arial" w:eastAsia="Times New Roman" w:hAnsi="Arial" w:cs="Arial"/>
            <w:color w:val="1155CC"/>
            <w:u w:val="single"/>
            <w:shd w:val="clear" w:color="auto" w:fill="FFFFFF"/>
            <w:lang w:eastAsia="en-GB"/>
          </w:rPr>
          <w:t>https://doi.org/10.4324/9781315306438</w:t>
        </w:r>
      </w:hyperlink>
    </w:p>
    <w:p w14:paraId="1B336CF5" w14:textId="77777777" w:rsidR="00A95F7D" w:rsidRPr="00A95F7D" w:rsidRDefault="00A95F7D" w:rsidP="00A95F7D">
      <w:pPr>
        <w:rPr>
          <w:rFonts w:ascii="Times New Roman" w:eastAsia="Times New Roman" w:hAnsi="Times New Roman" w:cs="Times New Roman"/>
          <w:color w:val="000000"/>
          <w:lang w:eastAsia="en-GB"/>
        </w:rPr>
      </w:pPr>
    </w:p>
    <w:p w14:paraId="1EE7AA14" w14:textId="77777777" w:rsidR="00A95F7D" w:rsidRPr="00A95F7D" w:rsidRDefault="00A95F7D" w:rsidP="00A95F7D">
      <w:pPr>
        <w:spacing w:after="100"/>
        <w:rPr>
          <w:rFonts w:ascii="Times New Roman" w:eastAsia="Times New Roman" w:hAnsi="Times New Roman" w:cs="Times New Roman"/>
          <w:color w:val="000000"/>
          <w:lang w:eastAsia="en-GB"/>
        </w:rPr>
      </w:pPr>
      <w:r w:rsidRPr="00A95F7D">
        <w:rPr>
          <w:rFonts w:ascii="Arial" w:eastAsia="Times New Roman" w:hAnsi="Arial" w:cs="Arial"/>
          <w:color w:val="001731"/>
          <w:lang w:eastAsia="en-GB"/>
        </w:rPr>
        <w:t>Royal Navy, 2020</w:t>
      </w:r>
      <w:r w:rsidRPr="00A95F7D">
        <w:rPr>
          <w:rFonts w:ascii="Arial" w:eastAsia="Times New Roman" w:hAnsi="Arial" w:cs="Arial"/>
          <w:color w:val="000000"/>
          <w:lang w:eastAsia="en-GB"/>
        </w:rPr>
        <w:t xml:space="preserve">, PREVENTING CONFLICT, Powerful presence on the world stage, (Online), Available at </w:t>
      </w:r>
      <w:hyperlink r:id="rId26" w:history="1">
        <w:r w:rsidRPr="00A95F7D">
          <w:rPr>
            <w:rFonts w:ascii="Arial" w:eastAsia="Times New Roman" w:hAnsi="Arial" w:cs="Arial"/>
            <w:color w:val="1155CC"/>
            <w:u w:val="single"/>
            <w:lang w:eastAsia="en-GB"/>
          </w:rPr>
          <w:t>https://www.royalnavy.mod.uk/what-we-do/preventing-conflict</w:t>
        </w:r>
      </w:hyperlink>
      <w:r w:rsidRPr="00A95F7D">
        <w:rPr>
          <w:rFonts w:ascii="Arial" w:eastAsia="Times New Roman" w:hAnsi="Arial" w:cs="Arial"/>
          <w:color w:val="000000"/>
          <w:lang w:eastAsia="en-GB"/>
        </w:rPr>
        <w:t xml:space="preserve"> Accessed on 24/04/2020</w:t>
      </w:r>
    </w:p>
    <w:p w14:paraId="38748826" w14:textId="77777777" w:rsidR="00A95F7D" w:rsidRPr="00A95F7D" w:rsidRDefault="00A95F7D" w:rsidP="00A95F7D">
      <w:pPr>
        <w:rPr>
          <w:rFonts w:ascii="Times New Roman" w:eastAsia="Times New Roman" w:hAnsi="Times New Roman" w:cs="Times New Roman"/>
          <w:color w:val="000000"/>
          <w:lang w:eastAsia="en-GB"/>
        </w:rPr>
      </w:pPr>
    </w:p>
    <w:p w14:paraId="6997ED33" w14:textId="77777777" w:rsidR="00A95F7D" w:rsidRPr="00A95F7D" w:rsidRDefault="00A95F7D" w:rsidP="00A95F7D">
      <w:pPr>
        <w:spacing w:after="100"/>
        <w:rPr>
          <w:rFonts w:ascii="Times New Roman" w:eastAsia="Times New Roman" w:hAnsi="Times New Roman" w:cs="Times New Roman"/>
          <w:color w:val="000000"/>
          <w:lang w:eastAsia="en-GB"/>
        </w:rPr>
      </w:pPr>
      <w:r w:rsidRPr="00A95F7D">
        <w:rPr>
          <w:rFonts w:ascii="Arial" w:eastAsia="Times New Roman" w:hAnsi="Arial" w:cs="Arial"/>
          <w:color w:val="000000"/>
          <w:shd w:val="clear" w:color="auto" w:fill="FFFFFF"/>
          <w:lang w:eastAsia="en-GB"/>
        </w:rPr>
        <w:t xml:space="preserve">Saramad, M.H. and Sultani, L., 2013. Violence against women in Afghanistan (The first six months of the year–1392). </w:t>
      </w:r>
      <w:r w:rsidRPr="00A95F7D">
        <w:rPr>
          <w:rFonts w:ascii="Arial" w:eastAsia="Times New Roman" w:hAnsi="Arial" w:cs="Arial"/>
          <w:i/>
          <w:iCs/>
          <w:color w:val="000000"/>
          <w:lang w:eastAsia="en-GB"/>
        </w:rPr>
        <w:t>Afghanistan Independent Human Rights Commission (AIHRC)</w:t>
      </w:r>
      <w:r w:rsidRPr="00A95F7D">
        <w:rPr>
          <w:rFonts w:ascii="Arial" w:eastAsia="Times New Roman" w:hAnsi="Arial" w:cs="Arial"/>
          <w:color w:val="000000"/>
          <w:shd w:val="clear" w:color="auto" w:fill="FFFFFF"/>
          <w:lang w:eastAsia="en-GB"/>
        </w:rPr>
        <w:t xml:space="preserve">, </w:t>
      </w:r>
      <w:r w:rsidRPr="00A95F7D">
        <w:rPr>
          <w:rFonts w:ascii="Arial" w:eastAsia="Times New Roman" w:hAnsi="Arial" w:cs="Arial"/>
          <w:i/>
          <w:iCs/>
          <w:color w:val="000000"/>
          <w:lang w:eastAsia="en-GB"/>
        </w:rPr>
        <w:t>25</w:t>
      </w:r>
      <w:r w:rsidRPr="00A95F7D">
        <w:rPr>
          <w:rFonts w:ascii="Arial" w:eastAsia="Times New Roman" w:hAnsi="Arial" w:cs="Arial"/>
          <w:color w:val="000000"/>
          <w:shd w:val="clear" w:color="auto" w:fill="FFFFFF"/>
          <w:lang w:eastAsia="en-GB"/>
        </w:rPr>
        <w:t>.</w:t>
      </w:r>
    </w:p>
    <w:p w14:paraId="04739DBD" w14:textId="77777777" w:rsidR="00A95F7D" w:rsidRPr="00A95F7D" w:rsidRDefault="00A95F7D" w:rsidP="00A95F7D">
      <w:pPr>
        <w:rPr>
          <w:rFonts w:ascii="Times New Roman" w:eastAsia="Times New Roman" w:hAnsi="Times New Roman" w:cs="Times New Roman"/>
          <w:color w:val="000000"/>
          <w:lang w:eastAsia="en-GB"/>
        </w:rPr>
      </w:pPr>
    </w:p>
    <w:p w14:paraId="627717D3" w14:textId="77777777" w:rsidR="00A95F7D" w:rsidRPr="00A95F7D" w:rsidRDefault="00A95F7D" w:rsidP="00A95F7D">
      <w:pPr>
        <w:rPr>
          <w:rFonts w:ascii="Times New Roman" w:eastAsia="Times New Roman" w:hAnsi="Times New Roman" w:cs="Times New Roman"/>
          <w:color w:val="000000"/>
          <w:lang w:eastAsia="en-GB"/>
        </w:rPr>
      </w:pPr>
      <w:r w:rsidRPr="00A95F7D">
        <w:rPr>
          <w:rFonts w:ascii="Arial" w:eastAsia="Times New Roman" w:hAnsi="Arial" w:cs="Arial"/>
          <w:color w:val="000000"/>
          <w:shd w:val="clear" w:color="auto" w:fill="FFFFFF"/>
          <w:lang w:eastAsia="en-GB"/>
        </w:rPr>
        <w:t xml:space="preserve">Schmidt-Traub, G., De la Mothe Karoubi, E. and Espey, J., 2015. </w:t>
      </w:r>
      <w:r w:rsidRPr="00A95F7D">
        <w:rPr>
          <w:rFonts w:ascii="Arial" w:eastAsia="Times New Roman" w:hAnsi="Arial" w:cs="Arial"/>
          <w:i/>
          <w:iCs/>
          <w:color w:val="000000"/>
          <w:shd w:val="clear" w:color="auto" w:fill="FFFFFF"/>
          <w:lang w:eastAsia="en-GB"/>
        </w:rPr>
        <w:t>Indicators and a monitoring framework for the Sustainable Development Goals: Launching a data revolution for the SDGs</w:t>
      </w:r>
      <w:r w:rsidRPr="00A95F7D">
        <w:rPr>
          <w:rFonts w:ascii="Arial" w:eastAsia="Times New Roman" w:hAnsi="Arial" w:cs="Arial"/>
          <w:color w:val="000000"/>
          <w:shd w:val="clear" w:color="auto" w:fill="FFFFFF"/>
          <w:lang w:eastAsia="en-GB"/>
        </w:rPr>
        <w:t>. Sustainable Development Solutions Network.</w:t>
      </w:r>
    </w:p>
    <w:p w14:paraId="0DD9F463" w14:textId="77777777" w:rsidR="00A95F7D" w:rsidRPr="00A95F7D" w:rsidRDefault="00A95F7D" w:rsidP="00A95F7D">
      <w:pPr>
        <w:rPr>
          <w:rFonts w:ascii="Times New Roman" w:eastAsia="Times New Roman" w:hAnsi="Times New Roman" w:cs="Times New Roman"/>
          <w:color w:val="000000"/>
          <w:lang w:eastAsia="en-GB"/>
        </w:rPr>
      </w:pPr>
    </w:p>
    <w:p w14:paraId="7D8141AB" w14:textId="77777777" w:rsidR="00A95F7D" w:rsidRPr="00A95F7D" w:rsidRDefault="00A95F7D" w:rsidP="00A95F7D">
      <w:pPr>
        <w:rPr>
          <w:rFonts w:ascii="Times New Roman" w:eastAsia="Times New Roman" w:hAnsi="Times New Roman" w:cs="Times New Roman"/>
          <w:color w:val="000000"/>
          <w:lang w:eastAsia="en-GB"/>
        </w:rPr>
      </w:pPr>
      <w:r w:rsidRPr="00A95F7D">
        <w:rPr>
          <w:rFonts w:ascii="Arial" w:eastAsia="Times New Roman" w:hAnsi="Arial" w:cs="Arial"/>
          <w:color w:val="000000"/>
          <w:lang w:eastAsia="en-GB"/>
        </w:rPr>
        <w:t xml:space="preserve">Simma, B. ed., 1995. </w:t>
      </w:r>
      <w:r w:rsidRPr="00A95F7D">
        <w:rPr>
          <w:rFonts w:ascii="Arial" w:eastAsia="Times New Roman" w:hAnsi="Arial" w:cs="Arial"/>
          <w:i/>
          <w:iCs/>
          <w:color w:val="000000"/>
          <w:lang w:eastAsia="en-GB"/>
        </w:rPr>
        <w:t>The charter of the United Nations</w:t>
      </w:r>
      <w:r w:rsidRPr="00A95F7D">
        <w:rPr>
          <w:rFonts w:ascii="Arial" w:eastAsia="Times New Roman" w:hAnsi="Arial" w:cs="Arial"/>
          <w:color w:val="000000"/>
          <w:lang w:eastAsia="en-GB"/>
        </w:rPr>
        <w:t>. OUP.</w:t>
      </w:r>
    </w:p>
    <w:p w14:paraId="62C136CE" w14:textId="77777777" w:rsidR="00A95F7D" w:rsidRPr="00A95F7D" w:rsidRDefault="00A95F7D" w:rsidP="00A95F7D">
      <w:pPr>
        <w:rPr>
          <w:rFonts w:ascii="Times New Roman" w:eastAsia="Times New Roman" w:hAnsi="Times New Roman" w:cs="Times New Roman"/>
          <w:color w:val="000000"/>
          <w:lang w:eastAsia="en-GB"/>
        </w:rPr>
      </w:pPr>
    </w:p>
    <w:p w14:paraId="29605614" w14:textId="77777777" w:rsidR="00A95F7D" w:rsidRPr="00A95F7D" w:rsidRDefault="00A95F7D" w:rsidP="00A95F7D">
      <w:pPr>
        <w:spacing w:after="100"/>
        <w:rPr>
          <w:rFonts w:ascii="Times New Roman" w:eastAsia="Times New Roman" w:hAnsi="Times New Roman" w:cs="Times New Roman"/>
          <w:color w:val="000000"/>
          <w:lang w:eastAsia="en-GB"/>
        </w:rPr>
      </w:pPr>
      <w:r w:rsidRPr="00A95F7D">
        <w:rPr>
          <w:rFonts w:ascii="Arial" w:eastAsia="Times New Roman" w:hAnsi="Arial" w:cs="Arial"/>
          <w:color w:val="000000"/>
          <w:shd w:val="clear" w:color="auto" w:fill="FFFFFF"/>
          <w:lang w:eastAsia="en-GB"/>
        </w:rPr>
        <w:t xml:space="preserve">Taleb, Z.B., Bahelah, R., Fouad, F.M., Coutts, A., Wilcox, M. and Maziak, W., 2015. Syria: health in a country undergoing tragic transition. </w:t>
      </w:r>
      <w:r w:rsidRPr="00A95F7D">
        <w:rPr>
          <w:rFonts w:ascii="Arial" w:eastAsia="Times New Roman" w:hAnsi="Arial" w:cs="Arial"/>
          <w:i/>
          <w:iCs/>
          <w:color w:val="000000"/>
          <w:lang w:eastAsia="en-GB"/>
        </w:rPr>
        <w:t>International journal of public health</w:t>
      </w:r>
      <w:r w:rsidRPr="00A95F7D">
        <w:rPr>
          <w:rFonts w:ascii="Arial" w:eastAsia="Times New Roman" w:hAnsi="Arial" w:cs="Arial"/>
          <w:color w:val="000000"/>
          <w:shd w:val="clear" w:color="auto" w:fill="FFFFFF"/>
          <w:lang w:eastAsia="en-GB"/>
        </w:rPr>
        <w:t xml:space="preserve">, </w:t>
      </w:r>
      <w:r w:rsidRPr="00A95F7D">
        <w:rPr>
          <w:rFonts w:ascii="Arial" w:eastAsia="Times New Roman" w:hAnsi="Arial" w:cs="Arial"/>
          <w:i/>
          <w:iCs/>
          <w:color w:val="000000"/>
          <w:lang w:eastAsia="en-GB"/>
        </w:rPr>
        <w:t>60</w:t>
      </w:r>
      <w:r w:rsidRPr="00A95F7D">
        <w:rPr>
          <w:rFonts w:ascii="Arial" w:eastAsia="Times New Roman" w:hAnsi="Arial" w:cs="Arial"/>
          <w:color w:val="000000"/>
          <w:shd w:val="clear" w:color="auto" w:fill="FFFFFF"/>
          <w:lang w:eastAsia="en-GB"/>
        </w:rPr>
        <w:t>(1), pp.63-72.</w:t>
      </w:r>
    </w:p>
    <w:p w14:paraId="6FD2FD8D" w14:textId="77777777" w:rsidR="00A95F7D" w:rsidRPr="00A95F7D" w:rsidRDefault="00A95F7D" w:rsidP="00A95F7D">
      <w:pPr>
        <w:rPr>
          <w:rFonts w:ascii="Times New Roman" w:eastAsia="Times New Roman" w:hAnsi="Times New Roman" w:cs="Times New Roman"/>
          <w:color w:val="000000"/>
          <w:lang w:eastAsia="en-GB"/>
        </w:rPr>
      </w:pPr>
    </w:p>
    <w:p w14:paraId="0C560496" w14:textId="77777777" w:rsidR="00A95F7D" w:rsidRPr="00A95F7D" w:rsidRDefault="00A95F7D" w:rsidP="00A95F7D">
      <w:pPr>
        <w:rPr>
          <w:rFonts w:ascii="Times New Roman" w:eastAsia="Times New Roman" w:hAnsi="Times New Roman" w:cs="Times New Roman"/>
          <w:color w:val="000000"/>
          <w:lang w:eastAsia="en-GB"/>
        </w:rPr>
      </w:pPr>
      <w:r w:rsidRPr="00A95F7D">
        <w:rPr>
          <w:rFonts w:ascii="Arial" w:eastAsia="Times New Roman" w:hAnsi="Arial" w:cs="Arial"/>
          <w:color w:val="000000"/>
          <w:lang w:eastAsia="en-GB"/>
        </w:rPr>
        <w:t xml:space="preserve">Thakur, R., 2016. </w:t>
      </w:r>
      <w:r w:rsidRPr="00A95F7D">
        <w:rPr>
          <w:rFonts w:ascii="Arial" w:eastAsia="Times New Roman" w:hAnsi="Arial" w:cs="Arial"/>
          <w:i/>
          <w:iCs/>
          <w:color w:val="000000"/>
          <w:lang w:eastAsia="en-GB"/>
        </w:rPr>
        <w:t>The United Nations, peace and security: from collective security to the responsibility to protect</w:t>
      </w:r>
      <w:r w:rsidRPr="00A95F7D">
        <w:rPr>
          <w:rFonts w:ascii="Arial" w:eastAsia="Times New Roman" w:hAnsi="Arial" w:cs="Arial"/>
          <w:color w:val="000000"/>
          <w:lang w:eastAsia="en-GB"/>
        </w:rPr>
        <w:t>. Cambridge University Press.</w:t>
      </w:r>
    </w:p>
    <w:p w14:paraId="5AFA936E" w14:textId="77777777" w:rsidR="00A95F7D" w:rsidRPr="00A95F7D" w:rsidRDefault="00A95F7D" w:rsidP="00A95F7D">
      <w:pPr>
        <w:rPr>
          <w:rFonts w:ascii="Times New Roman" w:eastAsia="Times New Roman" w:hAnsi="Times New Roman" w:cs="Times New Roman"/>
          <w:color w:val="000000"/>
          <w:lang w:eastAsia="en-GB"/>
        </w:rPr>
      </w:pPr>
    </w:p>
    <w:p w14:paraId="59F6D1DB" w14:textId="77777777" w:rsidR="00A95F7D" w:rsidRPr="00A95F7D" w:rsidRDefault="00A95F7D" w:rsidP="00A95F7D">
      <w:pPr>
        <w:rPr>
          <w:rFonts w:ascii="Times New Roman" w:eastAsia="Times New Roman" w:hAnsi="Times New Roman" w:cs="Times New Roman"/>
          <w:color w:val="000000"/>
          <w:lang w:eastAsia="en-GB"/>
        </w:rPr>
      </w:pPr>
      <w:r w:rsidRPr="00A95F7D">
        <w:rPr>
          <w:rFonts w:ascii="Arial" w:eastAsia="Times New Roman" w:hAnsi="Arial" w:cs="Arial"/>
          <w:color w:val="000000"/>
          <w:lang w:eastAsia="en-GB"/>
        </w:rPr>
        <w:t xml:space="preserve">The United Nations, 2020, About the Sustainable Development Goals, (Online), Available at </w:t>
      </w:r>
      <w:hyperlink r:id="rId27" w:history="1">
        <w:r w:rsidRPr="00A95F7D">
          <w:rPr>
            <w:rFonts w:ascii="Arial" w:eastAsia="Times New Roman" w:hAnsi="Arial" w:cs="Arial"/>
            <w:color w:val="1155CC"/>
            <w:u w:val="single"/>
            <w:lang w:eastAsia="en-GB"/>
          </w:rPr>
          <w:t>https://www.un.org/sustainabledevelopment/sustainable-development-goals/</w:t>
        </w:r>
      </w:hyperlink>
      <w:r w:rsidRPr="00A95F7D">
        <w:rPr>
          <w:rFonts w:ascii="Arial" w:eastAsia="Times New Roman" w:hAnsi="Arial" w:cs="Arial"/>
          <w:color w:val="000000"/>
          <w:lang w:eastAsia="en-GB"/>
        </w:rPr>
        <w:t xml:space="preserve"> Accessed on 14/04/2020</w:t>
      </w:r>
    </w:p>
    <w:p w14:paraId="6CDD91CD" w14:textId="77777777" w:rsidR="00A95F7D" w:rsidRPr="00A95F7D" w:rsidRDefault="00A95F7D" w:rsidP="00A95F7D">
      <w:pPr>
        <w:rPr>
          <w:rFonts w:ascii="Times New Roman" w:eastAsia="Times New Roman" w:hAnsi="Times New Roman" w:cs="Times New Roman"/>
          <w:color w:val="000000"/>
          <w:lang w:eastAsia="en-GB"/>
        </w:rPr>
      </w:pPr>
    </w:p>
    <w:p w14:paraId="0B2F5E1C" w14:textId="77777777" w:rsidR="00A95F7D" w:rsidRPr="00A95F7D" w:rsidRDefault="00A95F7D" w:rsidP="00A95F7D">
      <w:pPr>
        <w:spacing w:after="500"/>
        <w:rPr>
          <w:rFonts w:ascii="Times New Roman" w:eastAsia="Times New Roman" w:hAnsi="Times New Roman" w:cs="Times New Roman"/>
          <w:color w:val="000000"/>
          <w:lang w:eastAsia="en-GB"/>
        </w:rPr>
      </w:pPr>
      <w:r w:rsidRPr="00A95F7D">
        <w:rPr>
          <w:rFonts w:ascii="Arial" w:eastAsia="Times New Roman" w:hAnsi="Arial" w:cs="Arial"/>
          <w:color w:val="000000"/>
          <w:lang w:eastAsia="en-GB"/>
        </w:rPr>
        <w:t xml:space="preserve">The United Nations, 2020, Goal 16: Promote just, peaceful and inclusive societies, (Online), Available at </w:t>
      </w:r>
      <w:hyperlink r:id="rId28" w:history="1">
        <w:r w:rsidRPr="00A95F7D">
          <w:rPr>
            <w:rFonts w:ascii="Arial" w:eastAsia="Times New Roman" w:hAnsi="Arial" w:cs="Arial"/>
            <w:color w:val="1155CC"/>
            <w:u w:val="single"/>
            <w:lang w:eastAsia="en-GB"/>
          </w:rPr>
          <w:t>https://www.un.org/sustainabledevelopment/peace-justice/</w:t>
        </w:r>
      </w:hyperlink>
      <w:r w:rsidRPr="00A95F7D">
        <w:rPr>
          <w:rFonts w:ascii="Arial" w:eastAsia="Times New Roman" w:hAnsi="Arial" w:cs="Arial"/>
          <w:color w:val="000000"/>
          <w:lang w:eastAsia="en-GB"/>
        </w:rPr>
        <w:t xml:space="preserve"> Accessed on 14/04/2020</w:t>
      </w:r>
    </w:p>
    <w:p w14:paraId="333A1CBB" w14:textId="77777777" w:rsidR="00A95F7D" w:rsidRPr="00A95F7D" w:rsidRDefault="00A95F7D" w:rsidP="00A95F7D">
      <w:pPr>
        <w:spacing w:after="500"/>
        <w:rPr>
          <w:rFonts w:ascii="Times New Roman" w:eastAsia="Times New Roman" w:hAnsi="Times New Roman" w:cs="Times New Roman"/>
          <w:color w:val="000000"/>
          <w:lang w:eastAsia="en-GB"/>
        </w:rPr>
      </w:pPr>
      <w:r w:rsidRPr="00A95F7D">
        <w:rPr>
          <w:rFonts w:ascii="Arial" w:eastAsia="Times New Roman" w:hAnsi="Arial" w:cs="Arial"/>
          <w:color w:val="000000"/>
          <w:lang w:eastAsia="en-GB"/>
        </w:rPr>
        <w:t xml:space="preserve">The United Nations, 2015. The millennium development goals report. </w:t>
      </w:r>
      <w:r w:rsidRPr="00A95F7D">
        <w:rPr>
          <w:rFonts w:ascii="Arial" w:eastAsia="Times New Roman" w:hAnsi="Arial" w:cs="Arial"/>
          <w:i/>
          <w:iCs/>
          <w:color w:val="000000"/>
          <w:lang w:eastAsia="en-GB"/>
        </w:rPr>
        <w:t>New York: United Nations</w:t>
      </w:r>
      <w:r w:rsidRPr="00A95F7D">
        <w:rPr>
          <w:rFonts w:ascii="Arial" w:eastAsia="Times New Roman" w:hAnsi="Arial" w:cs="Arial"/>
          <w:color w:val="000000"/>
          <w:lang w:eastAsia="en-GB"/>
        </w:rPr>
        <w:t>. </w:t>
      </w:r>
    </w:p>
    <w:p w14:paraId="576D137D" w14:textId="77777777" w:rsidR="00A95F7D" w:rsidRPr="00A95F7D" w:rsidRDefault="00A95F7D" w:rsidP="00A95F7D">
      <w:pPr>
        <w:spacing w:after="100"/>
        <w:rPr>
          <w:rFonts w:ascii="Times New Roman" w:eastAsia="Times New Roman" w:hAnsi="Times New Roman" w:cs="Times New Roman"/>
          <w:color w:val="000000"/>
          <w:lang w:eastAsia="en-GB"/>
        </w:rPr>
      </w:pPr>
      <w:r w:rsidRPr="00A95F7D">
        <w:rPr>
          <w:rFonts w:ascii="Arial" w:eastAsia="Times New Roman" w:hAnsi="Arial" w:cs="Arial"/>
          <w:color w:val="000000"/>
          <w:shd w:val="clear" w:color="auto" w:fill="FFFFFF"/>
          <w:lang w:eastAsia="en-GB"/>
        </w:rPr>
        <w:lastRenderedPageBreak/>
        <w:t xml:space="preserve">The United Nations Office on Drugs and Crime 2019, GLOBAL STUDY ON HOMICIDE- Homicide, development and the Sustainable Development Goals, (Online), Available at </w:t>
      </w:r>
      <w:hyperlink r:id="rId29" w:history="1">
        <w:r w:rsidRPr="00A95F7D">
          <w:rPr>
            <w:rFonts w:ascii="Arial" w:eastAsia="Times New Roman" w:hAnsi="Arial" w:cs="Arial"/>
            <w:color w:val="1155CC"/>
            <w:u w:val="single"/>
            <w:shd w:val="clear" w:color="auto" w:fill="FFFFFF"/>
            <w:lang w:eastAsia="en-GB"/>
          </w:rPr>
          <w:t>https://www.unodc.org/documents/data-and-analysis/gsh/Booklet_4.pdf</w:t>
        </w:r>
      </w:hyperlink>
      <w:r w:rsidRPr="00A95F7D">
        <w:rPr>
          <w:rFonts w:ascii="Arial" w:eastAsia="Times New Roman" w:hAnsi="Arial" w:cs="Arial"/>
          <w:color w:val="000000"/>
          <w:shd w:val="clear" w:color="auto" w:fill="FFFFFF"/>
          <w:lang w:eastAsia="en-GB"/>
        </w:rPr>
        <w:t xml:space="preserve"> Accessed on 22/04/2020</w:t>
      </w:r>
    </w:p>
    <w:p w14:paraId="0E918F49" w14:textId="77777777" w:rsidR="00A95F7D" w:rsidRPr="00A95F7D" w:rsidRDefault="00A95F7D" w:rsidP="00A95F7D">
      <w:pPr>
        <w:spacing w:after="100"/>
        <w:rPr>
          <w:rFonts w:ascii="Times New Roman" w:eastAsia="Times New Roman" w:hAnsi="Times New Roman" w:cs="Times New Roman"/>
          <w:color w:val="000000"/>
          <w:lang w:eastAsia="en-GB"/>
        </w:rPr>
      </w:pPr>
      <w:r w:rsidRPr="00A95F7D">
        <w:rPr>
          <w:rFonts w:ascii="Arial" w:eastAsia="Times New Roman" w:hAnsi="Arial" w:cs="Arial"/>
          <w:color w:val="000000"/>
          <w:lang w:eastAsia="en-GB"/>
        </w:rPr>
        <w:t xml:space="preserve">The United Nations Development Programme, 2013, PREVENTING CRISIS, ENABLING RECOVERY, </w:t>
      </w:r>
      <w:r w:rsidRPr="00A95F7D">
        <w:rPr>
          <w:rFonts w:ascii="Arial" w:eastAsia="Times New Roman" w:hAnsi="Arial" w:cs="Arial"/>
          <w:i/>
          <w:iCs/>
          <w:color w:val="000000"/>
          <w:lang w:eastAsia="en-GB"/>
        </w:rPr>
        <w:t xml:space="preserve">Empowered lives. Resilient nations. </w:t>
      </w:r>
      <w:r w:rsidRPr="00A95F7D">
        <w:rPr>
          <w:rFonts w:ascii="Arial" w:eastAsia="Times New Roman" w:hAnsi="Arial" w:cs="Arial"/>
          <w:color w:val="000000"/>
          <w:lang w:eastAsia="en-GB"/>
        </w:rPr>
        <w:t xml:space="preserve">A Review of UNDP’s Work in Conflict and Disaster-Affected Countries: 2012, (Online), Available at </w:t>
      </w:r>
      <w:hyperlink r:id="rId30" w:history="1">
        <w:r w:rsidRPr="00A95F7D">
          <w:rPr>
            <w:rFonts w:ascii="Arial" w:eastAsia="Times New Roman" w:hAnsi="Arial" w:cs="Arial"/>
            <w:color w:val="1155CC"/>
            <w:u w:val="single"/>
            <w:lang w:eastAsia="en-GB"/>
          </w:rPr>
          <w:t>https://www.undp.org/content/dam/undp/library/crisis%20prevention/BCPR_isuu-sm.pdf</w:t>
        </w:r>
      </w:hyperlink>
      <w:r w:rsidRPr="00A95F7D">
        <w:rPr>
          <w:rFonts w:ascii="Arial" w:eastAsia="Times New Roman" w:hAnsi="Arial" w:cs="Arial"/>
          <w:color w:val="000000"/>
          <w:lang w:eastAsia="en-GB"/>
        </w:rPr>
        <w:t xml:space="preserve"> Accessed on 24/04/2020</w:t>
      </w:r>
    </w:p>
    <w:p w14:paraId="01329414" w14:textId="77777777" w:rsidR="00A95F7D" w:rsidRPr="00A95F7D" w:rsidRDefault="00A95F7D" w:rsidP="00A95F7D">
      <w:pPr>
        <w:rPr>
          <w:rFonts w:ascii="Times New Roman" w:eastAsia="Times New Roman" w:hAnsi="Times New Roman" w:cs="Times New Roman"/>
          <w:color w:val="000000"/>
          <w:lang w:eastAsia="en-GB"/>
        </w:rPr>
      </w:pPr>
    </w:p>
    <w:p w14:paraId="0C676B5B" w14:textId="77777777" w:rsidR="00A95F7D" w:rsidRPr="00A95F7D" w:rsidRDefault="00A95F7D" w:rsidP="00A95F7D">
      <w:pPr>
        <w:spacing w:after="100"/>
        <w:rPr>
          <w:rFonts w:ascii="Times New Roman" w:eastAsia="Times New Roman" w:hAnsi="Times New Roman" w:cs="Times New Roman"/>
          <w:color w:val="000000"/>
          <w:lang w:eastAsia="en-GB"/>
        </w:rPr>
      </w:pPr>
      <w:r w:rsidRPr="00A95F7D">
        <w:rPr>
          <w:rFonts w:ascii="Arial" w:eastAsia="Times New Roman" w:hAnsi="Arial" w:cs="Arial"/>
          <w:color w:val="000000"/>
          <w:lang w:eastAsia="en-GB"/>
        </w:rPr>
        <w:t xml:space="preserve">The U.S Department of State Overseas Security Advisory Council (2020), El Salvador 2020 Crime &amp; Safety Report, (Online), Available at </w:t>
      </w:r>
      <w:hyperlink r:id="rId31" w:history="1">
        <w:r w:rsidRPr="00A95F7D">
          <w:rPr>
            <w:rFonts w:ascii="Arial" w:eastAsia="Times New Roman" w:hAnsi="Arial" w:cs="Arial"/>
            <w:color w:val="1155CC"/>
            <w:u w:val="single"/>
            <w:lang w:eastAsia="en-GB"/>
          </w:rPr>
          <w:t>https://www.osac.gov/Content/Report/b4884604-977e-49c7-9e4a-1855725d032e</w:t>
        </w:r>
      </w:hyperlink>
      <w:r w:rsidRPr="00A95F7D">
        <w:rPr>
          <w:rFonts w:ascii="Arial" w:eastAsia="Times New Roman" w:hAnsi="Arial" w:cs="Arial"/>
          <w:color w:val="000000"/>
          <w:lang w:eastAsia="en-GB"/>
        </w:rPr>
        <w:t xml:space="preserve"> Accessed on 23/04/3030</w:t>
      </w:r>
    </w:p>
    <w:p w14:paraId="768E3C5A" w14:textId="77777777" w:rsidR="00A95F7D" w:rsidRPr="00A95F7D" w:rsidRDefault="00A95F7D" w:rsidP="00A95F7D">
      <w:pPr>
        <w:rPr>
          <w:rFonts w:ascii="Times New Roman" w:eastAsia="Times New Roman" w:hAnsi="Times New Roman" w:cs="Times New Roman"/>
          <w:color w:val="000000"/>
          <w:lang w:eastAsia="en-GB"/>
        </w:rPr>
      </w:pPr>
    </w:p>
    <w:p w14:paraId="49AE3A2D" w14:textId="77777777" w:rsidR="00A95F7D" w:rsidRPr="00A95F7D" w:rsidRDefault="00A95F7D" w:rsidP="00A95F7D">
      <w:pPr>
        <w:spacing w:after="100"/>
        <w:rPr>
          <w:rFonts w:ascii="Times New Roman" w:eastAsia="Times New Roman" w:hAnsi="Times New Roman" w:cs="Times New Roman"/>
          <w:color w:val="000000"/>
          <w:lang w:eastAsia="en-GB"/>
        </w:rPr>
      </w:pPr>
      <w:r w:rsidRPr="00A95F7D">
        <w:rPr>
          <w:rFonts w:ascii="Arial" w:eastAsia="Times New Roman" w:hAnsi="Arial" w:cs="Arial"/>
          <w:color w:val="222222"/>
          <w:shd w:val="clear" w:color="auto" w:fill="FFFFFF"/>
          <w:lang w:eastAsia="en-GB"/>
        </w:rPr>
        <w:t xml:space="preserve">Vernier, L., Cramond, V., Hoetjes, M., Lenglet, A., Hoare, T., Malaeb, R. and Martin, A.I.C., 2019. High levels of mortality, exposure to violence and psychological distress experienced by the internally displaced population of Ein Issa camp prior to and during their displacement in Northeast Syria, November 2017. </w:t>
      </w:r>
      <w:r w:rsidRPr="00A95F7D">
        <w:rPr>
          <w:rFonts w:ascii="Arial" w:eastAsia="Times New Roman" w:hAnsi="Arial" w:cs="Arial"/>
          <w:i/>
          <w:iCs/>
          <w:color w:val="222222"/>
          <w:lang w:eastAsia="en-GB"/>
        </w:rPr>
        <w:t>Conflict and health</w:t>
      </w:r>
      <w:r w:rsidRPr="00A95F7D">
        <w:rPr>
          <w:rFonts w:ascii="Arial" w:eastAsia="Times New Roman" w:hAnsi="Arial" w:cs="Arial"/>
          <w:color w:val="222222"/>
          <w:shd w:val="clear" w:color="auto" w:fill="FFFFFF"/>
          <w:lang w:eastAsia="en-GB"/>
        </w:rPr>
        <w:t xml:space="preserve">, </w:t>
      </w:r>
      <w:r w:rsidRPr="00A95F7D">
        <w:rPr>
          <w:rFonts w:ascii="Arial" w:eastAsia="Times New Roman" w:hAnsi="Arial" w:cs="Arial"/>
          <w:i/>
          <w:iCs/>
          <w:color w:val="222222"/>
          <w:lang w:eastAsia="en-GB"/>
        </w:rPr>
        <w:t>13</w:t>
      </w:r>
      <w:r w:rsidRPr="00A95F7D">
        <w:rPr>
          <w:rFonts w:ascii="Arial" w:eastAsia="Times New Roman" w:hAnsi="Arial" w:cs="Arial"/>
          <w:color w:val="222222"/>
          <w:shd w:val="clear" w:color="auto" w:fill="FFFFFF"/>
          <w:lang w:eastAsia="en-GB"/>
        </w:rPr>
        <w:t>(1), p.33.</w:t>
      </w:r>
    </w:p>
    <w:p w14:paraId="3BFA9AC1" w14:textId="77777777" w:rsidR="00A95F7D" w:rsidRPr="00A95F7D" w:rsidRDefault="00A95F7D" w:rsidP="00A95F7D">
      <w:pPr>
        <w:rPr>
          <w:rFonts w:ascii="Times New Roman" w:eastAsia="Times New Roman" w:hAnsi="Times New Roman" w:cs="Times New Roman"/>
          <w:color w:val="000000"/>
          <w:lang w:eastAsia="en-GB"/>
        </w:rPr>
      </w:pPr>
    </w:p>
    <w:p w14:paraId="180F9FC1" w14:textId="77777777" w:rsidR="00A95F7D" w:rsidRPr="00A95F7D" w:rsidRDefault="00A95F7D" w:rsidP="00A95F7D">
      <w:pPr>
        <w:rPr>
          <w:rFonts w:ascii="Times New Roman" w:eastAsia="Times New Roman" w:hAnsi="Times New Roman" w:cs="Times New Roman"/>
          <w:color w:val="000000"/>
          <w:lang w:eastAsia="en-GB"/>
        </w:rPr>
      </w:pPr>
      <w:r w:rsidRPr="00A95F7D">
        <w:rPr>
          <w:rFonts w:ascii="Arial" w:eastAsia="Times New Roman" w:hAnsi="Arial" w:cs="Arial"/>
          <w:color w:val="000000"/>
          <w:lang w:eastAsia="en-GB"/>
        </w:rPr>
        <w:t xml:space="preserve">Wahlén, C, 2019, Global Alliance Report Shares Three Key Findings on SDG 16+, (Online), Available at </w:t>
      </w:r>
      <w:hyperlink r:id="rId32" w:history="1">
        <w:r w:rsidRPr="00A95F7D">
          <w:rPr>
            <w:rFonts w:ascii="Arial" w:eastAsia="Times New Roman" w:hAnsi="Arial" w:cs="Arial"/>
            <w:color w:val="0000FF"/>
            <w:u w:val="single"/>
            <w:lang w:eastAsia="en-GB"/>
          </w:rPr>
          <w:t>https://sdg.iisd.org/news/global-alliance-report-shares-three-key-findings-on-sdg-16/</w:t>
        </w:r>
      </w:hyperlink>
      <w:r w:rsidRPr="00A95F7D">
        <w:rPr>
          <w:rFonts w:ascii="Arial" w:eastAsia="Times New Roman" w:hAnsi="Arial" w:cs="Arial"/>
          <w:color w:val="000000"/>
          <w:lang w:eastAsia="en-GB"/>
        </w:rPr>
        <w:t>  Accessed on 26/04/2020</w:t>
      </w:r>
    </w:p>
    <w:p w14:paraId="2A706716" w14:textId="77777777" w:rsidR="00A95F7D" w:rsidRPr="00A95F7D" w:rsidRDefault="00A95F7D" w:rsidP="00A95F7D">
      <w:pPr>
        <w:rPr>
          <w:rFonts w:ascii="Times New Roman" w:eastAsia="Times New Roman" w:hAnsi="Times New Roman" w:cs="Times New Roman"/>
          <w:color w:val="000000"/>
          <w:lang w:eastAsia="en-GB"/>
        </w:rPr>
      </w:pPr>
    </w:p>
    <w:p w14:paraId="352F84C5" w14:textId="77777777" w:rsidR="00A95F7D" w:rsidRPr="00A95F7D" w:rsidRDefault="00A95F7D" w:rsidP="00A95F7D">
      <w:pPr>
        <w:spacing w:after="100"/>
        <w:rPr>
          <w:rFonts w:ascii="Times New Roman" w:eastAsia="Times New Roman" w:hAnsi="Times New Roman" w:cs="Times New Roman"/>
          <w:color w:val="000000"/>
          <w:lang w:eastAsia="en-GB"/>
        </w:rPr>
      </w:pPr>
      <w:r w:rsidRPr="00A95F7D">
        <w:rPr>
          <w:rFonts w:ascii="Arial" w:eastAsia="Times New Roman" w:hAnsi="Arial" w:cs="Arial"/>
          <w:color w:val="000000"/>
          <w:shd w:val="clear" w:color="auto" w:fill="FFFFFF"/>
          <w:lang w:eastAsia="en-GB"/>
        </w:rPr>
        <w:t>Walden, I. and Wall, L., 2014. Reflecting on primary prevention of violence against women: the public health approach.</w:t>
      </w:r>
    </w:p>
    <w:p w14:paraId="7B0541DE" w14:textId="77777777" w:rsidR="00A95F7D" w:rsidRPr="00A95F7D" w:rsidRDefault="00A95F7D" w:rsidP="00A95F7D">
      <w:pPr>
        <w:rPr>
          <w:rFonts w:ascii="Times New Roman" w:eastAsia="Times New Roman" w:hAnsi="Times New Roman" w:cs="Times New Roman"/>
          <w:color w:val="000000"/>
          <w:lang w:eastAsia="en-GB"/>
        </w:rPr>
      </w:pPr>
    </w:p>
    <w:p w14:paraId="13BCECB8" w14:textId="77777777" w:rsidR="00A95F7D" w:rsidRPr="00A95F7D" w:rsidRDefault="00A95F7D" w:rsidP="00A95F7D">
      <w:pPr>
        <w:spacing w:after="100"/>
        <w:rPr>
          <w:rFonts w:ascii="Times New Roman" w:eastAsia="Times New Roman" w:hAnsi="Times New Roman" w:cs="Times New Roman"/>
          <w:color w:val="000000"/>
          <w:lang w:eastAsia="en-GB"/>
        </w:rPr>
      </w:pPr>
      <w:r w:rsidRPr="00A95F7D">
        <w:rPr>
          <w:rFonts w:ascii="Arial" w:eastAsia="Times New Roman" w:hAnsi="Arial" w:cs="Arial"/>
          <w:color w:val="000000"/>
          <w:lang w:eastAsia="en-GB"/>
        </w:rPr>
        <w:t xml:space="preserve">Withnall, A, 2014, </w:t>
      </w:r>
      <w:r w:rsidRPr="00A95F7D">
        <w:rPr>
          <w:rFonts w:ascii="Arial" w:eastAsia="Times New Roman" w:hAnsi="Arial" w:cs="Arial"/>
          <w:color w:val="222222"/>
          <w:lang w:eastAsia="en-GB"/>
        </w:rPr>
        <w:t xml:space="preserve">World peace? These are the only 11 countries in the world that are actually free from conflict, (Online), Available at </w:t>
      </w:r>
      <w:hyperlink r:id="rId33" w:history="1">
        <w:r w:rsidRPr="00A95F7D">
          <w:rPr>
            <w:rFonts w:ascii="Arial" w:eastAsia="Times New Roman" w:hAnsi="Arial" w:cs="Arial"/>
            <w:color w:val="1155CC"/>
            <w:u w:val="single"/>
            <w:lang w:eastAsia="en-GB"/>
          </w:rPr>
          <w:t>https://www.independent.co.uk/news/world/politics/world-peace-these-are-the-only-11-countries-in-the-world-that-are-actually-free-from-conflict-9669623.html</w:t>
        </w:r>
      </w:hyperlink>
      <w:r w:rsidRPr="00A95F7D">
        <w:rPr>
          <w:rFonts w:ascii="Arial" w:eastAsia="Times New Roman" w:hAnsi="Arial" w:cs="Arial"/>
          <w:color w:val="222222"/>
          <w:lang w:eastAsia="en-GB"/>
        </w:rPr>
        <w:t xml:space="preserve"> Accessed on 24/04/2020</w:t>
      </w:r>
    </w:p>
    <w:p w14:paraId="51D2071D" w14:textId="77777777" w:rsidR="00A95F7D" w:rsidRPr="00A95F7D" w:rsidRDefault="00A95F7D" w:rsidP="00A95F7D">
      <w:pPr>
        <w:rPr>
          <w:rFonts w:ascii="Times New Roman" w:eastAsia="Times New Roman" w:hAnsi="Times New Roman" w:cs="Times New Roman"/>
          <w:color w:val="000000"/>
          <w:lang w:eastAsia="en-GB"/>
        </w:rPr>
      </w:pPr>
    </w:p>
    <w:p w14:paraId="0167CD30" w14:textId="77777777" w:rsidR="00A95F7D" w:rsidRPr="00A95F7D" w:rsidRDefault="00A95F7D" w:rsidP="00A95F7D">
      <w:pPr>
        <w:spacing w:after="500"/>
        <w:rPr>
          <w:rFonts w:ascii="Times New Roman" w:eastAsia="Times New Roman" w:hAnsi="Times New Roman" w:cs="Times New Roman"/>
          <w:color w:val="000000"/>
          <w:lang w:eastAsia="en-GB"/>
        </w:rPr>
      </w:pPr>
      <w:r w:rsidRPr="00A95F7D">
        <w:rPr>
          <w:rFonts w:ascii="Arial" w:eastAsia="Times New Roman" w:hAnsi="Arial" w:cs="Arial"/>
          <w:color w:val="222222"/>
          <w:shd w:val="clear" w:color="auto" w:fill="FFFFFF"/>
          <w:lang w:eastAsia="en-GB"/>
        </w:rPr>
        <w:t xml:space="preserve">Whaites, A., 2016. Achieving the impossible: Can we be SDG 16 believers. </w:t>
      </w:r>
      <w:r w:rsidRPr="00A95F7D">
        <w:rPr>
          <w:rFonts w:ascii="Arial" w:eastAsia="Times New Roman" w:hAnsi="Arial" w:cs="Arial"/>
          <w:i/>
          <w:iCs/>
          <w:color w:val="222222"/>
          <w:lang w:eastAsia="en-GB"/>
        </w:rPr>
        <w:t>GovNet Background Paper</w:t>
      </w:r>
      <w:r w:rsidRPr="00A95F7D">
        <w:rPr>
          <w:rFonts w:ascii="Arial" w:eastAsia="Times New Roman" w:hAnsi="Arial" w:cs="Arial"/>
          <w:color w:val="222222"/>
          <w:shd w:val="clear" w:color="auto" w:fill="FFFFFF"/>
          <w:lang w:eastAsia="en-GB"/>
        </w:rPr>
        <w:t xml:space="preserve">, </w:t>
      </w:r>
      <w:r w:rsidRPr="00A95F7D">
        <w:rPr>
          <w:rFonts w:ascii="Arial" w:eastAsia="Times New Roman" w:hAnsi="Arial" w:cs="Arial"/>
          <w:i/>
          <w:iCs/>
          <w:color w:val="222222"/>
          <w:lang w:eastAsia="en-GB"/>
        </w:rPr>
        <w:t>2</w:t>
      </w:r>
    </w:p>
    <w:p w14:paraId="06376243" w14:textId="77777777" w:rsidR="00A95F7D" w:rsidRPr="00A95F7D" w:rsidRDefault="00A95F7D" w:rsidP="00A95F7D">
      <w:pPr>
        <w:spacing w:after="240"/>
        <w:rPr>
          <w:rFonts w:ascii="Times New Roman" w:eastAsia="Times New Roman" w:hAnsi="Times New Roman" w:cs="Times New Roman"/>
          <w:lang w:eastAsia="en-GB"/>
        </w:rPr>
      </w:pPr>
    </w:p>
    <w:p w14:paraId="0D975C3F" w14:textId="77777777" w:rsidR="00A95F7D" w:rsidRDefault="00A95F7D"/>
    <w:sectPr w:rsidR="00A95F7D" w:rsidSect="00101F1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A50831"/>
    <w:multiLevelType w:val="multilevel"/>
    <w:tmpl w:val="D3AE5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7802F9"/>
    <w:multiLevelType w:val="multilevel"/>
    <w:tmpl w:val="9732E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C995146"/>
    <w:multiLevelType w:val="multilevel"/>
    <w:tmpl w:val="6AE8E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5F7D"/>
    <w:rsid w:val="00101F16"/>
    <w:rsid w:val="003C1F8B"/>
    <w:rsid w:val="00A95F7D"/>
  </w:rsids>
  <m:mathPr>
    <m:mathFont m:val="Cambria Math"/>
    <m:brkBin m:val="before"/>
    <m:brkBinSub m:val="--"/>
    <m:smallFrac m:val="0"/>
    <m:dispDef/>
    <m:lMargin m:val="0"/>
    <m:rMargin m:val="0"/>
    <m:defJc m:val="centerGroup"/>
    <m:wrapIndent m:val="1440"/>
    <m:intLim m:val="subSup"/>
    <m:naryLim m:val="undOvr"/>
  </m:mathPr>
  <w:themeFontLang w:val="en-DE"/>
  <w:clrSchemeMapping w:bg1="light1" w:t1="dark1" w:bg2="light2" w:t2="dark2" w:accent1="accent1" w:accent2="accent2" w:accent3="accent3" w:accent4="accent4" w:accent5="accent5" w:accent6="accent6" w:hyperlink="hyperlink" w:followedHyperlink="followedHyperlink"/>
  <w:decimalSymbol w:val=","/>
  <w:listSeparator w:val=","/>
  <w14:docId w14:val="4B01A8CB"/>
  <w15:chartTrackingRefBased/>
  <w15:docId w15:val="{449D99A4-7F27-8749-8D06-76D8EC621A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DE"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5F7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95F7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95F7D"/>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A95F7D"/>
    <w:rPr>
      <w:color w:val="0000FF"/>
      <w:u w:val="single"/>
    </w:rPr>
  </w:style>
  <w:style w:type="character" w:customStyle="1" w:styleId="Heading1Char">
    <w:name w:val="Heading 1 Char"/>
    <w:basedOn w:val="DefaultParagraphFont"/>
    <w:link w:val="Heading1"/>
    <w:uiPriority w:val="9"/>
    <w:rsid w:val="00A95F7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95F7D"/>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95F7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A95F7D"/>
    <w:pPr>
      <w:spacing w:before="120"/>
    </w:pPr>
    <w:rPr>
      <w:b/>
      <w:bCs/>
      <w:i/>
      <w:iCs/>
    </w:rPr>
  </w:style>
  <w:style w:type="paragraph" w:styleId="TOC2">
    <w:name w:val="toc 2"/>
    <w:basedOn w:val="Normal"/>
    <w:next w:val="Normal"/>
    <w:autoRedefine/>
    <w:uiPriority w:val="39"/>
    <w:unhideWhenUsed/>
    <w:rsid w:val="00A95F7D"/>
    <w:pPr>
      <w:spacing w:before="120"/>
      <w:ind w:left="240"/>
    </w:pPr>
    <w:rPr>
      <w:b/>
      <w:bCs/>
      <w:sz w:val="22"/>
      <w:szCs w:val="22"/>
    </w:rPr>
  </w:style>
  <w:style w:type="paragraph" w:styleId="TOC3">
    <w:name w:val="toc 3"/>
    <w:basedOn w:val="Normal"/>
    <w:next w:val="Normal"/>
    <w:autoRedefine/>
    <w:uiPriority w:val="39"/>
    <w:semiHidden/>
    <w:unhideWhenUsed/>
    <w:rsid w:val="00A95F7D"/>
    <w:pPr>
      <w:ind w:left="480"/>
    </w:pPr>
    <w:rPr>
      <w:sz w:val="20"/>
      <w:szCs w:val="20"/>
    </w:rPr>
  </w:style>
  <w:style w:type="paragraph" w:styleId="TOC4">
    <w:name w:val="toc 4"/>
    <w:basedOn w:val="Normal"/>
    <w:next w:val="Normal"/>
    <w:autoRedefine/>
    <w:uiPriority w:val="39"/>
    <w:semiHidden/>
    <w:unhideWhenUsed/>
    <w:rsid w:val="00A95F7D"/>
    <w:pPr>
      <w:ind w:left="720"/>
    </w:pPr>
    <w:rPr>
      <w:sz w:val="20"/>
      <w:szCs w:val="20"/>
    </w:rPr>
  </w:style>
  <w:style w:type="paragraph" w:styleId="TOC5">
    <w:name w:val="toc 5"/>
    <w:basedOn w:val="Normal"/>
    <w:next w:val="Normal"/>
    <w:autoRedefine/>
    <w:uiPriority w:val="39"/>
    <w:semiHidden/>
    <w:unhideWhenUsed/>
    <w:rsid w:val="00A95F7D"/>
    <w:pPr>
      <w:ind w:left="960"/>
    </w:pPr>
    <w:rPr>
      <w:sz w:val="20"/>
      <w:szCs w:val="20"/>
    </w:rPr>
  </w:style>
  <w:style w:type="paragraph" w:styleId="TOC6">
    <w:name w:val="toc 6"/>
    <w:basedOn w:val="Normal"/>
    <w:next w:val="Normal"/>
    <w:autoRedefine/>
    <w:uiPriority w:val="39"/>
    <w:semiHidden/>
    <w:unhideWhenUsed/>
    <w:rsid w:val="00A95F7D"/>
    <w:pPr>
      <w:ind w:left="1200"/>
    </w:pPr>
    <w:rPr>
      <w:sz w:val="20"/>
      <w:szCs w:val="20"/>
    </w:rPr>
  </w:style>
  <w:style w:type="paragraph" w:styleId="TOC7">
    <w:name w:val="toc 7"/>
    <w:basedOn w:val="Normal"/>
    <w:next w:val="Normal"/>
    <w:autoRedefine/>
    <w:uiPriority w:val="39"/>
    <w:semiHidden/>
    <w:unhideWhenUsed/>
    <w:rsid w:val="00A95F7D"/>
    <w:pPr>
      <w:ind w:left="1440"/>
    </w:pPr>
    <w:rPr>
      <w:sz w:val="20"/>
      <w:szCs w:val="20"/>
    </w:rPr>
  </w:style>
  <w:style w:type="paragraph" w:styleId="TOC8">
    <w:name w:val="toc 8"/>
    <w:basedOn w:val="Normal"/>
    <w:next w:val="Normal"/>
    <w:autoRedefine/>
    <w:uiPriority w:val="39"/>
    <w:semiHidden/>
    <w:unhideWhenUsed/>
    <w:rsid w:val="00A95F7D"/>
    <w:pPr>
      <w:ind w:left="1680"/>
    </w:pPr>
    <w:rPr>
      <w:sz w:val="20"/>
      <w:szCs w:val="20"/>
    </w:rPr>
  </w:style>
  <w:style w:type="paragraph" w:styleId="TOC9">
    <w:name w:val="toc 9"/>
    <w:basedOn w:val="Normal"/>
    <w:next w:val="Normal"/>
    <w:autoRedefine/>
    <w:uiPriority w:val="39"/>
    <w:semiHidden/>
    <w:unhideWhenUsed/>
    <w:rsid w:val="00A95F7D"/>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1265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e.int/en/web/genderequality/-/georgian-authorities-visited-spain-to-exchange-views-on-combating-violence-against-women" TargetMode="External"/><Relationship Id="rId18" Type="http://schemas.openxmlformats.org/officeDocument/2006/relationships/hyperlink" Target="https://devpolicy.org/can-the-sdgs-be-achieved-by-2030-20150924/" TargetMode="External"/><Relationship Id="rId26" Type="http://schemas.openxmlformats.org/officeDocument/2006/relationships/hyperlink" Target="https://www.royalnavy.mod.uk/what-we-do/preventing-conflict" TargetMode="External"/><Relationship Id="rId3" Type="http://schemas.openxmlformats.org/officeDocument/2006/relationships/styles" Target="styles.xml"/><Relationship Id="rId21" Type="http://schemas.openxmlformats.org/officeDocument/2006/relationships/hyperlink" Target="https://www.theguardian.com/world/2014/mar/05/violence-against-women-eu" TargetMode="External"/><Relationship Id="rId34" Type="http://schemas.openxmlformats.org/officeDocument/2006/relationships/fontTable" Target="fontTable.xml"/><Relationship Id="rId7" Type="http://schemas.openxmlformats.org/officeDocument/2006/relationships/hyperlink" Target="https://www.amnestyusa.org/the-worlds-worst-places-to-be-a-woman/" TargetMode="External"/><Relationship Id="rId12" Type="http://schemas.openxmlformats.org/officeDocument/2006/relationships/hyperlink" Target="https://time.com/5472411/afghanistan-women-justice-war/" TargetMode="External"/><Relationship Id="rId17" Type="http://schemas.openxmlformats.org/officeDocument/2006/relationships/hyperlink" Target="https://theconversation.com/explainer-why-homicide-rates-in-australia-are-declining-128124" TargetMode="External"/><Relationship Id="rId25" Type="http://schemas.openxmlformats.org/officeDocument/2006/relationships/hyperlink" Target="https://doi.org/10.4324/9781315306438" TargetMode="External"/><Relationship Id="rId33" Type="http://schemas.openxmlformats.org/officeDocument/2006/relationships/hyperlink" Target="https://www.independent.co.uk/news/world/politics/world-peace-these-are-the-only-11-countries-in-the-world-that-are-actually-free-from-conflict-9669623.html" TargetMode="External"/><Relationship Id="rId2" Type="http://schemas.openxmlformats.org/officeDocument/2006/relationships/numbering" Target="numbering.xml"/><Relationship Id="rId16" Type="http://schemas.openxmlformats.org/officeDocument/2006/relationships/hyperlink" Target="https://borgenproject.org/mdg-failures/" TargetMode="External"/><Relationship Id="rId20" Type="http://schemas.openxmlformats.org/officeDocument/2006/relationships/hyperlink" Target="https://www.hrw.org/news/2019/11/27/syria-civilians-abused-safe-zones" TargetMode="External"/><Relationship Id="rId29" Type="http://schemas.openxmlformats.org/officeDocument/2006/relationships/hyperlink" Target="https://www.unodc.org/documents/data-and-analysis/gsh/Booklet_4.pdf"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ssaa.org.au/assets/news-resources/research/2015-02_aic-homicide-in-australia-2010-11-to-2011-12.pdf" TargetMode="External"/><Relationship Id="rId24" Type="http://schemas.openxmlformats.org/officeDocument/2006/relationships/hyperlink" Target="https://sdg-tracker.org/peace-justice" TargetMode="External"/><Relationship Id="rId32" Type="http://schemas.openxmlformats.org/officeDocument/2006/relationships/hyperlink" Target="https://sdg.iisd.org/news/global-alliance-report-shares-three-key-findings-on-sdg-16/" TargetMode="External"/><Relationship Id="rId5" Type="http://schemas.openxmlformats.org/officeDocument/2006/relationships/webSettings" Target="webSettings.xml"/><Relationship Id="rId15" Type="http://schemas.openxmlformats.org/officeDocument/2006/relationships/hyperlink" Target="https://borgenproject.org/mdg-failures/" TargetMode="External"/><Relationship Id="rId23" Type="http://schemas.openxmlformats.org/officeDocument/2006/relationships/hyperlink" Target="https://www.as-coa.org/articles/explainer-nayib-bukeles-territorial-control-plan" TargetMode="External"/><Relationship Id="rId28" Type="http://schemas.openxmlformats.org/officeDocument/2006/relationships/hyperlink" Target="https://www.un.org/sustainabledevelopment/peace-justice/" TargetMode="External"/><Relationship Id="rId10" Type="http://schemas.openxmlformats.org/officeDocument/2006/relationships/hyperlink" Target="https://www.aic.gov.au/publications/sr/sr17" TargetMode="External"/><Relationship Id="rId19" Type="http://schemas.openxmlformats.org/officeDocument/2006/relationships/hyperlink" Target="https://www.hrw.org/world-report/2019/country-chapters/el-salvador" TargetMode="External"/><Relationship Id="rId31" Type="http://schemas.openxmlformats.org/officeDocument/2006/relationships/hyperlink" Target="https://www.osac.gov/Content/Report/b4884604-977e-49c7-9e4a-1855725d032e" TargetMode="External"/><Relationship Id="rId4" Type="http://schemas.openxmlformats.org/officeDocument/2006/relationships/settings" Target="settings.xml"/><Relationship Id="rId9" Type="http://schemas.openxmlformats.org/officeDocument/2006/relationships/hyperlink" Target="https://www.theguardian.com/world/2016/feb/11/report-on-syria-conflict-finds-115-of-population-killed-or-injured" TargetMode="External"/><Relationship Id="rId14" Type="http://schemas.openxmlformats.org/officeDocument/2006/relationships/hyperlink" Target="https://eige.europa.eu/publications/gender-equality-index-2017-measurement-framework-of-violence-against-women" TargetMode="External"/><Relationship Id="rId22" Type="http://schemas.openxmlformats.org/officeDocument/2006/relationships/hyperlink" Target="https://assets.publishing.service.gov.uk/government/uploads/system/uploads/attachment_data/file/789825/20190328_UK_Armed_Forces_Operational_deaths_post_World_War_II-O.pdf" TargetMode="External"/><Relationship Id="rId27" Type="http://schemas.openxmlformats.org/officeDocument/2006/relationships/hyperlink" Target="https://www.un.org/sustainabledevelopment/sustainable-development-goals/" TargetMode="External"/><Relationship Id="rId30" Type="http://schemas.openxmlformats.org/officeDocument/2006/relationships/hyperlink" Target="https://www.undp.org/content/dam/undp/library/crisis%20prevention/BCPR_isuu-sm.pdf" TargetMode="External"/><Relationship Id="rId35" Type="http://schemas.openxmlformats.org/officeDocument/2006/relationships/theme" Target="theme/theme1.xml"/><Relationship Id="rId8" Type="http://schemas.openxmlformats.org/officeDocument/2006/relationships/hyperlink" Target="https://www.hrw.org/news/2018/05/30/afghan-government-ignoring-violence-against-wom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FCBDB7-AFE3-FE40-89EB-2ED28B6A3F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4408</Words>
  <Characters>25131</Characters>
  <Application>Microsoft Office Word</Application>
  <DocSecurity>0</DocSecurity>
  <Lines>209</Lines>
  <Paragraphs>58</Paragraphs>
  <ScaleCrop>false</ScaleCrop>
  <Company/>
  <LinksUpToDate>false</LinksUpToDate>
  <CharactersWithSpaces>29481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Thomas (1702023)</dc:creator>
  <cp:keywords/>
  <dc:description/>
  <cp:lastModifiedBy>Rebecca Thomas (1702023)</cp:lastModifiedBy>
  <cp:revision>2</cp:revision>
  <dcterms:created xsi:type="dcterms:W3CDTF">2020-05-13T19:32:00Z</dcterms:created>
  <dcterms:modified xsi:type="dcterms:W3CDTF">2020-05-13T19:32:00Z</dcterms:modified>
</cp:coreProperties>
</file>