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6A03ED2" wp14:paraId="5E5787A5" wp14:textId="289C949B">
      <w:pPr>
        <w:jc w:val="center"/>
      </w:pPr>
      <w:r w:rsidRPr="06A03ED2" w:rsidR="7CAC1D09">
        <w:rPr>
          <w:sz w:val="52"/>
          <w:szCs w:val="52"/>
        </w:rPr>
        <w:t xml:space="preserve">Student Name: Ioana Stancu </w:t>
      </w:r>
    </w:p>
    <w:p w:rsidR="7CAC1D09" w:rsidP="06A03ED2" w:rsidRDefault="7CAC1D09" w14:paraId="545C93DF" w14:textId="2DE3A109">
      <w:pPr>
        <w:jc w:val="center"/>
      </w:pPr>
      <w:r w:rsidRPr="70E80B17" w:rsidR="7CAC1D09">
        <w:rPr>
          <w:sz w:val="52"/>
          <w:szCs w:val="52"/>
        </w:rPr>
        <w:t>Student ID:</w:t>
      </w:r>
      <w:r w:rsidRPr="70E80B17" w:rsidR="745B8DEC">
        <w:rPr>
          <w:sz w:val="52"/>
          <w:szCs w:val="52"/>
        </w:rPr>
        <w:t xml:space="preserve"> 25252</w:t>
      </w:r>
      <w:r w:rsidRPr="70E80B17" w:rsidR="760E4824">
        <w:rPr>
          <w:sz w:val="52"/>
          <w:szCs w:val="52"/>
        </w:rPr>
        <w:t>63</w:t>
      </w:r>
    </w:p>
    <w:p w:rsidR="7CAC1D09" w:rsidP="06A03ED2" w:rsidRDefault="7CAC1D09" w14:paraId="69159795" w14:textId="6371B98A">
      <w:pPr>
        <w:jc w:val="center"/>
      </w:pPr>
      <w:r w:rsidRPr="06A03ED2" w:rsidR="7CAC1D09">
        <w:rPr>
          <w:sz w:val="52"/>
          <w:szCs w:val="52"/>
        </w:rPr>
        <w:t xml:space="preserve">Assignment Title: Report on a health issue </w:t>
      </w:r>
    </w:p>
    <w:p w:rsidR="7CAC1D09" w:rsidP="06A03ED2" w:rsidRDefault="7CAC1D09" w14:paraId="5F339E54" w14:textId="72D4EB9C">
      <w:pPr>
        <w:jc w:val="center"/>
      </w:pPr>
      <w:r w:rsidRPr="06A03ED2" w:rsidR="7CAC1D09">
        <w:rPr>
          <w:sz w:val="52"/>
          <w:szCs w:val="52"/>
        </w:rPr>
        <w:t>Module Code: LCHS4008</w:t>
      </w:r>
    </w:p>
    <w:p w:rsidR="06A03ED2" w:rsidP="06A03ED2" w:rsidRDefault="06A03ED2" w14:paraId="447FEDAD" w14:textId="60FB8E2E">
      <w:pPr>
        <w:jc w:val="center"/>
        <w:rPr>
          <w:sz w:val="52"/>
          <w:szCs w:val="52"/>
        </w:rPr>
      </w:pPr>
    </w:p>
    <w:p w:rsidR="06A03ED2" w:rsidP="06A03ED2" w:rsidRDefault="06A03ED2" w14:paraId="0A31A045" w14:textId="470CE4BD">
      <w:pPr>
        <w:jc w:val="center"/>
        <w:rPr>
          <w:sz w:val="52"/>
          <w:szCs w:val="52"/>
        </w:rPr>
      </w:pPr>
    </w:p>
    <w:p w:rsidR="06A03ED2" w:rsidP="06A03ED2" w:rsidRDefault="06A03ED2" w14:paraId="59F366E6" w14:textId="6CF79557">
      <w:pPr>
        <w:jc w:val="center"/>
        <w:rPr>
          <w:sz w:val="52"/>
          <w:szCs w:val="52"/>
        </w:rPr>
      </w:pPr>
    </w:p>
    <w:p w:rsidR="06A03ED2" w:rsidP="06A03ED2" w:rsidRDefault="06A03ED2" w14:paraId="46ACB0D7" w14:textId="70E06BE7">
      <w:pPr>
        <w:jc w:val="center"/>
        <w:rPr>
          <w:sz w:val="52"/>
          <w:szCs w:val="52"/>
        </w:rPr>
      </w:pPr>
    </w:p>
    <w:p w:rsidR="06A03ED2" w:rsidP="06A03ED2" w:rsidRDefault="06A03ED2" w14:paraId="0ABE8B60" w14:textId="066EA2BC">
      <w:pPr>
        <w:jc w:val="center"/>
        <w:rPr>
          <w:sz w:val="52"/>
          <w:szCs w:val="52"/>
        </w:rPr>
      </w:pPr>
    </w:p>
    <w:p w:rsidR="06A03ED2" w:rsidP="06A03ED2" w:rsidRDefault="06A03ED2" w14:paraId="11EDF0C1" w14:textId="4AEDFC5C">
      <w:pPr>
        <w:jc w:val="center"/>
        <w:rPr>
          <w:sz w:val="52"/>
          <w:szCs w:val="52"/>
        </w:rPr>
      </w:pPr>
    </w:p>
    <w:p w:rsidR="06A03ED2" w:rsidP="06A03ED2" w:rsidRDefault="06A03ED2" w14:paraId="70AA4CC8" w14:textId="0B9761D0">
      <w:pPr>
        <w:jc w:val="center"/>
        <w:rPr>
          <w:sz w:val="52"/>
          <w:szCs w:val="52"/>
        </w:rPr>
      </w:pPr>
    </w:p>
    <w:p w:rsidR="06A03ED2" w:rsidP="06A03ED2" w:rsidRDefault="06A03ED2" w14:paraId="527A81B1" w14:textId="0A0F3173">
      <w:pPr>
        <w:jc w:val="center"/>
        <w:rPr>
          <w:sz w:val="52"/>
          <w:szCs w:val="52"/>
        </w:rPr>
      </w:pPr>
    </w:p>
    <w:p w:rsidR="06A03ED2" w:rsidP="06A03ED2" w:rsidRDefault="06A03ED2" w14:paraId="4E85F933" w14:textId="5D8B8F65">
      <w:pPr>
        <w:jc w:val="center"/>
        <w:rPr>
          <w:sz w:val="52"/>
          <w:szCs w:val="52"/>
        </w:rPr>
      </w:pPr>
    </w:p>
    <w:p w:rsidR="06A03ED2" w:rsidP="06A03ED2" w:rsidRDefault="06A03ED2" w14:paraId="74AA3B45" w14:textId="5D4A0EE2">
      <w:pPr>
        <w:jc w:val="center"/>
        <w:rPr>
          <w:sz w:val="52"/>
          <w:szCs w:val="52"/>
        </w:rPr>
      </w:pPr>
    </w:p>
    <w:p w:rsidR="06A03ED2" w:rsidP="06A03ED2" w:rsidRDefault="06A03ED2" w14:paraId="07673FC9" w14:textId="68869F8B">
      <w:pPr>
        <w:pStyle w:val="Heading1"/>
      </w:pPr>
    </w:p>
    <w:sdt>
      <w:sdtPr>
        <w:id w:val="1967655182"/>
        <w:docPartObj>
          <w:docPartGallery w:val="Table of Contents"/>
          <w:docPartUnique/>
        </w:docPartObj>
      </w:sdtPr>
      <w:sdtContent>
        <w:p w:rsidR="06A03ED2" w:rsidP="06A03ED2" w:rsidRDefault="06A03ED2" w14:paraId="54A6E778" w14:textId="37435C0C">
          <w:pPr>
            <w:pStyle w:val="TOC1"/>
            <w:tabs>
              <w:tab w:val="right" w:leader="dot" w:pos="9015"/>
            </w:tabs>
            <w:bidi w:val="0"/>
          </w:pPr>
          <w:r>
            <w:fldChar w:fldCharType="begin"/>
          </w:r>
          <w:r>
            <w:instrText xml:space="preserve">TOC \o "1-9" \z \u \h</w:instrText>
          </w:r>
          <w:r>
            <w:fldChar w:fldCharType="separate"/>
          </w:r>
          <w:hyperlink w:anchor="_Toc2091122701">
            <w:r w:rsidRPr="06A03ED2" w:rsidR="06A03ED2">
              <w:rPr>
                <w:rStyle w:val="Hyperlink"/>
              </w:rPr>
              <w:t>Introduction</w:t>
            </w:r>
            <w:r>
              <w:tab/>
            </w:r>
            <w:r>
              <w:fldChar w:fldCharType="begin"/>
            </w:r>
            <w:r>
              <w:instrText xml:space="preserve">PAGEREF _Toc2091122701 \h</w:instrText>
            </w:r>
            <w:r>
              <w:fldChar w:fldCharType="separate"/>
            </w:r>
            <w:r w:rsidRPr="06A03ED2" w:rsidR="06A03ED2">
              <w:rPr>
                <w:rStyle w:val="Hyperlink"/>
              </w:rPr>
              <w:t>2</w:t>
            </w:r>
            <w:r>
              <w:fldChar w:fldCharType="end"/>
            </w:r>
          </w:hyperlink>
        </w:p>
        <w:p w:rsidR="06A03ED2" w:rsidP="06A03ED2" w:rsidRDefault="06A03ED2" w14:paraId="103891A1" w14:textId="370A95F6">
          <w:pPr>
            <w:pStyle w:val="TOC1"/>
            <w:tabs>
              <w:tab w:val="right" w:leader="dot" w:pos="9015"/>
            </w:tabs>
            <w:bidi w:val="0"/>
          </w:pPr>
          <w:hyperlink w:anchor="_Toc1741022671">
            <w:r w:rsidRPr="06A03ED2" w:rsidR="06A03ED2">
              <w:rPr>
                <w:rStyle w:val="Hyperlink"/>
              </w:rPr>
              <w:t>Approaches used to Monitor and Measure Type 1 Diabetes</w:t>
            </w:r>
            <w:r>
              <w:tab/>
            </w:r>
            <w:r>
              <w:fldChar w:fldCharType="begin"/>
            </w:r>
            <w:r>
              <w:instrText xml:space="preserve">PAGEREF _Toc1741022671 \h</w:instrText>
            </w:r>
            <w:r>
              <w:fldChar w:fldCharType="separate"/>
            </w:r>
            <w:r w:rsidRPr="06A03ED2" w:rsidR="06A03ED2">
              <w:rPr>
                <w:rStyle w:val="Hyperlink"/>
              </w:rPr>
              <w:t>3</w:t>
            </w:r>
            <w:r>
              <w:fldChar w:fldCharType="end"/>
            </w:r>
          </w:hyperlink>
        </w:p>
        <w:p w:rsidR="06A03ED2" w:rsidP="06A03ED2" w:rsidRDefault="06A03ED2" w14:paraId="7EFB7292" w14:textId="7354C9C0">
          <w:pPr>
            <w:pStyle w:val="TOC2"/>
            <w:tabs>
              <w:tab w:val="right" w:leader="dot" w:pos="9015"/>
            </w:tabs>
            <w:bidi w:val="0"/>
          </w:pPr>
          <w:hyperlink w:anchor="_Toc1490162982">
            <w:r w:rsidRPr="06A03ED2" w:rsidR="06A03ED2">
              <w:rPr>
                <w:rStyle w:val="Hyperlink"/>
              </w:rPr>
              <w:t>Control and Management of Type 1 Diabetes</w:t>
            </w:r>
            <w:r>
              <w:tab/>
            </w:r>
            <w:r>
              <w:fldChar w:fldCharType="begin"/>
            </w:r>
            <w:r>
              <w:instrText xml:space="preserve">PAGEREF _Toc1490162982 \h</w:instrText>
            </w:r>
            <w:r>
              <w:fldChar w:fldCharType="separate"/>
            </w:r>
            <w:r w:rsidRPr="06A03ED2" w:rsidR="06A03ED2">
              <w:rPr>
                <w:rStyle w:val="Hyperlink"/>
              </w:rPr>
              <w:t>4</w:t>
            </w:r>
            <w:r>
              <w:fldChar w:fldCharType="end"/>
            </w:r>
          </w:hyperlink>
        </w:p>
        <w:p w:rsidR="06A03ED2" w:rsidP="06A03ED2" w:rsidRDefault="06A03ED2" w14:paraId="6886B78D" w14:textId="25F387E4">
          <w:pPr>
            <w:pStyle w:val="TOC2"/>
            <w:tabs>
              <w:tab w:val="right" w:leader="dot" w:pos="9015"/>
            </w:tabs>
            <w:bidi w:val="0"/>
          </w:pPr>
          <w:hyperlink w:anchor="_Toc282621216">
            <w:r w:rsidRPr="06A03ED2" w:rsidR="06A03ED2">
              <w:rPr>
                <w:rStyle w:val="Hyperlink"/>
              </w:rPr>
              <w:t>Consequences of Type 1 Diabetes on People in the Community</w:t>
            </w:r>
            <w:r>
              <w:tab/>
            </w:r>
            <w:r>
              <w:fldChar w:fldCharType="begin"/>
            </w:r>
            <w:r>
              <w:instrText xml:space="preserve">PAGEREF _Toc282621216 \h</w:instrText>
            </w:r>
            <w:r>
              <w:fldChar w:fldCharType="separate"/>
            </w:r>
            <w:r w:rsidRPr="06A03ED2" w:rsidR="06A03ED2">
              <w:rPr>
                <w:rStyle w:val="Hyperlink"/>
              </w:rPr>
              <w:t>5</w:t>
            </w:r>
            <w:r>
              <w:fldChar w:fldCharType="end"/>
            </w:r>
          </w:hyperlink>
        </w:p>
        <w:p w:rsidR="06A03ED2" w:rsidP="06A03ED2" w:rsidRDefault="06A03ED2" w14:paraId="472B0521" w14:textId="588EE9B0">
          <w:pPr>
            <w:pStyle w:val="TOC2"/>
            <w:tabs>
              <w:tab w:val="right" w:leader="dot" w:pos="9015"/>
            </w:tabs>
            <w:bidi w:val="0"/>
          </w:pPr>
          <w:hyperlink w:anchor="_Toc780987894">
            <w:r w:rsidRPr="06A03ED2" w:rsidR="06A03ED2">
              <w:rPr>
                <w:rStyle w:val="Hyperlink"/>
              </w:rPr>
              <w:t>Individuals affected by Type 1 Diabetes</w:t>
            </w:r>
            <w:r>
              <w:tab/>
            </w:r>
            <w:r>
              <w:fldChar w:fldCharType="begin"/>
            </w:r>
            <w:r>
              <w:instrText xml:space="preserve">PAGEREF _Toc780987894 \h</w:instrText>
            </w:r>
            <w:r>
              <w:fldChar w:fldCharType="separate"/>
            </w:r>
            <w:r w:rsidRPr="06A03ED2" w:rsidR="06A03ED2">
              <w:rPr>
                <w:rStyle w:val="Hyperlink"/>
              </w:rPr>
              <w:t>6</w:t>
            </w:r>
            <w:r>
              <w:fldChar w:fldCharType="end"/>
            </w:r>
          </w:hyperlink>
        </w:p>
        <w:p w:rsidR="06A03ED2" w:rsidP="06A03ED2" w:rsidRDefault="06A03ED2" w14:paraId="404CE2DB" w14:textId="3FA8E0CF">
          <w:pPr>
            <w:pStyle w:val="TOC1"/>
            <w:tabs>
              <w:tab w:val="right" w:leader="dot" w:pos="9015"/>
            </w:tabs>
            <w:bidi w:val="0"/>
          </w:pPr>
          <w:hyperlink w:anchor="_Toc1435154017">
            <w:r w:rsidRPr="06A03ED2" w:rsidR="06A03ED2">
              <w:rPr>
                <w:rStyle w:val="Hyperlink"/>
              </w:rPr>
              <w:t>Conclusion</w:t>
            </w:r>
            <w:r>
              <w:tab/>
            </w:r>
            <w:r>
              <w:fldChar w:fldCharType="begin"/>
            </w:r>
            <w:r>
              <w:instrText xml:space="preserve">PAGEREF _Toc1435154017 \h</w:instrText>
            </w:r>
            <w:r>
              <w:fldChar w:fldCharType="separate"/>
            </w:r>
            <w:r w:rsidRPr="06A03ED2" w:rsidR="06A03ED2">
              <w:rPr>
                <w:rStyle w:val="Hyperlink"/>
              </w:rPr>
              <w:t>6</w:t>
            </w:r>
            <w:r>
              <w:fldChar w:fldCharType="end"/>
            </w:r>
          </w:hyperlink>
        </w:p>
        <w:p w:rsidR="06A03ED2" w:rsidP="06A03ED2" w:rsidRDefault="06A03ED2" w14:paraId="34FB7C16" w14:textId="572DF288">
          <w:pPr>
            <w:pStyle w:val="TOC1"/>
            <w:tabs>
              <w:tab w:val="right" w:leader="dot" w:pos="9015"/>
            </w:tabs>
            <w:bidi w:val="0"/>
          </w:pPr>
          <w:hyperlink w:anchor="_Toc1609639403">
            <w:r w:rsidRPr="06A03ED2" w:rsidR="06A03ED2">
              <w:rPr>
                <w:rStyle w:val="Hyperlink"/>
              </w:rPr>
              <w:t>References</w:t>
            </w:r>
            <w:r>
              <w:tab/>
            </w:r>
            <w:r>
              <w:fldChar w:fldCharType="begin"/>
            </w:r>
            <w:r>
              <w:instrText xml:space="preserve">PAGEREF _Toc1609639403 \h</w:instrText>
            </w:r>
            <w:r>
              <w:fldChar w:fldCharType="separate"/>
            </w:r>
            <w:r w:rsidRPr="06A03ED2" w:rsidR="06A03ED2">
              <w:rPr>
                <w:rStyle w:val="Hyperlink"/>
              </w:rPr>
              <w:t>7</w:t>
            </w:r>
            <w:r>
              <w:fldChar w:fldCharType="end"/>
            </w:r>
          </w:hyperlink>
        </w:p>
        <w:p w:rsidR="06A03ED2" w:rsidRDefault="06A03ED2" w14:paraId="01459977" w14:textId="3B46F077">
          <w:r>
            <w:fldChar w:fldCharType="end"/>
          </w:r>
        </w:p>
      </w:sdtContent>
    </w:sdt>
    <w:p w:rsidR="06A03ED2" w:rsidP="06A03ED2" w:rsidRDefault="06A03ED2" w14:paraId="53E2BE70" w14:textId="41B64F92">
      <w:pPr>
        <w:pStyle w:val="Normal"/>
      </w:pPr>
    </w:p>
    <w:p w:rsidR="06A03ED2" w:rsidP="06A03ED2" w:rsidRDefault="06A03ED2" w14:paraId="47BA17EE" w14:textId="6B33CEE6">
      <w:pPr>
        <w:pStyle w:val="Normal"/>
      </w:pPr>
    </w:p>
    <w:p w:rsidR="06A03ED2" w:rsidP="06A03ED2" w:rsidRDefault="06A03ED2" w14:paraId="7192CBFE" w14:textId="329792B7">
      <w:pPr>
        <w:pStyle w:val="Normal"/>
      </w:pPr>
    </w:p>
    <w:p w:rsidR="06A03ED2" w:rsidP="06A03ED2" w:rsidRDefault="06A03ED2" w14:paraId="5774F140" w14:textId="0AE8AF2F">
      <w:pPr>
        <w:pStyle w:val="Normal"/>
      </w:pPr>
    </w:p>
    <w:p w:rsidR="06A03ED2" w:rsidP="06A03ED2" w:rsidRDefault="06A03ED2" w14:paraId="3FB057A1" w14:textId="4255187E">
      <w:pPr>
        <w:pStyle w:val="Normal"/>
      </w:pPr>
    </w:p>
    <w:p w:rsidR="06A03ED2" w:rsidP="06A03ED2" w:rsidRDefault="06A03ED2" w14:paraId="216E1EDB" w14:textId="7C517583">
      <w:pPr>
        <w:pStyle w:val="Normal"/>
      </w:pPr>
    </w:p>
    <w:p w:rsidR="06A03ED2" w:rsidP="06A03ED2" w:rsidRDefault="06A03ED2" w14:paraId="2B7FC3FC" w14:textId="42361799">
      <w:pPr>
        <w:pStyle w:val="Normal"/>
      </w:pPr>
    </w:p>
    <w:p w:rsidR="06A03ED2" w:rsidP="06A03ED2" w:rsidRDefault="06A03ED2" w14:paraId="4F1CD67B" w14:textId="59215323">
      <w:pPr>
        <w:pStyle w:val="Normal"/>
      </w:pPr>
    </w:p>
    <w:p w:rsidR="06A03ED2" w:rsidP="06A03ED2" w:rsidRDefault="06A03ED2" w14:paraId="7A63D5F3" w14:textId="6C145398">
      <w:pPr>
        <w:pStyle w:val="Normal"/>
      </w:pPr>
    </w:p>
    <w:p w:rsidR="06A03ED2" w:rsidP="06A03ED2" w:rsidRDefault="06A03ED2" w14:paraId="16FC9725" w14:textId="4CA03F4E">
      <w:pPr>
        <w:pStyle w:val="Normal"/>
      </w:pPr>
    </w:p>
    <w:p w:rsidR="06A03ED2" w:rsidP="06A03ED2" w:rsidRDefault="06A03ED2" w14:paraId="7DFA99BD" w14:textId="1D46934D">
      <w:pPr>
        <w:pStyle w:val="Normal"/>
      </w:pPr>
    </w:p>
    <w:p w:rsidR="06A03ED2" w:rsidP="06A03ED2" w:rsidRDefault="06A03ED2" w14:paraId="534EBF12" w14:textId="0449B4B6">
      <w:pPr>
        <w:pStyle w:val="Normal"/>
      </w:pPr>
    </w:p>
    <w:p w:rsidR="06A03ED2" w:rsidP="06A03ED2" w:rsidRDefault="06A03ED2" w14:paraId="4BBB740C" w14:textId="7E102305">
      <w:pPr>
        <w:pStyle w:val="Normal"/>
      </w:pPr>
    </w:p>
    <w:p w:rsidR="06A03ED2" w:rsidP="06A03ED2" w:rsidRDefault="06A03ED2" w14:paraId="6299D13A" w14:textId="638BC635">
      <w:pPr>
        <w:pStyle w:val="Normal"/>
      </w:pPr>
    </w:p>
    <w:p w:rsidR="06A03ED2" w:rsidP="06A03ED2" w:rsidRDefault="06A03ED2" w14:paraId="1B381CD8" w14:textId="10940054">
      <w:pPr>
        <w:pStyle w:val="Normal"/>
      </w:pPr>
    </w:p>
    <w:p w:rsidR="06A03ED2" w:rsidP="06A03ED2" w:rsidRDefault="06A03ED2" w14:paraId="3570AE8F" w14:textId="100B9C87">
      <w:pPr>
        <w:pStyle w:val="Normal"/>
      </w:pPr>
    </w:p>
    <w:p w:rsidR="06A03ED2" w:rsidP="06A03ED2" w:rsidRDefault="06A03ED2" w14:paraId="5C67DD3E" w14:textId="13CCD063">
      <w:pPr>
        <w:pStyle w:val="Normal"/>
      </w:pPr>
    </w:p>
    <w:p w:rsidR="06A03ED2" w:rsidP="06A03ED2" w:rsidRDefault="06A03ED2" w14:paraId="318119DD" w14:textId="1BAE65E1">
      <w:pPr>
        <w:pStyle w:val="Normal"/>
      </w:pPr>
    </w:p>
    <w:p w:rsidR="06A03ED2" w:rsidP="06A03ED2" w:rsidRDefault="06A03ED2" w14:paraId="5D0C5C5F" w14:textId="7056AB2D">
      <w:pPr>
        <w:pStyle w:val="Normal"/>
      </w:pPr>
    </w:p>
    <w:p w:rsidR="7CAC1D09" w:rsidP="06A03ED2" w:rsidRDefault="7CAC1D09" w14:paraId="40021AAE" w14:textId="6B652A3A">
      <w:pPr>
        <w:pStyle w:val="Heading1"/>
      </w:pPr>
      <w:bookmarkStart w:name="_Toc2091122701" w:id="218384128"/>
      <w:r w:rsidR="7CAC1D09">
        <w:rPr/>
        <w:t>Introduction</w:t>
      </w:r>
      <w:bookmarkEnd w:id="218384128"/>
    </w:p>
    <w:p w:rsidR="06A03ED2" w:rsidP="06A03ED2" w:rsidRDefault="06A03ED2" w14:paraId="6D536DBA" w14:textId="567E1A3D">
      <w:pPr>
        <w:spacing w:before="240" w:beforeAutospacing="off" w:after="240" w:afterAutospacing="off"/>
      </w:pPr>
      <w:r w:rsidRPr="70E80B17" w:rsidR="1568F83B">
        <w:rPr>
          <w:rFonts w:ascii="Aptos" w:hAnsi="Aptos" w:eastAsia="Aptos" w:cs="Aptos"/>
          <w:noProof w:val="0"/>
          <w:sz w:val="24"/>
          <w:szCs w:val="24"/>
          <w:lang w:val="en-GB"/>
        </w:rPr>
        <w:t xml:space="preserve">Type 1 diabetes is a chronic autoimmune disease in which the immune system of the body damages and kills the insulin-producing beta cells of the pancreas. This means the body is unable to produce enough insulin to control the blood glucose levels and the person will need to take insulin for the rest of their lives to manage the illness (Diabetes UK, 2025). Type 1 diabetes is not caused by lifestyle factors, unlike type 2 diabetes, and can occur at any age, but it is usually diagnosed in children and young people (National Health Service, 2024). </w:t>
      </w:r>
    </w:p>
    <w:p w:rsidR="06A03ED2" w:rsidP="06A03ED2" w:rsidRDefault="06A03ED2" w14:paraId="3C7D3B67" w14:textId="07D22ECD">
      <w:pPr>
        <w:spacing w:before="240" w:beforeAutospacing="off" w:after="240" w:afterAutospacing="off"/>
      </w:pPr>
    </w:p>
    <w:p w:rsidR="06A03ED2" w:rsidP="06A03ED2" w:rsidRDefault="06A03ED2" w14:paraId="730AC9B2" w14:textId="5DA3307F">
      <w:pPr>
        <w:spacing w:before="240" w:beforeAutospacing="off" w:after="240" w:afterAutospacing="off"/>
      </w:pPr>
      <w:r w:rsidRPr="70E80B17" w:rsidR="1568F83B">
        <w:rPr>
          <w:rFonts w:ascii="Aptos" w:hAnsi="Aptos" w:eastAsia="Aptos" w:cs="Aptos"/>
          <w:noProof w:val="0"/>
          <w:sz w:val="24"/>
          <w:szCs w:val="24"/>
          <w:lang w:val="en-GB"/>
        </w:rPr>
        <w:t xml:space="preserve">Type 1 diabetes is diagnosed when blood glucose levels are excessively high. Typical symptoms include increased thirst, frequent urination, excessive exhaustion, unexplained weight loss, increased hunger and blurred eyesight. If not recognized and treated promptly, the disease can result in diabetic ketoacidosis (DKA), a dangerous and potentially life-threatening consequence due to a lack of insulin (Diabetes UK, 2025). </w:t>
      </w:r>
    </w:p>
    <w:p w:rsidR="06A03ED2" w:rsidP="06A03ED2" w:rsidRDefault="06A03ED2" w14:paraId="1B4F75E2" w14:textId="1F8D8FBB">
      <w:pPr>
        <w:spacing w:before="240" w:beforeAutospacing="off" w:after="240" w:afterAutospacing="off"/>
      </w:pPr>
    </w:p>
    <w:p w:rsidR="06A03ED2" w:rsidP="70E80B17" w:rsidRDefault="06A03ED2" w14:paraId="2BD5C88F" w14:textId="72607C3B">
      <w:pPr>
        <w:pStyle w:val="Normal"/>
        <w:spacing w:before="240" w:beforeAutospacing="off" w:after="240" w:afterAutospacing="off"/>
      </w:pPr>
      <w:r w:rsidRPr="70E80B17" w:rsidR="1568F83B">
        <w:rPr>
          <w:rFonts w:ascii="Aptos" w:hAnsi="Aptos" w:eastAsia="Aptos" w:cs="Aptos"/>
          <w:noProof w:val="0"/>
          <w:sz w:val="24"/>
          <w:szCs w:val="24"/>
          <w:lang w:val="en-GB"/>
        </w:rPr>
        <w:t>Type 1 diabetes is a serious health problem that requires lifelong control and affects millions of individuals globally. According to the International Diabetes Federation (2025), more than 1.8 million children and young people under the age of 20 years are living with type 1 diabetes worldwide and thousands of new cases are diagnosed each year. Around 400,000 people in the UK live with Type 1 diabetes (Diabetes UK, 2025), showing the continuing impact the disease has on individuals, families and the health sector. Type 2 diabetes accounts for a greater share of all diabetes diagnoses than type 1, however the need for ongoing insulin treatment and the risk of significant consequences underscore the severity of type 1.</w:t>
      </w:r>
    </w:p>
    <w:p w:rsidR="06A03ED2" w:rsidP="06A03ED2" w:rsidRDefault="06A03ED2" w14:paraId="494CEF23" w14:textId="02F40154">
      <w:pPr>
        <w:spacing w:before="240" w:beforeAutospacing="off" w:after="240" w:afterAutospacing="off"/>
        <w:rPr>
          <w:rFonts w:ascii="Aptos" w:hAnsi="Aptos" w:eastAsia="Aptos" w:cs="Aptos"/>
          <w:b w:val="0"/>
          <w:bCs w:val="0"/>
          <w:noProof w:val="0"/>
          <w:sz w:val="24"/>
          <w:szCs w:val="24"/>
          <w:lang w:val="en-GB"/>
        </w:rPr>
      </w:pPr>
    </w:p>
    <w:p w:rsidR="06A03ED2" w:rsidP="06A03ED2" w:rsidRDefault="06A03ED2" w14:paraId="6A1227DD" w14:textId="52BD869D">
      <w:pPr>
        <w:spacing w:before="240" w:beforeAutospacing="off" w:after="240" w:afterAutospacing="off"/>
        <w:rPr>
          <w:rFonts w:ascii="Aptos" w:hAnsi="Aptos" w:eastAsia="Aptos" w:cs="Aptos"/>
          <w:b w:val="0"/>
          <w:bCs w:val="0"/>
          <w:noProof w:val="0"/>
          <w:sz w:val="24"/>
          <w:szCs w:val="24"/>
          <w:lang w:val="en-GB"/>
        </w:rPr>
      </w:pPr>
    </w:p>
    <w:p w:rsidR="06A03ED2" w:rsidP="06A03ED2" w:rsidRDefault="06A03ED2" w14:paraId="5EF566BE" w14:textId="7A27960A">
      <w:pPr>
        <w:spacing w:before="240" w:beforeAutospacing="off" w:after="240" w:afterAutospacing="off"/>
        <w:rPr>
          <w:rFonts w:ascii="Aptos" w:hAnsi="Aptos" w:eastAsia="Aptos" w:cs="Aptos"/>
          <w:b w:val="0"/>
          <w:bCs w:val="0"/>
          <w:noProof w:val="0"/>
          <w:sz w:val="24"/>
          <w:szCs w:val="24"/>
          <w:lang w:val="en-GB"/>
        </w:rPr>
      </w:pPr>
    </w:p>
    <w:p w:rsidR="06A03ED2" w:rsidP="06A03ED2" w:rsidRDefault="06A03ED2" w14:paraId="4B34603E" w14:textId="7BDF0718">
      <w:pPr>
        <w:spacing w:before="240" w:beforeAutospacing="off" w:after="240" w:afterAutospacing="off"/>
        <w:rPr>
          <w:rFonts w:ascii="Aptos" w:hAnsi="Aptos" w:eastAsia="Aptos" w:cs="Aptos"/>
          <w:b w:val="0"/>
          <w:bCs w:val="0"/>
          <w:noProof w:val="0"/>
          <w:sz w:val="24"/>
          <w:szCs w:val="24"/>
          <w:lang w:val="en-GB"/>
        </w:rPr>
      </w:pPr>
    </w:p>
    <w:p w:rsidR="06A03ED2" w:rsidP="06A03ED2" w:rsidRDefault="06A03ED2" w14:paraId="2469C14E" w14:textId="57CEF536">
      <w:pPr>
        <w:spacing w:before="240" w:beforeAutospacing="off" w:after="240" w:afterAutospacing="off"/>
        <w:rPr>
          <w:rFonts w:ascii="Aptos" w:hAnsi="Aptos" w:eastAsia="Aptos" w:cs="Aptos"/>
          <w:b w:val="0"/>
          <w:bCs w:val="0"/>
          <w:noProof w:val="0"/>
          <w:sz w:val="24"/>
          <w:szCs w:val="24"/>
          <w:lang w:val="en-GB"/>
        </w:rPr>
      </w:pPr>
    </w:p>
    <w:p w:rsidR="06A03ED2" w:rsidP="06A03ED2" w:rsidRDefault="06A03ED2" w14:paraId="6A3D7766" w14:textId="62E7ABBE">
      <w:pPr>
        <w:spacing w:before="240" w:beforeAutospacing="off" w:after="240" w:afterAutospacing="off"/>
        <w:rPr>
          <w:rFonts w:ascii="Aptos" w:hAnsi="Aptos" w:eastAsia="Aptos" w:cs="Aptos"/>
          <w:b w:val="0"/>
          <w:bCs w:val="0"/>
          <w:noProof w:val="0"/>
          <w:sz w:val="24"/>
          <w:szCs w:val="24"/>
          <w:lang w:val="en-GB"/>
        </w:rPr>
      </w:pPr>
    </w:p>
    <w:p w:rsidR="06A03ED2" w:rsidP="06A03ED2" w:rsidRDefault="06A03ED2" w14:paraId="09E770AB" w14:textId="3F99EC9F">
      <w:pPr>
        <w:spacing w:before="240" w:beforeAutospacing="off" w:after="240" w:afterAutospacing="off"/>
        <w:rPr>
          <w:rFonts w:ascii="Aptos" w:hAnsi="Aptos" w:eastAsia="Aptos" w:cs="Aptos"/>
          <w:b w:val="0"/>
          <w:bCs w:val="0"/>
          <w:noProof w:val="0"/>
          <w:sz w:val="24"/>
          <w:szCs w:val="24"/>
          <w:lang w:val="en-GB"/>
        </w:rPr>
      </w:pPr>
    </w:p>
    <w:p w:rsidR="1D636A80" w:rsidP="06A03ED2" w:rsidRDefault="1D636A80" w14:paraId="09AC0F75" w14:textId="0CACA2F1">
      <w:pPr>
        <w:pStyle w:val="Heading1"/>
        <w:rPr>
          <w:noProof w:val="0"/>
          <w:lang w:val="en-GB"/>
        </w:rPr>
      </w:pPr>
      <w:bookmarkStart w:name="_Toc1741022671" w:id="1524306932"/>
      <w:r w:rsidRPr="70E80B17" w:rsidR="1D636A80">
        <w:rPr>
          <w:noProof w:val="0"/>
          <w:lang w:val="en-GB"/>
        </w:rPr>
        <w:t>Approaches</w:t>
      </w:r>
      <w:r w:rsidRPr="70E80B17" w:rsidR="1D636A80">
        <w:rPr>
          <w:noProof w:val="0"/>
          <w:lang w:val="en-GB"/>
        </w:rPr>
        <w:t xml:space="preserve"> used to Monitor and Measure Type 1 Diabetes</w:t>
      </w:r>
      <w:bookmarkEnd w:id="1524306932"/>
    </w:p>
    <w:p w:rsidR="1D636A80" w:rsidP="06A03ED2" w:rsidRDefault="1D636A80" w14:paraId="2AE059F3" w14:textId="29111A29">
      <w:pPr>
        <w:spacing w:before="240" w:beforeAutospacing="off" w:after="240" w:afterAutospacing="off"/>
      </w:pPr>
      <w:r w:rsidRPr="70E80B17" w:rsidR="5AC7481A">
        <w:rPr>
          <w:rFonts w:ascii="Aptos" w:hAnsi="Aptos" w:eastAsia="Aptos" w:cs="Aptos"/>
          <w:noProof w:val="0"/>
          <w:sz w:val="24"/>
          <w:szCs w:val="24"/>
          <w:lang w:val="en-GB"/>
        </w:rPr>
        <w:t xml:space="preserve">Monitoring and measuring type 1 diabetes is important for maintaining acceptable blood glucose levels, preventing complications, and enabling successful disease management. One of the main ways this is done is through regular blood glucose monitoring. This can be done through finger-prick blood tests or continuous glucose monitoring (CGM) devices. CGM devices record glucose levels at all times of the day, providing trend information that helps people and their healthcare professionals to make decisions about insulin treatment as necessary (NHS, 2024). </w:t>
      </w:r>
    </w:p>
    <w:p w:rsidR="1D636A80" w:rsidP="06A03ED2" w:rsidRDefault="1D636A80" w14:paraId="0FF98FA7" w14:textId="153E51E4">
      <w:pPr>
        <w:spacing w:before="240" w:beforeAutospacing="off" w:after="240" w:afterAutospacing="off"/>
      </w:pPr>
    </w:p>
    <w:p w:rsidR="1D636A80" w:rsidP="06A03ED2" w:rsidRDefault="1D636A80" w14:paraId="50438F06" w14:textId="4495085A">
      <w:pPr>
        <w:spacing w:before="240" w:beforeAutospacing="off" w:after="240" w:afterAutospacing="off"/>
      </w:pPr>
      <w:r w:rsidRPr="70E80B17" w:rsidR="5AC7481A">
        <w:rPr>
          <w:rFonts w:ascii="Aptos" w:hAnsi="Aptos" w:eastAsia="Aptos" w:cs="Aptos"/>
          <w:noProof w:val="0"/>
          <w:sz w:val="24"/>
          <w:szCs w:val="24"/>
          <w:lang w:val="en-GB"/>
        </w:rPr>
        <w:t xml:space="preserve">Another essential way is to assess HbA1c levels which give an average measurement of blood glucose management over the past two to three months. HbA1c testing is used by healthcare providers to monitor how well diabetes is being treated and to detect whether treatment changes are required (National Institute for Health and Care Excellence, 2022). </w:t>
      </w:r>
    </w:p>
    <w:p w:rsidR="1D636A80" w:rsidP="06A03ED2" w:rsidRDefault="1D636A80" w14:paraId="574CBA6F" w14:textId="331F7941">
      <w:pPr>
        <w:spacing w:before="240" w:beforeAutospacing="off" w:after="240" w:afterAutospacing="off"/>
      </w:pPr>
    </w:p>
    <w:p w:rsidR="1D636A80" w:rsidP="06A03ED2" w:rsidRDefault="1D636A80" w14:paraId="120D1109" w14:textId="7C13E286">
      <w:pPr>
        <w:spacing w:before="240" w:beforeAutospacing="off" w:after="240" w:afterAutospacing="off"/>
      </w:pPr>
      <w:r w:rsidRPr="70E80B17" w:rsidR="5AC7481A">
        <w:rPr>
          <w:rFonts w:ascii="Aptos" w:hAnsi="Aptos" w:eastAsia="Aptos" w:cs="Aptos"/>
          <w:noProof w:val="0"/>
          <w:sz w:val="24"/>
          <w:szCs w:val="24"/>
          <w:lang w:val="en-GB"/>
        </w:rPr>
        <w:t xml:space="preserve">Monitoring the long-term impact of type 1 diabetes also includes routine health checks. These include blood pressure, cholesterol levels, kidney function, eye health and foot health as diabetes increases the risk of consequences such as cardiovascular disease, kidney disease and nerve damage (Diabetes UK, 2025). Regular meetings with diabetes specialist teams also give education, insulin reviews and lifestyle management support. </w:t>
      </w:r>
    </w:p>
    <w:p w:rsidR="1D636A80" w:rsidP="06A03ED2" w:rsidRDefault="1D636A80" w14:paraId="33FAC8D9" w14:textId="0BBFDDA9">
      <w:pPr>
        <w:spacing w:before="240" w:beforeAutospacing="off" w:after="240" w:afterAutospacing="off"/>
      </w:pPr>
    </w:p>
    <w:p w:rsidR="1D636A80" w:rsidP="70E80B17" w:rsidRDefault="1D636A80" w14:paraId="4D35F57A" w14:textId="1C30E4B0">
      <w:pPr>
        <w:pStyle w:val="Normal"/>
        <w:spacing w:before="240" w:beforeAutospacing="off" w:after="240" w:afterAutospacing="off"/>
      </w:pPr>
      <w:r w:rsidRPr="70E80B17" w:rsidR="5AC7481A">
        <w:rPr>
          <w:rFonts w:ascii="Aptos" w:hAnsi="Aptos" w:eastAsia="Aptos" w:cs="Aptos"/>
          <w:noProof w:val="0"/>
          <w:sz w:val="24"/>
          <w:szCs w:val="24"/>
          <w:lang w:val="en-GB"/>
        </w:rPr>
        <w:t>Diabetes is monitored at a population level via diabetes registers and health data gathering systems, which can allow healthcare organisations to monitor diagnosis rates, treatment outcomes and complications. This information is useful in developing health care services and improving the care for persons living with diabetes (International Diabetes Federation, 2025).</w:t>
      </w:r>
    </w:p>
    <w:p w:rsidR="06A03ED2" w:rsidP="06A03ED2" w:rsidRDefault="06A03ED2" w14:paraId="25B20416" w14:textId="0E3B33D6">
      <w:pPr>
        <w:spacing w:before="240" w:beforeAutospacing="off" w:after="240" w:afterAutospacing="off"/>
        <w:rPr>
          <w:rFonts w:ascii="Aptos" w:hAnsi="Aptos" w:eastAsia="Aptos" w:cs="Aptos"/>
          <w:b w:val="0"/>
          <w:bCs w:val="0"/>
          <w:noProof w:val="0"/>
          <w:sz w:val="24"/>
          <w:szCs w:val="24"/>
          <w:lang w:val="en-GB"/>
        </w:rPr>
      </w:pPr>
    </w:p>
    <w:p w:rsidR="06A03ED2" w:rsidP="06A03ED2" w:rsidRDefault="06A03ED2" w14:paraId="0072F06C" w14:textId="69C6870D">
      <w:pPr>
        <w:spacing w:before="240" w:beforeAutospacing="off" w:after="240" w:afterAutospacing="off"/>
        <w:rPr>
          <w:rFonts w:ascii="Aptos" w:hAnsi="Aptos" w:eastAsia="Aptos" w:cs="Aptos"/>
          <w:b w:val="0"/>
          <w:bCs w:val="0"/>
          <w:noProof w:val="0"/>
          <w:sz w:val="24"/>
          <w:szCs w:val="24"/>
          <w:lang w:val="en-GB"/>
        </w:rPr>
      </w:pPr>
    </w:p>
    <w:p w:rsidR="1D636A80" w:rsidP="06A03ED2" w:rsidRDefault="1D636A80" w14:paraId="41BF2961" w14:textId="3803FCC0">
      <w:pPr>
        <w:pStyle w:val="Heading2"/>
      </w:pPr>
      <w:bookmarkStart w:name="_Toc1490162982" w:id="77737399"/>
      <w:r w:rsidRPr="70E80B17" w:rsidR="1D636A80">
        <w:rPr>
          <w:noProof w:val="0"/>
          <w:lang w:val="en-GB"/>
        </w:rPr>
        <w:t>Control and Management of Type 1 Diabetes</w:t>
      </w:r>
      <w:bookmarkEnd w:id="77737399"/>
      <w:r w:rsidRPr="70E80B17" w:rsidR="1D636A80">
        <w:rPr>
          <w:noProof w:val="0"/>
          <w:lang w:val="en-GB"/>
        </w:rPr>
        <w:t xml:space="preserve"> </w:t>
      </w:r>
    </w:p>
    <w:p w:rsidR="06A03ED2" w:rsidP="06A03ED2" w:rsidRDefault="06A03ED2" w14:paraId="39F84634" w14:textId="6572F2FF">
      <w:pPr>
        <w:spacing w:before="240" w:beforeAutospacing="off" w:after="240" w:afterAutospacing="off"/>
      </w:pPr>
      <w:r w:rsidRPr="70E80B17" w:rsidR="20ECCB4A">
        <w:rPr>
          <w:rFonts w:ascii="Aptos" w:hAnsi="Aptos" w:eastAsia="Aptos" w:cs="Aptos"/>
          <w:noProof w:val="0"/>
          <w:sz w:val="24"/>
          <w:szCs w:val="24"/>
          <w:lang w:val="en-GB"/>
        </w:rPr>
        <w:t xml:space="preserve">Currently, there is no treatment for type 1 diabetes, but it can be successfully managed throughout a lifetime of management to keep blood glucose levels healthy and to avoid complications. The main way to control the condition is through insulin therapy, as persons with type 1 diabetes are unable to make enough insulin naturally. Insulin can be administered by injection or by pump and the dose can be changed according on food intake, activity and blood glucose readings (National Health Service, 2024). </w:t>
      </w:r>
    </w:p>
    <w:p w:rsidR="06A03ED2" w:rsidP="06A03ED2" w:rsidRDefault="06A03ED2" w14:paraId="1C89B3C3" w14:textId="78516082">
      <w:pPr>
        <w:spacing w:before="240" w:beforeAutospacing="off" w:after="240" w:afterAutospacing="off"/>
      </w:pPr>
    </w:p>
    <w:p w:rsidR="06A03ED2" w:rsidP="06A03ED2" w:rsidRDefault="06A03ED2" w14:paraId="2F472A16" w14:textId="0B13E05D">
      <w:pPr>
        <w:spacing w:before="240" w:beforeAutospacing="off" w:after="240" w:afterAutospacing="off"/>
      </w:pPr>
      <w:r w:rsidRPr="70E80B17" w:rsidR="20ECCB4A">
        <w:rPr>
          <w:rFonts w:ascii="Aptos" w:hAnsi="Aptos" w:eastAsia="Aptos" w:cs="Aptos"/>
          <w:noProof w:val="0"/>
          <w:sz w:val="24"/>
          <w:szCs w:val="24"/>
          <w:lang w:val="en-GB"/>
        </w:rPr>
        <w:t xml:space="preserve">Managing type 1 diabetes is also helped by a healthy lifestyle. A well-rounded diet, understanding your carbohydrate intake and frequent physical activity can assist maintain stable blood glucose levels. Blood glucose and HbA1c levels should be regularly checked so the healthcare team can review treatment and make adjustments where appropriate (Diabetes UK, 2025). </w:t>
      </w:r>
    </w:p>
    <w:p w:rsidR="06A03ED2" w:rsidP="06A03ED2" w:rsidRDefault="06A03ED2" w14:paraId="5842D1DC" w14:textId="6FDE2A39">
      <w:pPr>
        <w:spacing w:before="240" w:beforeAutospacing="off" w:after="240" w:afterAutospacing="off"/>
      </w:pPr>
    </w:p>
    <w:p w:rsidR="06A03ED2" w:rsidP="70E80B17" w:rsidRDefault="06A03ED2" w14:paraId="7169E48C" w14:textId="650E0512">
      <w:pPr>
        <w:pStyle w:val="Normal"/>
        <w:spacing w:before="240" w:beforeAutospacing="off" w:after="240" w:afterAutospacing="off"/>
      </w:pPr>
      <w:r w:rsidRPr="70E80B17" w:rsidR="20ECCB4A">
        <w:rPr>
          <w:rFonts w:ascii="Aptos" w:hAnsi="Aptos" w:eastAsia="Aptos" w:cs="Aptos"/>
          <w:noProof w:val="0"/>
          <w:sz w:val="24"/>
          <w:szCs w:val="24"/>
          <w:lang w:val="en-GB"/>
        </w:rPr>
        <w:t>Continued assistance from healthcare professionals is crucial for people with diabetes to manage it well. Regular check-ups, diabetes education and screening for complications like eye, kidney and nerve disorders help people manage their condition and avoid health risks. People with type 1 diabetes can retain a decent quality of life and minimise the risk of significant complications with regular monitoring, insulin medication and lifestyle management (National Institute for Health and Care Excellence, 2022).</w:t>
      </w:r>
    </w:p>
    <w:p w:rsidR="1D636A80" w:rsidP="06A03ED2" w:rsidRDefault="1D636A80" w14:paraId="2941E3AF" w14:textId="57C5EDFE">
      <w:pPr>
        <w:pStyle w:val="Heading2"/>
        <w:spacing w:before="240" w:beforeAutospacing="off" w:after="240" w:afterAutospacing="off"/>
      </w:pPr>
      <w:bookmarkStart w:name="_Toc282621216" w:id="792675341"/>
      <w:r w:rsidRPr="06A03ED2" w:rsidR="1D636A80">
        <w:rPr>
          <w:noProof w:val="0"/>
          <w:lang w:val="en-GB"/>
        </w:rPr>
        <w:t>Consequences of Type 1 Diabetes on People in the Community</w:t>
      </w:r>
      <w:bookmarkEnd w:id="792675341"/>
      <w:r w:rsidRPr="06A03ED2" w:rsidR="1D636A80">
        <w:rPr>
          <w:noProof w:val="0"/>
          <w:lang w:val="en-GB"/>
        </w:rPr>
        <w:t xml:space="preserve"> </w:t>
      </w:r>
    </w:p>
    <w:p w:rsidR="1D636A80" w:rsidP="06A03ED2" w:rsidRDefault="1D636A80" w14:paraId="3BBFF548" w14:textId="5983B952">
      <w:pPr>
        <w:spacing w:before="240" w:beforeAutospacing="off" w:after="240" w:afterAutospacing="off"/>
      </w:pPr>
      <w:r w:rsidRPr="70E80B17" w:rsidR="1D636A80">
        <w:rPr>
          <w:rFonts w:ascii="Aptos" w:hAnsi="Aptos" w:eastAsia="Aptos" w:cs="Aptos"/>
          <w:noProof w:val="0"/>
          <w:sz w:val="24"/>
          <w:szCs w:val="24"/>
          <w:lang w:val="en-GB"/>
        </w:rPr>
        <w:t xml:space="preserve"> </w:t>
      </w:r>
      <w:r w:rsidRPr="70E80B17" w:rsidR="77942877">
        <w:rPr>
          <w:rFonts w:ascii="Aptos" w:hAnsi="Aptos" w:eastAsia="Aptos" w:cs="Aptos"/>
          <w:noProof w:val="0"/>
          <w:sz w:val="24"/>
          <w:szCs w:val="24"/>
          <w:lang w:val="en-GB"/>
        </w:rPr>
        <w:t xml:space="preserve">Type 1 diabetes may affect people and communities in a substantial way, as it requires lifelong control and may lead to complications. Diabetes can also influence mental health, education, work and quality of life (Diabetes UK, 2025). Daily insulin usage, blood glucose testing and lifestyle changes can be difficult to manage. </w:t>
      </w:r>
    </w:p>
    <w:p w:rsidR="1D636A80" w:rsidP="06A03ED2" w:rsidRDefault="1D636A80" w14:paraId="572A2B37" w14:textId="5D4D4C24">
      <w:pPr>
        <w:spacing w:before="240" w:beforeAutospacing="off" w:after="240" w:afterAutospacing="off"/>
      </w:pPr>
    </w:p>
    <w:p w:rsidR="1D636A80" w:rsidP="06A03ED2" w:rsidRDefault="1D636A80" w14:paraId="6F70DFDC" w14:textId="12F88861">
      <w:pPr>
        <w:spacing w:before="240" w:beforeAutospacing="off" w:after="240" w:afterAutospacing="off"/>
      </w:pPr>
      <w:r w:rsidRPr="70E80B17" w:rsidR="77942877">
        <w:rPr>
          <w:rFonts w:ascii="Aptos" w:hAnsi="Aptos" w:eastAsia="Aptos" w:cs="Aptos"/>
          <w:noProof w:val="0"/>
          <w:sz w:val="24"/>
          <w:szCs w:val="24"/>
          <w:lang w:val="en-GB"/>
        </w:rPr>
        <w:t xml:space="preserve">Uncontrolled type 1 diabetes raises your chance for major health concerns such as heart disease, kidney damage, nerve damage and visual problems. Such difficulties can lead to higher healthcare requirements and extra pressure on health services and community support systems (National Health Service, 2024). </w:t>
      </w:r>
    </w:p>
    <w:p w:rsidR="1D636A80" w:rsidP="06A03ED2" w:rsidRDefault="1D636A80" w14:paraId="1E8ACBB8" w14:textId="3C6A511A">
      <w:pPr>
        <w:spacing w:before="240" w:beforeAutospacing="off" w:after="240" w:afterAutospacing="off"/>
      </w:pPr>
    </w:p>
    <w:p w:rsidR="1D636A80" w:rsidP="70E80B17" w:rsidRDefault="1D636A80" w14:paraId="64617211" w14:textId="36BDC6FA">
      <w:pPr>
        <w:pStyle w:val="Normal"/>
        <w:spacing w:before="240" w:beforeAutospacing="off" w:after="240" w:afterAutospacing="off"/>
      </w:pPr>
      <w:r w:rsidRPr="70E80B17" w:rsidR="77942877">
        <w:rPr>
          <w:rFonts w:ascii="Aptos" w:hAnsi="Aptos" w:eastAsia="Aptos" w:cs="Aptos"/>
          <w:noProof w:val="0"/>
          <w:sz w:val="24"/>
          <w:szCs w:val="24"/>
          <w:lang w:val="en-GB"/>
        </w:rPr>
        <w:t>Type 1 diabetes impacts on family and carers too, as people may require continuing support with managing their condition, especially children and young adults. For some people, regular medical checkups, medicines and expert care can be a financial and social burden. However, the availability of diabetes education, healthcare support and monitoring services can allow persons to manage the condition and keep independence (National Institute for Health and Care Excellence, 2022).</w:t>
      </w:r>
    </w:p>
    <w:p w:rsidR="35D3E71F" w:rsidP="06A03ED2" w:rsidRDefault="35D3E71F" w14:paraId="689A543F" w14:textId="3FE1C066">
      <w:pPr>
        <w:spacing w:before="0" w:beforeAutospacing="off" w:after="0" w:afterAutospacing="off"/>
      </w:pPr>
      <w:r w:rsidRPr="06A03ED2" w:rsidR="35D3E71F">
        <w:rPr>
          <w:rFonts w:ascii="Aptos" w:hAnsi="Aptos" w:eastAsia="Aptos" w:cs="Aptos"/>
          <w:noProof w:val="0"/>
          <w:sz w:val="24"/>
          <w:szCs w:val="24"/>
          <w:lang w:val="en-GB"/>
        </w:rPr>
        <w:t xml:space="preserve"> </w:t>
      </w:r>
    </w:p>
    <w:p w:rsidR="06A03ED2" w:rsidP="06A03ED2" w:rsidRDefault="06A03ED2" w14:paraId="3A0717B4" w14:textId="4C4CDCCF">
      <w:pPr>
        <w:spacing w:before="0" w:beforeAutospacing="off" w:after="0" w:afterAutospacing="off"/>
        <w:rPr>
          <w:rFonts w:ascii="Aptos" w:hAnsi="Aptos" w:eastAsia="Aptos" w:cs="Aptos"/>
          <w:noProof w:val="0"/>
          <w:sz w:val="24"/>
          <w:szCs w:val="24"/>
          <w:lang w:val="en-GB"/>
        </w:rPr>
      </w:pPr>
    </w:p>
    <w:p w:rsidR="35D3E71F" w:rsidP="06A03ED2" w:rsidRDefault="35D3E71F" w14:paraId="09CA73E6" w14:textId="4312CB03">
      <w:pPr>
        <w:pStyle w:val="Heading2"/>
      </w:pPr>
      <w:bookmarkStart w:name="_Toc780987894" w:id="2031126563"/>
      <w:r w:rsidRPr="70E80B17" w:rsidR="35D3E71F">
        <w:rPr>
          <w:noProof w:val="0"/>
          <w:lang w:val="en-GB"/>
        </w:rPr>
        <w:t>Individuals affected by Type 1 Diabetes</w:t>
      </w:r>
      <w:bookmarkEnd w:id="2031126563"/>
      <w:r w:rsidRPr="70E80B17" w:rsidR="35D3E71F">
        <w:rPr>
          <w:noProof w:val="0"/>
          <w:lang w:val="en-GB"/>
        </w:rPr>
        <w:t xml:space="preserve"> </w:t>
      </w:r>
    </w:p>
    <w:p w:rsidR="06A03ED2" w:rsidP="06A03ED2" w:rsidRDefault="06A03ED2" w14:paraId="0A677780" w14:textId="07B0E38D">
      <w:pPr>
        <w:spacing w:before="0" w:beforeAutospacing="off" w:after="0" w:afterAutospacing="off"/>
      </w:pPr>
      <w:r w:rsidRPr="70E80B17" w:rsidR="3AF89882">
        <w:rPr>
          <w:rFonts w:ascii="Aptos" w:hAnsi="Aptos" w:eastAsia="Aptos" w:cs="Aptos"/>
          <w:noProof w:val="0"/>
          <w:sz w:val="24"/>
          <w:szCs w:val="24"/>
          <w:lang w:val="en-GB"/>
        </w:rPr>
        <w:t xml:space="preserve">People with type 1 diabetes need continual health and social care support to manage their illness and prevent complications. Diabetes specialist teams (diabetes nurses, doctors and dietitians) give support with insulin control, blood glucose monitoring, nutritional guidance and education to enable people manage their illness themselves (National Health Service, 2024). </w:t>
      </w:r>
    </w:p>
    <w:p w:rsidR="06A03ED2" w:rsidP="06A03ED2" w:rsidRDefault="06A03ED2" w14:paraId="7F9E2853" w14:textId="0F8C302F">
      <w:pPr>
        <w:spacing w:before="0" w:beforeAutospacing="off" w:after="0" w:afterAutospacing="off"/>
      </w:pPr>
    </w:p>
    <w:p w:rsidR="06A03ED2" w:rsidP="06A03ED2" w:rsidRDefault="06A03ED2" w14:paraId="10EF14A3" w14:textId="7A4578A0">
      <w:pPr>
        <w:spacing w:before="0" w:beforeAutospacing="off" w:after="0" w:afterAutospacing="off"/>
      </w:pPr>
      <w:r w:rsidRPr="70E80B17" w:rsidR="3AF89882">
        <w:rPr>
          <w:rFonts w:ascii="Aptos" w:hAnsi="Aptos" w:eastAsia="Aptos" w:cs="Aptos"/>
          <w:noProof w:val="0"/>
          <w:sz w:val="24"/>
          <w:szCs w:val="24"/>
          <w:lang w:val="en-GB"/>
        </w:rPr>
        <w:t xml:space="preserve">Regular health examinations are also vital such as monitoring HbA1c levels, eye screening, kidney checks and foot assessments to identify and avoid issues at an early stage. (National Institute for Health and Care Excellence, 2022). Community support services and diabetes education initiatives can help individuals and families gain confidence in managing the condition and may need emotional and psychological support to help with the challenges of living with a lifetime illness (Diabetes UK, 2025). </w:t>
      </w:r>
    </w:p>
    <w:p w:rsidR="06A03ED2" w:rsidP="06A03ED2" w:rsidRDefault="06A03ED2" w14:paraId="29B042B4" w14:textId="0D82D4BD">
      <w:pPr>
        <w:spacing w:before="0" w:beforeAutospacing="off" w:after="0" w:afterAutospacing="off"/>
      </w:pPr>
    </w:p>
    <w:p w:rsidR="06A03ED2" w:rsidP="70E80B17" w:rsidRDefault="06A03ED2" w14:paraId="2A8C8F96" w14:textId="1A38D003">
      <w:pPr>
        <w:pStyle w:val="Normal"/>
        <w:spacing w:before="0" w:beforeAutospacing="off" w:after="0" w:afterAutospacing="off"/>
      </w:pPr>
      <w:r w:rsidRPr="70E80B17" w:rsidR="3AF89882">
        <w:rPr>
          <w:rFonts w:ascii="Aptos" w:hAnsi="Aptos" w:eastAsia="Aptos" w:cs="Aptos"/>
          <w:noProof w:val="0"/>
          <w:sz w:val="24"/>
          <w:szCs w:val="24"/>
          <w:lang w:val="en-GB"/>
        </w:rPr>
        <w:t>Access to health care specialists, education and community support programs overall assists people with type 1 diabetes to keep their independence, enhance their quality of life and lower their risk of long-term problems.</w:t>
      </w:r>
    </w:p>
    <w:p w:rsidR="06A03ED2" w:rsidP="06A03ED2" w:rsidRDefault="06A03ED2" w14:paraId="151C2970" w14:textId="7943AA6A">
      <w:pPr>
        <w:pStyle w:val="Normal"/>
        <w:rPr>
          <w:noProof w:val="0"/>
          <w:lang w:val="en-GB"/>
        </w:rPr>
      </w:pPr>
    </w:p>
    <w:p w:rsidR="06A03ED2" w:rsidP="06A03ED2" w:rsidRDefault="06A03ED2" w14:paraId="1519E7E0" w14:textId="64A092D3">
      <w:pPr>
        <w:pStyle w:val="Normal"/>
        <w:rPr>
          <w:noProof w:val="0"/>
          <w:lang w:val="en-GB"/>
        </w:rPr>
      </w:pPr>
    </w:p>
    <w:p w:rsidR="06A03ED2" w:rsidP="06A03ED2" w:rsidRDefault="06A03ED2" w14:paraId="0609B80A" w14:textId="5506145B">
      <w:pPr>
        <w:pStyle w:val="Normal"/>
        <w:rPr>
          <w:noProof w:val="0"/>
          <w:lang w:val="en-GB"/>
        </w:rPr>
      </w:pPr>
    </w:p>
    <w:p w:rsidR="06A03ED2" w:rsidP="06A03ED2" w:rsidRDefault="06A03ED2" w14:paraId="0CE5987D" w14:textId="03F1E738">
      <w:pPr>
        <w:pStyle w:val="Normal"/>
        <w:rPr>
          <w:noProof w:val="0"/>
          <w:lang w:val="en-GB"/>
        </w:rPr>
      </w:pPr>
    </w:p>
    <w:p w:rsidR="06A03ED2" w:rsidP="06A03ED2" w:rsidRDefault="06A03ED2" w14:paraId="55C75305" w14:textId="2755296B">
      <w:pPr>
        <w:pStyle w:val="Normal"/>
        <w:rPr>
          <w:noProof w:val="0"/>
          <w:lang w:val="en-GB"/>
        </w:rPr>
      </w:pPr>
    </w:p>
    <w:p w:rsidR="06A03ED2" w:rsidP="06A03ED2" w:rsidRDefault="06A03ED2" w14:paraId="53BA7203" w14:textId="70789350">
      <w:pPr>
        <w:pStyle w:val="Normal"/>
        <w:rPr>
          <w:noProof w:val="0"/>
          <w:lang w:val="en-GB"/>
        </w:rPr>
      </w:pPr>
    </w:p>
    <w:p w:rsidR="06A03ED2" w:rsidP="06A03ED2" w:rsidRDefault="06A03ED2" w14:paraId="273DE6E5" w14:textId="20DEBF88">
      <w:pPr>
        <w:pStyle w:val="Normal"/>
        <w:rPr>
          <w:noProof w:val="0"/>
          <w:lang w:val="en-GB"/>
        </w:rPr>
      </w:pPr>
    </w:p>
    <w:p w:rsidR="06A03ED2" w:rsidP="06A03ED2" w:rsidRDefault="06A03ED2" w14:paraId="39016FFE" w14:textId="7BAC1F3A">
      <w:pPr>
        <w:pStyle w:val="Normal"/>
        <w:rPr>
          <w:noProof w:val="0"/>
          <w:lang w:val="en-GB"/>
        </w:rPr>
      </w:pPr>
    </w:p>
    <w:p w:rsidR="06A03ED2" w:rsidP="06A03ED2" w:rsidRDefault="06A03ED2" w14:paraId="5B0283F0" w14:textId="2C33D613">
      <w:pPr>
        <w:pStyle w:val="Normal"/>
        <w:rPr>
          <w:noProof w:val="0"/>
          <w:lang w:val="en-GB"/>
        </w:rPr>
      </w:pPr>
    </w:p>
    <w:p w:rsidR="06A03ED2" w:rsidP="06A03ED2" w:rsidRDefault="06A03ED2" w14:paraId="7170B402" w14:textId="21927675">
      <w:pPr>
        <w:pStyle w:val="Normal"/>
        <w:rPr>
          <w:noProof w:val="0"/>
          <w:lang w:val="en-GB"/>
        </w:rPr>
      </w:pPr>
    </w:p>
    <w:p w:rsidR="06A03ED2" w:rsidP="06A03ED2" w:rsidRDefault="06A03ED2" w14:paraId="5DEC4865" w14:textId="405CCEEA">
      <w:pPr>
        <w:pStyle w:val="Normal"/>
        <w:rPr>
          <w:noProof w:val="0"/>
          <w:lang w:val="en-GB"/>
        </w:rPr>
      </w:pPr>
    </w:p>
    <w:p w:rsidR="06A03ED2" w:rsidP="06A03ED2" w:rsidRDefault="06A03ED2" w14:paraId="4609DF3E" w14:textId="7434E58C">
      <w:pPr>
        <w:pStyle w:val="Normal"/>
        <w:rPr>
          <w:noProof w:val="0"/>
          <w:lang w:val="en-GB"/>
        </w:rPr>
      </w:pPr>
    </w:p>
    <w:p w:rsidR="35D3E71F" w:rsidP="06A03ED2" w:rsidRDefault="35D3E71F" w14:paraId="2FAC5FFF" w14:textId="08452A88">
      <w:pPr>
        <w:pStyle w:val="Heading1"/>
      </w:pPr>
      <w:bookmarkStart w:name="_Toc1435154017" w:id="100275792"/>
      <w:r w:rsidRPr="70E80B17" w:rsidR="35D3E71F">
        <w:rPr>
          <w:noProof w:val="0"/>
          <w:lang w:val="en-GB"/>
        </w:rPr>
        <w:t>Conclusion</w:t>
      </w:r>
      <w:bookmarkEnd w:id="100275792"/>
      <w:r w:rsidRPr="70E80B17" w:rsidR="35D3E71F">
        <w:rPr>
          <w:noProof w:val="0"/>
          <w:lang w:val="en-GB"/>
        </w:rPr>
        <w:t xml:space="preserve"> </w:t>
      </w:r>
    </w:p>
    <w:p w:rsidR="06A03ED2" w:rsidP="06A03ED2" w:rsidRDefault="06A03ED2" w14:paraId="4AD519DA" w14:textId="65877506">
      <w:pPr>
        <w:pStyle w:val="Normal"/>
      </w:pPr>
      <w:r w:rsidRPr="70E80B17" w:rsidR="65FA5E86">
        <w:rPr>
          <w:rFonts w:ascii="Aptos" w:hAnsi="Aptos" w:eastAsia="Aptos" w:cs="Aptos"/>
          <w:noProof w:val="0"/>
          <w:sz w:val="24"/>
          <w:szCs w:val="24"/>
          <w:lang w:val="en-GB"/>
        </w:rPr>
        <w:t>Type 1 diabetes is a lifetime condition that requires continual management and support for keeping appropriate blood glucose levels and avoiding complications, brief. Monitoring methods, including blood glucose tests and HbA1c assessments, are used by healthcare professionals to measure and enhance diabetes control. While there is no cure, efficient treatment, insulin therapy, healthy lifestyle choices and regular healthcare assistance enable people to preserve their quality of life. Health and social care services play a vital role in providing education, monitoring and emotional support to enable people with type 1 diabetes manage their illness and stay independent within the community.</w:t>
      </w:r>
    </w:p>
    <w:p w:rsidR="06A03ED2" w:rsidP="06A03ED2" w:rsidRDefault="06A03ED2" w14:paraId="743868D3" w14:textId="0AEB0709">
      <w:pPr>
        <w:pStyle w:val="Normal"/>
        <w:rPr>
          <w:noProof w:val="0"/>
          <w:lang w:val="en-GB"/>
        </w:rPr>
      </w:pPr>
    </w:p>
    <w:p w:rsidR="06A03ED2" w:rsidP="06A03ED2" w:rsidRDefault="06A03ED2" w14:paraId="0FDEFDF0" w14:textId="54159CA4">
      <w:pPr>
        <w:pStyle w:val="Normal"/>
        <w:rPr>
          <w:noProof w:val="0"/>
          <w:lang w:val="en-GB"/>
        </w:rPr>
      </w:pPr>
    </w:p>
    <w:p w:rsidR="06A03ED2" w:rsidP="06A03ED2" w:rsidRDefault="06A03ED2" w14:paraId="247EC0E0" w14:textId="2FB94ADA">
      <w:pPr>
        <w:pStyle w:val="Normal"/>
        <w:rPr>
          <w:noProof w:val="0"/>
          <w:lang w:val="en-GB"/>
        </w:rPr>
      </w:pPr>
    </w:p>
    <w:p w:rsidR="06A03ED2" w:rsidP="06A03ED2" w:rsidRDefault="06A03ED2" w14:paraId="7EA8A5EB" w14:textId="179AFBCE">
      <w:pPr>
        <w:pStyle w:val="Normal"/>
        <w:rPr>
          <w:noProof w:val="0"/>
          <w:lang w:val="en-GB"/>
        </w:rPr>
      </w:pPr>
    </w:p>
    <w:p w:rsidR="06A03ED2" w:rsidP="06A03ED2" w:rsidRDefault="06A03ED2" w14:paraId="2008E01E" w14:textId="7BAF7415">
      <w:pPr>
        <w:pStyle w:val="Normal"/>
        <w:rPr>
          <w:noProof w:val="0"/>
          <w:lang w:val="en-GB"/>
        </w:rPr>
      </w:pPr>
    </w:p>
    <w:p w:rsidR="06A03ED2" w:rsidP="06A03ED2" w:rsidRDefault="06A03ED2" w14:paraId="21705630" w14:textId="18E42E7E">
      <w:pPr>
        <w:pStyle w:val="Normal"/>
        <w:rPr>
          <w:noProof w:val="0"/>
          <w:lang w:val="en-GB"/>
        </w:rPr>
      </w:pPr>
    </w:p>
    <w:p w:rsidR="06A03ED2" w:rsidP="06A03ED2" w:rsidRDefault="06A03ED2" w14:paraId="18B5D9D9" w14:textId="0980D5FB">
      <w:pPr>
        <w:pStyle w:val="Normal"/>
        <w:rPr>
          <w:noProof w:val="0"/>
          <w:lang w:val="en-GB"/>
        </w:rPr>
      </w:pPr>
    </w:p>
    <w:p w:rsidR="06A03ED2" w:rsidP="06A03ED2" w:rsidRDefault="06A03ED2" w14:paraId="03132B99" w14:textId="3FA2BE8B">
      <w:pPr>
        <w:pStyle w:val="Normal"/>
        <w:rPr>
          <w:noProof w:val="0"/>
          <w:lang w:val="en-GB"/>
        </w:rPr>
      </w:pPr>
    </w:p>
    <w:p w:rsidR="06A03ED2" w:rsidP="06A03ED2" w:rsidRDefault="06A03ED2" w14:paraId="76C3764E" w14:textId="7D0EAD13">
      <w:pPr>
        <w:pStyle w:val="Normal"/>
        <w:rPr>
          <w:noProof w:val="0"/>
          <w:lang w:val="en-GB"/>
        </w:rPr>
      </w:pPr>
    </w:p>
    <w:p w:rsidR="06A03ED2" w:rsidP="06A03ED2" w:rsidRDefault="06A03ED2" w14:paraId="0802DBD5" w14:textId="7A44D913">
      <w:pPr>
        <w:pStyle w:val="Normal"/>
        <w:rPr>
          <w:noProof w:val="0"/>
          <w:lang w:val="en-GB"/>
        </w:rPr>
      </w:pPr>
    </w:p>
    <w:p w:rsidR="06A03ED2" w:rsidP="06A03ED2" w:rsidRDefault="06A03ED2" w14:paraId="37878BF1" w14:textId="69CB4C75">
      <w:pPr>
        <w:pStyle w:val="Normal"/>
        <w:rPr>
          <w:noProof w:val="0"/>
          <w:lang w:val="en-GB"/>
        </w:rPr>
      </w:pPr>
    </w:p>
    <w:p w:rsidR="06A03ED2" w:rsidP="06A03ED2" w:rsidRDefault="06A03ED2" w14:paraId="4B1E06BF" w14:textId="6D727CA7">
      <w:pPr>
        <w:pStyle w:val="Normal"/>
        <w:rPr>
          <w:noProof w:val="0"/>
          <w:lang w:val="en-GB"/>
        </w:rPr>
      </w:pPr>
    </w:p>
    <w:p w:rsidR="06A03ED2" w:rsidP="06A03ED2" w:rsidRDefault="06A03ED2" w14:paraId="02E6A8B0" w14:textId="36A9B43E">
      <w:pPr>
        <w:pStyle w:val="Normal"/>
        <w:rPr>
          <w:noProof w:val="0"/>
          <w:lang w:val="en-GB"/>
        </w:rPr>
      </w:pPr>
    </w:p>
    <w:p w:rsidR="06A03ED2" w:rsidP="06A03ED2" w:rsidRDefault="06A03ED2" w14:paraId="5B5EB3B6" w14:textId="6B52015F">
      <w:pPr>
        <w:pStyle w:val="Normal"/>
        <w:rPr>
          <w:noProof w:val="0"/>
          <w:lang w:val="en-GB"/>
        </w:rPr>
      </w:pPr>
    </w:p>
    <w:p w:rsidR="06A03ED2" w:rsidP="06A03ED2" w:rsidRDefault="06A03ED2" w14:paraId="184E4089" w14:textId="1C3CD2EB">
      <w:pPr>
        <w:pStyle w:val="Normal"/>
        <w:rPr>
          <w:noProof w:val="0"/>
          <w:lang w:val="en-GB"/>
        </w:rPr>
      </w:pPr>
    </w:p>
    <w:p w:rsidR="06A03ED2" w:rsidP="06A03ED2" w:rsidRDefault="06A03ED2" w14:paraId="50A153B6" w14:textId="68E0D004">
      <w:pPr>
        <w:pStyle w:val="Normal"/>
        <w:rPr>
          <w:noProof w:val="0"/>
          <w:lang w:val="en-GB"/>
        </w:rPr>
      </w:pPr>
    </w:p>
    <w:p w:rsidR="06A03ED2" w:rsidP="06A03ED2" w:rsidRDefault="06A03ED2" w14:paraId="0A7CFDCB" w14:textId="42B6B6F7">
      <w:pPr>
        <w:pStyle w:val="Normal"/>
        <w:rPr>
          <w:noProof w:val="0"/>
          <w:lang w:val="en-GB"/>
        </w:rPr>
      </w:pPr>
    </w:p>
    <w:p w:rsidR="06A03ED2" w:rsidP="06A03ED2" w:rsidRDefault="06A03ED2" w14:paraId="377B4E0E" w14:textId="1E2B1C01">
      <w:pPr>
        <w:pStyle w:val="Normal"/>
        <w:rPr>
          <w:noProof w:val="0"/>
          <w:lang w:val="en-GB"/>
        </w:rPr>
      </w:pPr>
    </w:p>
    <w:p w:rsidR="35D3E71F" w:rsidP="06A03ED2" w:rsidRDefault="35D3E71F" w14:paraId="5A8A4EA6" w14:textId="74BB7E47">
      <w:pPr>
        <w:pStyle w:val="Heading1"/>
      </w:pPr>
      <w:bookmarkStart w:name="_Toc1609639403" w:id="1918010772"/>
      <w:r w:rsidRPr="06A03ED2" w:rsidR="35D3E71F">
        <w:rPr>
          <w:noProof w:val="0"/>
          <w:lang w:val="en-GB"/>
        </w:rPr>
        <w:t>References</w:t>
      </w:r>
      <w:bookmarkEnd w:id="1918010772"/>
      <w:r w:rsidRPr="06A03ED2" w:rsidR="35D3E71F">
        <w:rPr>
          <w:noProof w:val="0"/>
          <w:lang w:val="en-GB"/>
        </w:rPr>
        <w:t xml:space="preserve"> </w:t>
      </w:r>
    </w:p>
    <w:p w:rsidR="35D3E71F" w:rsidP="06A03ED2" w:rsidRDefault="35D3E71F" w14:paraId="5734198D" w14:textId="7BBA66A6">
      <w:pPr>
        <w:pStyle w:val="ListParagraph"/>
        <w:numPr>
          <w:ilvl w:val="0"/>
          <w:numId w:val="1"/>
        </w:numPr>
        <w:tabs>
          <w:tab w:val="left" w:leader="none" w:pos="0"/>
          <w:tab w:val="left" w:leader="none" w:pos="720"/>
        </w:tabs>
        <w:spacing w:before="0" w:beforeAutospacing="off" w:after="0" w:afterAutospacing="off"/>
        <w:rPr>
          <w:rFonts w:ascii="Aptos" w:hAnsi="Aptos" w:eastAsia="Aptos" w:cs="Aptos"/>
          <w:noProof w:val="0"/>
          <w:sz w:val="24"/>
          <w:szCs w:val="24"/>
          <w:lang w:val="en-GB"/>
        </w:rPr>
      </w:pPr>
      <w:r w:rsidRPr="06A03ED2" w:rsidR="35D3E71F">
        <w:rPr>
          <w:rFonts w:ascii="Aptos" w:hAnsi="Aptos" w:eastAsia="Aptos" w:cs="Aptos"/>
          <w:noProof w:val="0"/>
          <w:sz w:val="24"/>
          <w:szCs w:val="24"/>
          <w:lang w:val="en-GB"/>
        </w:rPr>
        <w:t xml:space="preserve">Diabetes UK (2025) </w:t>
      </w:r>
      <w:r w:rsidRPr="06A03ED2" w:rsidR="35D3E71F">
        <w:rPr>
          <w:rFonts w:ascii="Aptos" w:hAnsi="Aptos" w:eastAsia="Aptos" w:cs="Aptos"/>
          <w:i w:val="1"/>
          <w:iCs w:val="1"/>
          <w:noProof w:val="0"/>
          <w:sz w:val="24"/>
          <w:szCs w:val="24"/>
          <w:lang w:val="en-GB"/>
        </w:rPr>
        <w:t>Type 1 diabetes</w:t>
      </w:r>
      <w:r w:rsidRPr="06A03ED2" w:rsidR="35D3E71F">
        <w:rPr>
          <w:rFonts w:ascii="Aptos" w:hAnsi="Aptos" w:eastAsia="Aptos" w:cs="Aptos"/>
          <w:noProof w:val="0"/>
          <w:sz w:val="24"/>
          <w:szCs w:val="24"/>
          <w:lang w:val="en-GB"/>
        </w:rPr>
        <w:t xml:space="preserve">. Available at: </w:t>
      </w:r>
      <w:hyperlink r:id="R3122de38f32949b5">
        <w:r w:rsidRPr="06A03ED2" w:rsidR="35D3E71F">
          <w:rPr>
            <w:rStyle w:val="Hyperlink"/>
            <w:strike w:val="0"/>
            <w:dstrike w:val="0"/>
            <w:noProof w:val="0"/>
            <w:color w:val="0000FF"/>
            <w:u w:val="single"/>
            <w:lang w:val="en-GB"/>
          </w:rPr>
          <w:t>https://www.diabetes.org.uk/about-diabetes/type-1-diabetes</w:t>
        </w:r>
      </w:hyperlink>
      <w:r w:rsidRPr="06A03ED2" w:rsidR="35D3E71F">
        <w:rPr>
          <w:rFonts w:ascii="Aptos" w:hAnsi="Aptos" w:eastAsia="Aptos" w:cs="Aptos"/>
          <w:noProof w:val="0"/>
          <w:sz w:val="24"/>
          <w:szCs w:val="24"/>
          <w:lang w:val="en-GB"/>
        </w:rPr>
        <w:t xml:space="preserve"> (Accessed: 11 July 2026).</w:t>
      </w:r>
    </w:p>
    <w:p w:rsidR="35D3E71F" w:rsidP="06A03ED2" w:rsidRDefault="35D3E71F" w14:paraId="3AC164F5" w14:textId="07A40F81">
      <w:pPr>
        <w:pStyle w:val="ListParagraph"/>
        <w:numPr>
          <w:ilvl w:val="0"/>
          <w:numId w:val="1"/>
        </w:numPr>
        <w:tabs>
          <w:tab w:val="left" w:leader="none" w:pos="0"/>
          <w:tab w:val="left" w:leader="none" w:pos="720"/>
        </w:tabs>
        <w:spacing w:before="0" w:beforeAutospacing="off" w:after="0" w:afterAutospacing="off"/>
        <w:rPr>
          <w:rFonts w:ascii="Aptos" w:hAnsi="Aptos" w:eastAsia="Aptos" w:cs="Aptos"/>
          <w:noProof w:val="0"/>
          <w:sz w:val="24"/>
          <w:szCs w:val="24"/>
          <w:lang w:val="en-GB"/>
        </w:rPr>
      </w:pPr>
      <w:r w:rsidRPr="06A03ED2" w:rsidR="35D3E71F">
        <w:rPr>
          <w:rFonts w:ascii="Aptos" w:hAnsi="Aptos" w:eastAsia="Aptos" w:cs="Aptos"/>
          <w:noProof w:val="0"/>
          <w:sz w:val="24"/>
          <w:szCs w:val="24"/>
          <w:lang w:val="en-GB"/>
        </w:rPr>
        <w:t xml:space="preserve">International Diabetes Federation (2025) </w:t>
      </w:r>
      <w:r w:rsidRPr="06A03ED2" w:rsidR="35D3E71F">
        <w:rPr>
          <w:rFonts w:ascii="Aptos" w:hAnsi="Aptos" w:eastAsia="Aptos" w:cs="Aptos"/>
          <w:i w:val="1"/>
          <w:iCs w:val="1"/>
          <w:noProof w:val="0"/>
          <w:sz w:val="24"/>
          <w:szCs w:val="24"/>
          <w:lang w:val="en-GB"/>
        </w:rPr>
        <w:t>IDF Diabetes Atlas</w:t>
      </w:r>
      <w:r w:rsidRPr="06A03ED2" w:rsidR="35D3E71F">
        <w:rPr>
          <w:rFonts w:ascii="Aptos" w:hAnsi="Aptos" w:eastAsia="Aptos" w:cs="Aptos"/>
          <w:noProof w:val="0"/>
          <w:sz w:val="24"/>
          <w:szCs w:val="24"/>
          <w:lang w:val="en-GB"/>
        </w:rPr>
        <w:t xml:space="preserve">. Available at: </w:t>
      </w:r>
      <w:hyperlink r:id="R061697cd2cf349e0">
        <w:r w:rsidRPr="06A03ED2" w:rsidR="35D3E71F">
          <w:rPr>
            <w:rStyle w:val="Hyperlink"/>
            <w:strike w:val="0"/>
            <w:dstrike w:val="0"/>
            <w:noProof w:val="0"/>
            <w:color w:val="0000FF"/>
            <w:u w:val="single"/>
            <w:lang w:val="en-GB"/>
          </w:rPr>
          <w:t>https://diabetesatlas.org/</w:t>
        </w:r>
      </w:hyperlink>
      <w:r w:rsidRPr="06A03ED2" w:rsidR="35D3E71F">
        <w:rPr>
          <w:rFonts w:ascii="Aptos" w:hAnsi="Aptos" w:eastAsia="Aptos" w:cs="Aptos"/>
          <w:noProof w:val="0"/>
          <w:sz w:val="24"/>
          <w:szCs w:val="24"/>
          <w:lang w:val="en-GB"/>
        </w:rPr>
        <w:t xml:space="preserve"> (Accessed: 11 July 2026).</w:t>
      </w:r>
    </w:p>
    <w:p w:rsidR="35D3E71F" w:rsidP="06A03ED2" w:rsidRDefault="35D3E71F" w14:paraId="5A855B68" w14:textId="4724CEFB">
      <w:pPr>
        <w:pStyle w:val="ListParagraph"/>
        <w:numPr>
          <w:ilvl w:val="0"/>
          <w:numId w:val="1"/>
        </w:numPr>
        <w:tabs>
          <w:tab w:val="left" w:leader="none" w:pos="0"/>
          <w:tab w:val="left" w:leader="none" w:pos="720"/>
        </w:tabs>
        <w:spacing w:before="0" w:beforeAutospacing="off" w:after="0" w:afterAutospacing="off"/>
        <w:rPr>
          <w:rFonts w:ascii="Aptos" w:hAnsi="Aptos" w:eastAsia="Aptos" w:cs="Aptos"/>
          <w:noProof w:val="0"/>
          <w:sz w:val="24"/>
          <w:szCs w:val="24"/>
          <w:lang w:val="en-GB"/>
        </w:rPr>
      </w:pPr>
      <w:r w:rsidRPr="06A03ED2" w:rsidR="35D3E71F">
        <w:rPr>
          <w:rFonts w:ascii="Aptos" w:hAnsi="Aptos" w:eastAsia="Aptos" w:cs="Aptos"/>
          <w:noProof w:val="0"/>
          <w:sz w:val="24"/>
          <w:szCs w:val="24"/>
          <w:lang w:val="en-GB"/>
        </w:rPr>
        <w:t xml:space="preserve">National Health Service (2024) </w:t>
      </w:r>
      <w:r w:rsidRPr="06A03ED2" w:rsidR="35D3E71F">
        <w:rPr>
          <w:rFonts w:ascii="Aptos" w:hAnsi="Aptos" w:eastAsia="Aptos" w:cs="Aptos"/>
          <w:i w:val="1"/>
          <w:iCs w:val="1"/>
          <w:noProof w:val="0"/>
          <w:sz w:val="24"/>
          <w:szCs w:val="24"/>
          <w:lang w:val="en-GB"/>
        </w:rPr>
        <w:t>Type 1 diabetes</w:t>
      </w:r>
      <w:r w:rsidRPr="06A03ED2" w:rsidR="35D3E71F">
        <w:rPr>
          <w:rFonts w:ascii="Aptos" w:hAnsi="Aptos" w:eastAsia="Aptos" w:cs="Aptos"/>
          <w:noProof w:val="0"/>
          <w:sz w:val="24"/>
          <w:szCs w:val="24"/>
          <w:lang w:val="en-GB"/>
        </w:rPr>
        <w:t xml:space="preserve">. Available at: </w:t>
      </w:r>
      <w:hyperlink r:id="R48788fc4979b4042">
        <w:r w:rsidRPr="06A03ED2" w:rsidR="35D3E71F">
          <w:rPr>
            <w:rStyle w:val="Hyperlink"/>
            <w:strike w:val="0"/>
            <w:dstrike w:val="0"/>
            <w:noProof w:val="0"/>
            <w:color w:val="0000FF"/>
            <w:u w:val="single"/>
            <w:lang w:val="en-GB"/>
          </w:rPr>
          <w:t>https://www.nhs.uk/conditions/type-1-diabetes/</w:t>
        </w:r>
      </w:hyperlink>
      <w:r w:rsidRPr="06A03ED2" w:rsidR="35D3E71F">
        <w:rPr>
          <w:rFonts w:ascii="Aptos" w:hAnsi="Aptos" w:eastAsia="Aptos" w:cs="Aptos"/>
          <w:noProof w:val="0"/>
          <w:sz w:val="24"/>
          <w:szCs w:val="24"/>
          <w:lang w:val="en-GB"/>
        </w:rPr>
        <w:t xml:space="preserve"> (Accessed: 11 July 2026).</w:t>
      </w:r>
    </w:p>
    <w:p w:rsidR="06A03ED2" w:rsidP="06A03ED2" w:rsidRDefault="06A03ED2" w14:paraId="0E04403E" w14:textId="63187B13">
      <w:pPr>
        <w:spacing w:before="0" w:beforeAutospacing="off" w:after="0" w:afterAutospacing="off"/>
        <w:rPr>
          <w:rFonts w:ascii="Aptos" w:hAnsi="Aptos" w:eastAsia="Aptos" w:cs="Aptos"/>
          <w:noProof w:val="0"/>
          <w:sz w:val="24"/>
          <w:szCs w:val="24"/>
          <w:lang w:val="en-GB"/>
        </w:rPr>
      </w:pPr>
    </w:p>
    <w:p w:rsidR="35D3E71F" w:rsidP="06A03ED2" w:rsidRDefault="35D3E71F" w14:paraId="0783C1DB" w14:textId="0A9D20F3">
      <w:pPr>
        <w:pStyle w:val="ListParagraph"/>
        <w:numPr>
          <w:ilvl w:val="0"/>
          <w:numId w:val="2"/>
        </w:numPr>
        <w:tabs>
          <w:tab w:val="left" w:leader="none" w:pos="0"/>
          <w:tab w:val="left" w:leader="none" w:pos="720"/>
        </w:tabs>
        <w:spacing w:before="0" w:beforeAutospacing="off" w:after="0" w:afterAutospacing="off"/>
        <w:rPr>
          <w:rFonts w:ascii="Aptos" w:hAnsi="Aptos" w:eastAsia="Aptos" w:cs="Aptos"/>
          <w:noProof w:val="0"/>
          <w:sz w:val="24"/>
          <w:szCs w:val="24"/>
          <w:lang w:val="en-GB"/>
        </w:rPr>
      </w:pPr>
      <w:r w:rsidRPr="06A03ED2" w:rsidR="35D3E71F">
        <w:rPr>
          <w:rFonts w:ascii="Aptos" w:hAnsi="Aptos" w:eastAsia="Aptos" w:cs="Aptos"/>
          <w:noProof w:val="0"/>
          <w:sz w:val="24"/>
          <w:szCs w:val="24"/>
          <w:lang w:val="en-GB"/>
        </w:rPr>
        <w:t xml:space="preserve">Diabetes UK (2025) </w:t>
      </w:r>
      <w:r w:rsidRPr="06A03ED2" w:rsidR="35D3E71F">
        <w:rPr>
          <w:rFonts w:ascii="Aptos" w:hAnsi="Aptos" w:eastAsia="Aptos" w:cs="Aptos"/>
          <w:i w:val="1"/>
          <w:iCs w:val="1"/>
          <w:noProof w:val="0"/>
          <w:sz w:val="24"/>
          <w:szCs w:val="24"/>
          <w:lang w:val="en-GB"/>
        </w:rPr>
        <w:t>Type 1 diabetes</w:t>
      </w:r>
      <w:r w:rsidRPr="06A03ED2" w:rsidR="35D3E71F">
        <w:rPr>
          <w:rFonts w:ascii="Aptos" w:hAnsi="Aptos" w:eastAsia="Aptos" w:cs="Aptos"/>
          <w:noProof w:val="0"/>
          <w:sz w:val="24"/>
          <w:szCs w:val="24"/>
          <w:lang w:val="en-GB"/>
        </w:rPr>
        <w:t xml:space="preserve">. Available at: </w:t>
      </w:r>
      <w:hyperlink r:id="R15f53c3ce62947b4">
        <w:r w:rsidRPr="06A03ED2" w:rsidR="35D3E71F">
          <w:rPr>
            <w:rStyle w:val="Hyperlink"/>
            <w:strike w:val="0"/>
            <w:dstrike w:val="0"/>
            <w:noProof w:val="0"/>
            <w:color w:val="0000FF"/>
            <w:u w:val="single"/>
            <w:lang w:val="en-GB"/>
          </w:rPr>
          <w:t>https://www.diabetes.org.uk/about-diabetes/type-1-diabetes</w:t>
        </w:r>
      </w:hyperlink>
      <w:r w:rsidRPr="06A03ED2" w:rsidR="35D3E71F">
        <w:rPr>
          <w:rFonts w:ascii="Aptos" w:hAnsi="Aptos" w:eastAsia="Aptos" w:cs="Aptos"/>
          <w:noProof w:val="0"/>
          <w:sz w:val="24"/>
          <w:szCs w:val="24"/>
          <w:lang w:val="en-GB"/>
        </w:rPr>
        <w:t xml:space="preserve"> (Accessed: 11 July 2026).</w:t>
      </w:r>
    </w:p>
    <w:p w:rsidR="35D3E71F" w:rsidP="06A03ED2" w:rsidRDefault="35D3E71F" w14:paraId="76851F9E" w14:textId="4F3DA1E8">
      <w:pPr>
        <w:pStyle w:val="ListParagraph"/>
        <w:numPr>
          <w:ilvl w:val="0"/>
          <w:numId w:val="2"/>
        </w:numPr>
        <w:tabs>
          <w:tab w:val="left" w:leader="none" w:pos="0"/>
          <w:tab w:val="left" w:leader="none" w:pos="720"/>
        </w:tabs>
        <w:spacing w:before="0" w:beforeAutospacing="off" w:after="0" w:afterAutospacing="off"/>
        <w:rPr>
          <w:rFonts w:ascii="Aptos" w:hAnsi="Aptos" w:eastAsia="Aptos" w:cs="Aptos"/>
          <w:noProof w:val="0"/>
          <w:sz w:val="24"/>
          <w:szCs w:val="24"/>
          <w:lang w:val="en-GB"/>
        </w:rPr>
      </w:pPr>
      <w:r w:rsidRPr="06A03ED2" w:rsidR="35D3E71F">
        <w:rPr>
          <w:rFonts w:ascii="Aptos" w:hAnsi="Aptos" w:eastAsia="Aptos" w:cs="Aptos"/>
          <w:noProof w:val="0"/>
          <w:sz w:val="24"/>
          <w:szCs w:val="24"/>
          <w:lang w:val="en-GB"/>
        </w:rPr>
        <w:t xml:space="preserve">National Health Service (2024) </w:t>
      </w:r>
      <w:r w:rsidRPr="06A03ED2" w:rsidR="35D3E71F">
        <w:rPr>
          <w:rFonts w:ascii="Aptos" w:hAnsi="Aptos" w:eastAsia="Aptos" w:cs="Aptos"/>
          <w:i w:val="1"/>
          <w:iCs w:val="1"/>
          <w:noProof w:val="0"/>
          <w:sz w:val="24"/>
          <w:szCs w:val="24"/>
          <w:lang w:val="en-GB"/>
        </w:rPr>
        <w:t>Type 1 diabetes</w:t>
      </w:r>
      <w:r w:rsidRPr="06A03ED2" w:rsidR="35D3E71F">
        <w:rPr>
          <w:rFonts w:ascii="Aptos" w:hAnsi="Aptos" w:eastAsia="Aptos" w:cs="Aptos"/>
          <w:noProof w:val="0"/>
          <w:sz w:val="24"/>
          <w:szCs w:val="24"/>
          <w:lang w:val="en-GB"/>
        </w:rPr>
        <w:t xml:space="preserve">. Available at: </w:t>
      </w:r>
      <w:hyperlink r:id="R9dc3c9d7f2fb4946">
        <w:r w:rsidRPr="06A03ED2" w:rsidR="35D3E71F">
          <w:rPr>
            <w:rStyle w:val="Hyperlink"/>
            <w:strike w:val="0"/>
            <w:dstrike w:val="0"/>
            <w:noProof w:val="0"/>
            <w:color w:val="0000FF"/>
            <w:u w:val="single"/>
            <w:lang w:val="en-GB"/>
          </w:rPr>
          <w:t>https://www.nhs.uk/conditions/type-1-diabetes/</w:t>
        </w:r>
      </w:hyperlink>
      <w:r w:rsidRPr="06A03ED2" w:rsidR="35D3E71F">
        <w:rPr>
          <w:rFonts w:ascii="Aptos" w:hAnsi="Aptos" w:eastAsia="Aptos" w:cs="Aptos"/>
          <w:noProof w:val="0"/>
          <w:sz w:val="24"/>
          <w:szCs w:val="24"/>
          <w:lang w:val="en-GB"/>
        </w:rPr>
        <w:t xml:space="preserve"> (Accessed: 11 July 2026).</w:t>
      </w:r>
    </w:p>
    <w:p w:rsidR="35D3E71F" w:rsidP="06A03ED2" w:rsidRDefault="35D3E71F" w14:paraId="6547E3FF" w14:textId="615E3762">
      <w:pPr>
        <w:pStyle w:val="ListParagraph"/>
        <w:numPr>
          <w:ilvl w:val="0"/>
          <w:numId w:val="2"/>
        </w:numPr>
        <w:tabs>
          <w:tab w:val="left" w:leader="none" w:pos="0"/>
          <w:tab w:val="left" w:leader="none" w:pos="720"/>
        </w:tabs>
        <w:spacing w:before="0" w:beforeAutospacing="off" w:after="0" w:afterAutospacing="off"/>
        <w:rPr>
          <w:rFonts w:ascii="Aptos" w:hAnsi="Aptos" w:eastAsia="Aptos" w:cs="Aptos"/>
          <w:noProof w:val="0"/>
          <w:sz w:val="24"/>
          <w:szCs w:val="24"/>
          <w:lang w:val="en-GB"/>
        </w:rPr>
      </w:pPr>
      <w:r w:rsidRPr="06A03ED2" w:rsidR="35D3E71F">
        <w:rPr>
          <w:rFonts w:ascii="Aptos" w:hAnsi="Aptos" w:eastAsia="Aptos" w:cs="Aptos"/>
          <w:noProof w:val="0"/>
          <w:sz w:val="24"/>
          <w:szCs w:val="24"/>
          <w:lang w:val="en-GB"/>
        </w:rPr>
        <w:t xml:space="preserve">National Institute for Health and Care Excellence (2022) </w:t>
      </w:r>
      <w:r w:rsidRPr="06A03ED2" w:rsidR="35D3E71F">
        <w:rPr>
          <w:rFonts w:ascii="Aptos" w:hAnsi="Aptos" w:eastAsia="Aptos" w:cs="Aptos"/>
          <w:i w:val="1"/>
          <w:iCs w:val="1"/>
          <w:noProof w:val="0"/>
          <w:sz w:val="24"/>
          <w:szCs w:val="24"/>
          <w:lang w:val="en-GB"/>
        </w:rPr>
        <w:t>Type 1 diabetes in adults: diagnosis and management (NG17)</w:t>
      </w:r>
      <w:r w:rsidRPr="06A03ED2" w:rsidR="35D3E71F">
        <w:rPr>
          <w:rFonts w:ascii="Aptos" w:hAnsi="Aptos" w:eastAsia="Aptos" w:cs="Aptos"/>
          <w:noProof w:val="0"/>
          <w:sz w:val="24"/>
          <w:szCs w:val="24"/>
          <w:lang w:val="en-GB"/>
        </w:rPr>
        <w:t xml:space="preserve">. Available at: </w:t>
      </w:r>
      <w:hyperlink r:id="Racd9f7a276d946d4">
        <w:r w:rsidRPr="06A03ED2" w:rsidR="35D3E71F">
          <w:rPr>
            <w:rStyle w:val="Hyperlink"/>
            <w:strike w:val="0"/>
            <w:dstrike w:val="0"/>
            <w:noProof w:val="0"/>
            <w:color w:val="0000FF"/>
            <w:u w:val="single"/>
            <w:lang w:val="en-GB"/>
          </w:rPr>
          <w:t>https://www.nice.org.uk/guidance/ng17</w:t>
        </w:r>
      </w:hyperlink>
      <w:r w:rsidRPr="06A03ED2" w:rsidR="35D3E71F">
        <w:rPr>
          <w:rFonts w:ascii="Aptos" w:hAnsi="Aptos" w:eastAsia="Aptos" w:cs="Aptos"/>
          <w:noProof w:val="0"/>
          <w:sz w:val="24"/>
          <w:szCs w:val="24"/>
          <w:lang w:val="en-GB"/>
        </w:rPr>
        <w:t xml:space="preserve"> (Accessed: 11 July 2026).</w:t>
      </w:r>
    </w:p>
    <w:p w:rsidR="35D3E71F" w:rsidP="06A03ED2" w:rsidRDefault="35D3E71F" w14:paraId="7DC96B8A" w14:textId="52DC723F">
      <w:pPr>
        <w:pStyle w:val="ListParagraph"/>
        <w:numPr>
          <w:ilvl w:val="0"/>
          <w:numId w:val="3"/>
        </w:numPr>
        <w:tabs>
          <w:tab w:val="left" w:leader="none" w:pos="0"/>
          <w:tab w:val="left" w:leader="none" w:pos="720"/>
        </w:tabs>
        <w:spacing w:before="0" w:beforeAutospacing="off" w:after="0" w:afterAutospacing="off"/>
        <w:rPr>
          <w:rFonts w:ascii="Aptos" w:hAnsi="Aptos" w:eastAsia="Aptos" w:cs="Aptos"/>
          <w:noProof w:val="0"/>
          <w:sz w:val="24"/>
          <w:szCs w:val="24"/>
          <w:lang w:val="en-GB"/>
        </w:rPr>
      </w:pPr>
      <w:r w:rsidRPr="06A03ED2" w:rsidR="35D3E71F">
        <w:rPr>
          <w:rFonts w:ascii="Aptos" w:hAnsi="Aptos" w:eastAsia="Aptos" w:cs="Aptos"/>
          <w:noProof w:val="0"/>
          <w:sz w:val="24"/>
          <w:szCs w:val="24"/>
          <w:lang w:val="en-GB"/>
        </w:rPr>
        <w:t xml:space="preserve">Diabetes UK (2025) </w:t>
      </w:r>
      <w:r w:rsidRPr="06A03ED2" w:rsidR="35D3E71F">
        <w:rPr>
          <w:rFonts w:ascii="Aptos" w:hAnsi="Aptos" w:eastAsia="Aptos" w:cs="Aptos"/>
          <w:i w:val="1"/>
          <w:iCs w:val="1"/>
          <w:noProof w:val="0"/>
          <w:sz w:val="24"/>
          <w:szCs w:val="24"/>
          <w:lang w:val="en-GB"/>
        </w:rPr>
        <w:t>Type 1 diabetes</w:t>
      </w:r>
      <w:r w:rsidRPr="06A03ED2" w:rsidR="35D3E71F">
        <w:rPr>
          <w:rFonts w:ascii="Aptos" w:hAnsi="Aptos" w:eastAsia="Aptos" w:cs="Aptos"/>
          <w:noProof w:val="0"/>
          <w:sz w:val="24"/>
          <w:szCs w:val="24"/>
          <w:lang w:val="en-GB"/>
        </w:rPr>
        <w:t xml:space="preserve">. Available at: </w:t>
      </w:r>
      <w:hyperlink r:id="R5df1a6b79ce54fd2">
        <w:r w:rsidRPr="06A03ED2" w:rsidR="35D3E71F">
          <w:rPr>
            <w:rStyle w:val="Hyperlink"/>
            <w:strike w:val="0"/>
            <w:dstrike w:val="0"/>
            <w:noProof w:val="0"/>
            <w:color w:val="0000FF"/>
            <w:u w:val="single"/>
            <w:lang w:val="en-GB"/>
          </w:rPr>
          <w:t>https://www.diabetes.org.uk/about-diabetes/type-1-diabetes</w:t>
        </w:r>
      </w:hyperlink>
      <w:r w:rsidRPr="06A03ED2" w:rsidR="35D3E71F">
        <w:rPr>
          <w:rFonts w:ascii="Aptos" w:hAnsi="Aptos" w:eastAsia="Aptos" w:cs="Aptos"/>
          <w:noProof w:val="0"/>
          <w:sz w:val="24"/>
          <w:szCs w:val="24"/>
          <w:lang w:val="en-GB"/>
        </w:rPr>
        <w:t xml:space="preserve"> (Accessed: 11 July 2026).</w:t>
      </w:r>
    </w:p>
    <w:p w:rsidR="35D3E71F" w:rsidP="06A03ED2" w:rsidRDefault="35D3E71F" w14:paraId="6F3DBA75" w14:textId="7BAD9DFF">
      <w:pPr>
        <w:pStyle w:val="ListParagraph"/>
        <w:numPr>
          <w:ilvl w:val="0"/>
          <w:numId w:val="3"/>
        </w:numPr>
        <w:tabs>
          <w:tab w:val="left" w:leader="none" w:pos="0"/>
          <w:tab w:val="left" w:leader="none" w:pos="720"/>
        </w:tabs>
        <w:spacing w:before="0" w:beforeAutospacing="off" w:after="0" w:afterAutospacing="off"/>
        <w:rPr>
          <w:rFonts w:ascii="Aptos" w:hAnsi="Aptos" w:eastAsia="Aptos" w:cs="Aptos"/>
          <w:noProof w:val="0"/>
          <w:sz w:val="24"/>
          <w:szCs w:val="24"/>
          <w:lang w:val="en-GB"/>
        </w:rPr>
      </w:pPr>
      <w:r w:rsidRPr="06A03ED2" w:rsidR="35D3E71F">
        <w:rPr>
          <w:rFonts w:ascii="Aptos" w:hAnsi="Aptos" w:eastAsia="Aptos" w:cs="Aptos"/>
          <w:noProof w:val="0"/>
          <w:sz w:val="24"/>
          <w:szCs w:val="24"/>
          <w:lang w:val="en-GB"/>
        </w:rPr>
        <w:t xml:space="preserve">National Health Service (2024) </w:t>
      </w:r>
      <w:r w:rsidRPr="06A03ED2" w:rsidR="35D3E71F">
        <w:rPr>
          <w:rFonts w:ascii="Aptos" w:hAnsi="Aptos" w:eastAsia="Aptos" w:cs="Aptos"/>
          <w:i w:val="1"/>
          <w:iCs w:val="1"/>
          <w:noProof w:val="0"/>
          <w:sz w:val="24"/>
          <w:szCs w:val="24"/>
          <w:lang w:val="en-GB"/>
        </w:rPr>
        <w:t>Type 1 diabetes</w:t>
      </w:r>
      <w:r w:rsidRPr="06A03ED2" w:rsidR="35D3E71F">
        <w:rPr>
          <w:rFonts w:ascii="Aptos" w:hAnsi="Aptos" w:eastAsia="Aptos" w:cs="Aptos"/>
          <w:noProof w:val="0"/>
          <w:sz w:val="24"/>
          <w:szCs w:val="24"/>
          <w:lang w:val="en-GB"/>
        </w:rPr>
        <w:t xml:space="preserve">. Available at: </w:t>
      </w:r>
      <w:hyperlink r:id="R0972ddcbc96341f8">
        <w:r w:rsidRPr="06A03ED2" w:rsidR="35D3E71F">
          <w:rPr>
            <w:rStyle w:val="Hyperlink"/>
            <w:strike w:val="0"/>
            <w:dstrike w:val="0"/>
            <w:noProof w:val="0"/>
            <w:color w:val="0000FF"/>
            <w:u w:val="single"/>
            <w:lang w:val="en-GB"/>
          </w:rPr>
          <w:t>https://www.nhs.uk/conditions/type-1-diabetes/</w:t>
        </w:r>
      </w:hyperlink>
      <w:r w:rsidRPr="06A03ED2" w:rsidR="35D3E71F">
        <w:rPr>
          <w:rFonts w:ascii="Aptos" w:hAnsi="Aptos" w:eastAsia="Aptos" w:cs="Aptos"/>
          <w:noProof w:val="0"/>
          <w:sz w:val="24"/>
          <w:szCs w:val="24"/>
          <w:lang w:val="en-GB"/>
        </w:rPr>
        <w:t xml:space="preserve"> (Accessed: 11 July 2026).</w:t>
      </w:r>
    </w:p>
    <w:p w:rsidR="35D3E71F" w:rsidP="06A03ED2" w:rsidRDefault="35D3E71F" w14:paraId="24A2032D" w14:textId="1C09805A">
      <w:pPr>
        <w:pStyle w:val="ListParagraph"/>
        <w:numPr>
          <w:ilvl w:val="0"/>
          <w:numId w:val="3"/>
        </w:numPr>
        <w:tabs>
          <w:tab w:val="left" w:leader="none" w:pos="0"/>
          <w:tab w:val="left" w:leader="none" w:pos="720"/>
        </w:tabs>
        <w:spacing w:before="0" w:beforeAutospacing="off" w:after="0" w:afterAutospacing="off"/>
        <w:rPr>
          <w:rFonts w:ascii="Aptos" w:hAnsi="Aptos" w:eastAsia="Aptos" w:cs="Aptos"/>
          <w:noProof w:val="0"/>
          <w:sz w:val="24"/>
          <w:szCs w:val="24"/>
          <w:lang w:val="en-GB"/>
        </w:rPr>
      </w:pPr>
      <w:r w:rsidRPr="06A03ED2" w:rsidR="35D3E71F">
        <w:rPr>
          <w:rFonts w:ascii="Aptos" w:hAnsi="Aptos" w:eastAsia="Aptos" w:cs="Aptos"/>
          <w:noProof w:val="0"/>
          <w:sz w:val="24"/>
          <w:szCs w:val="24"/>
          <w:lang w:val="en-GB"/>
        </w:rPr>
        <w:t xml:space="preserve">National Institute for Health and Care Excellence (2022) </w:t>
      </w:r>
      <w:r w:rsidRPr="06A03ED2" w:rsidR="35D3E71F">
        <w:rPr>
          <w:rFonts w:ascii="Aptos" w:hAnsi="Aptos" w:eastAsia="Aptos" w:cs="Aptos"/>
          <w:i w:val="1"/>
          <w:iCs w:val="1"/>
          <w:noProof w:val="0"/>
          <w:sz w:val="24"/>
          <w:szCs w:val="24"/>
          <w:lang w:val="en-GB"/>
        </w:rPr>
        <w:t>Type 1 diabetes in adults: diagnosis and management (NG17)</w:t>
      </w:r>
      <w:r w:rsidRPr="06A03ED2" w:rsidR="35D3E71F">
        <w:rPr>
          <w:rFonts w:ascii="Aptos" w:hAnsi="Aptos" w:eastAsia="Aptos" w:cs="Aptos"/>
          <w:noProof w:val="0"/>
          <w:sz w:val="24"/>
          <w:szCs w:val="24"/>
          <w:lang w:val="en-GB"/>
        </w:rPr>
        <w:t xml:space="preserve">. Available at: </w:t>
      </w:r>
      <w:hyperlink r:id="R0ee41ef8a4bf48c4">
        <w:r w:rsidRPr="06A03ED2" w:rsidR="35D3E71F">
          <w:rPr>
            <w:rStyle w:val="Hyperlink"/>
            <w:strike w:val="0"/>
            <w:dstrike w:val="0"/>
            <w:noProof w:val="0"/>
            <w:color w:val="0000FF"/>
            <w:u w:val="single"/>
            <w:lang w:val="en-GB"/>
          </w:rPr>
          <w:t>https://www.nice.org.uk/guidance/ng17</w:t>
        </w:r>
      </w:hyperlink>
      <w:r w:rsidRPr="06A03ED2" w:rsidR="35D3E71F">
        <w:rPr>
          <w:rFonts w:ascii="Aptos" w:hAnsi="Aptos" w:eastAsia="Aptos" w:cs="Aptos"/>
          <w:noProof w:val="0"/>
          <w:sz w:val="24"/>
          <w:szCs w:val="24"/>
          <w:lang w:val="en-GB"/>
        </w:rPr>
        <w:t xml:space="preserve"> (Accessed: 11 July 2026).</w:t>
      </w:r>
    </w:p>
    <w:p w:rsidR="06A03ED2" w:rsidP="06A03ED2" w:rsidRDefault="06A03ED2" w14:paraId="7666FEB7" w14:textId="5AB4C33C">
      <w:pPr>
        <w:spacing w:before="0" w:beforeAutospacing="off" w:after="0" w:afterAutospacing="off"/>
        <w:rPr>
          <w:rFonts w:ascii="Aptos" w:hAnsi="Aptos" w:eastAsia="Aptos" w:cs="Aptos"/>
          <w:noProof w:val="0"/>
          <w:sz w:val="24"/>
          <w:szCs w:val="24"/>
          <w:lang w:val="en-GB"/>
        </w:rPr>
      </w:pPr>
    </w:p>
    <w:p w:rsidR="06A03ED2" w:rsidP="06A03ED2" w:rsidRDefault="06A03ED2" w14:paraId="11F221B1" w14:textId="5C890B48">
      <w:pPr>
        <w:pStyle w:val="Normal"/>
        <w:rPr>
          <w:noProof w:val="0"/>
          <w:lang w:val="en-GB"/>
        </w:rPr>
      </w:pPr>
    </w:p>
    <w:p w:rsidR="06A03ED2" w:rsidP="06A03ED2" w:rsidRDefault="06A03ED2" w14:paraId="429C9E6A" w14:textId="476D5907">
      <w:pPr>
        <w:pStyle w:val="Normal"/>
        <w:rPr>
          <w:noProof w:val="0"/>
          <w:lang w:val="en-GB"/>
        </w:rPr>
      </w:pPr>
    </w:p>
    <w:p w:rsidR="06A03ED2" w:rsidP="06A03ED2" w:rsidRDefault="06A03ED2" w14:paraId="02A58340" w14:textId="3AFCF832">
      <w:pPr>
        <w:spacing w:before="0" w:beforeAutospacing="off" w:after="0" w:afterAutospacing="off"/>
        <w:rPr>
          <w:rFonts w:ascii="Aptos" w:hAnsi="Aptos" w:eastAsia="Aptos" w:cs="Aptos"/>
          <w:noProof w:val="0"/>
          <w:sz w:val="24"/>
          <w:szCs w:val="24"/>
          <w:lang w:val="en-GB"/>
        </w:rPr>
      </w:pPr>
    </w:p>
    <w:p w:rsidR="06A03ED2" w:rsidP="06A03ED2" w:rsidRDefault="06A03ED2" w14:paraId="71F04B02" w14:textId="50BE62DE">
      <w:pPr>
        <w:pStyle w:val="Normal"/>
        <w:rPr>
          <w:noProof w:val="0"/>
          <w:lang w:val="en-GB"/>
        </w:rPr>
      </w:pPr>
    </w:p>
    <w:p w:rsidR="06A03ED2" w:rsidP="06A03ED2" w:rsidRDefault="06A03ED2" w14:paraId="701C8F63" w14:textId="61449A12">
      <w:pPr>
        <w:pStyle w:val="Heading2"/>
        <w:rPr>
          <w:noProof w:val="0"/>
          <w:lang w:val="en-GB"/>
        </w:rPr>
      </w:pPr>
    </w:p>
    <w:p w:rsidR="06A03ED2" w:rsidP="06A03ED2" w:rsidRDefault="06A03ED2" w14:paraId="6A15D51D" w14:textId="28E3A7A6">
      <w:pPr>
        <w:pStyle w:val="Normal"/>
        <w:rPr>
          <w:noProof w:val="0"/>
          <w:lang w:val="en-GB"/>
        </w:rPr>
      </w:pPr>
    </w:p>
    <w:p w:rsidR="06A03ED2" w:rsidP="06A03ED2" w:rsidRDefault="06A03ED2" w14:paraId="1944F0B3" w14:textId="4DF81A04">
      <w:pPr>
        <w:pStyle w:val="Normal"/>
      </w:pPr>
    </w:p>
    <w:p w:rsidR="06A03ED2" w:rsidP="06A03ED2" w:rsidRDefault="06A03ED2" w14:paraId="272F5264" w14:textId="71E62894">
      <w:pPr>
        <w:pStyle w:val="Normal"/>
      </w:pPr>
    </w:p>
    <w:p w:rsidR="06A03ED2" w:rsidP="06A03ED2" w:rsidRDefault="06A03ED2" w14:paraId="30BDCB01" w14:textId="5D7587D3">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542313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d0151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bdaf1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45FFEB"/>
    <w:rsid w:val="0145FFEB"/>
    <w:rsid w:val="0574D70D"/>
    <w:rsid w:val="06A03ED2"/>
    <w:rsid w:val="0C9B9300"/>
    <w:rsid w:val="1568F83B"/>
    <w:rsid w:val="1D636A80"/>
    <w:rsid w:val="2044DA80"/>
    <w:rsid w:val="20ECCB4A"/>
    <w:rsid w:val="2D583BA9"/>
    <w:rsid w:val="2DDF68EB"/>
    <w:rsid w:val="35D3E71F"/>
    <w:rsid w:val="35DAFA56"/>
    <w:rsid w:val="36CA0420"/>
    <w:rsid w:val="3AE3E1AC"/>
    <w:rsid w:val="3AF89882"/>
    <w:rsid w:val="3D969768"/>
    <w:rsid w:val="4010DB6E"/>
    <w:rsid w:val="40BEDA3A"/>
    <w:rsid w:val="42E1B54F"/>
    <w:rsid w:val="48EAF552"/>
    <w:rsid w:val="4B3AB907"/>
    <w:rsid w:val="55E91D0B"/>
    <w:rsid w:val="56CA2F16"/>
    <w:rsid w:val="593BF450"/>
    <w:rsid w:val="5AC7481A"/>
    <w:rsid w:val="5CDE9E06"/>
    <w:rsid w:val="65FA5E86"/>
    <w:rsid w:val="661132D2"/>
    <w:rsid w:val="6E2967A3"/>
    <w:rsid w:val="6E2967A3"/>
    <w:rsid w:val="70E80B17"/>
    <w:rsid w:val="714B6D53"/>
    <w:rsid w:val="734B94DD"/>
    <w:rsid w:val="7381C660"/>
    <w:rsid w:val="743A5296"/>
    <w:rsid w:val="745B8DEC"/>
    <w:rsid w:val="75C1DC06"/>
    <w:rsid w:val="760E4824"/>
    <w:rsid w:val="77942877"/>
    <w:rsid w:val="7A675519"/>
    <w:rsid w:val="7B4A377A"/>
    <w:rsid w:val="7C65B8CD"/>
    <w:rsid w:val="7CAC1D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43A0F"/>
  <w15:chartTrackingRefBased/>
  <w15:docId w15:val="{1E2CFE4F-3B38-40A1-8337-D040158319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6A03ED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6A03ED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06A03ED2"/>
    <w:pPr>
      <w:spacing/>
      <w:ind w:left="720"/>
      <w:contextualSpacing/>
    </w:pPr>
  </w:style>
  <w:style w:type="character" w:styleId="Hyperlink">
    <w:uiPriority w:val="99"/>
    <w:name w:val="Hyperlink"/>
    <w:basedOn w:val="DefaultParagraphFont"/>
    <w:unhideWhenUsed/>
    <w:rsid w:val="06A03ED2"/>
    <w:rPr>
      <w:color w:val="467886"/>
      <w:u w:val="single"/>
    </w:rPr>
  </w:style>
  <w:style w:type="paragraph" w:styleId="TOC1">
    <w:uiPriority w:val="39"/>
    <w:name w:val="toc 1"/>
    <w:basedOn w:val="Normal"/>
    <w:next w:val="Normal"/>
    <w:unhideWhenUsed/>
    <w:rsid w:val="06A03ED2"/>
    <w:pPr>
      <w:spacing w:after="100"/>
    </w:pPr>
  </w:style>
  <w:style w:type="paragraph" w:styleId="TOC2">
    <w:uiPriority w:val="39"/>
    <w:name w:val="toc 2"/>
    <w:basedOn w:val="Normal"/>
    <w:next w:val="Normal"/>
    <w:unhideWhenUsed/>
    <w:rsid w:val="06A03ED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diabetes.org.uk/about-diabetes/type-1-diabetes" TargetMode="External" Id="R3122de38f32949b5" /><Relationship Type="http://schemas.openxmlformats.org/officeDocument/2006/relationships/hyperlink" Target="https://diabetesatlas.org/" TargetMode="External" Id="R061697cd2cf349e0" /><Relationship Type="http://schemas.openxmlformats.org/officeDocument/2006/relationships/hyperlink" Target="https://www.nhs.uk/conditions/type-1-diabetes/" TargetMode="External" Id="R48788fc4979b4042" /><Relationship Type="http://schemas.openxmlformats.org/officeDocument/2006/relationships/hyperlink" Target="https://www.diabetes.org.uk/about-diabetes/type-1-diabetes" TargetMode="External" Id="R15f53c3ce62947b4" /><Relationship Type="http://schemas.openxmlformats.org/officeDocument/2006/relationships/hyperlink" Target="https://www.nhs.uk/conditions/type-1-diabetes/" TargetMode="External" Id="R9dc3c9d7f2fb4946" /><Relationship Type="http://schemas.openxmlformats.org/officeDocument/2006/relationships/hyperlink" Target="https://www.nice.org.uk/guidance/ng17" TargetMode="External" Id="Racd9f7a276d946d4" /><Relationship Type="http://schemas.openxmlformats.org/officeDocument/2006/relationships/hyperlink" Target="https://www.diabetes.org.uk/about-diabetes/type-1-diabetes" TargetMode="External" Id="R5df1a6b79ce54fd2" /><Relationship Type="http://schemas.openxmlformats.org/officeDocument/2006/relationships/hyperlink" Target="https://www.nhs.uk/conditions/type-1-diabetes/" TargetMode="External" Id="R0972ddcbc96341f8" /><Relationship Type="http://schemas.openxmlformats.org/officeDocument/2006/relationships/hyperlink" Target="https://www.nice.org.uk/guidance/ng17" TargetMode="External" Id="R0ee41ef8a4bf48c4" /><Relationship Type="http://schemas.openxmlformats.org/officeDocument/2006/relationships/numbering" Target="/word/numbering.xml" Id="R0d347b8f0333425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Monalisa Bustean</dc:creator>
  <keywords/>
  <dc:description/>
  <lastModifiedBy>Amalia Monalisa</lastModifiedBy>
  <revision>3</revision>
  <dcterms:created xsi:type="dcterms:W3CDTF">2026-07-11T21:56:43.1101705Z</dcterms:created>
  <dcterms:modified xsi:type="dcterms:W3CDTF">2026-07-20T07:18:34.0959396Z</dcterms:modified>
</coreProperties>
</file>