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A193E" w14:textId="77777777" w:rsidR="00844B8E" w:rsidRDefault="00844B8E" w:rsidP="00AE15B5">
      <w:pPr>
        <w:pStyle w:val="Normal1"/>
        <w:spacing w:line="360" w:lineRule="auto"/>
        <w:jc w:val="center"/>
        <w:rPr>
          <w:rFonts w:ascii="Times New Roman" w:eastAsia="Times New Roman" w:hAnsi="Times New Roman" w:cs="Times New Roman"/>
          <w:b/>
          <w:color w:val="000000" w:themeColor="text1"/>
          <w:sz w:val="32"/>
          <w:szCs w:val="32"/>
        </w:rPr>
      </w:pPr>
    </w:p>
    <w:p w14:paraId="04C28915" w14:textId="77777777" w:rsidR="00844B8E" w:rsidRDefault="00844B8E" w:rsidP="00AE15B5">
      <w:pPr>
        <w:pStyle w:val="Normal1"/>
        <w:spacing w:line="360" w:lineRule="auto"/>
        <w:jc w:val="center"/>
        <w:rPr>
          <w:rFonts w:ascii="Times New Roman" w:eastAsia="Times New Roman" w:hAnsi="Times New Roman" w:cs="Times New Roman"/>
          <w:b/>
          <w:color w:val="000000" w:themeColor="text1"/>
          <w:sz w:val="32"/>
          <w:szCs w:val="32"/>
        </w:rPr>
      </w:pPr>
    </w:p>
    <w:p w14:paraId="6177033C" w14:textId="3D427262" w:rsidR="00844B8E" w:rsidRDefault="00844B8E" w:rsidP="00844B8E">
      <w:pPr>
        <w:pStyle w:val="Normal1"/>
        <w:spacing w:line="360" w:lineRule="auto"/>
        <w:jc w:val="center"/>
        <w:rPr>
          <w:rFonts w:ascii="Times New Roman" w:eastAsia="Times New Roman" w:hAnsi="Times New Roman" w:cs="Times New Roman"/>
          <w:b/>
          <w:color w:val="000000" w:themeColor="text1"/>
          <w:sz w:val="32"/>
          <w:szCs w:val="32"/>
        </w:rPr>
      </w:pPr>
      <w:r>
        <w:rPr>
          <w:noProof/>
          <w:lang w:val="en-IN" w:eastAsia="en-IN"/>
        </w:rPr>
        <w:drawing>
          <wp:inline distT="0" distB="0" distL="0" distR="0" wp14:anchorId="392ADE89" wp14:editId="4F008F21">
            <wp:extent cx="5943600" cy="2604770"/>
            <wp:effectExtent l="0" t="0" r="0" b="0"/>
            <wp:docPr id="174076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66165" name=""/>
                    <pic:cNvPicPr/>
                  </pic:nvPicPr>
                  <pic:blipFill>
                    <a:blip r:embed="rId7"/>
                    <a:stretch>
                      <a:fillRect/>
                    </a:stretch>
                  </pic:blipFill>
                  <pic:spPr>
                    <a:xfrm>
                      <a:off x="0" y="0"/>
                      <a:ext cx="5943600" cy="2604770"/>
                    </a:xfrm>
                    <a:prstGeom prst="rect">
                      <a:avLst/>
                    </a:prstGeom>
                  </pic:spPr>
                </pic:pic>
              </a:graphicData>
            </a:graphic>
          </wp:inline>
        </w:drawing>
      </w:r>
    </w:p>
    <w:p w14:paraId="25F7D3AF" w14:textId="7D33C043" w:rsidR="00156B0F" w:rsidRPr="008A6DD0" w:rsidRDefault="00DC2376" w:rsidP="00844B8E">
      <w:pPr>
        <w:pStyle w:val="Normal1"/>
        <w:spacing w:line="360" w:lineRule="auto"/>
        <w:jc w:val="center"/>
        <w:rPr>
          <w:rFonts w:ascii="Times New Roman" w:eastAsia="Times New Roman" w:hAnsi="Times New Roman" w:cs="Times New Roman"/>
          <w:b/>
          <w:color w:val="000000" w:themeColor="text1"/>
          <w:sz w:val="52"/>
          <w:szCs w:val="52"/>
        </w:rPr>
      </w:pPr>
      <w:r w:rsidRPr="008A6DD0">
        <w:rPr>
          <w:rFonts w:ascii="Times New Roman" w:eastAsia="Times New Roman" w:hAnsi="Times New Roman" w:cs="Times New Roman"/>
          <w:b/>
          <w:color w:val="000000" w:themeColor="text1"/>
          <w:sz w:val="52"/>
          <w:szCs w:val="52"/>
        </w:rPr>
        <w:t>Human Resource Management</w:t>
      </w:r>
      <w:r w:rsidR="00844B8E" w:rsidRPr="008A6DD0">
        <w:rPr>
          <w:rFonts w:ascii="Times New Roman" w:eastAsia="Times New Roman" w:hAnsi="Times New Roman" w:cs="Times New Roman"/>
          <w:b/>
          <w:color w:val="000000" w:themeColor="text1"/>
          <w:sz w:val="52"/>
          <w:szCs w:val="52"/>
        </w:rPr>
        <w:t xml:space="preserve"> </w:t>
      </w:r>
      <w:r w:rsidR="008A6DD0">
        <w:rPr>
          <w:rFonts w:ascii="Times New Roman" w:eastAsia="Times New Roman" w:hAnsi="Times New Roman" w:cs="Times New Roman"/>
          <w:b/>
          <w:color w:val="000000" w:themeColor="text1"/>
          <w:sz w:val="52"/>
          <w:szCs w:val="52"/>
        </w:rPr>
        <w:t>(</w:t>
      </w:r>
      <w:r w:rsidRPr="008A6DD0">
        <w:rPr>
          <w:rFonts w:ascii="Times New Roman" w:eastAsia="Times New Roman" w:hAnsi="Times New Roman" w:cs="Times New Roman"/>
          <w:b/>
          <w:color w:val="000000" w:themeColor="text1"/>
          <w:sz w:val="52"/>
          <w:szCs w:val="52"/>
        </w:rPr>
        <w:t>LCMB7000</w:t>
      </w:r>
      <w:r w:rsidR="008A6DD0">
        <w:rPr>
          <w:rFonts w:ascii="Times New Roman" w:eastAsia="Times New Roman" w:hAnsi="Times New Roman" w:cs="Times New Roman"/>
          <w:b/>
          <w:color w:val="000000" w:themeColor="text1"/>
          <w:sz w:val="52"/>
          <w:szCs w:val="52"/>
        </w:rPr>
        <w:t>)</w:t>
      </w:r>
    </w:p>
    <w:p w14:paraId="4C1FE48C" w14:textId="77777777" w:rsidR="00844B8E" w:rsidRDefault="00844B8E" w:rsidP="00AE15B5">
      <w:pPr>
        <w:pStyle w:val="Normal1"/>
        <w:spacing w:line="360" w:lineRule="auto"/>
        <w:jc w:val="center"/>
        <w:rPr>
          <w:rFonts w:ascii="Times New Roman" w:eastAsia="Times New Roman" w:hAnsi="Times New Roman" w:cs="Times New Roman"/>
          <w:color w:val="000000" w:themeColor="text1"/>
          <w:sz w:val="24"/>
          <w:szCs w:val="24"/>
        </w:rPr>
      </w:pPr>
    </w:p>
    <w:p w14:paraId="69E879F2" w14:textId="77777777" w:rsidR="00844B8E" w:rsidRDefault="00844B8E" w:rsidP="00AE15B5">
      <w:pPr>
        <w:pStyle w:val="Normal1"/>
        <w:spacing w:line="360" w:lineRule="auto"/>
        <w:jc w:val="center"/>
        <w:rPr>
          <w:rFonts w:ascii="Times New Roman" w:eastAsia="Times New Roman" w:hAnsi="Times New Roman" w:cs="Times New Roman"/>
          <w:color w:val="000000" w:themeColor="text1"/>
          <w:sz w:val="24"/>
          <w:szCs w:val="24"/>
        </w:rPr>
      </w:pPr>
    </w:p>
    <w:p w14:paraId="588CAC5E" w14:textId="77777777" w:rsidR="00844B8E" w:rsidRDefault="00844B8E" w:rsidP="00AE15B5">
      <w:pPr>
        <w:pStyle w:val="Normal1"/>
        <w:spacing w:line="360" w:lineRule="auto"/>
        <w:jc w:val="center"/>
        <w:rPr>
          <w:rFonts w:ascii="Times New Roman" w:eastAsia="Times New Roman" w:hAnsi="Times New Roman" w:cs="Times New Roman"/>
          <w:color w:val="000000" w:themeColor="text1"/>
          <w:sz w:val="24"/>
          <w:szCs w:val="24"/>
        </w:rPr>
      </w:pPr>
    </w:p>
    <w:p w14:paraId="2A20CC5C" w14:textId="77777777" w:rsidR="00844B8E" w:rsidRDefault="00844B8E" w:rsidP="00AE15B5">
      <w:pPr>
        <w:pStyle w:val="Normal1"/>
        <w:spacing w:line="360" w:lineRule="auto"/>
        <w:jc w:val="center"/>
        <w:rPr>
          <w:rFonts w:ascii="Times New Roman" w:eastAsia="Times New Roman" w:hAnsi="Times New Roman" w:cs="Times New Roman"/>
          <w:color w:val="000000" w:themeColor="text1"/>
          <w:sz w:val="24"/>
          <w:szCs w:val="24"/>
        </w:rPr>
      </w:pPr>
    </w:p>
    <w:p w14:paraId="618F75D8" w14:textId="77777777" w:rsidR="00844B8E" w:rsidRDefault="00844B8E" w:rsidP="00AE15B5">
      <w:pPr>
        <w:pStyle w:val="Normal1"/>
        <w:spacing w:line="360" w:lineRule="auto"/>
        <w:jc w:val="center"/>
        <w:rPr>
          <w:rFonts w:ascii="Times New Roman" w:eastAsia="Times New Roman" w:hAnsi="Times New Roman" w:cs="Times New Roman"/>
          <w:color w:val="000000" w:themeColor="text1"/>
          <w:sz w:val="24"/>
          <w:szCs w:val="24"/>
        </w:rPr>
      </w:pPr>
    </w:p>
    <w:p w14:paraId="429CA292" w14:textId="77777777" w:rsidR="00844B8E" w:rsidRDefault="00844B8E" w:rsidP="00844B8E">
      <w:pPr>
        <w:pStyle w:val="Normal1"/>
        <w:spacing w:line="360" w:lineRule="auto"/>
        <w:rPr>
          <w:rFonts w:ascii="Times New Roman" w:eastAsia="Times New Roman" w:hAnsi="Times New Roman" w:cs="Times New Roman"/>
          <w:color w:val="000000" w:themeColor="text1"/>
          <w:sz w:val="24"/>
          <w:szCs w:val="24"/>
        </w:rPr>
      </w:pPr>
    </w:p>
    <w:p w14:paraId="6E2DFFB3" w14:textId="77777777" w:rsidR="00844B8E" w:rsidRDefault="00844B8E" w:rsidP="00844B8E">
      <w:pPr>
        <w:pStyle w:val="Normal1"/>
        <w:spacing w:line="360" w:lineRule="auto"/>
        <w:rPr>
          <w:rFonts w:ascii="Times New Roman" w:eastAsia="Times New Roman" w:hAnsi="Times New Roman" w:cs="Times New Roman"/>
          <w:color w:val="000000" w:themeColor="text1"/>
          <w:sz w:val="24"/>
          <w:szCs w:val="24"/>
        </w:rPr>
      </w:pPr>
    </w:p>
    <w:p w14:paraId="17F52191" w14:textId="77777777" w:rsidR="00844B8E" w:rsidRDefault="00844B8E" w:rsidP="00844B8E">
      <w:pPr>
        <w:pStyle w:val="Normal1"/>
        <w:spacing w:line="360" w:lineRule="auto"/>
        <w:rPr>
          <w:rFonts w:ascii="Times New Roman" w:eastAsia="Times New Roman" w:hAnsi="Times New Roman" w:cs="Times New Roman"/>
          <w:color w:val="000000" w:themeColor="text1"/>
          <w:sz w:val="24"/>
          <w:szCs w:val="24"/>
        </w:rPr>
      </w:pPr>
    </w:p>
    <w:p w14:paraId="2F80A24A" w14:textId="37151ECC" w:rsidR="00156B0F" w:rsidRPr="00AE15B5" w:rsidRDefault="00DC2376" w:rsidP="00844B8E">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Name:</w:t>
      </w:r>
      <w:r w:rsidR="008A6DD0">
        <w:rPr>
          <w:rFonts w:ascii="Times New Roman" w:eastAsia="Times New Roman" w:hAnsi="Times New Roman" w:cs="Times New Roman"/>
          <w:color w:val="000000" w:themeColor="text1"/>
          <w:sz w:val="24"/>
          <w:szCs w:val="24"/>
        </w:rPr>
        <w:t xml:space="preserve"> Muhammed Naeem </w:t>
      </w:r>
      <w:proofErr w:type="spellStart"/>
      <w:r w:rsidR="008A6DD0">
        <w:rPr>
          <w:rFonts w:ascii="Times New Roman" w:eastAsia="Times New Roman" w:hAnsi="Times New Roman" w:cs="Times New Roman"/>
          <w:color w:val="000000" w:themeColor="text1"/>
          <w:sz w:val="24"/>
          <w:szCs w:val="24"/>
        </w:rPr>
        <w:t>Thumbath</w:t>
      </w:r>
      <w:proofErr w:type="spellEnd"/>
    </w:p>
    <w:p w14:paraId="74DEAFD2" w14:textId="06388C70" w:rsidR="00156B0F" w:rsidRDefault="00DC2376" w:rsidP="00844B8E">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Student ID:</w:t>
      </w:r>
      <w:r w:rsidR="008A6DD0">
        <w:rPr>
          <w:rFonts w:ascii="Times New Roman" w:eastAsia="Times New Roman" w:hAnsi="Times New Roman" w:cs="Times New Roman"/>
          <w:color w:val="000000" w:themeColor="text1"/>
          <w:sz w:val="24"/>
          <w:szCs w:val="24"/>
        </w:rPr>
        <w:t xml:space="preserve"> 2241475</w:t>
      </w:r>
    </w:p>
    <w:p w14:paraId="7B3B0325" w14:textId="25C8BC44" w:rsidR="00844B8E" w:rsidRPr="00AE15B5" w:rsidRDefault="00844B8E" w:rsidP="00844B8E">
      <w:pPr>
        <w:pStyle w:val="Normal1"/>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Lecturer Name: </w:t>
      </w:r>
      <w:r w:rsidR="008A6DD0">
        <w:rPr>
          <w:rFonts w:ascii="Times New Roman" w:eastAsia="Times New Roman" w:hAnsi="Times New Roman" w:cs="Times New Roman"/>
          <w:color w:val="000000" w:themeColor="text1"/>
          <w:sz w:val="24"/>
          <w:szCs w:val="24"/>
        </w:rPr>
        <w:t>Gladius David Kulothungan</w:t>
      </w:r>
    </w:p>
    <w:p w14:paraId="1E0BFB4F" w14:textId="09D762C0" w:rsidR="00156B0F" w:rsidRPr="00AE15B5" w:rsidRDefault="00DC2376" w:rsidP="00844B8E">
      <w:pPr>
        <w:pStyle w:val="Normal1"/>
        <w:spacing w:line="360" w:lineRule="auto"/>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Submission Date:</w:t>
      </w:r>
      <w:r w:rsidR="008A6DD0">
        <w:rPr>
          <w:rFonts w:ascii="Times New Roman" w:eastAsia="Times New Roman" w:hAnsi="Times New Roman" w:cs="Times New Roman"/>
          <w:color w:val="000000" w:themeColor="text1"/>
          <w:sz w:val="24"/>
          <w:szCs w:val="24"/>
        </w:rPr>
        <w:t xml:space="preserve"> 23-08-2023</w:t>
      </w:r>
    </w:p>
    <w:p w14:paraId="4CB4CE74" w14:textId="77777777" w:rsidR="00156B0F" w:rsidRPr="00AE15B5" w:rsidRDefault="00DC2376" w:rsidP="00AE15B5">
      <w:pPr>
        <w:pStyle w:val="Normal1"/>
        <w:spacing w:line="360" w:lineRule="auto"/>
        <w:jc w:val="both"/>
        <w:rPr>
          <w:rFonts w:ascii="Times New Roman" w:eastAsia="Times New Roman" w:hAnsi="Times New Roman" w:cs="Times New Roman"/>
          <w:b/>
          <w:color w:val="000000" w:themeColor="text1"/>
          <w:sz w:val="24"/>
          <w:szCs w:val="24"/>
        </w:rPr>
      </w:pPr>
      <w:r w:rsidRPr="00AE15B5">
        <w:rPr>
          <w:rFonts w:ascii="Times New Roman" w:hAnsi="Times New Roman" w:cs="Times New Roman"/>
          <w:color w:val="000000" w:themeColor="text1"/>
          <w:sz w:val="24"/>
          <w:szCs w:val="24"/>
        </w:rPr>
        <w:br w:type="page"/>
      </w:r>
    </w:p>
    <w:p w14:paraId="4F61204A"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8"/>
          <w:szCs w:val="28"/>
        </w:rPr>
      </w:pPr>
      <w:r w:rsidRPr="00AE15B5">
        <w:rPr>
          <w:rFonts w:ascii="Times New Roman" w:eastAsia="Times New Roman" w:hAnsi="Times New Roman" w:cs="Times New Roman"/>
          <w:b/>
          <w:color w:val="000000" w:themeColor="text1"/>
          <w:sz w:val="28"/>
          <w:szCs w:val="28"/>
        </w:rPr>
        <w:lastRenderedPageBreak/>
        <w:t>Executive summary</w:t>
      </w:r>
    </w:p>
    <w:p w14:paraId="5C20A327"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The task has given an overview of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after Brexit and the pandemic. It has included a SWOT and PEST analysis of the UK’s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The impacts of both Brexit a</w:t>
      </w:r>
      <w:r w:rsidR="00AE15B5">
        <w:rPr>
          <w:rFonts w:ascii="Times New Roman" w:eastAsia="Times New Roman" w:hAnsi="Times New Roman" w:cs="Times New Roman"/>
          <w:color w:val="000000" w:themeColor="text1"/>
          <w:sz w:val="24"/>
          <w:szCs w:val="24"/>
        </w:rPr>
        <w:t xml:space="preserve">nd Covid-19 on Marks &amp; Spencer </w:t>
      </w:r>
      <w:r w:rsidRPr="00AE15B5">
        <w:rPr>
          <w:rFonts w:ascii="Times New Roman" w:eastAsia="Times New Roman" w:hAnsi="Times New Roman" w:cs="Times New Roman"/>
          <w:color w:val="000000" w:themeColor="text1"/>
          <w:sz w:val="24"/>
          <w:szCs w:val="24"/>
        </w:rPr>
        <w:t xml:space="preserve">have been included in this section. The task has addressed the consequential changes in people management strategies in the UK-based business </w:t>
      </w:r>
      <w:proofErr w:type="spellStart"/>
      <w:r w:rsidRPr="00AE15B5">
        <w:rPr>
          <w:rFonts w:ascii="Times New Roman" w:eastAsia="Times New Roman" w:hAnsi="Times New Roman" w:cs="Times New Roman"/>
          <w:color w:val="000000" w:themeColor="text1"/>
          <w:sz w:val="24"/>
          <w:szCs w:val="24"/>
        </w:rPr>
        <w:t>organisation</w:t>
      </w:r>
      <w:proofErr w:type="spellEnd"/>
      <w:r w:rsidRPr="00AE15B5">
        <w:rPr>
          <w:rFonts w:ascii="Times New Roman" w:eastAsia="Times New Roman" w:hAnsi="Times New Roman" w:cs="Times New Roman"/>
          <w:color w:val="000000" w:themeColor="text1"/>
          <w:sz w:val="24"/>
          <w:szCs w:val="24"/>
        </w:rPr>
        <w:t>, M&amp;</w:t>
      </w:r>
      <w:proofErr w:type="gramStart"/>
      <w:r w:rsidRPr="00AE15B5">
        <w:rPr>
          <w:rFonts w:ascii="Times New Roman" w:eastAsia="Times New Roman" w:hAnsi="Times New Roman" w:cs="Times New Roman"/>
          <w:color w:val="000000" w:themeColor="text1"/>
          <w:sz w:val="24"/>
          <w:szCs w:val="24"/>
        </w:rPr>
        <w:t>S as</w:t>
      </w:r>
      <w:proofErr w:type="gramEnd"/>
      <w:r w:rsidRPr="00AE15B5">
        <w:rPr>
          <w:rFonts w:ascii="Times New Roman" w:eastAsia="Times New Roman" w:hAnsi="Times New Roman" w:cs="Times New Roman"/>
          <w:color w:val="000000" w:themeColor="text1"/>
          <w:sz w:val="24"/>
          <w:szCs w:val="24"/>
        </w:rPr>
        <w:t xml:space="preserve"> well as in the wider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in the post-Covid situation. The task has focused on the critical analysis of the human resource strategies after the Brexit situation.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focused on using job adverts after this event whereas Marks and Spencer have promoted diversification and proper implementation of rules and obligations through its HR strategies. Based on the discussion of M&amp;S’s performance in the post-Brexit and post-Covid era, recommendations have been suggested for the sustainable growth of business with efficient people management plans. </w:t>
      </w:r>
    </w:p>
    <w:p w14:paraId="6B1FFB10" w14:textId="77777777" w:rsidR="00156B0F" w:rsidRPr="00AE15B5" w:rsidRDefault="00156B0F" w:rsidP="00AE15B5">
      <w:pPr>
        <w:pStyle w:val="Normal1"/>
        <w:spacing w:line="360" w:lineRule="auto"/>
        <w:jc w:val="both"/>
        <w:rPr>
          <w:rFonts w:ascii="Times New Roman" w:eastAsia="Times New Roman" w:hAnsi="Times New Roman" w:cs="Times New Roman"/>
          <w:b/>
          <w:color w:val="000000" w:themeColor="text1"/>
          <w:sz w:val="24"/>
          <w:szCs w:val="24"/>
        </w:rPr>
      </w:pPr>
    </w:p>
    <w:p w14:paraId="44EF843B" w14:textId="77777777" w:rsidR="00156B0F" w:rsidRPr="00AE15B5" w:rsidRDefault="00156B0F" w:rsidP="00AE15B5">
      <w:pPr>
        <w:pStyle w:val="Normal1"/>
        <w:spacing w:line="360" w:lineRule="auto"/>
        <w:jc w:val="both"/>
        <w:rPr>
          <w:rFonts w:ascii="Times New Roman" w:eastAsia="Times New Roman" w:hAnsi="Times New Roman" w:cs="Times New Roman"/>
          <w:b/>
          <w:color w:val="000000" w:themeColor="text1"/>
          <w:sz w:val="24"/>
          <w:szCs w:val="24"/>
        </w:rPr>
      </w:pPr>
    </w:p>
    <w:p w14:paraId="33B0A92C" w14:textId="77777777" w:rsidR="00156B0F" w:rsidRPr="00AE15B5" w:rsidRDefault="00DC2376" w:rsidP="00AE15B5">
      <w:pPr>
        <w:pStyle w:val="Normal1"/>
        <w:spacing w:line="360" w:lineRule="auto"/>
        <w:jc w:val="both"/>
        <w:rPr>
          <w:rFonts w:ascii="Times New Roman" w:eastAsia="Times New Roman" w:hAnsi="Times New Roman" w:cs="Times New Roman"/>
          <w:b/>
          <w:color w:val="000000" w:themeColor="text1"/>
          <w:sz w:val="24"/>
          <w:szCs w:val="24"/>
        </w:rPr>
      </w:pPr>
      <w:r w:rsidRPr="00AE15B5">
        <w:rPr>
          <w:rFonts w:ascii="Times New Roman" w:hAnsi="Times New Roman" w:cs="Times New Roman"/>
          <w:color w:val="000000" w:themeColor="text1"/>
          <w:sz w:val="24"/>
          <w:szCs w:val="24"/>
        </w:rPr>
        <w:br w:type="page"/>
      </w:r>
    </w:p>
    <w:sdt>
      <w:sdtPr>
        <w:rPr>
          <w:rFonts w:ascii="Times New Roman" w:eastAsia="Arial" w:hAnsi="Times New Roman" w:cs="Times New Roman"/>
          <w:b w:val="0"/>
          <w:bCs w:val="0"/>
          <w:color w:val="000000" w:themeColor="text1"/>
          <w:sz w:val="24"/>
          <w:szCs w:val="24"/>
        </w:rPr>
        <w:id w:val="440527057"/>
        <w:docPartObj>
          <w:docPartGallery w:val="Table of Contents"/>
          <w:docPartUnique/>
        </w:docPartObj>
      </w:sdtPr>
      <w:sdtContent>
        <w:p w14:paraId="1B56B961" w14:textId="77777777" w:rsidR="00AE15B5" w:rsidRPr="00AE15B5" w:rsidRDefault="00DC2376" w:rsidP="00AE15B5">
          <w:pPr>
            <w:pStyle w:val="TOCHeading"/>
            <w:spacing w:line="360" w:lineRule="auto"/>
            <w:jc w:val="center"/>
            <w:rPr>
              <w:rFonts w:ascii="Times New Roman" w:hAnsi="Times New Roman" w:cs="Times New Roman"/>
              <w:color w:val="000000" w:themeColor="text1"/>
              <w:sz w:val="24"/>
              <w:szCs w:val="24"/>
            </w:rPr>
          </w:pPr>
          <w:r w:rsidRPr="00AE15B5">
            <w:rPr>
              <w:rFonts w:ascii="Times New Roman" w:hAnsi="Times New Roman" w:cs="Times New Roman"/>
              <w:color w:val="000000" w:themeColor="text1"/>
            </w:rPr>
            <w:t>Table of Contents</w:t>
          </w:r>
        </w:p>
        <w:p w14:paraId="69128126" w14:textId="7E4D15D3" w:rsidR="00AE15B5" w:rsidRPr="00AE15B5" w:rsidRDefault="00DC2376"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AE15B5">
            <w:rPr>
              <w:rFonts w:ascii="Times New Roman" w:hAnsi="Times New Roman" w:cs="Times New Roman"/>
              <w:color w:val="000000" w:themeColor="text1"/>
              <w:sz w:val="24"/>
              <w:szCs w:val="24"/>
            </w:rPr>
            <w:fldChar w:fldCharType="begin"/>
          </w:r>
          <w:r w:rsidRPr="00AE15B5">
            <w:rPr>
              <w:rFonts w:ascii="Times New Roman" w:hAnsi="Times New Roman" w:cs="Times New Roman"/>
              <w:color w:val="000000" w:themeColor="text1"/>
              <w:sz w:val="24"/>
              <w:szCs w:val="24"/>
            </w:rPr>
            <w:instrText xml:space="preserve"> TOC \o "1-3" \h \z \u </w:instrText>
          </w:r>
          <w:r w:rsidRPr="00AE15B5">
            <w:rPr>
              <w:rFonts w:ascii="Times New Roman" w:hAnsi="Times New Roman" w:cs="Times New Roman"/>
              <w:color w:val="000000" w:themeColor="text1"/>
              <w:sz w:val="24"/>
              <w:szCs w:val="24"/>
            </w:rPr>
            <w:fldChar w:fldCharType="separate"/>
          </w:r>
          <w:hyperlink w:anchor="_Toc142750085" w:history="1">
            <w:r w:rsidRPr="00AE15B5">
              <w:rPr>
                <w:rStyle w:val="Hyperlink"/>
                <w:rFonts w:ascii="Times New Roman" w:hAnsi="Times New Roman" w:cs="Times New Roman"/>
                <w:noProof/>
                <w:color w:val="000000" w:themeColor="text1"/>
                <w:sz w:val="24"/>
                <w:szCs w:val="24"/>
              </w:rPr>
              <w:t>Introduction</w:t>
            </w:r>
            <w:r w:rsidRPr="00AE15B5">
              <w:rPr>
                <w:rFonts w:ascii="Times New Roman" w:hAnsi="Times New Roman" w:cs="Times New Roman"/>
                <w:noProof/>
                <w:webHidden/>
                <w:color w:val="000000" w:themeColor="text1"/>
                <w:sz w:val="24"/>
                <w:szCs w:val="24"/>
              </w:rPr>
              <w:tab/>
            </w:r>
            <w:r w:rsidRPr="00AE15B5">
              <w:rPr>
                <w:rFonts w:ascii="Times New Roman" w:hAnsi="Times New Roman" w:cs="Times New Roman"/>
                <w:noProof/>
                <w:webHidden/>
                <w:color w:val="000000" w:themeColor="text1"/>
                <w:sz w:val="24"/>
                <w:szCs w:val="24"/>
              </w:rPr>
              <w:fldChar w:fldCharType="begin"/>
            </w:r>
            <w:r w:rsidRPr="00AE15B5">
              <w:rPr>
                <w:rFonts w:ascii="Times New Roman" w:hAnsi="Times New Roman" w:cs="Times New Roman"/>
                <w:noProof/>
                <w:webHidden/>
                <w:color w:val="000000" w:themeColor="text1"/>
                <w:sz w:val="24"/>
                <w:szCs w:val="24"/>
              </w:rPr>
              <w:instrText xml:space="preserve"> PAGEREF _Toc142750085 \h </w:instrText>
            </w:r>
            <w:r w:rsidRPr="00AE15B5">
              <w:rPr>
                <w:rFonts w:ascii="Times New Roman" w:hAnsi="Times New Roman" w:cs="Times New Roman"/>
                <w:noProof/>
                <w:webHidden/>
                <w:color w:val="000000" w:themeColor="text1"/>
                <w:sz w:val="24"/>
                <w:szCs w:val="24"/>
              </w:rPr>
            </w:r>
            <w:r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4</w:t>
            </w:r>
            <w:r w:rsidRPr="00AE15B5">
              <w:rPr>
                <w:rFonts w:ascii="Times New Roman" w:hAnsi="Times New Roman" w:cs="Times New Roman"/>
                <w:noProof/>
                <w:webHidden/>
                <w:color w:val="000000" w:themeColor="text1"/>
                <w:sz w:val="24"/>
                <w:szCs w:val="24"/>
              </w:rPr>
              <w:fldChar w:fldCharType="end"/>
            </w:r>
          </w:hyperlink>
        </w:p>
        <w:p w14:paraId="05F17084" w14:textId="54AD2B08"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86" w:history="1">
            <w:r w:rsidR="00DC2376" w:rsidRPr="00AE15B5">
              <w:rPr>
                <w:rStyle w:val="Hyperlink"/>
                <w:rFonts w:ascii="Times New Roman" w:hAnsi="Times New Roman" w:cs="Times New Roman"/>
                <w:noProof/>
                <w:color w:val="000000" w:themeColor="text1"/>
                <w:sz w:val="24"/>
                <w:szCs w:val="24"/>
              </w:rPr>
              <w:t>Current State of Labour Market in the UK</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_Toc142750086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5</w:t>
            </w:r>
            <w:r w:rsidR="00DC2376" w:rsidRPr="00AE15B5">
              <w:rPr>
                <w:rFonts w:ascii="Times New Roman" w:hAnsi="Times New Roman" w:cs="Times New Roman"/>
                <w:noProof/>
                <w:webHidden/>
                <w:color w:val="000000" w:themeColor="text1"/>
                <w:sz w:val="24"/>
                <w:szCs w:val="24"/>
              </w:rPr>
              <w:fldChar w:fldCharType="end"/>
            </w:r>
          </w:hyperlink>
        </w:p>
        <w:p w14:paraId="1A762609" w14:textId="72A9E30D"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87" w:history="1">
            <w:r w:rsidR="00DC2376" w:rsidRPr="00AE15B5">
              <w:rPr>
                <w:rStyle w:val="Hyperlink"/>
                <w:rFonts w:ascii="Times New Roman" w:hAnsi="Times New Roman" w:cs="Times New Roman"/>
                <w:noProof/>
                <w:color w:val="000000" w:themeColor="text1"/>
                <w:sz w:val="24"/>
                <w:szCs w:val="24"/>
              </w:rPr>
              <w:t>SWOT Analysis</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_Toc142750087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6</w:t>
            </w:r>
            <w:r w:rsidR="00DC2376" w:rsidRPr="00AE15B5">
              <w:rPr>
                <w:rFonts w:ascii="Times New Roman" w:hAnsi="Times New Roman" w:cs="Times New Roman"/>
                <w:noProof/>
                <w:webHidden/>
                <w:color w:val="000000" w:themeColor="text1"/>
                <w:sz w:val="24"/>
                <w:szCs w:val="24"/>
              </w:rPr>
              <w:fldChar w:fldCharType="end"/>
            </w:r>
          </w:hyperlink>
        </w:p>
        <w:p w14:paraId="419DF5F2" w14:textId="763FD4F7"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88" w:history="1">
            <w:r w:rsidR="00DC2376" w:rsidRPr="00AE15B5">
              <w:rPr>
                <w:rStyle w:val="Hyperlink"/>
                <w:rFonts w:ascii="Times New Roman" w:hAnsi="Times New Roman" w:cs="Times New Roman"/>
                <w:noProof/>
                <w:color w:val="000000" w:themeColor="text1"/>
                <w:sz w:val="24"/>
                <w:szCs w:val="24"/>
              </w:rPr>
              <w:t>PEST Analysis</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_Toc142750088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7</w:t>
            </w:r>
            <w:r w:rsidR="00DC2376" w:rsidRPr="00AE15B5">
              <w:rPr>
                <w:rFonts w:ascii="Times New Roman" w:hAnsi="Times New Roman" w:cs="Times New Roman"/>
                <w:noProof/>
                <w:webHidden/>
                <w:color w:val="000000" w:themeColor="text1"/>
                <w:sz w:val="24"/>
                <w:szCs w:val="24"/>
              </w:rPr>
              <w:fldChar w:fldCharType="end"/>
            </w:r>
          </w:hyperlink>
        </w:p>
        <w:p w14:paraId="63F1141D" w14:textId="0BB1761C"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89" w:history="1">
            <w:r w:rsidR="00DC2376" w:rsidRPr="00AE15B5">
              <w:rPr>
                <w:rStyle w:val="Hyperlink"/>
                <w:rFonts w:ascii="Times New Roman" w:hAnsi="Times New Roman" w:cs="Times New Roman"/>
                <w:noProof/>
                <w:color w:val="000000" w:themeColor="text1"/>
                <w:sz w:val="24"/>
                <w:szCs w:val="24"/>
              </w:rPr>
              <w:t>Critical Analysis of Human Resource Strategies in Post-Covid</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_Toc142750089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9</w:t>
            </w:r>
            <w:r w:rsidR="00DC2376" w:rsidRPr="00AE15B5">
              <w:rPr>
                <w:rFonts w:ascii="Times New Roman" w:hAnsi="Times New Roman" w:cs="Times New Roman"/>
                <w:noProof/>
                <w:webHidden/>
                <w:color w:val="000000" w:themeColor="text1"/>
                <w:sz w:val="24"/>
                <w:szCs w:val="24"/>
              </w:rPr>
              <w:fldChar w:fldCharType="end"/>
            </w:r>
          </w:hyperlink>
        </w:p>
        <w:p w14:paraId="329D7627" w14:textId="3038D7C7"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90" w:history="1">
            <w:r w:rsidR="00DC2376" w:rsidRPr="00AE15B5">
              <w:rPr>
                <w:rStyle w:val="Hyperlink"/>
                <w:rFonts w:ascii="Times New Roman" w:hAnsi="Times New Roman" w:cs="Times New Roman"/>
                <w:noProof/>
                <w:color w:val="000000" w:themeColor="text1"/>
                <w:sz w:val="24"/>
                <w:szCs w:val="24"/>
              </w:rPr>
              <w:t>Critical Analysis of Human Resource Strategies in Post-Brexit</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_Toc142750090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11</w:t>
            </w:r>
            <w:r w:rsidR="00DC2376" w:rsidRPr="00AE15B5">
              <w:rPr>
                <w:rFonts w:ascii="Times New Roman" w:hAnsi="Times New Roman" w:cs="Times New Roman"/>
                <w:noProof/>
                <w:webHidden/>
                <w:color w:val="000000" w:themeColor="text1"/>
                <w:sz w:val="24"/>
                <w:szCs w:val="24"/>
              </w:rPr>
              <w:fldChar w:fldCharType="end"/>
            </w:r>
          </w:hyperlink>
        </w:p>
        <w:p w14:paraId="5DCA72EF" w14:textId="09BE68D0"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91" w:history="1">
            <w:r w:rsidR="00DC2376" w:rsidRPr="00AE15B5">
              <w:rPr>
                <w:rStyle w:val="Hyperlink"/>
                <w:rFonts w:ascii="Times New Roman" w:hAnsi="Times New Roman" w:cs="Times New Roman"/>
                <w:noProof/>
                <w:color w:val="000000" w:themeColor="text1"/>
                <w:sz w:val="24"/>
                <w:szCs w:val="24"/>
              </w:rPr>
              <w:t>Recommendations to Organisations</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_Toc142750091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13</w:t>
            </w:r>
            <w:r w:rsidR="00DC2376" w:rsidRPr="00AE15B5">
              <w:rPr>
                <w:rFonts w:ascii="Times New Roman" w:hAnsi="Times New Roman" w:cs="Times New Roman"/>
                <w:noProof/>
                <w:webHidden/>
                <w:color w:val="000000" w:themeColor="text1"/>
                <w:sz w:val="24"/>
                <w:szCs w:val="24"/>
              </w:rPr>
              <w:fldChar w:fldCharType="end"/>
            </w:r>
          </w:hyperlink>
        </w:p>
        <w:p w14:paraId="3AA82094" w14:textId="50CFC03E"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92" w:history="1">
            <w:r w:rsidR="00DC2376" w:rsidRPr="00AE15B5">
              <w:rPr>
                <w:rStyle w:val="Hyperlink"/>
                <w:rFonts w:ascii="Times New Roman" w:hAnsi="Times New Roman" w:cs="Times New Roman"/>
                <w:noProof/>
                <w:color w:val="000000" w:themeColor="text1"/>
                <w:sz w:val="24"/>
                <w:szCs w:val="24"/>
              </w:rPr>
              <w:t>Conclusion</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_Toc142750092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14</w:t>
            </w:r>
            <w:r w:rsidR="00DC2376" w:rsidRPr="00AE15B5">
              <w:rPr>
                <w:rFonts w:ascii="Times New Roman" w:hAnsi="Times New Roman" w:cs="Times New Roman"/>
                <w:noProof/>
                <w:webHidden/>
                <w:color w:val="000000" w:themeColor="text1"/>
                <w:sz w:val="24"/>
                <w:szCs w:val="24"/>
              </w:rPr>
              <w:fldChar w:fldCharType="end"/>
            </w:r>
          </w:hyperlink>
        </w:p>
        <w:p w14:paraId="5EF69ADE" w14:textId="4D814ACC" w:rsidR="00AE15B5" w:rsidRPr="00AE15B5" w:rsidRDefault="00000000" w:rsidP="00AE15B5">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42750093" w:history="1">
            <w:r w:rsidR="00DC2376" w:rsidRPr="00AE15B5">
              <w:rPr>
                <w:rStyle w:val="Hyperlink"/>
                <w:rFonts w:ascii="Times New Roman" w:hAnsi="Times New Roman" w:cs="Times New Roman"/>
                <w:noProof/>
                <w:color w:val="000000" w:themeColor="text1"/>
                <w:sz w:val="24"/>
                <w:szCs w:val="24"/>
              </w:rPr>
              <w:t>Reference</w:t>
            </w:r>
            <w:r w:rsidR="00DC2376" w:rsidRPr="00AE15B5">
              <w:rPr>
                <w:rFonts w:ascii="Times New Roman" w:hAnsi="Times New Roman" w:cs="Times New Roman"/>
                <w:noProof/>
                <w:webHidden/>
                <w:color w:val="000000" w:themeColor="text1"/>
                <w:sz w:val="24"/>
                <w:szCs w:val="24"/>
              </w:rPr>
              <w:tab/>
            </w:r>
            <w:r w:rsidR="00DC2376" w:rsidRPr="00AE15B5">
              <w:rPr>
                <w:rFonts w:ascii="Times New Roman" w:hAnsi="Times New Roman" w:cs="Times New Roman"/>
                <w:noProof/>
                <w:webHidden/>
                <w:color w:val="000000" w:themeColor="text1"/>
                <w:sz w:val="24"/>
                <w:szCs w:val="24"/>
              </w:rPr>
              <w:fldChar w:fldCharType="begin"/>
            </w:r>
            <w:r w:rsidR="00DC2376" w:rsidRPr="00AE15B5">
              <w:rPr>
                <w:rFonts w:ascii="Times New Roman" w:hAnsi="Times New Roman" w:cs="Times New Roman"/>
                <w:noProof/>
                <w:webHidden/>
                <w:color w:val="000000" w:themeColor="text1"/>
                <w:sz w:val="24"/>
                <w:szCs w:val="24"/>
              </w:rPr>
              <w:instrText xml:space="preserve"> PAGEREF _Toc142750093 \h </w:instrText>
            </w:r>
            <w:r w:rsidR="00DC2376" w:rsidRPr="00AE15B5">
              <w:rPr>
                <w:rFonts w:ascii="Times New Roman" w:hAnsi="Times New Roman" w:cs="Times New Roman"/>
                <w:noProof/>
                <w:webHidden/>
                <w:color w:val="000000" w:themeColor="text1"/>
                <w:sz w:val="24"/>
                <w:szCs w:val="24"/>
              </w:rPr>
            </w:r>
            <w:r w:rsidR="00DC2376" w:rsidRPr="00AE15B5">
              <w:rPr>
                <w:rFonts w:ascii="Times New Roman" w:hAnsi="Times New Roman" w:cs="Times New Roman"/>
                <w:noProof/>
                <w:webHidden/>
                <w:color w:val="000000" w:themeColor="text1"/>
                <w:sz w:val="24"/>
                <w:szCs w:val="24"/>
              </w:rPr>
              <w:fldChar w:fldCharType="separate"/>
            </w:r>
            <w:r w:rsidR="008A6DD0">
              <w:rPr>
                <w:rFonts w:ascii="Times New Roman" w:hAnsi="Times New Roman" w:cs="Times New Roman"/>
                <w:noProof/>
                <w:webHidden/>
                <w:color w:val="000000" w:themeColor="text1"/>
                <w:sz w:val="24"/>
                <w:szCs w:val="24"/>
              </w:rPr>
              <w:t>16</w:t>
            </w:r>
            <w:r w:rsidR="00DC2376" w:rsidRPr="00AE15B5">
              <w:rPr>
                <w:rFonts w:ascii="Times New Roman" w:hAnsi="Times New Roman" w:cs="Times New Roman"/>
                <w:noProof/>
                <w:webHidden/>
                <w:color w:val="000000" w:themeColor="text1"/>
                <w:sz w:val="24"/>
                <w:szCs w:val="24"/>
              </w:rPr>
              <w:fldChar w:fldCharType="end"/>
            </w:r>
          </w:hyperlink>
        </w:p>
        <w:p w14:paraId="35A00CF7" w14:textId="77777777" w:rsidR="00AE15B5" w:rsidRPr="00AE15B5" w:rsidRDefault="00DC2376" w:rsidP="00AE15B5">
          <w:pPr>
            <w:spacing w:line="360" w:lineRule="auto"/>
            <w:jc w:val="both"/>
            <w:rPr>
              <w:rFonts w:ascii="Times New Roman" w:hAnsi="Times New Roman" w:cs="Times New Roman"/>
              <w:color w:val="000000" w:themeColor="text1"/>
              <w:sz w:val="24"/>
              <w:szCs w:val="24"/>
            </w:rPr>
          </w:pPr>
          <w:r w:rsidRPr="00AE15B5">
            <w:rPr>
              <w:rFonts w:ascii="Times New Roman" w:hAnsi="Times New Roman" w:cs="Times New Roman"/>
              <w:color w:val="000000" w:themeColor="text1"/>
              <w:sz w:val="24"/>
              <w:szCs w:val="24"/>
            </w:rPr>
            <w:fldChar w:fldCharType="end"/>
          </w:r>
        </w:p>
      </w:sdtContent>
    </w:sdt>
    <w:p w14:paraId="581E4329" w14:textId="77777777" w:rsidR="00AE15B5" w:rsidRDefault="00DC2376" w:rsidP="00AE15B5">
      <w:pPr>
        <w:jc w:val="right"/>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1C035729" w14:textId="77777777" w:rsidR="00156B0F" w:rsidRPr="00AE15B5" w:rsidRDefault="00DC2376" w:rsidP="00AE15B5">
      <w:pPr>
        <w:pStyle w:val="Heading1"/>
      </w:pPr>
      <w:bookmarkStart w:id="0" w:name="_Toc142750085"/>
      <w:r w:rsidRPr="00AE15B5">
        <w:lastRenderedPageBreak/>
        <w:t>Introduction</w:t>
      </w:r>
      <w:bookmarkEnd w:id="0"/>
      <w:r w:rsidRPr="00AE15B5">
        <w:t xml:space="preserve"> </w:t>
      </w:r>
    </w:p>
    <w:p w14:paraId="47337C83"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With the emergence of Covid-19 in the UK, the nation has faced 164,000 deaths till 2022, March with a global death of 6.12 million at that time. At the end of 2022, the UK government </w:t>
      </w:r>
      <w:proofErr w:type="spellStart"/>
      <w:r w:rsidRPr="00AE15B5">
        <w:rPr>
          <w:rFonts w:ascii="Times New Roman" w:eastAsia="Times New Roman" w:hAnsi="Times New Roman" w:cs="Times New Roman"/>
          <w:color w:val="000000" w:themeColor="text1"/>
          <w:sz w:val="24"/>
          <w:szCs w:val="24"/>
        </w:rPr>
        <w:t>finalised</w:t>
      </w:r>
      <w:proofErr w:type="spellEnd"/>
      <w:r w:rsidRPr="00AE15B5">
        <w:rPr>
          <w:rFonts w:ascii="Times New Roman" w:eastAsia="Times New Roman" w:hAnsi="Times New Roman" w:cs="Times New Roman"/>
          <w:color w:val="000000" w:themeColor="text1"/>
          <w:sz w:val="24"/>
          <w:szCs w:val="24"/>
        </w:rPr>
        <w:t xml:space="preserve"> its Brexit decision which is the step to come out of Eu’s Single market trade facilities (</w:t>
      </w:r>
      <w:r w:rsidRPr="00AE15B5">
        <w:rPr>
          <w:rFonts w:ascii="Times New Roman" w:eastAsia="Times New Roman" w:hAnsi="Times New Roman" w:cs="Times New Roman"/>
          <w:color w:val="000000" w:themeColor="text1"/>
          <w:sz w:val="24"/>
          <w:szCs w:val="24"/>
          <w:highlight w:val="white"/>
        </w:rPr>
        <w:t>Bailey et al., 2022</w:t>
      </w:r>
      <w:r w:rsidRPr="00AE15B5">
        <w:rPr>
          <w:rFonts w:ascii="Times New Roman" w:eastAsia="Times New Roman" w:hAnsi="Times New Roman" w:cs="Times New Roman"/>
          <w:color w:val="000000" w:themeColor="text1"/>
          <w:sz w:val="24"/>
          <w:szCs w:val="24"/>
        </w:rPr>
        <w:t xml:space="preserve">). After the Brexit decision, the UK government signed a Trade and Cooperation Agreement for continuing trade in the EU market with different sanctions and cross-border restrictions. As a result of this, UK business </w:t>
      </w:r>
      <w:proofErr w:type="spellStart"/>
      <w:r w:rsidRPr="00AE15B5">
        <w:rPr>
          <w:rFonts w:ascii="Times New Roman" w:eastAsia="Times New Roman" w:hAnsi="Times New Roman" w:cs="Times New Roman"/>
          <w:color w:val="000000" w:themeColor="text1"/>
          <w:sz w:val="24"/>
          <w:szCs w:val="24"/>
        </w:rPr>
        <w:t>organisations</w:t>
      </w:r>
      <w:proofErr w:type="spellEnd"/>
      <w:r w:rsidRPr="00AE15B5">
        <w:rPr>
          <w:rFonts w:ascii="Times New Roman" w:eastAsia="Times New Roman" w:hAnsi="Times New Roman" w:cs="Times New Roman"/>
          <w:color w:val="000000" w:themeColor="text1"/>
          <w:sz w:val="24"/>
          <w:szCs w:val="24"/>
        </w:rPr>
        <w:t xml:space="preserve"> are facing shrinking market opportunities and an overburden of taxes for business in the EU markets. Alongside this, the Covid emergency has also changed the way of people management in business </w:t>
      </w:r>
      <w:proofErr w:type="spellStart"/>
      <w:r w:rsidRPr="00AE15B5">
        <w:rPr>
          <w:rFonts w:ascii="Times New Roman" w:eastAsia="Times New Roman" w:hAnsi="Times New Roman" w:cs="Times New Roman"/>
          <w:color w:val="000000" w:themeColor="text1"/>
          <w:sz w:val="24"/>
          <w:szCs w:val="24"/>
        </w:rPr>
        <w:t>organisations</w:t>
      </w:r>
      <w:proofErr w:type="spellEnd"/>
      <w:r w:rsidRPr="00AE15B5">
        <w:rPr>
          <w:rFonts w:ascii="Times New Roman" w:eastAsia="Times New Roman" w:hAnsi="Times New Roman" w:cs="Times New Roman"/>
          <w:color w:val="000000" w:themeColor="text1"/>
          <w:sz w:val="24"/>
          <w:szCs w:val="24"/>
        </w:rPr>
        <w:t xml:space="preserve"> in the UK market for ensuring sustainable business growth with long-term strategies. </w:t>
      </w:r>
    </w:p>
    <w:p w14:paraId="1D3C8569"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290450A1" wp14:editId="2595F161">
            <wp:extent cx="6038850" cy="3543523"/>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rcRect l="-1602" t="3539" b="21228"/>
                    <a:stretch>
                      <a:fillRect/>
                    </a:stretch>
                  </pic:blipFill>
                  <pic:spPr>
                    <a:xfrm>
                      <a:off x="0" y="0"/>
                      <a:ext cx="6038850" cy="3543523"/>
                    </a:xfrm>
                    <a:prstGeom prst="rect">
                      <a:avLst/>
                    </a:prstGeom>
                  </pic:spPr>
                </pic:pic>
              </a:graphicData>
            </a:graphic>
          </wp:inline>
        </w:drawing>
      </w:r>
    </w:p>
    <w:p w14:paraId="35D6BC20"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Figure 1: Effect of Covid-19 and Brexit on UK Economy</w:t>
      </w:r>
    </w:p>
    <w:p w14:paraId="09FBED32"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r w:rsidRPr="00AE15B5">
        <w:rPr>
          <w:rFonts w:ascii="Times New Roman" w:eastAsia="Times New Roman" w:hAnsi="Times New Roman" w:cs="Times New Roman"/>
          <w:color w:val="000000" w:themeColor="text1"/>
          <w:sz w:val="24"/>
          <w:szCs w:val="24"/>
          <w:highlight w:val="white"/>
        </w:rPr>
        <w:t>Posen, 2022)</w:t>
      </w:r>
    </w:p>
    <w:p w14:paraId="20C75B47"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This assignment is going to address the current state of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through a PESTLE analysis. Conducting a SWOT analysis, the performance of UK-based MNC, M&amp;S has been evaluated. M&amp;S’s changing people management strategies in the </w:t>
      </w:r>
      <w:proofErr w:type="gramStart"/>
      <w:r w:rsidRPr="00AE15B5">
        <w:rPr>
          <w:rFonts w:ascii="Times New Roman" w:eastAsia="Times New Roman" w:hAnsi="Times New Roman" w:cs="Times New Roman"/>
          <w:color w:val="000000" w:themeColor="text1"/>
          <w:sz w:val="24"/>
          <w:szCs w:val="24"/>
        </w:rPr>
        <w:t>pot</w:t>
      </w:r>
      <w:proofErr w:type="gramEnd"/>
      <w:r w:rsidRPr="00AE15B5">
        <w:rPr>
          <w:rFonts w:ascii="Times New Roman" w:eastAsia="Times New Roman" w:hAnsi="Times New Roman" w:cs="Times New Roman"/>
          <w:color w:val="000000" w:themeColor="text1"/>
          <w:sz w:val="24"/>
          <w:szCs w:val="24"/>
        </w:rPr>
        <w:t xml:space="preserve">-Covid and post-Brexit era have been studied through this assignment. Based on this discussion, recommendations for </w:t>
      </w:r>
      <w:r w:rsidRPr="00AE15B5">
        <w:rPr>
          <w:rFonts w:ascii="Times New Roman" w:eastAsia="Times New Roman" w:hAnsi="Times New Roman" w:cs="Times New Roman"/>
          <w:color w:val="000000" w:themeColor="text1"/>
          <w:sz w:val="24"/>
          <w:szCs w:val="24"/>
        </w:rPr>
        <w:lastRenderedPageBreak/>
        <w:t xml:space="preserve">M&amp;S’s future business growth with sustainable people management plans have been recommended here.  </w:t>
      </w:r>
    </w:p>
    <w:p w14:paraId="1B056A8B" w14:textId="77777777" w:rsidR="00156B0F" w:rsidRPr="00AE15B5" w:rsidRDefault="00DC2376" w:rsidP="00AE15B5">
      <w:pPr>
        <w:pStyle w:val="Heading1"/>
      </w:pPr>
      <w:bookmarkStart w:id="1" w:name="_Toc142750086"/>
      <w:r w:rsidRPr="00AE15B5">
        <w:t xml:space="preserve">Current State of </w:t>
      </w:r>
      <w:proofErr w:type="spellStart"/>
      <w:r w:rsidRPr="00AE15B5">
        <w:t>Labour</w:t>
      </w:r>
      <w:proofErr w:type="spellEnd"/>
      <w:r w:rsidRPr="00AE15B5">
        <w:t xml:space="preserve"> Market in the UK</w:t>
      </w:r>
      <w:bookmarkEnd w:id="1"/>
      <w:r w:rsidRPr="00AE15B5">
        <w:t xml:space="preserve"> </w:t>
      </w:r>
    </w:p>
    <w:p w14:paraId="39D50F5E"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in the UK has undergone a complex and evolving change </w:t>
      </w:r>
      <w:proofErr w:type="gramStart"/>
      <w:r w:rsidRPr="00AE15B5">
        <w:rPr>
          <w:rFonts w:ascii="Times New Roman" w:eastAsia="Times New Roman" w:hAnsi="Times New Roman" w:cs="Times New Roman"/>
          <w:color w:val="000000" w:themeColor="text1"/>
          <w:sz w:val="24"/>
          <w:szCs w:val="24"/>
        </w:rPr>
        <w:t>as a result of</w:t>
      </w:r>
      <w:proofErr w:type="gramEnd"/>
      <w:r w:rsidRPr="00AE15B5">
        <w:rPr>
          <w:rFonts w:ascii="Times New Roman" w:eastAsia="Times New Roman" w:hAnsi="Times New Roman" w:cs="Times New Roman"/>
          <w:color w:val="000000" w:themeColor="text1"/>
          <w:sz w:val="24"/>
          <w:szCs w:val="24"/>
        </w:rPr>
        <w:t xml:space="preserve"> both the pandemic and Brexit. These two factors have caused substantial changes in the dynamics of employment, trends in the workforce and economic conditions. Disruptions across multiple industries were caused after the pandemic. This factor triggered remote work, losses of jobs and the temporary closure of many industries. Different sectors such as tourism, </w:t>
      </w:r>
      <w:proofErr w:type="gramStart"/>
      <w:r w:rsidRPr="00AE15B5">
        <w:rPr>
          <w:rFonts w:ascii="Times New Roman" w:eastAsia="Times New Roman" w:hAnsi="Times New Roman" w:cs="Times New Roman"/>
          <w:color w:val="000000" w:themeColor="text1"/>
          <w:sz w:val="24"/>
          <w:szCs w:val="24"/>
        </w:rPr>
        <w:t>hospitality</w:t>
      </w:r>
      <w:proofErr w:type="gramEnd"/>
      <w:r w:rsidRPr="00AE15B5">
        <w:rPr>
          <w:rFonts w:ascii="Times New Roman" w:eastAsia="Times New Roman" w:hAnsi="Times New Roman" w:cs="Times New Roman"/>
          <w:color w:val="000000" w:themeColor="text1"/>
          <w:sz w:val="24"/>
          <w:szCs w:val="24"/>
        </w:rPr>
        <w:t xml:space="preserve"> and retail experience multiple challenges in overcoming because of the uncertainties and changing </w:t>
      </w:r>
      <w:proofErr w:type="spellStart"/>
      <w:r w:rsidRPr="00AE15B5">
        <w:rPr>
          <w:rFonts w:ascii="Times New Roman" w:eastAsia="Times New Roman" w:hAnsi="Times New Roman" w:cs="Times New Roman"/>
          <w:color w:val="000000" w:themeColor="text1"/>
          <w:sz w:val="24"/>
          <w:szCs w:val="24"/>
        </w:rPr>
        <w:t>behaviour</w:t>
      </w:r>
      <w:proofErr w:type="spellEnd"/>
      <w:r w:rsidRPr="00AE15B5">
        <w:rPr>
          <w:rFonts w:ascii="Times New Roman" w:eastAsia="Times New Roman" w:hAnsi="Times New Roman" w:cs="Times New Roman"/>
          <w:color w:val="000000" w:themeColor="text1"/>
          <w:sz w:val="24"/>
          <w:szCs w:val="24"/>
        </w:rPr>
        <w:t xml:space="preserve"> of customers (</w:t>
      </w:r>
      <w:r w:rsidRPr="00AE15B5">
        <w:rPr>
          <w:rFonts w:ascii="Times New Roman" w:eastAsia="Times New Roman" w:hAnsi="Times New Roman" w:cs="Times New Roman"/>
          <w:color w:val="000000" w:themeColor="text1"/>
          <w:sz w:val="24"/>
          <w:szCs w:val="24"/>
          <w:highlight w:val="white"/>
        </w:rPr>
        <w:t xml:space="preserve">Connolly, Pyper and van der </w:t>
      </w:r>
      <w:proofErr w:type="spellStart"/>
      <w:r w:rsidRPr="00AE15B5">
        <w:rPr>
          <w:rFonts w:ascii="Times New Roman" w:eastAsia="Times New Roman" w:hAnsi="Times New Roman" w:cs="Times New Roman"/>
          <w:color w:val="000000" w:themeColor="text1"/>
          <w:sz w:val="24"/>
          <w:szCs w:val="24"/>
          <w:highlight w:val="white"/>
        </w:rPr>
        <w:t>Zwet</w:t>
      </w:r>
      <w:proofErr w:type="spellEnd"/>
      <w:r w:rsidRPr="00AE15B5">
        <w:rPr>
          <w:rFonts w:ascii="Times New Roman" w:eastAsia="Times New Roman" w:hAnsi="Times New Roman" w:cs="Times New Roman"/>
          <w:color w:val="000000" w:themeColor="text1"/>
          <w:sz w:val="24"/>
          <w:szCs w:val="24"/>
          <w:highlight w:val="white"/>
        </w:rPr>
        <w:t>, 2021</w:t>
      </w:r>
      <w:r w:rsidRPr="00AE15B5">
        <w:rPr>
          <w:rFonts w:ascii="Times New Roman" w:eastAsia="Times New Roman" w:hAnsi="Times New Roman" w:cs="Times New Roman"/>
          <w:color w:val="000000" w:themeColor="text1"/>
          <w:sz w:val="24"/>
          <w:szCs w:val="24"/>
        </w:rPr>
        <w:t>). Remote work has begun to gain prominence and it questioned the traditional models of work and the need for office space (</w:t>
      </w:r>
      <w:r w:rsidRPr="00AE15B5">
        <w:rPr>
          <w:rFonts w:ascii="Times New Roman" w:eastAsia="Times New Roman" w:hAnsi="Times New Roman" w:cs="Times New Roman"/>
          <w:color w:val="000000" w:themeColor="text1"/>
          <w:sz w:val="24"/>
          <w:szCs w:val="24"/>
          <w:highlight w:val="white"/>
        </w:rPr>
        <w:t>Diab-Bahman and Al-Enzi, 2020)</w:t>
      </w:r>
      <w:r w:rsidRPr="00AE15B5">
        <w:rPr>
          <w:rFonts w:ascii="Times New Roman" w:eastAsia="Times New Roman" w:hAnsi="Times New Roman" w:cs="Times New Roman"/>
          <w:color w:val="000000" w:themeColor="text1"/>
          <w:sz w:val="24"/>
          <w:szCs w:val="24"/>
        </w:rPr>
        <w:t xml:space="preserve">. Moreover, the pandemic has facilitated the use of digital technologies and automation which impacted the demand for specific </w:t>
      </w:r>
      <w:proofErr w:type="gramStart"/>
      <w:r w:rsidRPr="00AE15B5">
        <w:rPr>
          <w:rFonts w:ascii="Times New Roman" w:eastAsia="Times New Roman" w:hAnsi="Times New Roman" w:cs="Times New Roman"/>
          <w:color w:val="000000" w:themeColor="text1"/>
          <w:sz w:val="24"/>
          <w:szCs w:val="24"/>
        </w:rPr>
        <w:t>roles</w:t>
      </w:r>
      <w:proofErr w:type="gramEnd"/>
      <w:r w:rsidRPr="00AE15B5">
        <w:rPr>
          <w:rFonts w:ascii="Times New Roman" w:eastAsia="Times New Roman" w:hAnsi="Times New Roman" w:cs="Times New Roman"/>
          <w:color w:val="000000" w:themeColor="text1"/>
          <w:sz w:val="24"/>
          <w:szCs w:val="24"/>
        </w:rPr>
        <w:t xml:space="preserve"> at the same time created new opportunities for jobs in the tech industry.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is presently tight because more than a million job vacancies are there in the nation. The rate of employment in the nation was 76.6% which was the highest since 1971 (Unemployment, 2023). The rate of unemployment was 3.7%</w:t>
      </w:r>
      <w:proofErr w:type="gramStart"/>
      <w:r w:rsidRPr="00AE15B5">
        <w:rPr>
          <w:rFonts w:ascii="Times New Roman" w:eastAsia="Times New Roman" w:hAnsi="Times New Roman" w:cs="Times New Roman"/>
          <w:color w:val="000000" w:themeColor="text1"/>
          <w:sz w:val="24"/>
          <w:szCs w:val="24"/>
        </w:rPr>
        <w:t xml:space="preserve"> which</w:t>
      </w:r>
      <w:proofErr w:type="gramEnd"/>
      <w:r w:rsidRPr="00AE15B5">
        <w:rPr>
          <w:rFonts w:ascii="Times New Roman" w:eastAsia="Times New Roman" w:hAnsi="Times New Roman" w:cs="Times New Roman"/>
          <w:color w:val="000000" w:themeColor="text1"/>
          <w:sz w:val="24"/>
          <w:szCs w:val="24"/>
        </w:rPr>
        <w:t xml:space="preserve"> can be considered the lowest. However, the rates of financial inactivity have </w:t>
      </w:r>
      <w:proofErr w:type="gramStart"/>
      <w:r w:rsidRPr="00AE15B5">
        <w:rPr>
          <w:rFonts w:ascii="Times New Roman" w:eastAsia="Times New Roman" w:hAnsi="Times New Roman" w:cs="Times New Roman"/>
          <w:color w:val="000000" w:themeColor="text1"/>
          <w:sz w:val="24"/>
          <w:szCs w:val="24"/>
        </w:rPr>
        <w:t>increased</w:t>
      </w:r>
      <w:proofErr w:type="gramEnd"/>
      <w:r w:rsidRPr="00AE15B5">
        <w:rPr>
          <w:rFonts w:ascii="Times New Roman" w:eastAsia="Times New Roman" w:hAnsi="Times New Roman" w:cs="Times New Roman"/>
          <w:color w:val="000000" w:themeColor="text1"/>
          <w:sz w:val="24"/>
          <w:szCs w:val="24"/>
        </w:rPr>
        <w:t xml:space="preserve"> and the UK is the only nation where people continued to leave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in large numbers after the acute period of the pandemic. In the last few months of 2022, the unemployment rate increased to 3.7% and more than 1, 270,000 unemployed people are present in the UK. </w:t>
      </w:r>
    </w:p>
    <w:p w14:paraId="3DBB5DD1"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Brexit brought many changes in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by reshaping the nation’s earlier relationship with the European Union. Earlier,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from the European Union were free to migrate to the UK. However, after Brexit free movement of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was hindered and affected the availability of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from the European Union countries (</w:t>
      </w:r>
      <w:r w:rsidRPr="00AE15B5">
        <w:rPr>
          <w:rFonts w:ascii="Times New Roman" w:eastAsia="Times New Roman" w:hAnsi="Times New Roman" w:cs="Times New Roman"/>
          <w:color w:val="000000" w:themeColor="text1"/>
          <w:sz w:val="24"/>
          <w:szCs w:val="24"/>
          <w:highlight w:val="white"/>
        </w:rPr>
        <w:t>Hudson, 2022</w:t>
      </w:r>
      <w:r w:rsidRPr="00AE15B5">
        <w:rPr>
          <w:rFonts w:ascii="Times New Roman" w:eastAsia="Times New Roman" w:hAnsi="Times New Roman" w:cs="Times New Roman"/>
          <w:color w:val="000000" w:themeColor="text1"/>
          <w:sz w:val="24"/>
          <w:szCs w:val="24"/>
        </w:rPr>
        <w:t xml:space="preserve">). A few industries such as healthcare and agriculture were dependent on migrant workers. Shortage of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was seen in those industries. This factor led to businesses adjusting their strategies of recruitment, exploring alternative sources of </w:t>
      </w:r>
      <w:proofErr w:type="spellStart"/>
      <w:proofErr w:type="gramStart"/>
      <w:r w:rsidRPr="00AE15B5">
        <w:rPr>
          <w:rFonts w:ascii="Times New Roman" w:eastAsia="Times New Roman" w:hAnsi="Times New Roman" w:cs="Times New Roman"/>
          <w:color w:val="000000" w:themeColor="text1"/>
          <w:sz w:val="24"/>
          <w:szCs w:val="24"/>
        </w:rPr>
        <w:t>labour</w:t>
      </w:r>
      <w:proofErr w:type="spellEnd"/>
      <w:proofErr w:type="gramEnd"/>
      <w:r w:rsidRPr="00AE15B5">
        <w:rPr>
          <w:rFonts w:ascii="Times New Roman" w:eastAsia="Times New Roman" w:hAnsi="Times New Roman" w:cs="Times New Roman"/>
          <w:color w:val="000000" w:themeColor="text1"/>
          <w:sz w:val="24"/>
          <w:szCs w:val="24"/>
        </w:rPr>
        <w:t xml:space="preserve"> and investing in developing the skills of domestic workers. Both these factors have a mixed effect on job opportunities. Logistics, </w:t>
      </w:r>
      <w:proofErr w:type="gramStart"/>
      <w:r w:rsidRPr="00AE15B5">
        <w:rPr>
          <w:rFonts w:ascii="Times New Roman" w:eastAsia="Times New Roman" w:hAnsi="Times New Roman" w:cs="Times New Roman"/>
          <w:color w:val="000000" w:themeColor="text1"/>
          <w:sz w:val="24"/>
          <w:szCs w:val="24"/>
        </w:rPr>
        <w:t>e-commerce</w:t>
      </w:r>
      <w:proofErr w:type="gramEnd"/>
      <w:r w:rsidRPr="00AE15B5">
        <w:rPr>
          <w:rFonts w:ascii="Times New Roman" w:eastAsia="Times New Roman" w:hAnsi="Times New Roman" w:cs="Times New Roman"/>
          <w:color w:val="000000" w:themeColor="text1"/>
          <w:sz w:val="24"/>
          <w:szCs w:val="24"/>
        </w:rPr>
        <w:t xml:space="preserve"> and the technology industry have experienced growth due to over-reliance on </w:t>
      </w:r>
      <w:r w:rsidRPr="00AE15B5">
        <w:rPr>
          <w:rFonts w:ascii="Times New Roman" w:eastAsia="Times New Roman" w:hAnsi="Times New Roman" w:cs="Times New Roman"/>
          <w:color w:val="000000" w:themeColor="text1"/>
          <w:sz w:val="24"/>
          <w:szCs w:val="24"/>
        </w:rPr>
        <w:lastRenderedPageBreak/>
        <w:t xml:space="preserve">technology. However, the industry requiring the physical presence of workers suffered because of reduced spending of customers and restrictions. </w:t>
      </w:r>
    </w:p>
    <w:p w14:paraId="580AFE81"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The initiatives of the government such as job retention schemes and reskilling programs provided support to businesses and equip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with relevant skills. In this scenario, it can be said that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is undergoing changes. The pace of recovery will vary across industries. Both these factors have a mixed effect on job opportunities. </w:t>
      </w:r>
    </w:p>
    <w:p w14:paraId="38D28410"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459D542" wp14:editId="0556EF3D">
            <wp:extent cx="5943600" cy="2832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943600" cy="2832100"/>
                    </a:xfrm>
                    <a:prstGeom prst="rect">
                      <a:avLst/>
                    </a:prstGeom>
                  </pic:spPr>
                </pic:pic>
              </a:graphicData>
            </a:graphic>
          </wp:inline>
        </w:drawing>
      </w:r>
    </w:p>
    <w:p w14:paraId="7F21348C"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Figure 2: Unemployment in the UK</w:t>
      </w:r>
    </w:p>
    <w:p w14:paraId="37E9DDCA"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r w:rsidRPr="00AE15B5">
        <w:rPr>
          <w:rFonts w:ascii="Times New Roman" w:eastAsia="Times New Roman" w:hAnsi="Times New Roman" w:cs="Times New Roman"/>
          <w:color w:val="000000" w:themeColor="text1"/>
          <w:sz w:val="24"/>
          <w:szCs w:val="24"/>
          <w:highlight w:val="white"/>
        </w:rPr>
        <w:t>Unemployment, 2023)</w:t>
      </w:r>
    </w:p>
    <w:p w14:paraId="21EE5CD6" w14:textId="77777777" w:rsidR="00156B0F" w:rsidRPr="00AE15B5" w:rsidRDefault="00DC2376" w:rsidP="00AE15B5">
      <w:pPr>
        <w:pStyle w:val="Heading1"/>
      </w:pPr>
      <w:bookmarkStart w:id="2" w:name="_Toc142750087"/>
      <w:r w:rsidRPr="00AE15B5">
        <w:t>SWOT Analysis</w:t>
      </w:r>
      <w:bookmarkEnd w:id="2"/>
      <w:r w:rsidRPr="00AE15B5">
        <w:t xml:space="preserve"> </w:t>
      </w:r>
    </w:p>
    <w:p w14:paraId="506C3809"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Strengths:</w:t>
      </w:r>
      <w:r w:rsidRPr="00AE15B5">
        <w:rPr>
          <w:rFonts w:ascii="Times New Roman" w:eastAsia="Times New Roman" w:hAnsi="Times New Roman" w:cs="Times New Roman"/>
          <w:color w:val="000000" w:themeColor="text1"/>
          <w:sz w:val="24"/>
          <w:szCs w:val="24"/>
        </w:rPr>
        <w:t xml:space="preserve">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presents both challenges as well as opportunities after the pandemic and Brexit.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has shown its strengths in terms of resilience by accepting a flexible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This factor can also be beneficial for companies like Marks &amp; Spencer. </w:t>
      </w:r>
    </w:p>
    <w:p w14:paraId="62AE973F"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Weaknesses:</w:t>
      </w:r>
      <w:r w:rsidRPr="00AE15B5">
        <w:rPr>
          <w:rFonts w:ascii="Times New Roman" w:eastAsia="Times New Roman" w:hAnsi="Times New Roman" w:cs="Times New Roman"/>
          <w:color w:val="000000" w:themeColor="text1"/>
          <w:sz w:val="24"/>
          <w:szCs w:val="24"/>
        </w:rPr>
        <w:t xml:space="preserve"> Weaknesses of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include a shortage of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because of the reduced migration rate after Brexit. It can affect various sectors including Marks &amp; Spencer. Moreover, reduced spending habits of customers can have an impact on the profit and revenue of the company.</w:t>
      </w:r>
    </w:p>
    <w:p w14:paraId="5EED2DE4"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 xml:space="preserve">Opportunities: </w:t>
      </w:r>
      <w:r w:rsidRPr="00AE15B5">
        <w:rPr>
          <w:rFonts w:ascii="Times New Roman" w:eastAsia="Times New Roman" w:hAnsi="Times New Roman" w:cs="Times New Roman"/>
          <w:color w:val="000000" w:themeColor="text1"/>
          <w:sz w:val="24"/>
          <w:szCs w:val="24"/>
        </w:rPr>
        <w:t xml:space="preserve">After the pandemic, many industries in the UK </w:t>
      </w:r>
      <w:proofErr w:type="gramStart"/>
      <w:r w:rsidRPr="00AE15B5">
        <w:rPr>
          <w:rFonts w:ascii="Times New Roman" w:eastAsia="Times New Roman" w:hAnsi="Times New Roman" w:cs="Times New Roman"/>
          <w:color w:val="000000" w:themeColor="text1"/>
          <w:sz w:val="24"/>
          <w:szCs w:val="24"/>
        </w:rPr>
        <w:t>have adopted</w:t>
      </w:r>
      <w:proofErr w:type="gramEnd"/>
      <w:r w:rsidRPr="00AE15B5">
        <w:rPr>
          <w:rFonts w:ascii="Times New Roman" w:eastAsia="Times New Roman" w:hAnsi="Times New Roman" w:cs="Times New Roman"/>
          <w:color w:val="000000" w:themeColor="text1"/>
          <w:sz w:val="24"/>
          <w:szCs w:val="24"/>
        </w:rPr>
        <w:t xml:space="preserve"> digital technologies to operate their businesses (</w:t>
      </w:r>
      <w:r w:rsidRPr="00AE15B5">
        <w:rPr>
          <w:rFonts w:ascii="Times New Roman" w:eastAsia="Times New Roman" w:hAnsi="Times New Roman" w:cs="Times New Roman"/>
          <w:color w:val="000000" w:themeColor="text1"/>
          <w:sz w:val="24"/>
          <w:szCs w:val="24"/>
          <w:highlight w:val="white"/>
        </w:rPr>
        <w:t>Akpan, Udoh and Adebisi, 2022)</w:t>
      </w:r>
      <w:r w:rsidRPr="00AE15B5">
        <w:rPr>
          <w:rFonts w:ascii="Times New Roman" w:eastAsia="Times New Roman" w:hAnsi="Times New Roman" w:cs="Times New Roman"/>
          <w:color w:val="000000" w:themeColor="text1"/>
          <w:sz w:val="24"/>
          <w:szCs w:val="24"/>
        </w:rPr>
        <w:t xml:space="preserve">. It offers benefits like </w:t>
      </w:r>
      <w:r w:rsidRPr="00AE15B5">
        <w:rPr>
          <w:rFonts w:ascii="Times New Roman" w:eastAsia="Times New Roman" w:hAnsi="Times New Roman" w:cs="Times New Roman"/>
          <w:color w:val="000000" w:themeColor="text1"/>
          <w:sz w:val="24"/>
          <w:szCs w:val="24"/>
        </w:rPr>
        <w:lastRenderedPageBreak/>
        <w:t xml:space="preserve">attracting talents globally as employees are offered the comfort of working from the comfort of their homes. The employees of Marks &amp; Spencer </w:t>
      </w:r>
      <w:proofErr w:type="gramStart"/>
      <w:r w:rsidRPr="00AE15B5">
        <w:rPr>
          <w:rFonts w:ascii="Times New Roman" w:eastAsia="Times New Roman" w:hAnsi="Times New Roman" w:cs="Times New Roman"/>
          <w:color w:val="000000" w:themeColor="text1"/>
          <w:sz w:val="24"/>
          <w:szCs w:val="24"/>
        </w:rPr>
        <w:t>get</w:t>
      </w:r>
      <w:proofErr w:type="gramEnd"/>
      <w:r w:rsidRPr="00AE15B5">
        <w:rPr>
          <w:rFonts w:ascii="Times New Roman" w:eastAsia="Times New Roman" w:hAnsi="Times New Roman" w:cs="Times New Roman"/>
          <w:color w:val="000000" w:themeColor="text1"/>
          <w:sz w:val="24"/>
          <w:szCs w:val="24"/>
        </w:rPr>
        <w:t xml:space="preserve"> this benefit after the pandemic. </w:t>
      </w:r>
    </w:p>
    <w:p w14:paraId="4C067425"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7324BBB7" wp14:editId="63426366">
            <wp:extent cx="5943600" cy="31115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10"/>
                    <a:stretch>
                      <a:fillRect/>
                    </a:stretch>
                  </pic:blipFill>
                  <pic:spPr>
                    <a:xfrm>
                      <a:off x="0" y="0"/>
                      <a:ext cx="5943600" cy="3111500"/>
                    </a:xfrm>
                    <a:prstGeom prst="rect">
                      <a:avLst/>
                    </a:prstGeom>
                  </pic:spPr>
                </pic:pic>
              </a:graphicData>
            </a:graphic>
          </wp:inline>
        </w:drawing>
      </w:r>
    </w:p>
    <w:p w14:paraId="2EA293FF"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 xml:space="preserve">Figure 3: Impact of the Pandemic on Business </w:t>
      </w:r>
      <w:proofErr w:type="spellStart"/>
      <w:r w:rsidRPr="00AE15B5">
        <w:rPr>
          <w:rFonts w:ascii="Times New Roman" w:eastAsia="Times New Roman" w:hAnsi="Times New Roman" w:cs="Times New Roman"/>
          <w:b/>
          <w:color w:val="000000" w:themeColor="text1"/>
          <w:sz w:val="24"/>
          <w:szCs w:val="24"/>
        </w:rPr>
        <w:t>Organisations</w:t>
      </w:r>
      <w:proofErr w:type="spellEnd"/>
    </w:p>
    <w:p w14:paraId="2E146E56"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 xml:space="preserve">(Source: </w:t>
      </w:r>
      <w:proofErr w:type="spellStart"/>
      <w:r w:rsidRPr="00AE15B5">
        <w:rPr>
          <w:rFonts w:ascii="Times New Roman" w:eastAsia="Times New Roman" w:hAnsi="Times New Roman" w:cs="Times New Roman"/>
          <w:color w:val="000000" w:themeColor="text1"/>
          <w:sz w:val="24"/>
          <w:szCs w:val="24"/>
          <w:highlight w:val="white"/>
        </w:rPr>
        <w:t>Hifives</w:t>
      </w:r>
      <w:proofErr w:type="spellEnd"/>
      <w:r w:rsidRPr="00AE15B5">
        <w:rPr>
          <w:rFonts w:ascii="Times New Roman" w:eastAsia="Times New Roman" w:hAnsi="Times New Roman" w:cs="Times New Roman"/>
          <w:color w:val="000000" w:themeColor="text1"/>
          <w:sz w:val="24"/>
          <w:szCs w:val="24"/>
          <w:highlight w:val="white"/>
        </w:rPr>
        <w:t>, 2023)</w:t>
      </w:r>
    </w:p>
    <w:p w14:paraId="60D9A4C5"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Threats:</w:t>
      </w:r>
      <w:r w:rsidRPr="00AE15B5">
        <w:rPr>
          <w:rFonts w:ascii="Times New Roman" w:eastAsia="Times New Roman" w:hAnsi="Times New Roman" w:cs="Times New Roman"/>
          <w:color w:val="000000" w:themeColor="text1"/>
          <w:sz w:val="24"/>
          <w:szCs w:val="24"/>
        </w:rPr>
        <w:t xml:space="preserve"> Uncertainties in the policy of immigration are a threat that affects the supply of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Disruptions in logistics related to Brexit have led to increased costs for products that affect the profit margin of the company. Furthermore, the changed </w:t>
      </w:r>
      <w:proofErr w:type="spellStart"/>
      <w:r w:rsidRPr="00AE15B5">
        <w:rPr>
          <w:rFonts w:ascii="Times New Roman" w:eastAsia="Times New Roman" w:hAnsi="Times New Roman" w:cs="Times New Roman"/>
          <w:color w:val="000000" w:themeColor="text1"/>
          <w:sz w:val="24"/>
          <w:szCs w:val="24"/>
        </w:rPr>
        <w:t>behaviour</w:t>
      </w:r>
      <w:proofErr w:type="spellEnd"/>
      <w:r w:rsidRPr="00AE15B5">
        <w:rPr>
          <w:rFonts w:ascii="Times New Roman" w:eastAsia="Times New Roman" w:hAnsi="Times New Roman" w:cs="Times New Roman"/>
          <w:color w:val="000000" w:themeColor="text1"/>
          <w:sz w:val="24"/>
          <w:szCs w:val="24"/>
        </w:rPr>
        <w:t xml:space="preserve"> of customers can affect the demand for the products </w:t>
      </w:r>
      <w:proofErr w:type="gramStart"/>
      <w:r w:rsidRPr="00AE15B5">
        <w:rPr>
          <w:rFonts w:ascii="Times New Roman" w:eastAsia="Times New Roman" w:hAnsi="Times New Roman" w:cs="Times New Roman"/>
          <w:color w:val="000000" w:themeColor="text1"/>
          <w:sz w:val="24"/>
          <w:szCs w:val="24"/>
        </w:rPr>
        <w:t>of</w:t>
      </w:r>
      <w:proofErr w:type="gramEnd"/>
      <w:r w:rsidRPr="00AE15B5">
        <w:rPr>
          <w:rFonts w:ascii="Times New Roman" w:eastAsia="Times New Roman" w:hAnsi="Times New Roman" w:cs="Times New Roman"/>
          <w:color w:val="000000" w:themeColor="text1"/>
          <w:sz w:val="24"/>
          <w:szCs w:val="24"/>
        </w:rPr>
        <w:t xml:space="preserve"> Marks &amp; Spencer. </w:t>
      </w:r>
    </w:p>
    <w:p w14:paraId="1892F701" w14:textId="77777777" w:rsidR="00156B0F" w:rsidRPr="00AE15B5" w:rsidRDefault="00DC2376" w:rsidP="00AE15B5">
      <w:pPr>
        <w:pStyle w:val="Heading1"/>
      </w:pPr>
      <w:bookmarkStart w:id="3" w:name="_Toc142750088"/>
      <w:r w:rsidRPr="00AE15B5">
        <w:t>PEST Analysis</w:t>
      </w:r>
      <w:bookmarkEnd w:id="3"/>
      <w:r w:rsidRPr="00AE15B5">
        <w:t xml:space="preserve"> </w:t>
      </w:r>
    </w:p>
    <w:p w14:paraId="591AA83F"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A PEST analysis includes political, economic, </w:t>
      </w:r>
      <w:proofErr w:type="gramStart"/>
      <w:r w:rsidRPr="00AE15B5">
        <w:rPr>
          <w:rFonts w:ascii="Times New Roman" w:eastAsia="Times New Roman" w:hAnsi="Times New Roman" w:cs="Times New Roman"/>
          <w:color w:val="000000" w:themeColor="text1"/>
          <w:sz w:val="24"/>
          <w:szCs w:val="24"/>
        </w:rPr>
        <w:t>social</w:t>
      </w:r>
      <w:proofErr w:type="gramEnd"/>
      <w:r w:rsidRPr="00AE15B5">
        <w:rPr>
          <w:rFonts w:ascii="Times New Roman" w:eastAsia="Times New Roman" w:hAnsi="Times New Roman" w:cs="Times New Roman"/>
          <w:color w:val="000000" w:themeColor="text1"/>
          <w:sz w:val="24"/>
          <w:szCs w:val="24"/>
        </w:rPr>
        <w:t xml:space="preserve"> and technological aspects that are capable of impacting a business. This section will concentrate on the PEST analysis of the UK’s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after the pandemic and Brexit.</w:t>
      </w:r>
    </w:p>
    <w:p w14:paraId="6EB54C48"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Political:</w:t>
      </w:r>
      <w:r w:rsidRPr="00AE15B5">
        <w:rPr>
          <w:rFonts w:ascii="Times New Roman" w:eastAsia="Times New Roman" w:hAnsi="Times New Roman" w:cs="Times New Roman"/>
          <w:color w:val="000000" w:themeColor="text1"/>
          <w:sz w:val="24"/>
          <w:szCs w:val="24"/>
        </w:rPr>
        <w:t xml:space="preserve"> Brexit has given birth to new policies of immigration that changed the scenario of the availability of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w:t>
      </w:r>
      <w:r w:rsidRPr="00AE15B5">
        <w:rPr>
          <w:rFonts w:ascii="Times New Roman" w:eastAsia="Times New Roman" w:hAnsi="Times New Roman" w:cs="Times New Roman"/>
          <w:color w:val="000000" w:themeColor="text1"/>
          <w:sz w:val="24"/>
          <w:szCs w:val="24"/>
          <w:highlight w:val="white"/>
        </w:rPr>
        <w:t>Botelho, 2021)</w:t>
      </w:r>
      <w:r w:rsidRPr="00AE15B5">
        <w:rPr>
          <w:rFonts w:ascii="Times New Roman" w:eastAsia="Times New Roman" w:hAnsi="Times New Roman" w:cs="Times New Roman"/>
          <w:color w:val="000000" w:themeColor="text1"/>
          <w:sz w:val="24"/>
          <w:szCs w:val="24"/>
        </w:rPr>
        <w:t xml:space="preserve">. A shortage of skilled workforce in various sectors such as the retail industry can be seen as a result. The regulations and policies of the government regarding working conditions, the rights of employees and agreements of trade have influenced how Marks &amp; Spencer operates in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This can affect the company’s ability to recruit </w:t>
      </w:r>
      <w:proofErr w:type="spellStart"/>
      <w:r w:rsidRPr="00AE15B5">
        <w:rPr>
          <w:rFonts w:ascii="Times New Roman" w:eastAsia="Times New Roman" w:hAnsi="Times New Roman" w:cs="Times New Roman"/>
          <w:color w:val="000000" w:themeColor="text1"/>
          <w:sz w:val="24"/>
          <w:szCs w:val="24"/>
        </w:rPr>
        <w:t>specialised</w:t>
      </w:r>
      <w:proofErr w:type="spellEnd"/>
      <w:r w:rsidRPr="00AE15B5">
        <w:rPr>
          <w:rFonts w:ascii="Times New Roman" w:eastAsia="Times New Roman" w:hAnsi="Times New Roman" w:cs="Times New Roman"/>
          <w:color w:val="000000" w:themeColor="text1"/>
          <w:sz w:val="24"/>
          <w:szCs w:val="24"/>
        </w:rPr>
        <w:t xml:space="preserve"> staff for digital marketing, product design and logistics management. The </w:t>
      </w:r>
      <w:r w:rsidRPr="00AE15B5">
        <w:rPr>
          <w:rFonts w:ascii="Times New Roman" w:eastAsia="Times New Roman" w:hAnsi="Times New Roman" w:cs="Times New Roman"/>
          <w:color w:val="000000" w:themeColor="text1"/>
          <w:sz w:val="24"/>
          <w:szCs w:val="24"/>
        </w:rPr>
        <w:lastRenderedPageBreak/>
        <w:t>innovation and efficiency of the company can be hindered as a result. Additionally, changing employment laws have affected wages, working conditions and contracts of employment for the employees of Marks &amp; Spencer.</w:t>
      </w:r>
    </w:p>
    <w:p w14:paraId="3C3C465D"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 xml:space="preserve">Economic: </w:t>
      </w:r>
      <w:r w:rsidRPr="00AE15B5">
        <w:rPr>
          <w:rFonts w:ascii="Times New Roman" w:eastAsia="Times New Roman" w:hAnsi="Times New Roman" w:cs="Times New Roman"/>
          <w:color w:val="000000" w:themeColor="text1"/>
          <w:sz w:val="24"/>
          <w:szCs w:val="24"/>
        </w:rPr>
        <w:t>Both the pandemic and Brexit have caused fluctuation and uncertainty in the economy of the nation. Multiple businesses were closed after the pandemic because of the reduced rate of consumer spending (</w:t>
      </w:r>
      <w:r w:rsidRPr="00AE15B5">
        <w:rPr>
          <w:rFonts w:ascii="Times New Roman" w:eastAsia="Times New Roman" w:hAnsi="Times New Roman" w:cs="Times New Roman"/>
          <w:color w:val="000000" w:themeColor="text1"/>
          <w:sz w:val="24"/>
          <w:szCs w:val="24"/>
          <w:highlight w:val="white"/>
        </w:rPr>
        <w:t xml:space="preserve">Andersen et al., 2020). </w:t>
      </w:r>
      <w:r w:rsidRPr="00AE15B5">
        <w:rPr>
          <w:rFonts w:ascii="Times New Roman" w:eastAsia="Times New Roman" w:hAnsi="Times New Roman" w:cs="Times New Roman"/>
          <w:color w:val="000000" w:themeColor="text1"/>
          <w:sz w:val="24"/>
          <w:szCs w:val="24"/>
        </w:rPr>
        <w:t xml:space="preserve"> Thus, many workers lost their jobs after this period. Workers who were unemployed found it difficult to secure a job that matches their skillsets. Besides, Brexit has reduced the GDP rate of the UK by 5.5% in 2022. The overall health of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is influenced by factors like GDP growth, rate of inflation and values of currency. This kind of economic condition has affected the required expertise and job roles. Changed consumer </w:t>
      </w:r>
      <w:proofErr w:type="spellStart"/>
      <w:r w:rsidRPr="00AE15B5">
        <w:rPr>
          <w:rFonts w:ascii="Times New Roman" w:eastAsia="Times New Roman" w:hAnsi="Times New Roman" w:cs="Times New Roman"/>
          <w:color w:val="000000" w:themeColor="text1"/>
          <w:sz w:val="24"/>
          <w:szCs w:val="24"/>
        </w:rPr>
        <w:t>behaviour</w:t>
      </w:r>
      <w:proofErr w:type="spellEnd"/>
      <w:r w:rsidRPr="00AE15B5">
        <w:rPr>
          <w:rFonts w:ascii="Times New Roman" w:eastAsia="Times New Roman" w:hAnsi="Times New Roman" w:cs="Times New Roman"/>
          <w:color w:val="000000" w:themeColor="text1"/>
          <w:sz w:val="24"/>
          <w:szCs w:val="24"/>
        </w:rPr>
        <w:t xml:space="preserve"> and reduced sales have impacted Marks &amp; Spencer also. This has resulted in concerns about underemployment and the security of jobs for its employees because the company was facing economic uncertainties also. </w:t>
      </w:r>
    </w:p>
    <w:p w14:paraId="6F644050"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 xml:space="preserve">Social: </w:t>
      </w:r>
      <w:r w:rsidRPr="00AE15B5">
        <w:rPr>
          <w:rFonts w:ascii="Times New Roman" w:eastAsia="Times New Roman" w:hAnsi="Times New Roman" w:cs="Times New Roman"/>
          <w:color w:val="000000" w:themeColor="text1"/>
          <w:sz w:val="24"/>
          <w:szCs w:val="24"/>
        </w:rPr>
        <w:t>Significant changes are seen in the expectations and preferences of employees after the pandemic. The trends of remote work have offered work-life balance, flexible working hours and safety and health considerations. In addition, traditional office-based recruitment has changed because of the prominence of hybrid and remote work (</w:t>
      </w:r>
      <w:r w:rsidRPr="00AE15B5">
        <w:rPr>
          <w:rFonts w:ascii="Times New Roman" w:eastAsia="Times New Roman" w:hAnsi="Times New Roman" w:cs="Times New Roman"/>
          <w:color w:val="000000" w:themeColor="text1"/>
          <w:sz w:val="24"/>
          <w:szCs w:val="24"/>
          <w:highlight w:val="white"/>
        </w:rPr>
        <w:t xml:space="preserve">Nakash and </w:t>
      </w:r>
      <w:proofErr w:type="spellStart"/>
      <w:r w:rsidRPr="00AE15B5">
        <w:rPr>
          <w:rFonts w:ascii="Times New Roman" w:eastAsia="Times New Roman" w:hAnsi="Times New Roman" w:cs="Times New Roman"/>
          <w:color w:val="000000" w:themeColor="text1"/>
          <w:sz w:val="24"/>
          <w:szCs w:val="24"/>
          <w:highlight w:val="white"/>
        </w:rPr>
        <w:t>Bouhnik</w:t>
      </w:r>
      <w:proofErr w:type="spellEnd"/>
      <w:r w:rsidRPr="00AE15B5">
        <w:rPr>
          <w:rFonts w:ascii="Times New Roman" w:eastAsia="Times New Roman" w:hAnsi="Times New Roman" w:cs="Times New Roman"/>
          <w:color w:val="000000" w:themeColor="text1"/>
          <w:sz w:val="24"/>
          <w:szCs w:val="24"/>
          <w:highlight w:val="white"/>
        </w:rPr>
        <w:t>, 2023)</w:t>
      </w:r>
      <w:r w:rsidRPr="00AE15B5">
        <w:rPr>
          <w:rFonts w:ascii="Times New Roman" w:eastAsia="Times New Roman" w:hAnsi="Times New Roman" w:cs="Times New Roman"/>
          <w:color w:val="000000" w:themeColor="text1"/>
          <w:sz w:val="24"/>
          <w:szCs w:val="24"/>
        </w:rPr>
        <w:t xml:space="preserve">. The composition of the workforce and recruiting processes were changed also. That is why Marks &amp; Spencer requires employees to adapt to evolving trends of work and bring changes in the workplace that resonate with societal values. The company has started to reevaluate its working strategies. More emphasis on the health and well-being of employees has prompted the company to bring significant changes in its operations. </w:t>
      </w:r>
    </w:p>
    <w:p w14:paraId="740437CB"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Technological:</w:t>
      </w:r>
      <w:r w:rsidRPr="00AE15B5">
        <w:rPr>
          <w:rFonts w:ascii="Times New Roman" w:eastAsia="Times New Roman" w:hAnsi="Times New Roman" w:cs="Times New Roman"/>
          <w:color w:val="000000" w:themeColor="text1"/>
          <w:sz w:val="24"/>
          <w:szCs w:val="24"/>
        </w:rPr>
        <w:t xml:space="preserve"> Advanced technology has reshaped the retail industry because of a strong emphasis on digital solutions and e-commerce. Marks &amp; Spencer has leveraged technology to improve its digital presence, the efficiency of logistics and the experience of customers. The company was quick to adopt new technologies such as Artificial Intelligence. Ai-based tools have helped the company to assist in the management of online deliveries as well as the warehouse. This factor has resulted in the company gaining a competitive advantage in terms of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by increasing the efficiency of business operations. </w:t>
      </w:r>
    </w:p>
    <w:p w14:paraId="60DD54F7"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04EC2D14" wp14:editId="738A16C1">
            <wp:extent cx="5943600" cy="30861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1"/>
                    <a:stretch>
                      <a:fillRect/>
                    </a:stretch>
                  </pic:blipFill>
                  <pic:spPr>
                    <a:xfrm>
                      <a:off x="0" y="0"/>
                      <a:ext cx="5943600" cy="3086100"/>
                    </a:xfrm>
                    <a:prstGeom prst="rect">
                      <a:avLst/>
                    </a:prstGeom>
                  </pic:spPr>
                </pic:pic>
              </a:graphicData>
            </a:graphic>
          </wp:inline>
        </w:drawing>
      </w:r>
    </w:p>
    <w:p w14:paraId="26116910"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Figure 4: AI Used by Marks &amp; Spencer</w:t>
      </w:r>
    </w:p>
    <w:p w14:paraId="04F862C8"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proofErr w:type="spellStart"/>
      <w:r w:rsidRPr="00AE15B5">
        <w:rPr>
          <w:rFonts w:ascii="Times New Roman" w:eastAsia="Times New Roman" w:hAnsi="Times New Roman" w:cs="Times New Roman"/>
          <w:color w:val="000000" w:themeColor="text1"/>
          <w:sz w:val="24"/>
          <w:szCs w:val="24"/>
          <w:highlight w:val="white"/>
        </w:rPr>
        <w:t>Metacept</w:t>
      </w:r>
      <w:proofErr w:type="spellEnd"/>
      <w:r w:rsidRPr="00AE15B5">
        <w:rPr>
          <w:rFonts w:ascii="Times New Roman" w:eastAsia="Times New Roman" w:hAnsi="Times New Roman" w:cs="Times New Roman"/>
          <w:color w:val="000000" w:themeColor="text1"/>
          <w:sz w:val="24"/>
          <w:szCs w:val="24"/>
          <w:highlight w:val="white"/>
        </w:rPr>
        <w:t>, 2023)</w:t>
      </w:r>
    </w:p>
    <w:p w14:paraId="47F24F93" w14:textId="77777777" w:rsidR="00156B0F" w:rsidRPr="00AE15B5" w:rsidRDefault="00DC2376" w:rsidP="00AE15B5">
      <w:pPr>
        <w:pStyle w:val="Heading1"/>
      </w:pPr>
      <w:bookmarkStart w:id="4" w:name="_Toc142750089"/>
      <w:r w:rsidRPr="00AE15B5">
        <w:t>Critical Analysis of Human Resour</w:t>
      </w:r>
      <w:r w:rsidR="00AE15B5">
        <w:t>ce Strategies in Post-Covid</w:t>
      </w:r>
      <w:bookmarkEnd w:id="4"/>
      <w:r w:rsidR="00AE15B5">
        <w:t xml:space="preserve"> </w:t>
      </w:r>
    </w:p>
    <w:p w14:paraId="35E387BB"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 xml:space="preserve">Changes in HR strategies in the UK </w:t>
      </w:r>
      <w:proofErr w:type="spellStart"/>
      <w:r w:rsidRPr="00AE15B5">
        <w:rPr>
          <w:rFonts w:ascii="Times New Roman" w:eastAsia="Times New Roman" w:hAnsi="Times New Roman" w:cs="Times New Roman"/>
          <w:b/>
          <w:color w:val="000000" w:themeColor="text1"/>
          <w:sz w:val="24"/>
          <w:szCs w:val="24"/>
        </w:rPr>
        <w:t>labour</w:t>
      </w:r>
      <w:proofErr w:type="spellEnd"/>
      <w:r w:rsidRPr="00AE15B5">
        <w:rPr>
          <w:rFonts w:ascii="Times New Roman" w:eastAsia="Times New Roman" w:hAnsi="Times New Roman" w:cs="Times New Roman"/>
          <w:b/>
          <w:color w:val="000000" w:themeColor="text1"/>
          <w:sz w:val="24"/>
          <w:szCs w:val="24"/>
        </w:rPr>
        <w:t xml:space="preserve"> market:</w:t>
      </w:r>
      <w:r w:rsidRPr="00AE15B5">
        <w:rPr>
          <w:rFonts w:ascii="Times New Roman" w:eastAsia="Times New Roman" w:hAnsi="Times New Roman" w:cs="Times New Roman"/>
          <w:color w:val="000000" w:themeColor="text1"/>
          <w:sz w:val="24"/>
          <w:szCs w:val="24"/>
        </w:rPr>
        <w:t xml:space="preserve"> As a result of pandemic emergency declarations worldwide,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has been affected adversely. In the scenario, the UK government played the most important role in protecting the interests of the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in the nation. Through Coronavirus Job Retention Scheme, the UK government protected the jobs of more than 11.5 employees in the nation. The flexible furlough under this CJRS ensured reduced working hours and incremental employee contribution till 2021 September (</w:t>
      </w:r>
      <w:r w:rsidRPr="00AE15B5">
        <w:rPr>
          <w:rFonts w:ascii="Times New Roman" w:eastAsia="Times New Roman" w:hAnsi="Times New Roman" w:cs="Times New Roman"/>
          <w:color w:val="000000" w:themeColor="text1"/>
          <w:sz w:val="24"/>
          <w:szCs w:val="24"/>
          <w:highlight w:val="white"/>
        </w:rPr>
        <w:t>Stuart et al., 2021</w:t>
      </w:r>
      <w:r w:rsidRPr="00AE15B5">
        <w:rPr>
          <w:rFonts w:ascii="Times New Roman" w:eastAsia="Times New Roman" w:hAnsi="Times New Roman" w:cs="Times New Roman"/>
          <w:color w:val="000000" w:themeColor="text1"/>
          <w:sz w:val="24"/>
          <w:szCs w:val="24"/>
        </w:rPr>
        <w:t xml:space="preserve">).  Flexible working hours are the most dominant feature of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in the post-Covid period. The HR management strategies in the UK business management have relocated their focus to people management. Occupational health assessment is the top priority (70%) area of people management policies whereas ensuring support for the individual needs of the employees is gaining 60% interest and promotion of flexible working schedules is gaining 58% popularity in strategic people management in the nation (</w:t>
      </w:r>
      <w:r w:rsidRPr="00AE15B5">
        <w:rPr>
          <w:rFonts w:ascii="Times New Roman" w:eastAsia="Times New Roman" w:hAnsi="Times New Roman" w:cs="Times New Roman"/>
          <w:color w:val="000000" w:themeColor="text1"/>
          <w:sz w:val="24"/>
          <w:szCs w:val="24"/>
          <w:highlight w:val="white"/>
        </w:rPr>
        <w:t>CIPD, 2022</w:t>
      </w:r>
      <w:r w:rsidRPr="00AE15B5">
        <w:rPr>
          <w:rFonts w:ascii="Times New Roman" w:eastAsia="Times New Roman" w:hAnsi="Times New Roman" w:cs="Times New Roman"/>
          <w:color w:val="000000" w:themeColor="text1"/>
          <w:sz w:val="24"/>
          <w:szCs w:val="24"/>
        </w:rPr>
        <w:t xml:space="preserve">). The survey report on Resourcing and Talent Planning has revealed that 22% of giant </w:t>
      </w:r>
      <w:proofErr w:type="spellStart"/>
      <w:r w:rsidRPr="00AE15B5">
        <w:rPr>
          <w:rFonts w:ascii="Times New Roman" w:eastAsia="Times New Roman" w:hAnsi="Times New Roman" w:cs="Times New Roman"/>
          <w:color w:val="000000" w:themeColor="text1"/>
          <w:sz w:val="24"/>
          <w:szCs w:val="24"/>
        </w:rPr>
        <w:t>organisations</w:t>
      </w:r>
      <w:proofErr w:type="spellEnd"/>
      <w:r w:rsidRPr="00AE15B5">
        <w:rPr>
          <w:rFonts w:ascii="Times New Roman" w:eastAsia="Times New Roman" w:hAnsi="Times New Roman" w:cs="Times New Roman"/>
          <w:color w:val="000000" w:themeColor="text1"/>
          <w:sz w:val="24"/>
          <w:szCs w:val="24"/>
        </w:rPr>
        <w:t xml:space="preserve"> and 7% of SMEs were using AI systems for the people recruitment processes in the </w:t>
      </w:r>
      <w:proofErr w:type="spellStart"/>
      <w:r w:rsidRPr="00AE15B5">
        <w:rPr>
          <w:rFonts w:ascii="Times New Roman" w:eastAsia="Times New Roman" w:hAnsi="Times New Roman" w:cs="Times New Roman"/>
          <w:color w:val="000000" w:themeColor="text1"/>
          <w:sz w:val="24"/>
          <w:szCs w:val="24"/>
        </w:rPr>
        <w:t>organisations</w:t>
      </w:r>
      <w:proofErr w:type="spellEnd"/>
      <w:r w:rsidRPr="00AE15B5">
        <w:rPr>
          <w:rFonts w:ascii="Times New Roman" w:eastAsia="Times New Roman" w:hAnsi="Times New Roman" w:cs="Times New Roman"/>
          <w:color w:val="000000" w:themeColor="text1"/>
          <w:sz w:val="24"/>
          <w:szCs w:val="24"/>
        </w:rPr>
        <w:t xml:space="preserve"> in 2021 (</w:t>
      </w:r>
      <w:r w:rsidRPr="00AE15B5">
        <w:rPr>
          <w:rFonts w:ascii="Times New Roman" w:eastAsia="Times New Roman" w:hAnsi="Times New Roman" w:cs="Times New Roman"/>
          <w:color w:val="000000" w:themeColor="text1"/>
          <w:sz w:val="24"/>
          <w:szCs w:val="24"/>
          <w:highlight w:val="white"/>
        </w:rPr>
        <w:t>CIPD, 2022</w:t>
      </w:r>
      <w:r w:rsidRPr="00AE15B5">
        <w:rPr>
          <w:rFonts w:ascii="Times New Roman" w:eastAsia="Times New Roman" w:hAnsi="Times New Roman" w:cs="Times New Roman"/>
          <w:color w:val="000000" w:themeColor="text1"/>
          <w:sz w:val="24"/>
          <w:szCs w:val="24"/>
        </w:rPr>
        <w:t xml:space="preserve">). This number is continuously rising in the post-pandemic era. In the post-pandemic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HR </w:t>
      </w:r>
      <w:r w:rsidRPr="00AE15B5">
        <w:rPr>
          <w:rFonts w:ascii="Times New Roman" w:eastAsia="Times New Roman" w:hAnsi="Times New Roman" w:cs="Times New Roman"/>
          <w:color w:val="000000" w:themeColor="text1"/>
          <w:sz w:val="24"/>
          <w:szCs w:val="24"/>
        </w:rPr>
        <w:lastRenderedPageBreak/>
        <w:t xml:space="preserve">managers are putting more focus on the health and well-being of employees </w:t>
      </w:r>
      <w:proofErr w:type="gramStart"/>
      <w:r w:rsidRPr="00AE15B5">
        <w:rPr>
          <w:rFonts w:ascii="Times New Roman" w:eastAsia="Times New Roman" w:hAnsi="Times New Roman" w:cs="Times New Roman"/>
          <w:color w:val="000000" w:themeColor="text1"/>
          <w:sz w:val="24"/>
          <w:szCs w:val="24"/>
        </w:rPr>
        <w:t>at</w:t>
      </w:r>
      <w:proofErr w:type="gramEnd"/>
      <w:r w:rsidRPr="00AE15B5">
        <w:rPr>
          <w:rFonts w:ascii="Times New Roman" w:eastAsia="Times New Roman" w:hAnsi="Times New Roman" w:cs="Times New Roman"/>
          <w:color w:val="000000" w:themeColor="text1"/>
          <w:sz w:val="24"/>
          <w:szCs w:val="24"/>
        </w:rPr>
        <w:t xml:space="preserve"> the workplace. 81% of UK </w:t>
      </w:r>
      <w:proofErr w:type="spellStart"/>
      <w:r w:rsidRPr="00AE15B5">
        <w:rPr>
          <w:rFonts w:ascii="Times New Roman" w:eastAsia="Times New Roman" w:hAnsi="Times New Roman" w:cs="Times New Roman"/>
          <w:color w:val="000000" w:themeColor="text1"/>
          <w:sz w:val="24"/>
          <w:szCs w:val="24"/>
        </w:rPr>
        <w:t>organisations</w:t>
      </w:r>
      <w:proofErr w:type="spellEnd"/>
      <w:r w:rsidRPr="00AE15B5">
        <w:rPr>
          <w:rFonts w:ascii="Times New Roman" w:eastAsia="Times New Roman" w:hAnsi="Times New Roman" w:cs="Times New Roman"/>
          <w:color w:val="000000" w:themeColor="text1"/>
          <w:sz w:val="24"/>
          <w:szCs w:val="24"/>
        </w:rPr>
        <w:t xml:space="preserve"> have enhanced their HR activities for the mental well-being of the employees (</w:t>
      </w:r>
      <w:r w:rsidRPr="00AE15B5">
        <w:rPr>
          <w:rFonts w:ascii="Times New Roman" w:eastAsia="Times New Roman" w:hAnsi="Times New Roman" w:cs="Times New Roman"/>
          <w:color w:val="000000" w:themeColor="text1"/>
          <w:sz w:val="24"/>
          <w:szCs w:val="24"/>
          <w:highlight w:val="white"/>
        </w:rPr>
        <w:t>CIPD, 2022</w:t>
      </w:r>
      <w:r w:rsidRPr="00AE15B5">
        <w:rPr>
          <w:rFonts w:ascii="Times New Roman" w:eastAsia="Times New Roman" w:hAnsi="Times New Roman" w:cs="Times New Roman"/>
          <w:color w:val="000000" w:themeColor="text1"/>
          <w:sz w:val="24"/>
          <w:szCs w:val="24"/>
        </w:rPr>
        <w:t xml:space="preserve">). Investments in people management capability enhancement and upskilling the employees to address the skill gaps are other important focus areas of HR management in the post-Covid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w:t>
      </w:r>
    </w:p>
    <w:p w14:paraId="74DAD5CA"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Changes of HR strategies in M&amp;S:</w:t>
      </w:r>
      <w:r w:rsidRPr="00AE15B5">
        <w:rPr>
          <w:rFonts w:ascii="Times New Roman" w:eastAsia="Times New Roman" w:hAnsi="Times New Roman" w:cs="Times New Roman"/>
          <w:color w:val="000000" w:themeColor="text1"/>
          <w:sz w:val="24"/>
          <w:szCs w:val="24"/>
        </w:rPr>
        <w:t xml:space="preserve"> M&amp;S has launched </w:t>
      </w:r>
      <w:proofErr w:type="spellStart"/>
      <w:r w:rsidRPr="00AE15B5">
        <w:rPr>
          <w:rFonts w:ascii="Times New Roman" w:eastAsia="Times New Roman" w:hAnsi="Times New Roman" w:cs="Times New Roman"/>
          <w:color w:val="000000" w:themeColor="text1"/>
          <w:sz w:val="24"/>
          <w:szCs w:val="24"/>
        </w:rPr>
        <w:t>programmes</w:t>
      </w:r>
      <w:proofErr w:type="spellEnd"/>
      <w:r w:rsidRPr="00AE15B5">
        <w:rPr>
          <w:rFonts w:ascii="Times New Roman" w:eastAsia="Times New Roman" w:hAnsi="Times New Roman" w:cs="Times New Roman"/>
          <w:color w:val="000000" w:themeColor="text1"/>
          <w:sz w:val="24"/>
          <w:szCs w:val="24"/>
        </w:rPr>
        <w:t xml:space="preserve"> </w:t>
      </w:r>
      <w:proofErr w:type="gramStart"/>
      <w:r w:rsidRPr="00AE15B5">
        <w:rPr>
          <w:rFonts w:ascii="Times New Roman" w:eastAsia="Times New Roman" w:hAnsi="Times New Roman" w:cs="Times New Roman"/>
          <w:color w:val="000000" w:themeColor="text1"/>
          <w:sz w:val="24"/>
          <w:szCs w:val="24"/>
        </w:rPr>
        <w:t>of</w:t>
      </w:r>
      <w:proofErr w:type="gramEnd"/>
      <w:r w:rsidRPr="00AE15B5">
        <w:rPr>
          <w:rFonts w:ascii="Times New Roman" w:eastAsia="Times New Roman" w:hAnsi="Times New Roman" w:cs="Times New Roman"/>
          <w:color w:val="000000" w:themeColor="text1"/>
          <w:sz w:val="24"/>
          <w:szCs w:val="24"/>
        </w:rPr>
        <w:t xml:space="preserve"> boosting the digital and data skills of its employees in partnership with Decoded. Under this scheme, the company has upskilled more than 1000 colleagues (</w:t>
      </w:r>
      <w:r w:rsidRPr="00AE15B5">
        <w:rPr>
          <w:rFonts w:ascii="Times New Roman" w:eastAsia="Times New Roman" w:hAnsi="Times New Roman" w:cs="Times New Roman"/>
          <w:color w:val="000000" w:themeColor="text1"/>
          <w:sz w:val="24"/>
          <w:szCs w:val="24"/>
          <w:highlight w:val="white"/>
        </w:rPr>
        <w:t>M&amp;S, 2022</w:t>
      </w:r>
      <w:r w:rsidRPr="00AE15B5">
        <w:rPr>
          <w:rFonts w:ascii="Times New Roman" w:eastAsia="Times New Roman" w:hAnsi="Times New Roman" w:cs="Times New Roman"/>
          <w:color w:val="000000" w:themeColor="text1"/>
          <w:sz w:val="24"/>
          <w:szCs w:val="24"/>
        </w:rPr>
        <w:t xml:space="preserve">). Its new addition of AI apprenticeship and L7 Data science in the post-Covid era is aiming to </w:t>
      </w:r>
      <w:proofErr w:type="gramStart"/>
      <w:r w:rsidRPr="00AE15B5">
        <w:rPr>
          <w:rFonts w:ascii="Times New Roman" w:eastAsia="Times New Roman" w:hAnsi="Times New Roman" w:cs="Times New Roman"/>
          <w:color w:val="000000" w:themeColor="text1"/>
          <w:sz w:val="24"/>
          <w:szCs w:val="24"/>
        </w:rPr>
        <w:t>fulfil</w:t>
      </w:r>
      <w:proofErr w:type="gramEnd"/>
      <w:r w:rsidRPr="00AE15B5">
        <w:rPr>
          <w:rFonts w:ascii="Times New Roman" w:eastAsia="Times New Roman" w:hAnsi="Times New Roman" w:cs="Times New Roman"/>
          <w:color w:val="000000" w:themeColor="text1"/>
          <w:sz w:val="24"/>
          <w:szCs w:val="24"/>
        </w:rPr>
        <w:t xml:space="preserve"> the skill gaps of its employees according to the changing market demands. The company is transforming its </w:t>
      </w:r>
      <w:proofErr w:type="spellStart"/>
      <w:r w:rsidRPr="00AE15B5">
        <w:rPr>
          <w:rFonts w:ascii="Times New Roman" w:eastAsia="Times New Roman" w:hAnsi="Times New Roman" w:cs="Times New Roman"/>
          <w:color w:val="000000" w:themeColor="text1"/>
          <w:sz w:val="24"/>
          <w:szCs w:val="24"/>
        </w:rPr>
        <w:t>organisational</w:t>
      </w:r>
      <w:proofErr w:type="spellEnd"/>
      <w:r w:rsidRPr="00AE15B5">
        <w:rPr>
          <w:rFonts w:ascii="Times New Roman" w:eastAsia="Times New Roman" w:hAnsi="Times New Roman" w:cs="Times New Roman"/>
          <w:color w:val="000000" w:themeColor="text1"/>
          <w:sz w:val="24"/>
          <w:szCs w:val="24"/>
        </w:rPr>
        <w:t xml:space="preserve"> design for people management. In its transformational initiatives, M&amp;S is focusing on enhanced seamless communication across the departments of the </w:t>
      </w:r>
      <w:proofErr w:type="spellStart"/>
      <w:r w:rsidRPr="00AE15B5">
        <w:rPr>
          <w:rFonts w:ascii="Times New Roman" w:eastAsia="Times New Roman" w:hAnsi="Times New Roman" w:cs="Times New Roman"/>
          <w:color w:val="000000" w:themeColor="text1"/>
          <w:sz w:val="24"/>
          <w:szCs w:val="24"/>
        </w:rPr>
        <w:t>organisation</w:t>
      </w:r>
      <w:proofErr w:type="spellEnd"/>
      <w:r w:rsidRPr="00AE15B5">
        <w:rPr>
          <w:rFonts w:ascii="Times New Roman" w:eastAsia="Times New Roman" w:hAnsi="Times New Roman" w:cs="Times New Roman"/>
          <w:color w:val="000000" w:themeColor="text1"/>
          <w:sz w:val="24"/>
          <w:szCs w:val="24"/>
        </w:rPr>
        <w:t xml:space="preserve">. For that, </w:t>
      </w:r>
      <w:proofErr w:type="gramStart"/>
      <w:r w:rsidRPr="00AE15B5">
        <w:rPr>
          <w:rFonts w:ascii="Times New Roman" w:eastAsia="Times New Roman" w:hAnsi="Times New Roman" w:cs="Times New Roman"/>
          <w:color w:val="000000" w:themeColor="text1"/>
          <w:sz w:val="24"/>
          <w:szCs w:val="24"/>
        </w:rPr>
        <w:t>It</w:t>
      </w:r>
      <w:proofErr w:type="gramEnd"/>
      <w:r w:rsidRPr="00AE15B5">
        <w:rPr>
          <w:rFonts w:ascii="Times New Roman" w:eastAsia="Times New Roman" w:hAnsi="Times New Roman" w:cs="Times New Roman"/>
          <w:color w:val="000000" w:themeColor="text1"/>
          <w:sz w:val="24"/>
          <w:szCs w:val="24"/>
        </w:rPr>
        <w:t xml:space="preserve"> has adopted Microsoft’s TEAMS which has enabled the company to coordinate 9.5 million interactions, 280,000 video calls, 9 million online chats, 120,000 virtual meetings, and 240 streamed events in 2022 (</w:t>
      </w:r>
      <w:r w:rsidRPr="00AE15B5">
        <w:rPr>
          <w:rFonts w:ascii="Times New Roman" w:eastAsia="Times New Roman" w:hAnsi="Times New Roman" w:cs="Times New Roman"/>
          <w:color w:val="000000" w:themeColor="text1"/>
          <w:sz w:val="24"/>
          <w:szCs w:val="24"/>
          <w:highlight w:val="white"/>
        </w:rPr>
        <w:t>M&amp;S, 2022</w:t>
      </w:r>
      <w:r w:rsidRPr="00AE15B5">
        <w:rPr>
          <w:rFonts w:ascii="Times New Roman" w:eastAsia="Times New Roman" w:hAnsi="Times New Roman" w:cs="Times New Roman"/>
          <w:color w:val="000000" w:themeColor="text1"/>
          <w:sz w:val="24"/>
          <w:szCs w:val="24"/>
        </w:rPr>
        <w:t xml:space="preserve">). For the upskilling of the people, M&amp;S has launched Product Academy in 2022 for face-to-face training of its store employees. Through BEAM Academy it is enhancing employees' digital capabilities.  Diversity and Inclusion have </w:t>
      </w:r>
      <w:proofErr w:type="gramStart"/>
      <w:r w:rsidRPr="00AE15B5">
        <w:rPr>
          <w:rFonts w:ascii="Times New Roman" w:eastAsia="Times New Roman" w:hAnsi="Times New Roman" w:cs="Times New Roman"/>
          <w:color w:val="000000" w:themeColor="text1"/>
          <w:sz w:val="24"/>
          <w:szCs w:val="24"/>
        </w:rPr>
        <w:t>gained</w:t>
      </w:r>
      <w:proofErr w:type="gramEnd"/>
      <w:r w:rsidRPr="00AE15B5">
        <w:rPr>
          <w:rFonts w:ascii="Times New Roman" w:eastAsia="Times New Roman" w:hAnsi="Times New Roman" w:cs="Times New Roman"/>
          <w:color w:val="000000" w:themeColor="text1"/>
          <w:sz w:val="24"/>
          <w:szCs w:val="24"/>
        </w:rPr>
        <w:t xml:space="preserve"> a top priority for sustainable growth of business in the post-Covid era. M&amp;S has launched a 'Black Interns' </w:t>
      </w:r>
      <w:proofErr w:type="spellStart"/>
      <w:r w:rsidRPr="00AE15B5">
        <w:rPr>
          <w:rFonts w:ascii="Times New Roman" w:eastAsia="Times New Roman" w:hAnsi="Times New Roman" w:cs="Times New Roman"/>
          <w:color w:val="000000" w:themeColor="text1"/>
          <w:sz w:val="24"/>
          <w:szCs w:val="24"/>
        </w:rPr>
        <w:t>programme</w:t>
      </w:r>
      <w:proofErr w:type="spellEnd"/>
      <w:r w:rsidRPr="00AE15B5">
        <w:rPr>
          <w:rFonts w:ascii="Times New Roman" w:eastAsia="Times New Roman" w:hAnsi="Times New Roman" w:cs="Times New Roman"/>
          <w:color w:val="000000" w:themeColor="text1"/>
          <w:sz w:val="24"/>
          <w:szCs w:val="24"/>
        </w:rPr>
        <w:t xml:space="preserve"> (</w:t>
      </w:r>
      <w:r w:rsidRPr="00AE15B5">
        <w:rPr>
          <w:rFonts w:ascii="Times New Roman" w:eastAsia="Times New Roman" w:hAnsi="Times New Roman" w:cs="Times New Roman"/>
          <w:color w:val="000000" w:themeColor="text1"/>
          <w:sz w:val="24"/>
          <w:szCs w:val="24"/>
          <w:highlight w:val="white"/>
        </w:rPr>
        <w:t>M&amp;S, 2022</w:t>
      </w:r>
      <w:r w:rsidRPr="00AE15B5">
        <w:rPr>
          <w:rFonts w:ascii="Times New Roman" w:eastAsia="Times New Roman" w:hAnsi="Times New Roman" w:cs="Times New Roman"/>
          <w:color w:val="000000" w:themeColor="text1"/>
          <w:sz w:val="24"/>
          <w:szCs w:val="24"/>
        </w:rPr>
        <w:t xml:space="preserve">). Closing the gender pay gap and inequality in the treatment of different genders in people management has been addressed with intense focus in the post-Covid era.  </w:t>
      </w:r>
    </w:p>
    <w:p w14:paraId="0A48A3D1"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1397D6B0" wp14:editId="4313D90E">
            <wp:extent cx="5314950" cy="3700909"/>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2"/>
                    <a:srcRect l="29487" t="28174" r="29166" b="6939"/>
                    <a:stretch>
                      <a:fillRect/>
                    </a:stretch>
                  </pic:blipFill>
                  <pic:spPr>
                    <a:xfrm>
                      <a:off x="0" y="0"/>
                      <a:ext cx="5314950" cy="3700909"/>
                    </a:xfrm>
                    <a:prstGeom prst="rect">
                      <a:avLst/>
                    </a:prstGeom>
                  </pic:spPr>
                </pic:pic>
              </a:graphicData>
            </a:graphic>
          </wp:inline>
        </w:drawing>
      </w:r>
    </w:p>
    <w:p w14:paraId="1FC13F1A"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Figure 5: People Representations in M&amp;S in Post-Covid Era</w:t>
      </w:r>
    </w:p>
    <w:p w14:paraId="539E886F"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r w:rsidRPr="00AE15B5">
        <w:rPr>
          <w:rFonts w:ascii="Times New Roman" w:eastAsia="Times New Roman" w:hAnsi="Times New Roman" w:cs="Times New Roman"/>
          <w:color w:val="000000" w:themeColor="text1"/>
          <w:sz w:val="24"/>
          <w:szCs w:val="24"/>
          <w:highlight w:val="white"/>
        </w:rPr>
        <w:t>M&amp;S, 2022)</w:t>
      </w:r>
    </w:p>
    <w:p w14:paraId="03E4E8D0" w14:textId="77777777" w:rsidR="00156B0F" w:rsidRPr="00AE15B5" w:rsidRDefault="00DC2376" w:rsidP="00AE15B5">
      <w:pPr>
        <w:pStyle w:val="Heading1"/>
      </w:pPr>
      <w:bookmarkStart w:id="5" w:name="_Toc142750090"/>
      <w:r w:rsidRPr="00AE15B5">
        <w:t>Critical Analysis of Human Resour</w:t>
      </w:r>
      <w:r w:rsidR="00AE15B5">
        <w:t>ce Strategies in Post-Brexit</w:t>
      </w:r>
      <w:bookmarkEnd w:id="5"/>
      <w:r w:rsidRPr="00AE15B5">
        <w:t xml:space="preserve"> </w:t>
      </w:r>
    </w:p>
    <w:p w14:paraId="7FC428E8"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In modern days, the business corporation focuses more on making efficient HRM strategies to achieve the </w:t>
      </w:r>
      <w:proofErr w:type="spellStart"/>
      <w:r w:rsidRPr="00AE15B5">
        <w:rPr>
          <w:rFonts w:ascii="Times New Roman" w:eastAsia="Times New Roman" w:hAnsi="Times New Roman" w:cs="Times New Roman"/>
          <w:color w:val="000000" w:themeColor="text1"/>
          <w:sz w:val="24"/>
          <w:szCs w:val="24"/>
        </w:rPr>
        <w:t>organisational</w:t>
      </w:r>
      <w:proofErr w:type="spellEnd"/>
      <w:r w:rsidRPr="00AE15B5">
        <w:rPr>
          <w:rFonts w:ascii="Times New Roman" w:eastAsia="Times New Roman" w:hAnsi="Times New Roman" w:cs="Times New Roman"/>
          <w:color w:val="000000" w:themeColor="text1"/>
          <w:sz w:val="24"/>
          <w:szCs w:val="24"/>
        </w:rPr>
        <w:t xml:space="preserve"> goal easily. Here, by aligning different policies and </w:t>
      </w:r>
      <w:proofErr w:type="spellStart"/>
      <w:r w:rsidRPr="00AE15B5">
        <w:rPr>
          <w:rFonts w:ascii="Times New Roman" w:eastAsia="Times New Roman" w:hAnsi="Times New Roman" w:cs="Times New Roman"/>
          <w:color w:val="000000" w:themeColor="text1"/>
          <w:sz w:val="24"/>
          <w:szCs w:val="24"/>
        </w:rPr>
        <w:t>programmes</w:t>
      </w:r>
      <w:proofErr w:type="spellEnd"/>
      <w:r w:rsidRPr="00AE15B5">
        <w:rPr>
          <w:rFonts w:ascii="Times New Roman" w:eastAsia="Times New Roman" w:hAnsi="Times New Roman" w:cs="Times New Roman"/>
          <w:color w:val="000000" w:themeColor="text1"/>
          <w:sz w:val="24"/>
          <w:szCs w:val="24"/>
        </w:rPr>
        <w:t xml:space="preserve">, entities are trying to create a positive and productive working environment. Further discussion of the content has discovered the human resource strategies developed after the Brexit situation. In June 2016, British voters made the vote for the United Kingdom to leave the European Union which resulted in Brexit (Carvalho and Schmitz, 2022). The Brexit situation effectively changed trade-related obligations, increased administrative </w:t>
      </w:r>
      <w:proofErr w:type="gramStart"/>
      <w:r w:rsidRPr="00AE15B5">
        <w:rPr>
          <w:rFonts w:ascii="Times New Roman" w:eastAsia="Times New Roman" w:hAnsi="Times New Roman" w:cs="Times New Roman"/>
          <w:color w:val="000000" w:themeColor="text1"/>
          <w:sz w:val="24"/>
          <w:szCs w:val="24"/>
        </w:rPr>
        <w:t>costs</w:t>
      </w:r>
      <w:proofErr w:type="gramEnd"/>
      <w:r w:rsidRPr="00AE15B5">
        <w:rPr>
          <w:rFonts w:ascii="Times New Roman" w:eastAsia="Times New Roman" w:hAnsi="Times New Roman" w:cs="Times New Roman"/>
          <w:color w:val="000000" w:themeColor="text1"/>
          <w:sz w:val="24"/>
          <w:szCs w:val="24"/>
        </w:rPr>
        <w:t xml:space="preserve"> and also </w:t>
      </w:r>
      <w:proofErr w:type="gramStart"/>
      <w:r w:rsidRPr="00AE15B5">
        <w:rPr>
          <w:rFonts w:ascii="Times New Roman" w:eastAsia="Times New Roman" w:hAnsi="Times New Roman" w:cs="Times New Roman"/>
          <w:color w:val="000000" w:themeColor="text1"/>
          <w:sz w:val="24"/>
          <w:szCs w:val="24"/>
        </w:rPr>
        <w:t>foster</w:t>
      </w:r>
      <w:proofErr w:type="gramEnd"/>
      <w:r w:rsidRPr="00AE15B5">
        <w:rPr>
          <w:rFonts w:ascii="Times New Roman" w:eastAsia="Times New Roman" w:hAnsi="Times New Roman" w:cs="Times New Roman"/>
          <w:color w:val="000000" w:themeColor="text1"/>
          <w:sz w:val="24"/>
          <w:szCs w:val="24"/>
        </w:rPr>
        <w:t xml:space="preserve"> inflation. It has been noticed that this referendum decreased the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force of EU migrants and increased the engagement of non-EU workers (Spital and van </w:t>
      </w:r>
      <w:proofErr w:type="spellStart"/>
      <w:r w:rsidRPr="00AE15B5">
        <w:rPr>
          <w:rFonts w:ascii="Times New Roman" w:eastAsia="Times New Roman" w:hAnsi="Times New Roman" w:cs="Times New Roman"/>
          <w:color w:val="000000" w:themeColor="text1"/>
          <w:sz w:val="24"/>
          <w:szCs w:val="24"/>
        </w:rPr>
        <w:t>Aerssen</w:t>
      </w:r>
      <w:proofErr w:type="spellEnd"/>
      <w:r w:rsidRPr="00AE15B5">
        <w:rPr>
          <w:rFonts w:ascii="Times New Roman" w:eastAsia="Times New Roman" w:hAnsi="Times New Roman" w:cs="Times New Roman"/>
          <w:color w:val="000000" w:themeColor="text1"/>
          <w:sz w:val="24"/>
          <w:szCs w:val="24"/>
        </w:rPr>
        <w:t xml:space="preserve">, 2023). Hence, to deal with this political stance, the business corporation focuses on developing more effective HRM strategies. </w:t>
      </w:r>
    </w:p>
    <w:p w14:paraId="23625913"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6B7AD3FC" wp14:editId="62236BF2">
            <wp:extent cx="5943600" cy="3276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3"/>
                    <a:stretch>
                      <a:fillRect/>
                    </a:stretch>
                  </pic:blipFill>
                  <pic:spPr>
                    <a:xfrm>
                      <a:off x="0" y="0"/>
                      <a:ext cx="5943600" cy="3276600"/>
                    </a:xfrm>
                    <a:prstGeom prst="rect">
                      <a:avLst/>
                    </a:prstGeom>
                  </pic:spPr>
                </pic:pic>
              </a:graphicData>
            </a:graphic>
          </wp:inline>
        </w:drawing>
      </w:r>
    </w:p>
    <w:p w14:paraId="0EFFED12"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 xml:space="preserve">Figure 6: Situation of the UK </w:t>
      </w:r>
      <w:proofErr w:type="spellStart"/>
      <w:r w:rsidRPr="00AE15B5">
        <w:rPr>
          <w:rFonts w:ascii="Times New Roman" w:eastAsia="Times New Roman" w:hAnsi="Times New Roman" w:cs="Times New Roman"/>
          <w:b/>
          <w:color w:val="000000" w:themeColor="text1"/>
          <w:sz w:val="24"/>
          <w:szCs w:val="24"/>
        </w:rPr>
        <w:t>labour</w:t>
      </w:r>
      <w:proofErr w:type="spellEnd"/>
      <w:r w:rsidRPr="00AE15B5">
        <w:rPr>
          <w:rFonts w:ascii="Times New Roman" w:eastAsia="Times New Roman" w:hAnsi="Times New Roman" w:cs="Times New Roman"/>
          <w:b/>
          <w:color w:val="000000" w:themeColor="text1"/>
          <w:sz w:val="24"/>
          <w:szCs w:val="24"/>
        </w:rPr>
        <w:t xml:space="preserve"> market in post-Brexit</w:t>
      </w:r>
    </w:p>
    <w:p w14:paraId="0B3683BD"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r w:rsidRPr="00AE15B5">
        <w:rPr>
          <w:rFonts w:ascii="Times New Roman" w:eastAsia="Times New Roman" w:hAnsi="Times New Roman" w:cs="Times New Roman"/>
          <w:color w:val="000000" w:themeColor="text1"/>
          <w:sz w:val="24"/>
          <w:szCs w:val="24"/>
          <w:highlight w:val="white"/>
        </w:rPr>
        <w:t xml:space="preserve">Spital and van </w:t>
      </w:r>
      <w:proofErr w:type="spellStart"/>
      <w:r w:rsidRPr="00AE15B5">
        <w:rPr>
          <w:rFonts w:ascii="Times New Roman" w:eastAsia="Times New Roman" w:hAnsi="Times New Roman" w:cs="Times New Roman"/>
          <w:color w:val="000000" w:themeColor="text1"/>
          <w:sz w:val="24"/>
          <w:szCs w:val="24"/>
          <w:highlight w:val="white"/>
        </w:rPr>
        <w:t>Aerssen</w:t>
      </w:r>
      <w:proofErr w:type="spellEnd"/>
      <w:r w:rsidRPr="00AE15B5">
        <w:rPr>
          <w:rFonts w:ascii="Times New Roman" w:eastAsia="Times New Roman" w:hAnsi="Times New Roman" w:cs="Times New Roman"/>
          <w:color w:val="000000" w:themeColor="text1"/>
          <w:sz w:val="24"/>
          <w:szCs w:val="24"/>
          <w:highlight w:val="white"/>
        </w:rPr>
        <w:t>, 2023</w:t>
      </w:r>
      <w:r w:rsidRPr="00AE15B5">
        <w:rPr>
          <w:rFonts w:ascii="Times New Roman" w:eastAsia="Times New Roman" w:hAnsi="Times New Roman" w:cs="Times New Roman"/>
          <w:color w:val="000000" w:themeColor="text1"/>
          <w:sz w:val="24"/>
          <w:szCs w:val="24"/>
        </w:rPr>
        <w:t>)</w:t>
      </w:r>
    </w:p>
    <w:p w14:paraId="4568A5FA"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In the post-Brexit situation, HR </w:t>
      </w:r>
      <w:proofErr w:type="gramStart"/>
      <w:r w:rsidRPr="00AE15B5">
        <w:rPr>
          <w:rFonts w:ascii="Times New Roman" w:eastAsia="Times New Roman" w:hAnsi="Times New Roman" w:cs="Times New Roman"/>
          <w:color w:val="000000" w:themeColor="text1"/>
          <w:sz w:val="24"/>
          <w:szCs w:val="24"/>
        </w:rPr>
        <w:t>manager</w:t>
      </w:r>
      <w:proofErr w:type="gramEnd"/>
      <w:r w:rsidRPr="00AE15B5">
        <w:rPr>
          <w:rFonts w:ascii="Times New Roman" w:eastAsia="Times New Roman" w:hAnsi="Times New Roman" w:cs="Times New Roman"/>
          <w:color w:val="000000" w:themeColor="text1"/>
          <w:sz w:val="24"/>
          <w:szCs w:val="24"/>
        </w:rPr>
        <w:t xml:space="preserve"> in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focuses more on providing a clear description of jobs. Hiring Authority and HRM used job advertisements to properly display the router for the progression of the career. They also provided insight into long-term career and earning prospects for EU employees. Apart from this, after the Brexit situation, the HR department of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industry also started supporting workers from any type of cultural and regional background. In this way, by fostering diversity, human resources management tries to develop a good rapport between the workers from </w:t>
      </w:r>
      <w:proofErr w:type="gramStart"/>
      <w:r w:rsidRPr="00AE15B5">
        <w:rPr>
          <w:rFonts w:ascii="Times New Roman" w:eastAsia="Times New Roman" w:hAnsi="Times New Roman" w:cs="Times New Roman"/>
          <w:color w:val="000000" w:themeColor="text1"/>
          <w:sz w:val="24"/>
          <w:szCs w:val="24"/>
        </w:rPr>
        <w:t>EU</w:t>
      </w:r>
      <w:proofErr w:type="gramEnd"/>
      <w:r w:rsidRPr="00AE15B5">
        <w:rPr>
          <w:rFonts w:ascii="Times New Roman" w:eastAsia="Times New Roman" w:hAnsi="Times New Roman" w:cs="Times New Roman"/>
          <w:color w:val="000000" w:themeColor="text1"/>
          <w:sz w:val="24"/>
          <w:szCs w:val="24"/>
        </w:rPr>
        <w:t xml:space="preserve">, the </w:t>
      </w:r>
      <w:proofErr w:type="gramStart"/>
      <w:r w:rsidRPr="00AE15B5">
        <w:rPr>
          <w:rFonts w:ascii="Times New Roman" w:eastAsia="Times New Roman" w:hAnsi="Times New Roman" w:cs="Times New Roman"/>
          <w:color w:val="000000" w:themeColor="text1"/>
          <w:sz w:val="24"/>
          <w:szCs w:val="24"/>
        </w:rPr>
        <w:t>UK</w:t>
      </w:r>
      <w:proofErr w:type="gramEnd"/>
      <w:r w:rsidRPr="00AE15B5">
        <w:rPr>
          <w:rFonts w:ascii="Times New Roman" w:eastAsia="Times New Roman" w:hAnsi="Times New Roman" w:cs="Times New Roman"/>
          <w:color w:val="000000" w:themeColor="text1"/>
          <w:sz w:val="24"/>
          <w:szCs w:val="24"/>
        </w:rPr>
        <w:t xml:space="preserve"> and other nations. The UK has introduced a PBS system following Australia for controlling the migration of </w:t>
      </w:r>
      <w:proofErr w:type="spellStart"/>
      <w:r w:rsidRPr="00AE15B5">
        <w:rPr>
          <w:rFonts w:ascii="Times New Roman" w:eastAsia="Times New Roman" w:hAnsi="Times New Roman" w:cs="Times New Roman"/>
          <w:color w:val="000000" w:themeColor="text1"/>
          <w:sz w:val="24"/>
          <w:szCs w:val="24"/>
        </w:rPr>
        <w:t>labourers</w:t>
      </w:r>
      <w:proofErr w:type="spellEnd"/>
      <w:r w:rsidRPr="00AE15B5">
        <w:rPr>
          <w:rFonts w:ascii="Times New Roman" w:eastAsia="Times New Roman" w:hAnsi="Times New Roman" w:cs="Times New Roman"/>
          <w:color w:val="000000" w:themeColor="text1"/>
          <w:sz w:val="24"/>
          <w:szCs w:val="24"/>
        </w:rPr>
        <w:t xml:space="preserve"> from the EU (</w:t>
      </w:r>
      <w:r w:rsidRPr="00AE15B5">
        <w:rPr>
          <w:rFonts w:ascii="Times New Roman" w:eastAsia="Times New Roman" w:hAnsi="Times New Roman" w:cs="Times New Roman"/>
          <w:color w:val="000000" w:themeColor="text1"/>
          <w:sz w:val="24"/>
          <w:szCs w:val="24"/>
          <w:highlight w:val="white"/>
        </w:rPr>
        <w:t>Sumption and Walsh, 2023</w:t>
      </w:r>
      <w:r w:rsidRPr="00AE15B5">
        <w:rPr>
          <w:rFonts w:ascii="Times New Roman" w:eastAsia="Times New Roman" w:hAnsi="Times New Roman" w:cs="Times New Roman"/>
          <w:color w:val="000000" w:themeColor="text1"/>
          <w:sz w:val="24"/>
          <w:szCs w:val="24"/>
        </w:rPr>
        <w:t xml:space="preserve">).  On the other hand, companies also followed an HR strategy named environmental, social and governance (ESG) strategy that helped to ensure the proper implementation of law and other country-specific obligations. </w:t>
      </w:r>
    </w:p>
    <w:p w14:paraId="5AB44A20"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Now, the discussion draws attention to the HRM strategies used by Marks and Spencer in the post-Brexit situation. HR at this time faced different issues due to employee turnover, flexible working atmosphere and non-EU immigration (Ridgway, 2019). Marks and </w:t>
      </w:r>
      <w:proofErr w:type="gramStart"/>
      <w:r w:rsidRPr="00AE15B5">
        <w:rPr>
          <w:rFonts w:ascii="Times New Roman" w:eastAsia="Times New Roman" w:hAnsi="Times New Roman" w:cs="Times New Roman"/>
          <w:color w:val="000000" w:themeColor="text1"/>
          <w:sz w:val="24"/>
          <w:szCs w:val="24"/>
        </w:rPr>
        <w:t>Spencer</w:t>
      </w:r>
      <w:proofErr w:type="gramEnd"/>
      <w:r w:rsidRPr="00AE15B5">
        <w:rPr>
          <w:rFonts w:ascii="Times New Roman" w:eastAsia="Times New Roman" w:hAnsi="Times New Roman" w:cs="Times New Roman"/>
          <w:color w:val="000000" w:themeColor="text1"/>
          <w:sz w:val="24"/>
          <w:szCs w:val="24"/>
        </w:rPr>
        <w:t xml:space="preserve"> the UK-based retail entity has followed different approachable HRM strategies after Brexit. The human resource strategy of the company is to increase the engagement of workers by providing rewards, </w:t>
      </w:r>
      <w:r w:rsidRPr="00AE15B5">
        <w:rPr>
          <w:rFonts w:ascii="Times New Roman" w:eastAsia="Times New Roman" w:hAnsi="Times New Roman" w:cs="Times New Roman"/>
          <w:color w:val="000000" w:themeColor="text1"/>
          <w:sz w:val="24"/>
          <w:szCs w:val="24"/>
        </w:rPr>
        <w:lastRenderedPageBreak/>
        <w:t xml:space="preserve">cultivating </w:t>
      </w:r>
      <w:proofErr w:type="gramStart"/>
      <w:r w:rsidRPr="00AE15B5">
        <w:rPr>
          <w:rFonts w:ascii="Times New Roman" w:eastAsia="Times New Roman" w:hAnsi="Times New Roman" w:cs="Times New Roman"/>
          <w:color w:val="000000" w:themeColor="text1"/>
          <w:sz w:val="24"/>
          <w:szCs w:val="24"/>
        </w:rPr>
        <w:t>the</w:t>
      </w:r>
      <w:proofErr w:type="gramEnd"/>
      <w:r w:rsidRPr="00AE15B5">
        <w:rPr>
          <w:rFonts w:ascii="Times New Roman" w:eastAsia="Times New Roman" w:hAnsi="Times New Roman" w:cs="Times New Roman"/>
          <w:color w:val="000000" w:themeColor="text1"/>
          <w:sz w:val="24"/>
          <w:szCs w:val="24"/>
        </w:rPr>
        <w:t xml:space="preserve"> sense of </w:t>
      </w:r>
      <w:proofErr w:type="gramStart"/>
      <w:r w:rsidRPr="00AE15B5">
        <w:rPr>
          <w:rFonts w:ascii="Times New Roman" w:eastAsia="Times New Roman" w:hAnsi="Times New Roman" w:cs="Times New Roman"/>
          <w:color w:val="000000" w:themeColor="text1"/>
          <w:sz w:val="24"/>
          <w:szCs w:val="24"/>
        </w:rPr>
        <w:t>liability</w:t>
      </w:r>
      <w:proofErr w:type="gramEnd"/>
      <w:r w:rsidRPr="00AE15B5">
        <w:rPr>
          <w:rFonts w:ascii="Times New Roman" w:eastAsia="Times New Roman" w:hAnsi="Times New Roman" w:cs="Times New Roman"/>
          <w:color w:val="000000" w:themeColor="text1"/>
          <w:sz w:val="24"/>
          <w:szCs w:val="24"/>
        </w:rPr>
        <w:t xml:space="preserve"> and ensuring </w:t>
      </w:r>
      <w:proofErr w:type="spellStart"/>
      <w:r w:rsidRPr="00AE15B5">
        <w:rPr>
          <w:rFonts w:ascii="Times New Roman" w:eastAsia="Times New Roman" w:hAnsi="Times New Roman" w:cs="Times New Roman"/>
          <w:color w:val="000000" w:themeColor="text1"/>
          <w:sz w:val="24"/>
          <w:szCs w:val="24"/>
        </w:rPr>
        <w:t>organisational</w:t>
      </w:r>
      <w:proofErr w:type="spellEnd"/>
      <w:r w:rsidRPr="00AE15B5">
        <w:rPr>
          <w:rFonts w:ascii="Times New Roman" w:eastAsia="Times New Roman" w:hAnsi="Times New Roman" w:cs="Times New Roman"/>
          <w:color w:val="000000" w:themeColor="text1"/>
          <w:sz w:val="24"/>
          <w:szCs w:val="24"/>
        </w:rPr>
        <w:t xml:space="preserve"> commitment. In this way, the company has tried to involve M&amp;S </w:t>
      </w:r>
      <w:proofErr w:type="gramStart"/>
      <w:r w:rsidRPr="00AE15B5">
        <w:rPr>
          <w:rFonts w:ascii="Times New Roman" w:eastAsia="Times New Roman" w:hAnsi="Times New Roman" w:cs="Times New Roman"/>
          <w:color w:val="000000" w:themeColor="text1"/>
          <w:sz w:val="24"/>
          <w:szCs w:val="24"/>
        </w:rPr>
        <w:t>communicates</w:t>
      </w:r>
      <w:proofErr w:type="gramEnd"/>
      <w:r w:rsidRPr="00AE15B5">
        <w:rPr>
          <w:rFonts w:ascii="Times New Roman" w:eastAsia="Times New Roman" w:hAnsi="Times New Roman" w:cs="Times New Roman"/>
          <w:color w:val="000000" w:themeColor="text1"/>
          <w:sz w:val="24"/>
          <w:szCs w:val="24"/>
        </w:rPr>
        <w:t xml:space="preserve"> in the decision-making process of the company. The process helps the company to understand the goal of workers and then it leads the HR department to work further on it. On the other hand, the human </w:t>
      </w:r>
      <w:proofErr w:type="gramStart"/>
      <w:r w:rsidRPr="00AE15B5">
        <w:rPr>
          <w:rFonts w:ascii="Times New Roman" w:eastAsia="Times New Roman" w:hAnsi="Times New Roman" w:cs="Times New Roman"/>
          <w:color w:val="000000" w:themeColor="text1"/>
          <w:sz w:val="24"/>
          <w:szCs w:val="24"/>
        </w:rPr>
        <w:t>resource</w:t>
      </w:r>
      <w:proofErr w:type="gramEnd"/>
      <w:r w:rsidRPr="00AE15B5">
        <w:rPr>
          <w:rFonts w:ascii="Times New Roman" w:eastAsia="Times New Roman" w:hAnsi="Times New Roman" w:cs="Times New Roman"/>
          <w:color w:val="000000" w:themeColor="text1"/>
          <w:sz w:val="24"/>
          <w:szCs w:val="24"/>
        </w:rPr>
        <w:t xml:space="preserve"> of the company also </w:t>
      </w:r>
      <w:proofErr w:type="spellStart"/>
      <w:r w:rsidRPr="00AE15B5">
        <w:rPr>
          <w:rFonts w:ascii="Times New Roman" w:eastAsia="Times New Roman" w:hAnsi="Times New Roman" w:cs="Times New Roman"/>
          <w:color w:val="000000" w:themeColor="text1"/>
          <w:sz w:val="24"/>
          <w:szCs w:val="24"/>
        </w:rPr>
        <w:t>utilised</w:t>
      </w:r>
      <w:proofErr w:type="spellEnd"/>
      <w:r w:rsidRPr="00AE15B5">
        <w:rPr>
          <w:rFonts w:ascii="Times New Roman" w:eastAsia="Times New Roman" w:hAnsi="Times New Roman" w:cs="Times New Roman"/>
          <w:color w:val="000000" w:themeColor="text1"/>
          <w:sz w:val="24"/>
          <w:szCs w:val="24"/>
        </w:rPr>
        <w:t xml:space="preserve"> internal consistent rules to ensure their commitment properly. </w:t>
      </w:r>
    </w:p>
    <w:p w14:paraId="518C9374" w14:textId="77777777" w:rsidR="00156B0F" w:rsidRPr="00AE15B5" w:rsidRDefault="00DC2376" w:rsidP="00AE15B5">
      <w:pPr>
        <w:pStyle w:val="Heading1"/>
      </w:pPr>
      <w:bookmarkStart w:id="6" w:name="_Toc142750091"/>
      <w:r w:rsidRPr="00AE15B5">
        <w:t>Recom</w:t>
      </w:r>
      <w:r w:rsidR="00AE15B5">
        <w:t xml:space="preserve">mendations to </w:t>
      </w:r>
      <w:proofErr w:type="spellStart"/>
      <w:r w:rsidR="00AE15B5">
        <w:t>Organisations</w:t>
      </w:r>
      <w:bookmarkEnd w:id="6"/>
      <w:proofErr w:type="spellEnd"/>
      <w:r w:rsidR="00AE15B5">
        <w:t xml:space="preserve"> </w:t>
      </w:r>
    </w:p>
    <w:p w14:paraId="19019D36"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Following the situational study of the macro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of the UK and the micro business environment of M&amp;S, the following recommendations for the further growth of M&amp;S and more efficient management of its people have been </w:t>
      </w:r>
      <w:proofErr w:type="gramStart"/>
      <w:r w:rsidRPr="00AE15B5">
        <w:rPr>
          <w:rFonts w:ascii="Times New Roman" w:eastAsia="Times New Roman" w:hAnsi="Times New Roman" w:cs="Times New Roman"/>
          <w:color w:val="000000" w:themeColor="text1"/>
          <w:sz w:val="24"/>
          <w:szCs w:val="24"/>
        </w:rPr>
        <w:t>suggested  -</w:t>
      </w:r>
      <w:proofErr w:type="gramEnd"/>
    </w:p>
    <w:p w14:paraId="6DF8F2D0"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 xml:space="preserve">Supporting local entrepreneurship businesses: </w:t>
      </w:r>
      <w:r w:rsidRPr="00AE15B5">
        <w:rPr>
          <w:rFonts w:ascii="Times New Roman" w:eastAsia="Times New Roman" w:hAnsi="Times New Roman" w:cs="Times New Roman"/>
          <w:color w:val="000000" w:themeColor="text1"/>
          <w:sz w:val="24"/>
          <w:szCs w:val="24"/>
        </w:rPr>
        <w:t>Although according to the CIPD report, self-employed businesses were still 13% lower in 2022 than pre-pandemic age in the UK economy, the market analysis shows a great scope of increasing the number of entrepreneurship businesses in the post-Covid era (</w:t>
      </w:r>
      <w:r w:rsidRPr="00AE15B5">
        <w:rPr>
          <w:rFonts w:ascii="Times New Roman" w:eastAsia="Times New Roman" w:hAnsi="Times New Roman" w:cs="Times New Roman"/>
          <w:color w:val="000000" w:themeColor="text1"/>
          <w:sz w:val="24"/>
          <w:szCs w:val="24"/>
          <w:highlight w:val="white"/>
        </w:rPr>
        <w:t>CIPD, 2022</w:t>
      </w:r>
      <w:r w:rsidRPr="00AE15B5">
        <w:rPr>
          <w:rFonts w:ascii="Times New Roman" w:eastAsia="Times New Roman" w:hAnsi="Times New Roman" w:cs="Times New Roman"/>
          <w:color w:val="000000" w:themeColor="text1"/>
          <w:sz w:val="24"/>
          <w:szCs w:val="24"/>
        </w:rPr>
        <w:t xml:space="preserve">). Due to rising expenses, M&amp;S had to decide on 7000 employees job cuts which has </w:t>
      </w:r>
      <w:proofErr w:type="gramStart"/>
      <w:r w:rsidRPr="00AE15B5">
        <w:rPr>
          <w:rFonts w:ascii="Times New Roman" w:eastAsia="Times New Roman" w:hAnsi="Times New Roman" w:cs="Times New Roman"/>
          <w:color w:val="000000" w:themeColor="text1"/>
          <w:sz w:val="24"/>
          <w:szCs w:val="24"/>
        </w:rPr>
        <w:t>impacted</w:t>
      </w:r>
      <w:proofErr w:type="gramEnd"/>
      <w:r w:rsidRPr="00AE15B5">
        <w:rPr>
          <w:rFonts w:ascii="Times New Roman" w:eastAsia="Times New Roman" w:hAnsi="Times New Roman" w:cs="Times New Roman"/>
          <w:color w:val="000000" w:themeColor="text1"/>
          <w:sz w:val="24"/>
          <w:szCs w:val="24"/>
        </w:rPr>
        <w:t xml:space="preserve"> its performance (</w:t>
      </w:r>
      <w:r w:rsidRPr="00AE15B5">
        <w:rPr>
          <w:rFonts w:ascii="Times New Roman" w:eastAsia="Times New Roman" w:hAnsi="Times New Roman" w:cs="Times New Roman"/>
          <w:color w:val="000000" w:themeColor="text1"/>
          <w:sz w:val="24"/>
          <w:szCs w:val="24"/>
          <w:highlight w:val="white"/>
        </w:rPr>
        <w:t>Hardcastle, 2020</w:t>
      </w:r>
      <w:r w:rsidRPr="00AE15B5">
        <w:rPr>
          <w:rFonts w:ascii="Times New Roman" w:eastAsia="Times New Roman" w:hAnsi="Times New Roman" w:cs="Times New Roman"/>
          <w:color w:val="000000" w:themeColor="text1"/>
          <w:sz w:val="24"/>
          <w:szCs w:val="24"/>
        </w:rPr>
        <w:t xml:space="preserve">). In this situation, the company can take strategic decisions for launching </w:t>
      </w:r>
      <w:proofErr w:type="spellStart"/>
      <w:r w:rsidRPr="00AE15B5">
        <w:rPr>
          <w:rFonts w:ascii="Times New Roman" w:eastAsia="Times New Roman" w:hAnsi="Times New Roman" w:cs="Times New Roman"/>
          <w:color w:val="000000" w:themeColor="text1"/>
          <w:sz w:val="24"/>
          <w:szCs w:val="24"/>
        </w:rPr>
        <w:t>programmes</w:t>
      </w:r>
      <w:proofErr w:type="spellEnd"/>
      <w:r w:rsidRPr="00AE15B5">
        <w:rPr>
          <w:rFonts w:ascii="Times New Roman" w:eastAsia="Times New Roman" w:hAnsi="Times New Roman" w:cs="Times New Roman"/>
          <w:color w:val="000000" w:themeColor="text1"/>
          <w:sz w:val="24"/>
          <w:szCs w:val="24"/>
        </w:rPr>
        <w:t xml:space="preserve"> in support of local entrepreneurship businesses in the UK. </w:t>
      </w:r>
      <w:proofErr w:type="gramStart"/>
      <w:r w:rsidRPr="00AE15B5">
        <w:rPr>
          <w:rFonts w:ascii="Times New Roman" w:eastAsia="Times New Roman" w:hAnsi="Times New Roman" w:cs="Times New Roman"/>
          <w:color w:val="000000" w:themeColor="text1"/>
          <w:sz w:val="24"/>
          <w:szCs w:val="24"/>
        </w:rPr>
        <w:t>Thus</w:t>
      </w:r>
      <w:proofErr w:type="gramEnd"/>
      <w:r w:rsidRPr="00AE15B5">
        <w:rPr>
          <w:rFonts w:ascii="Times New Roman" w:eastAsia="Times New Roman" w:hAnsi="Times New Roman" w:cs="Times New Roman"/>
          <w:color w:val="000000" w:themeColor="text1"/>
          <w:sz w:val="24"/>
          <w:szCs w:val="24"/>
        </w:rPr>
        <w:t xml:space="preserve"> it will benefit the company financially and leverage its market image by helping start-up businesses for the sake of national economic growth. In the age of the post-Brexit era where the UK government is focusing on boosting the local economy rather than encouraging foreign companies, M&amp;S’s support </w:t>
      </w:r>
      <w:proofErr w:type="spellStart"/>
      <w:r w:rsidRPr="00AE15B5">
        <w:rPr>
          <w:rFonts w:ascii="Times New Roman" w:eastAsia="Times New Roman" w:hAnsi="Times New Roman" w:cs="Times New Roman"/>
          <w:color w:val="000000" w:themeColor="text1"/>
          <w:sz w:val="24"/>
          <w:szCs w:val="24"/>
        </w:rPr>
        <w:t>programmes</w:t>
      </w:r>
      <w:proofErr w:type="spellEnd"/>
      <w:r w:rsidRPr="00AE15B5">
        <w:rPr>
          <w:rFonts w:ascii="Times New Roman" w:eastAsia="Times New Roman" w:hAnsi="Times New Roman" w:cs="Times New Roman"/>
          <w:color w:val="000000" w:themeColor="text1"/>
          <w:sz w:val="24"/>
          <w:szCs w:val="24"/>
        </w:rPr>
        <w:t xml:space="preserve"> for local start-ups and entrepreneurs will ensure its increased market value. </w:t>
      </w:r>
    </w:p>
    <w:p w14:paraId="0287F95F"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03F1176E" wp14:editId="531C9BBF">
            <wp:extent cx="5943600" cy="4114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4"/>
                    <a:stretch>
                      <a:fillRect/>
                    </a:stretch>
                  </pic:blipFill>
                  <pic:spPr>
                    <a:xfrm>
                      <a:off x="0" y="0"/>
                      <a:ext cx="5943600" cy="4114800"/>
                    </a:xfrm>
                    <a:prstGeom prst="rect">
                      <a:avLst/>
                    </a:prstGeom>
                  </pic:spPr>
                </pic:pic>
              </a:graphicData>
            </a:graphic>
          </wp:inline>
        </w:drawing>
      </w:r>
    </w:p>
    <w:p w14:paraId="357662E4" w14:textId="77777777" w:rsidR="00156B0F" w:rsidRPr="00AE15B5" w:rsidRDefault="00DC2376" w:rsidP="00AE15B5">
      <w:pPr>
        <w:pStyle w:val="Normal1"/>
        <w:spacing w:line="360" w:lineRule="auto"/>
        <w:jc w:val="center"/>
        <w:rPr>
          <w:rFonts w:ascii="Times New Roman" w:eastAsia="Times New Roman" w:hAnsi="Times New Roman" w:cs="Times New Roman"/>
          <w:b/>
          <w:color w:val="000000" w:themeColor="text1"/>
          <w:sz w:val="24"/>
          <w:szCs w:val="24"/>
        </w:rPr>
      </w:pPr>
      <w:r w:rsidRPr="00AE15B5">
        <w:rPr>
          <w:rFonts w:ascii="Times New Roman" w:eastAsia="Times New Roman" w:hAnsi="Times New Roman" w:cs="Times New Roman"/>
          <w:b/>
          <w:color w:val="000000" w:themeColor="text1"/>
          <w:sz w:val="24"/>
          <w:szCs w:val="24"/>
        </w:rPr>
        <w:t>Figure 7: UK Business Creation by Ownership in Post-pandemic Era</w:t>
      </w:r>
    </w:p>
    <w:p w14:paraId="19BC9335" w14:textId="77777777" w:rsidR="00156B0F" w:rsidRPr="00AE15B5" w:rsidRDefault="00DC2376" w:rsidP="00AE15B5">
      <w:pPr>
        <w:pStyle w:val="Normal1"/>
        <w:spacing w:line="360" w:lineRule="auto"/>
        <w:jc w:val="center"/>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(Source: </w:t>
      </w:r>
      <w:r w:rsidRPr="00AE15B5">
        <w:rPr>
          <w:rFonts w:ascii="Times New Roman" w:eastAsia="Times New Roman" w:hAnsi="Times New Roman" w:cs="Times New Roman"/>
          <w:color w:val="000000" w:themeColor="text1"/>
          <w:sz w:val="24"/>
          <w:szCs w:val="24"/>
          <w:highlight w:val="white"/>
        </w:rPr>
        <w:t xml:space="preserve">Bahaj, Piton and </w:t>
      </w:r>
      <w:proofErr w:type="spellStart"/>
      <w:r w:rsidRPr="00AE15B5">
        <w:rPr>
          <w:rFonts w:ascii="Times New Roman" w:eastAsia="Times New Roman" w:hAnsi="Times New Roman" w:cs="Times New Roman"/>
          <w:color w:val="000000" w:themeColor="text1"/>
          <w:sz w:val="24"/>
          <w:szCs w:val="24"/>
          <w:highlight w:val="white"/>
        </w:rPr>
        <w:t>Savagar</w:t>
      </w:r>
      <w:proofErr w:type="spellEnd"/>
      <w:r w:rsidRPr="00AE15B5">
        <w:rPr>
          <w:rFonts w:ascii="Times New Roman" w:eastAsia="Times New Roman" w:hAnsi="Times New Roman" w:cs="Times New Roman"/>
          <w:color w:val="000000" w:themeColor="text1"/>
          <w:sz w:val="24"/>
          <w:szCs w:val="24"/>
          <w:highlight w:val="white"/>
        </w:rPr>
        <w:t>, 2022)</w:t>
      </w:r>
    </w:p>
    <w:p w14:paraId="72682294"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b/>
          <w:color w:val="000000" w:themeColor="text1"/>
          <w:sz w:val="24"/>
          <w:szCs w:val="24"/>
        </w:rPr>
        <w:t>Reliance on direct exporting of products:</w:t>
      </w:r>
      <w:r w:rsidRPr="00AE15B5">
        <w:rPr>
          <w:rFonts w:ascii="Times New Roman" w:eastAsia="Times New Roman" w:hAnsi="Times New Roman" w:cs="Times New Roman"/>
          <w:color w:val="000000" w:themeColor="text1"/>
          <w:sz w:val="24"/>
          <w:szCs w:val="24"/>
        </w:rPr>
        <w:t xml:space="preserve"> As a result of the UK government's Brexit decision, M&amp;S’s French franchise stores run in partnership </w:t>
      </w:r>
      <w:proofErr w:type="gramStart"/>
      <w:r w:rsidRPr="00AE15B5">
        <w:rPr>
          <w:rFonts w:ascii="Times New Roman" w:eastAsia="Times New Roman" w:hAnsi="Times New Roman" w:cs="Times New Roman"/>
          <w:color w:val="000000" w:themeColor="text1"/>
          <w:sz w:val="24"/>
          <w:szCs w:val="24"/>
        </w:rPr>
        <w:t>with  SFH</w:t>
      </w:r>
      <w:proofErr w:type="gramEnd"/>
      <w:r w:rsidRPr="00AE15B5">
        <w:rPr>
          <w:rFonts w:ascii="Times New Roman" w:eastAsia="Times New Roman" w:hAnsi="Times New Roman" w:cs="Times New Roman"/>
          <w:color w:val="000000" w:themeColor="text1"/>
          <w:sz w:val="24"/>
          <w:szCs w:val="24"/>
        </w:rPr>
        <w:t xml:space="preserve"> are facing product availability issues in that market (</w:t>
      </w:r>
      <w:r w:rsidRPr="00AE15B5">
        <w:rPr>
          <w:rFonts w:ascii="Times New Roman" w:eastAsia="Times New Roman" w:hAnsi="Times New Roman" w:cs="Times New Roman"/>
          <w:color w:val="000000" w:themeColor="text1"/>
          <w:sz w:val="24"/>
          <w:szCs w:val="24"/>
          <w:highlight w:val="white"/>
        </w:rPr>
        <w:t>Reuters, 2021</w:t>
      </w:r>
      <w:r w:rsidRPr="00AE15B5">
        <w:rPr>
          <w:rFonts w:ascii="Times New Roman" w:eastAsia="Times New Roman" w:hAnsi="Times New Roman" w:cs="Times New Roman"/>
          <w:color w:val="000000" w:themeColor="text1"/>
          <w:sz w:val="24"/>
          <w:szCs w:val="24"/>
        </w:rPr>
        <w:t xml:space="preserve">). In this post-Brexit situation, the company should seek alternative international markets for its business expansion. With the bliss of the digital revolution, it will be easier for the company’s managers to run their business in new foreign markets. The company’s more focused </w:t>
      </w:r>
      <w:proofErr w:type="spellStart"/>
      <w:r w:rsidRPr="00AE15B5">
        <w:rPr>
          <w:rFonts w:ascii="Times New Roman" w:eastAsia="Times New Roman" w:hAnsi="Times New Roman" w:cs="Times New Roman"/>
          <w:color w:val="000000" w:themeColor="text1"/>
          <w:sz w:val="24"/>
          <w:szCs w:val="24"/>
        </w:rPr>
        <w:t>programmes</w:t>
      </w:r>
      <w:proofErr w:type="spellEnd"/>
      <w:r w:rsidRPr="00AE15B5">
        <w:rPr>
          <w:rFonts w:ascii="Times New Roman" w:eastAsia="Times New Roman" w:hAnsi="Times New Roman" w:cs="Times New Roman"/>
          <w:color w:val="000000" w:themeColor="text1"/>
          <w:sz w:val="24"/>
          <w:szCs w:val="24"/>
        </w:rPr>
        <w:t xml:space="preserve"> for its people’s digital skill development will be in support of this alternative market entry strategy. </w:t>
      </w:r>
    </w:p>
    <w:p w14:paraId="20038F2A" w14:textId="77777777" w:rsidR="00156B0F" w:rsidRPr="00AE15B5" w:rsidRDefault="00DC2376" w:rsidP="00AE15B5">
      <w:pPr>
        <w:pStyle w:val="Heading1"/>
      </w:pPr>
      <w:bookmarkStart w:id="7" w:name="_Toc142750092"/>
      <w:r>
        <w:t>Conclusion</w:t>
      </w:r>
      <w:bookmarkEnd w:id="7"/>
      <w:r>
        <w:t xml:space="preserve"> </w:t>
      </w:r>
    </w:p>
    <w:p w14:paraId="4397FA6D" w14:textId="77777777" w:rsidR="00156B0F"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rPr>
      </w:pPr>
      <w:r w:rsidRPr="00AE15B5">
        <w:rPr>
          <w:rFonts w:ascii="Times New Roman" w:eastAsia="Times New Roman" w:hAnsi="Times New Roman" w:cs="Times New Roman"/>
          <w:color w:val="000000" w:themeColor="text1"/>
          <w:sz w:val="24"/>
          <w:szCs w:val="24"/>
        </w:rPr>
        <w:t xml:space="preserve">Conclusively, it can be stated that implementing proper HRM strategies is vital for business corporations to strengthen their market position. This task has chosen Marks and Spencer as the theme </w:t>
      </w:r>
      <w:proofErr w:type="spellStart"/>
      <w:r w:rsidRPr="00AE15B5">
        <w:rPr>
          <w:rFonts w:ascii="Times New Roman" w:eastAsia="Times New Roman" w:hAnsi="Times New Roman" w:cs="Times New Roman"/>
          <w:color w:val="000000" w:themeColor="text1"/>
          <w:sz w:val="24"/>
          <w:szCs w:val="24"/>
        </w:rPr>
        <w:t>organisation</w:t>
      </w:r>
      <w:proofErr w:type="spellEnd"/>
      <w:r w:rsidRPr="00AE15B5">
        <w:rPr>
          <w:rFonts w:ascii="Times New Roman" w:eastAsia="Times New Roman" w:hAnsi="Times New Roman" w:cs="Times New Roman"/>
          <w:color w:val="000000" w:themeColor="text1"/>
          <w:sz w:val="24"/>
          <w:szCs w:val="24"/>
        </w:rPr>
        <w:t xml:space="preserve">. Holistically, the task has focused </w:t>
      </w:r>
      <w:proofErr w:type="gramStart"/>
      <w:r w:rsidRPr="00AE15B5">
        <w:rPr>
          <w:rFonts w:ascii="Times New Roman" w:eastAsia="Times New Roman" w:hAnsi="Times New Roman" w:cs="Times New Roman"/>
          <w:color w:val="000000" w:themeColor="text1"/>
          <w:sz w:val="24"/>
          <w:szCs w:val="24"/>
        </w:rPr>
        <w:t>on the situation of</w:t>
      </w:r>
      <w:proofErr w:type="gramEnd"/>
      <w:r w:rsidRPr="00AE15B5">
        <w:rPr>
          <w:rFonts w:ascii="Times New Roman" w:eastAsia="Times New Roman" w:hAnsi="Times New Roman" w:cs="Times New Roman"/>
          <w:color w:val="000000" w:themeColor="text1"/>
          <w:sz w:val="24"/>
          <w:szCs w:val="24"/>
        </w:rPr>
        <w:t xml:space="preserve">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after the Brexit situation and the pandemic. The analysis of the UK </w:t>
      </w:r>
      <w:proofErr w:type="spellStart"/>
      <w:r w:rsidRPr="00AE15B5">
        <w:rPr>
          <w:rFonts w:ascii="Times New Roman" w:eastAsia="Times New Roman" w:hAnsi="Times New Roman" w:cs="Times New Roman"/>
          <w:color w:val="000000" w:themeColor="text1"/>
          <w:sz w:val="24"/>
          <w:szCs w:val="24"/>
        </w:rPr>
        <w:t>labour</w:t>
      </w:r>
      <w:proofErr w:type="spellEnd"/>
      <w:r w:rsidRPr="00AE15B5">
        <w:rPr>
          <w:rFonts w:ascii="Times New Roman" w:eastAsia="Times New Roman" w:hAnsi="Times New Roman" w:cs="Times New Roman"/>
          <w:color w:val="000000" w:themeColor="text1"/>
          <w:sz w:val="24"/>
          <w:szCs w:val="24"/>
        </w:rPr>
        <w:t xml:space="preserve"> market has been </w:t>
      </w:r>
      <w:r w:rsidRPr="00AE15B5">
        <w:rPr>
          <w:rFonts w:ascii="Times New Roman" w:eastAsia="Times New Roman" w:hAnsi="Times New Roman" w:cs="Times New Roman"/>
          <w:color w:val="000000" w:themeColor="text1"/>
          <w:sz w:val="24"/>
          <w:szCs w:val="24"/>
        </w:rPr>
        <w:lastRenderedPageBreak/>
        <w:t xml:space="preserve">demonstrated with the help of PESTLE and SWOT analysis. Marks and Spencer, the leading retail entity in the </w:t>
      </w:r>
      <w:proofErr w:type="gramStart"/>
      <w:r w:rsidRPr="00AE15B5">
        <w:rPr>
          <w:rFonts w:ascii="Times New Roman" w:eastAsia="Times New Roman" w:hAnsi="Times New Roman" w:cs="Times New Roman"/>
          <w:color w:val="000000" w:themeColor="text1"/>
          <w:sz w:val="24"/>
          <w:szCs w:val="24"/>
        </w:rPr>
        <w:t>UK</w:t>
      </w:r>
      <w:proofErr w:type="gramEnd"/>
      <w:r w:rsidRPr="00AE15B5">
        <w:rPr>
          <w:rFonts w:ascii="Times New Roman" w:eastAsia="Times New Roman" w:hAnsi="Times New Roman" w:cs="Times New Roman"/>
          <w:color w:val="000000" w:themeColor="text1"/>
          <w:sz w:val="24"/>
          <w:szCs w:val="24"/>
        </w:rPr>
        <w:t xml:space="preserve"> has used different approachable strategic solutions to deal with the post-pandemic and post-Brexit atmosphere in the industrial area.  </w:t>
      </w:r>
    </w:p>
    <w:p w14:paraId="386EFBF8" w14:textId="77777777" w:rsidR="00156B0F" w:rsidRPr="00AE15B5" w:rsidRDefault="00DC2376" w:rsidP="00AE15B5">
      <w:pPr>
        <w:pStyle w:val="Normal1"/>
        <w:spacing w:line="360" w:lineRule="auto"/>
        <w:jc w:val="both"/>
        <w:rPr>
          <w:rFonts w:ascii="Times New Roman" w:eastAsia="Times New Roman" w:hAnsi="Times New Roman" w:cs="Times New Roman"/>
          <w:b/>
          <w:color w:val="000000" w:themeColor="text1"/>
          <w:sz w:val="24"/>
          <w:szCs w:val="24"/>
        </w:rPr>
      </w:pPr>
      <w:r w:rsidRPr="00AE15B5">
        <w:rPr>
          <w:rFonts w:ascii="Times New Roman" w:hAnsi="Times New Roman" w:cs="Times New Roman"/>
          <w:color w:val="000000" w:themeColor="text1"/>
          <w:sz w:val="24"/>
          <w:szCs w:val="24"/>
        </w:rPr>
        <w:br w:type="page"/>
      </w:r>
    </w:p>
    <w:p w14:paraId="14C520CE" w14:textId="77777777" w:rsidR="00156B0F" w:rsidRPr="00AE15B5" w:rsidRDefault="00DC2376" w:rsidP="00AE15B5">
      <w:pPr>
        <w:pStyle w:val="Heading1"/>
        <w:rPr>
          <w:szCs w:val="24"/>
        </w:rPr>
      </w:pPr>
      <w:bookmarkStart w:id="8" w:name="_Toc142750093"/>
      <w:r w:rsidRPr="00AE15B5">
        <w:lastRenderedPageBreak/>
        <w:t>Reference</w:t>
      </w:r>
      <w:bookmarkEnd w:id="8"/>
      <w:r w:rsidRPr="00AE15B5">
        <w:t xml:space="preserve"> </w:t>
      </w:r>
    </w:p>
    <w:p w14:paraId="69882BCA"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Akpan, I.J., Udoh, E.A.P. and Adebisi, B., (2022). Small business awareness and adoption of state-of-the-art technologies in emerging and developing markets, and lessons from the COVID-19 pandemic. Journal of Small Business &amp; Entrepreneurship, 34(2), pp.123-140. Available at: </w:t>
      </w:r>
      <w:hyperlink r:id="rId15">
        <w:r w:rsidRPr="00AE15B5">
          <w:rPr>
            <w:rFonts w:ascii="Times New Roman" w:eastAsia="Times New Roman" w:hAnsi="Times New Roman" w:cs="Times New Roman"/>
            <w:color w:val="000000" w:themeColor="text1"/>
            <w:sz w:val="24"/>
            <w:szCs w:val="24"/>
            <w:highlight w:val="white"/>
            <w:u w:val="single"/>
          </w:rPr>
          <w:t>https://pusheh.farafile.ir/content/demo/202207/73dbe4d8-ccd2-499b-88e6-78b21c504a5c.pdf</w:t>
        </w:r>
      </w:hyperlink>
    </w:p>
    <w:p w14:paraId="2804E3FD"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Andersen, A.L., Hansen, E.T., Johannesen, N. and Sheridan, A., (2020). Pandemic, </w:t>
      </w:r>
      <w:proofErr w:type="gramStart"/>
      <w:r w:rsidRPr="00AE15B5">
        <w:rPr>
          <w:rFonts w:ascii="Times New Roman" w:eastAsia="Times New Roman" w:hAnsi="Times New Roman" w:cs="Times New Roman"/>
          <w:color w:val="000000" w:themeColor="text1"/>
          <w:sz w:val="24"/>
          <w:szCs w:val="24"/>
          <w:highlight w:val="white"/>
        </w:rPr>
        <w:t>shutdown</w:t>
      </w:r>
      <w:proofErr w:type="gramEnd"/>
      <w:r w:rsidRPr="00AE15B5">
        <w:rPr>
          <w:rFonts w:ascii="Times New Roman" w:eastAsia="Times New Roman" w:hAnsi="Times New Roman" w:cs="Times New Roman"/>
          <w:color w:val="000000" w:themeColor="text1"/>
          <w:sz w:val="24"/>
          <w:szCs w:val="24"/>
          <w:highlight w:val="white"/>
        </w:rPr>
        <w:t xml:space="preserve"> and consumer spending: Lessons from Scandinavian policy responses to COVID-19. </w:t>
      </w:r>
      <w:proofErr w:type="spellStart"/>
      <w:r w:rsidRPr="00AE15B5">
        <w:rPr>
          <w:rFonts w:ascii="Times New Roman" w:eastAsia="Times New Roman" w:hAnsi="Times New Roman" w:cs="Times New Roman"/>
          <w:color w:val="000000" w:themeColor="text1"/>
          <w:sz w:val="24"/>
          <w:szCs w:val="24"/>
          <w:highlight w:val="white"/>
        </w:rPr>
        <w:t>arXiv</w:t>
      </w:r>
      <w:proofErr w:type="spellEnd"/>
      <w:r w:rsidRPr="00AE15B5">
        <w:rPr>
          <w:rFonts w:ascii="Times New Roman" w:eastAsia="Times New Roman" w:hAnsi="Times New Roman" w:cs="Times New Roman"/>
          <w:color w:val="000000" w:themeColor="text1"/>
          <w:sz w:val="24"/>
          <w:szCs w:val="24"/>
          <w:highlight w:val="white"/>
        </w:rPr>
        <w:t xml:space="preserve"> preprint arXiv:2005.04630. Available at: </w:t>
      </w:r>
      <w:hyperlink r:id="rId16">
        <w:r w:rsidRPr="00AE15B5">
          <w:rPr>
            <w:rFonts w:ascii="Times New Roman" w:eastAsia="Times New Roman" w:hAnsi="Times New Roman" w:cs="Times New Roman"/>
            <w:color w:val="000000" w:themeColor="text1"/>
            <w:sz w:val="24"/>
            <w:szCs w:val="24"/>
            <w:highlight w:val="white"/>
            <w:u w:val="single"/>
          </w:rPr>
          <w:t>https://arxiv.org/pdf/2005.04630</w:t>
        </w:r>
      </w:hyperlink>
    </w:p>
    <w:p w14:paraId="5EAB2132"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Bahaj, S., Piton, S. and </w:t>
      </w:r>
      <w:proofErr w:type="spellStart"/>
      <w:r w:rsidRPr="00AE15B5">
        <w:rPr>
          <w:rFonts w:ascii="Times New Roman" w:eastAsia="Times New Roman" w:hAnsi="Times New Roman" w:cs="Times New Roman"/>
          <w:color w:val="000000" w:themeColor="text1"/>
          <w:sz w:val="24"/>
          <w:szCs w:val="24"/>
          <w:highlight w:val="white"/>
        </w:rPr>
        <w:t>Savagar</w:t>
      </w:r>
      <w:proofErr w:type="spellEnd"/>
      <w:r w:rsidRPr="00AE15B5">
        <w:rPr>
          <w:rFonts w:ascii="Times New Roman" w:eastAsia="Times New Roman" w:hAnsi="Times New Roman" w:cs="Times New Roman"/>
          <w:color w:val="000000" w:themeColor="text1"/>
          <w:sz w:val="24"/>
          <w:szCs w:val="24"/>
          <w:highlight w:val="white"/>
        </w:rPr>
        <w:t xml:space="preserve">, A., (2022). </w:t>
      </w:r>
      <w:r w:rsidRPr="00AE15B5">
        <w:rPr>
          <w:rFonts w:ascii="Times New Roman" w:eastAsia="Times New Roman" w:hAnsi="Times New Roman" w:cs="Times New Roman"/>
          <w:i/>
          <w:color w:val="000000" w:themeColor="text1"/>
          <w:sz w:val="24"/>
          <w:szCs w:val="24"/>
          <w:highlight w:val="white"/>
        </w:rPr>
        <w:t>Booming entrepreneurship during the Covid-19 pandemic</w:t>
      </w:r>
      <w:r w:rsidRPr="00AE15B5">
        <w:rPr>
          <w:rFonts w:ascii="Times New Roman" w:eastAsia="Times New Roman" w:hAnsi="Times New Roman" w:cs="Times New Roman"/>
          <w:color w:val="000000" w:themeColor="text1"/>
          <w:sz w:val="24"/>
          <w:szCs w:val="24"/>
          <w:highlight w:val="white"/>
        </w:rPr>
        <w:t xml:space="preserve">. [online] Bank Underground. Available at: </w:t>
      </w:r>
      <w:hyperlink r:id="rId17">
        <w:r w:rsidRPr="00AE15B5">
          <w:rPr>
            <w:rFonts w:ascii="Times New Roman" w:eastAsia="Times New Roman" w:hAnsi="Times New Roman" w:cs="Times New Roman"/>
            <w:color w:val="000000" w:themeColor="text1"/>
            <w:sz w:val="24"/>
            <w:szCs w:val="24"/>
            <w:highlight w:val="white"/>
            <w:u w:val="single"/>
          </w:rPr>
          <w:t>https://bankunderground.co.uk/2022/06/22/booming-entrepreneurship-during-the-covid-19-pandemic/</w:t>
        </w:r>
      </w:hyperlink>
      <w:r w:rsidRPr="00AE15B5">
        <w:rPr>
          <w:rFonts w:ascii="Times New Roman" w:eastAsia="Times New Roman" w:hAnsi="Times New Roman" w:cs="Times New Roman"/>
          <w:color w:val="000000" w:themeColor="text1"/>
          <w:sz w:val="24"/>
          <w:szCs w:val="24"/>
          <w:highlight w:val="white"/>
        </w:rPr>
        <w:t>.</w:t>
      </w:r>
    </w:p>
    <w:p w14:paraId="66257585"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Bailey, D., De Ruyter, A., </w:t>
      </w:r>
      <w:proofErr w:type="spellStart"/>
      <w:r w:rsidRPr="00AE15B5">
        <w:rPr>
          <w:rFonts w:ascii="Times New Roman" w:eastAsia="Times New Roman" w:hAnsi="Times New Roman" w:cs="Times New Roman"/>
          <w:color w:val="000000" w:themeColor="text1"/>
          <w:sz w:val="24"/>
          <w:szCs w:val="24"/>
          <w:highlight w:val="white"/>
        </w:rPr>
        <w:t>MacRae</w:t>
      </w:r>
      <w:proofErr w:type="spellEnd"/>
      <w:r w:rsidRPr="00AE15B5">
        <w:rPr>
          <w:rFonts w:ascii="Times New Roman" w:eastAsia="Times New Roman" w:hAnsi="Times New Roman" w:cs="Times New Roman"/>
          <w:color w:val="000000" w:themeColor="text1"/>
          <w:sz w:val="24"/>
          <w:szCs w:val="24"/>
          <w:highlight w:val="white"/>
        </w:rPr>
        <w:t xml:space="preserve">, C., McNeill, J. and Roberts, J., (2022). Perceiving and managing Brexit risk in UK manufacturing: evidence from the midlands. </w:t>
      </w:r>
      <w:r w:rsidRPr="00AE15B5">
        <w:rPr>
          <w:rFonts w:ascii="Times New Roman" w:eastAsia="Times New Roman" w:hAnsi="Times New Roman" w:cs="Times New Roman"/>
          <w:i/>
          <w:color w:val="000000" w:themeColor="text1"/>
          <w:sz w:val="24"/>
          <w:szCs w:val="24"/>
          <w:highlight w:val="white"/>
        </w:rPr>
        <w:t>Contemporary Social Science</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17</w:t>
      </w:r>
      <w:r w:rsidRPr="00AE15B5">
        <w:rPr>
          <w:rFonts w:ascii="Times New Roman" w:eastAsia="Times New Roman" w:hAnsi="Times New Roman" w:cs="Times New Roman"/>
          <w:color w:val="000000" w:themeColor="text1"/>
          <w:sz w:val="24"/>
          <w:szCs w:val="24"/>
          <w:highlight w:val="white"/>
        </w:rPr>
        <w:t xml:space="preserve">(5), pp.468-484. Available at: </w:t>
      </w:r>
      <w:hyperlink r:id="rId18">
        <w:r w:rsidRPr="00AE15B5">
          <w:rPr>
            <w:rFonts w:ascii="Times New Roman" w:eastAsia="Times New Roman" w:hAnsi="Times New Roman" w:cs="Times New Roman"/>
            <w:color w:val="000000" w:themeColor="text1"/>
            <w:sz w:val="24"/>
            <w:szCs w:val="24"/>
            <w:highlight w:val="white"/>
            <w:u w:val="single"/>
          </w:rPr>
          <w:t>https://www.tandfonline.com/doi/pdf/10.1080/21582041.2022.2073386</w:t>
        </w:r>
      </w:hyperlink>
      <w:r w:rsidRPr="00AE15B5">
        <w:rPr>
          <w:rFonts w:ascii="Times New Roman" w:eastAsia="Times New Roman" w:hAnsi="Times New Roman" w:cs="Times New Roman"/>
          <w:color w:val="000000" w:themeColor="text1"/>
          <w:sz w:val="24"/>
          <w:szCs w:val="24"/>
          <w:highlight w:val="white"/>
        </w:rPr>
        <w:t xml:space="preserve"> </w:t>
      </w:r>
    </w:p>
    <w:p w14:paraId="461A60E8"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Botelho, A., (2021). Brexit, Goans, and Migration to the United Kingdom. MPJSS, p.90. Available at: </w:t>
      </w:r>
      <w:hyperlink r:id="rId19" w:anchor="page=96">
        <w:r w:rsidRPr="00AE15B5">
          <w:rPr>
            <w:rFonts w:ascii="Times New Roman" w:eastAsia="Times New Roman" w:hAnsi="Times New Roman" w:cs="Times New Roman"/>
            <w:color w:val="000000" w:themeColor="text1"/>
            <w:sz w:val="24"/>
            <w:szCs w:val="24"/>
            <w:highlight w:val="white"/>
            <w:u w:val="single"/>
          </w:rPr>
          <w:t>https://www.researchgate.net/profile/Rudra-Mishra-7/publication/365490229_Sustainable_Livelihood_A_Study_of_Integrated_Dairy_Development_Programme_in_Gujarat/links/63776a5037878b3e87bfb294/Sustainable-Livelihood-A-Study-of-Integrated-Dairy-Development-Programme-in-Gujarat.pdf#page=96</w:t>
        </w:r>
      </w:hyperlink>
    </w:p>
    <w:p w14:paraId="7D048C34"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Carvalho, D. and Schmitz, M., (2022). Brexit, what Brexit? Euro area portfolio exposures to the United Kingdom since the Brexit referendum. Available at: </w:t>
      </w:r>
      <w:hyperlink r:id="rId20">
        <w:r w:rsidRPr="00AE15B5">
          <w:rPr>
            <w:rFonts w:ascii="Times New Roman" w:eastAsia="Times New Roman" w:hAnsi="Times New Roman" w:cs="Times New Roman"/>
            <w:color w:val="000000" w:themeColor="text1"/>
            <w:sz w:val="24"/>
            <w:szCs w:val="24"/>
            <w:highlight w:val="white"/>
            <w:u w:val="single"/>
          </w:rPr>
          <w:t>https://www.econstor.eu/bitstream/10419/269141/1/1817887130.pdf</w:t>
        </w:r>
      </w:hyperlink>
      <w:r w:rsidRPr="00AE15B5">
        <w:rPr>
          <w:rFonts w:ascii="Times New Roman" w:eastAsia="Times New Roman" w:hAnsi="Times New Roman" w:cs="Times New Roman"/>
          <w:color w:val="000000" w:themeColor="text1"/>
          <w:sz w:val="24"/>
          <w:szCs w:val="24"/>
          <w:highlight w:val="white"/>
        </w:rPr>
        <w:t xml:space="preserve"> </w:t>
      </w:r>
    </w:p>
    <w:p w14:paraId="3283A49F"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CIPD., (2022). Available at: </w:t>
      </w:r>
      <w:hyperlink r:id="rId21" w:anchor=":~:text=The%20labour%20market%20is%20currently,and%20shortages%20can%20be%20met">
        <w:r w:rsidRPr="00AE15B5">
          <w:rPr>
            <w:rFonts w:ascii="Times New Roman" w:eastAsia="Times New Roman" w:hAnsi="Times New Roman" w:cs="Times New Roman"/>
            <w:color w:val="000000" w:themeColor="text1"/>
            <w:sz w:val="24"/>
            <w:szCs w:val="24"/>
            <w:highlight w:val="white"/>
            <w:u w:val="single"/>
          </w:rPr>
          <w:t>https://committees.parliament.uk/writtenevidence/109904/pdf/#:~:text=The%20 labour%20market%20 is%20 currently,and%20shortages%20can%20be%20met</w:t>
        </w:r>
      </w:hyperlink>
    </w:p>
    <w:p w14:paraId="7F4F39CE"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Connolly, J., Pyper, R. and van der </w:t>
      </w:r>
      <w:proofErr w:type="spellStart"/>
      <w:r w:rsidRPr="00AE15B5">
        <w:rPr>
          <w:rFonts w:ascii="Times New Roman" w:eastAsia="Times New Roman" w:hAnsi="Times New Roman" w:cs="Times New Roman"/>
          <w:color w:val="000000" w:themeColor="text1"/>
          <w:sz w:val="24"/>
          <w:szCs w:val="24"/>
          <w:highlight w:val="white"/>
        </w:rPr>
        <w:t>Zwet</w:t>
      </w:r>
      <w:proofErr w:type="spellEnd"/>
      <w:r w:rsidRPr="00AE15B5">
        <w:rPr>
          <w:rFonts w:ascii="Times New Roman" w:eastAsia="Times New Roman" w:hAnsi="Times New Roman" w:cs="Times New Roman"/>
          <w:color w:val="000000" w:themeColor="text1"/>
          <w:sz w:val="24"/>
          <w:szCs w:val="24"/>
          <w:highlight w:val="white"/>
        </w:rPr>
        <w:t>, A., (2021). Governing ‘levelling-</w:t>
      </w:r>
      <w:proofErr w:type="spellStart"/>
      <w:r w:rsidRPr="00AE15B5">
        <w:rPr>
          <w:rFonts w:ascii="Times New Roman" w:eastAsia="Times New Roman" w:hAnsi="Times New Roman" w:cs="Times New Roman"/>
          <w:color w:val="000000" w:themeColor="text1"/>
          <w:sz w:val="24"/>
          <w:szCs w:val="24"/>
          <w:highlight w:val="white"/>
        </w:rPr>
        <w:t>up’in</w:t>
      </w:r>
      <w:proofErr w:type="spellEnd"/>
      <w:r w:rsidRPr="00AE15B5">
        <w:rPr>
          <w:rFonts w:ascii="Times New Roman" w:eastAsia="Times New Roman" w:hAnsi="Times New Roman" w:cs="Times New Roman"/>
          <w:color w:val="000000" w:themeColor="text1"/>
          <w:sz w:val="24"/>
          <w:szCs w:val="24"/>
          <w:highlight w:val="white"/>
        </w:rPr>
        <w:t xml:space="preserve"> the UK: challenges and prospects. </w:t>
      </w:r>
      <w:r w:rsidRPr="00AE15B5">
        <w:rPr>
          <w:rFonts w:ascii="Times New Roman" w:eastAsia="Times New Roman" w:hAnsi="Times New Roman" w:cs="Times New Roman"/>
          <w:i/>
          <w:color w:val="000000" w:themeColor="text1"/>
          <w:sz w:val="24"/>
          <w:szCs w:val="24"/>
          <w:highlight w:val="white"/>
        </w:rPr>
        <w:t>Contemporary Social Science</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16</w:t>
      </w:r>
      <w:r w:rsidRPr="00AE15B5">
        <w:rPr>
          <w:rFonts w:ascii="Times New Roman" w:eastAsia="Times New Roman" w:hAnsi="Times New Roman" w:cs="Times New Roman"/>
          <w:color w:val="000000" w:themeColor="text1"/>
          <w:sz w:val="24"/>
          <w:szCs w:val="24"/>
          <w:highlight w:val="white"/>
        </w:rPr>
        <w:t xml:space="preserve">(5), pp.523-537. Available at: </w:t>
      </w:r>
      <w:hyperlink r:id="rId22">
        <w:r w:rsidRPr="00AE15B5">
          <w:rPr>
            <w:rFonts w:ascii="Times New Roman" w:eastAsia="Times New Roman" w:hAnsi="Times New Roman" w:cs="Times New Roman"/>
            <w:color w:val="000000" w:themeColor="text1"/>
            <w:sz w:val="24"/>
            <w:szCs w:val="24"/>
            <w:highlight w:val="white"/>
            <w:u w:val="single"/>
          </w:rPr>
          <w:t>https://www.tandfonline.com/doi/pdf/10.1080/21582041.2021.1957495</w:t>
        </w:r>
      </w:hyperlink>
      <w:r w:rsidRPr="00AE15B5">
        <w:rPr>
          <w:rFonts w:ascii="Times New Roman" w:eastAsia="Times New Roman" w:hAnsi="Times New Roman" w:cs="Times New Roman"/>
          <w:color w:val="000000" w:themeColor="text1"/>
          <w:sz w:val="24"/>
          <w:szCs w:val="24"/>
          <w:highlight w:val="white"/>
        </w:rPr>
        <w:t xml:space="preserve"> </w:t>
      </w:r>
    </w:p>
    <w:p w14:paraId="1D699012"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lastRenderedPageBreak/>
        <w:t xml:space="preserve">Diab-Bahman, R. and Al-Enzi, A., (2020). The impact of COVID-19 pandemic on conventional work settings. International Journal of Sociology and Social Policy, 40(9/10), pp.909-927. Available at: </w:t>
      </w:r>
      <w:hyperlink r:id="rId23">
        <w:r w:rsidRPr="00AE15B5">
          <w:rPr>
            <w:rFonts w:ascii="Times New Roman" w:eastAsia="Times New Roman" w:hAnsi="Times New Roman" w:cs="Times New Roman"/>
            <w:color w:val="000000" w:themeColor="text1"/>
            <w:sz w:val="24"/>
            <w:szCs w:val="24"/>
            <w:highlight w:val="white"/>
            <w:u w:val="single"/>
          </w:rPr>
          <w:t>https://www.kcst.edu.kw/newsletter/Documents/Abrar_Al-Enzi_Abrar%20Al-Enzi%202020.pdf</w:t>
        </w:r>
      </w:hyperlink>
    </w:p>
    <w:p w14:paraId="75C8BC4E"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Hardcastle, K., (2020). </w:t>
      </w:r>
      <w:r w:rsidRPr="00AE15B5">
        <w:rPr>
          <w:rFonts w:ascii="Times New Roman" w:eastAsia="Times New Roman" w:hAnsi="Times New Roman" w:cs="Times New Roman"/>
          <w:i/>
          <w:color w:val="000000" w:themeColor="text1"/>
          <w:sz w:val="24"/>
          <w:szCs w:val="24"/>
          <w:highlight w:val="white"/>
        </w:rPr>
        <w:t xml:space="preserve">Marks And Spencer Announces 7000 Job Cuts, Vows To ‘Never Be </w:t>
      </w:r>
      <w:proofErr w:type="gramStart"/>
      <w:r w:rsidRPr="00AE15B5">
        <w:rPr>
          <w:rFonts w:ascii="Times New Roman" w:eastAsia="Times New Roman" w:hAnsi="Times New Roman" w:cs="Times New Roman"/>
          <w:i/>
          <w:color w:val="000000" w:themeColor="text1"/>
          <w:sz w:val="24"/>
          <w:szCs w:val="24"/>
          <w:highlight w:val="white"/>
        </w:rPr>
        <w:t>The</w:t>
      </w:r>
      <w:proofErr w:type="gramEnd"/>
      <w:r w:rsidRPr="00AE15B5">
        <w:rPr>
          <w:rFonts w:ascii="Times New Roman" w:eastAsia="Times New Roman" w:hAnsi="Times New Roman" w:cs="Times New Roman"/>
          <w:i/>
          <w:color w:val="000000" w:themeColor="text1"/>
          <w:sz w:val="24"/>
          <w:szCs w:val="24"/>
          <w:highlight w:val="white"/>
        </w:rPr>
        <w:t xml:space="preserve"> Same Again’</w:t>
      </w:r>
      <w:r w:rsidRPr="00AE15B5">
        <w:rPr>
          <w:rFonts w:ascii="Times New Roman" w:eastAsia="Times New Roman" w:hAnsi="Times New Roman" w:cs="Times New Roman"/>
          <w:color w:val="000000" w:themeColor="text1"/>
          <w:sz w:val="24"/>
          <w:szCs w:val="24"/>
          <w:highlight w:val="white"/>
        </w:rPr>
        <w:t xml:space="preserve">. [online] Forbes. Available at: </w:t>
      </w:r>
      <w:hyperlink r:id="rId24">
        <w:r w:rsidRPr="00AE15B5">
          <w:rPr>
            <w:rFonts w:ascii="Times New Roman" w:eastAsia="Times New Roman" w:hAnsi="Times New Roman" w:cs="Times New Roman"/>
            <w:color w:val="000000" w:themeColor="text1"/>
            <w:sz w:val="24"/>
            <w:szCs w:val="24"/>
            <w:highlight w:val="white"/>
            <w:u w:val="single"/>
          </w:rPr>
          <w:t>https://www.forbes.com/sites/katehardcastle/2020/08/18/7000-job-cuts-announced-at-marks-and-spencervows-to-never-be-the-same-again/</w:t>
        </w:r>
      </w:hyperlink>
      <w:r w:rsidRPr="00AE15B5">
        <w:rPr>
          <w:rFonts w:ascii="Times New Roman" w:eastAsia="Times New Roman" w:hAnsi="Times New Roman" w:cs="Times New Roman"/>
          <w:color w:val="000000" w:themeColor="text1"/>
          <w:sz w:val="24"/>
          <w:szCs w:val="24"/>
          <w:highlight w:val="white"/>
        </w:rPr>
        <w:t>.</w:t>
      </w:r>
    </w:p>
    <w:p w14:paraId="30ECFE43"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E15B5">
        <w:rPr>
          <w:rFonts w:ascii="Times New Roman" w:eastAsia="Times New Roman" w:hAnsi="Times New Roman" w:cs="Times New Roman"/>
          <w:color w:val="000000" w:themeColor="text1"/>
          <w:sz w:val="24"/>
          <w:szCs w:val="24"/>
          <w:highlight w:val="white"/>
        </w:rPr>
        <w:t>Hifives</w:t>
      </w:r>
      <w:proofErr w:type="spellEnd"/>
      <w:r w:rsidRPr="00AE15B5">
        <w:rPr>
          <w:rFonts w:ascii="Times New Roman" w:eastAsia="Times New Roman" w:hAnsi="Times New Roman" w:cs="Times New Roman"/>
          <w:color w:val="000000" w:themeColor="text1"/>
          <w:sz w:val="24"/>
          <w:szCs w:val="24"/>
          <w:highlight w:val="white"/>
        </w:rPr>
        <w:t>., (2023). Available at: https://cdn.hifives.in/wp-content/uploads/2020/03/P86-e1601264377681.png [Accessed 12 Aug. 2023].</w:t>
      </w:r>
    </w:p>
    <w:p w14:paraId="0EE328FC"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Hudson, R., (2022). ‘Levelling </w:t>
      </w:r>
      <w:proofErr w:type="spellStart"/>
      <w:r w:rsidRPr="00AE15B5">
        <w:rPr>
          <w:rFonts w:ascii="Times New Roman" w:eastAsia="Times New Roman" w:hAnsi="Times New Roman" w:cs="Times New Roman"/>
          <w:color w:val="000000" w:themeColor="text1"/>
          <w:sz w:val="24"/>
          <w:szCs w:val="24"/>
          <w:highlight w:val="white"/>
        </w:rPr>
        <w:t>up’in</w:t>
      </w:r>
      <w:proofErr w:type="spellEnd"/>
      <w:r w:rsidRPr="00AE15B5">
        <w:rPr>
          <w:rFonts w:ascii="Times New Roman" w:eastAsia="Times New Roman" w:hAnsi="Times New Roman" w:cs="Times New Roman"/>
          <w:color w:val="000000" w:themeColor="text1"/>
          <w:sz w:val="24"/>
          <w:szCs w:val="24"/>
          <w:highlight w:val="white"/>
        </w:rPr>
        <w:t xml:space="preserve"> post-Brexit United Kingdom: Economic realism or political </w:t>
      </w:r>
      <w:proofErr w:type="gramStart"/>
      <w:r w:rsidRPr="00AE15B5">
        <w:rPr>
          <w:rFonts w:ascii="Times New Roman" w:eastAsia="Times New Roman" w:hAnsi="Times New Roman" w:cs="Times New Roman"/>
          <w:color w:val="000000" w:themeColor="text1"/>
          <w:sz w:val="24"/>
          <w:szCs w:val="24"/>
          <w:highlight w:val="white"/>
        </w:rPr>
        <w:t>opportunism?.</w:t>
      </w:r>
      <w:proofErr w:type="gramEnd"/>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Local Economy</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37</w:t>
      </w:r>
      <w:r w:rsidRPr="00AE15B5">
        <w:rPr>
          <w:rFonts w:ascii="Times New Roman" w:eastAsia="Times New Roman" w:hAnsi="Times New Roman" w:cs="Times New Roman"/>
          <w:color w:val="000000" w:themeColor="text1"/>
          <w:sz w:val="24"/>
          <w:szCs w:val="24"/>
          <w:highlight w:val="white"/>
        </w:rPr>
        <w:t xml:space="preserve">(1-2), pp.50-65. Available at: </w:t>
      </w:r>
      <w:hyperlink r:id="rId25">
        <w:r w:rsidRPr="00AE15B5">
          <w:rPr>
            <w:rFonts w:ascii="Times New Roman" w:eastAsia="Times New Roman" w:hAnsi="Times New Roman" w:cs="Times New Roman"/>
            <w:color w:val="000000" w:themeColor="text1"/>
            <w:sz w:val="24"/>
            <w:szCs w:val="24"/>
            <w:highlight w:val="white"/>
            <w:u w:val="single"/>
          </w:rPr>
          <w:t>https://journals.sagepub.com/doi/pdf/10.1177/02690942221099480</w:t>
        </w:r>
      </w:hyperlink>
      <w:r w:rsidRPr="00AE15B5">
        <w:rPr>
          <w:rFonts w:ascii="Times New Roman" w:eastAsia="Times New Roman" w:hAnsi="Times New Roman" w:cs="Times New Roman"/>
          <w:color w:val="000000" w:themeColor="text1"/>
          <w:sz w:val="24"/>
          <w:szCs w:val="24"/>
          <w:highlight w:val="white"/>
        </w:rPr>
        <w:t xml:space="preserve"> </w:t>
      </w:r>
    </w:p>
    <w:p w14:paraId="3BA7FA74"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M&amp;S, (2022). The next phase of M&amp;S’ transformation Shaping the FUTURE. Available at: </w:t>
      </w:r>
      <w:hyperlink r:id="rId26">
        <w:r w:rsidRPr="00AE15B5">
          <w:rPr>
            <w:rFonts w:ascii="Times New Roman" w:eastAsia="Times New Roman" w:hAnsi="Times New Roman" w:cs="Times New Roman"/>
            <w:color w:val="000000" w:themeColor="text1"/>
            <w:sz w:val="24"/>
            <w:szCs w:val="24"/>
            <w:highlight w:val="white"/>
            <w:u w:val="single"/>
          </w:rPr>
          <w:t>https://www.annualreports.com/HostedData/AnnualReports/PDF/OTC_MAKSF_2022.pdf</w:t>
        </w:r>
      </w:hyperlink>
      <w:r w:rsidRPr="00AE15B5">
        <w:rPr>
          <w:rFonts w:ascii="Times New Roman" w:eastAsia="Times New Roman" w:hAnsi="Times New Roman" w:cs="Times New Roman"/>
          <w:color w:val="000000" w:themeColor="text1"/>
          <w:sz w:val="24"/>
          <w:szCs w:val="24"/>
          <w:highlight w:val="white"/>
        </w:rPr>
        <w:t>.</w:t>
      </w:r>
    </w:p>
    <w:p w14:paraId="364002BE"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E15B5">
        <w:rPr>
          <w:rFonts w:ascii="Times New Roman" w:eastAsia="Times New Roman" w:hAnsi="Times New Roman" w:cs="Times New Roman"/>
          <w:color w:val="000000" w:themeColor="text1"/>
          <w:sz w:val="24"/>
          <w:szCs w:val="24"/>
          <w:highlight w:val="white"/>
        </w:rPr>
        <w:t>Metacept</w:t>
      </w:r>
      <w:proofErr w:type="spellEnd"/>
      <w:r w:rsidRPr="00AE15B5">
        <w:rPr>
          <w:rFonts w:ascii="Times New Roman" w:eastAsia="Times New Roman" w:hAnsi="Times New Roman" w:cs="Times New Roman"/>
          <w:color w:val="000000" w:themeColor="text1"/>
          <w:sz w:val="24"/>
          <w:szCs w:val="24"/>
          <w:highlight w:val="white"/>
        </w:rPr>
        <w:t>., (2023). Available at: https://metacept.com/wp-content/uploads/2021/12/artificial-intelligence_1100-3f0892b9-780x405.jpeg?is-pending-load=1 [Accessed 12 Aug. 2023].</w:t>
      </w:r>
    </w:p>
    <w:p w14:paraId="50B5FB41"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Nakash, M. and </w:t>
      </w:r>
      <w:proofErr w:type="spellStart"/>
      <w:r w:rsidRPr="00AE15B5">
        <w:rPr>
          <w:rFonts w:ascii="Times New Roman" w:eastAsia="Times New Roman" w:hAnsi="Times New Roman" w:cs="Times New Roman"/>
          <w:color w:val="000000" w:themeColor="text1"/>
          <w:sz w:val="24"/>
          <w:szCs w:val="24"/>
          <w:highlight w:val="white"/>
        </w:rPr>
        <w:t>Bouhnik</w:t>
      </w:r>
      <w:proofErr w:type="spellEnd"/>
      <w:r w:rsidRPr="00AE15B5">
        <w:rPr>
          <w:rFonts w:ascii="Times New Roman" w:eastAsia="Times New Roman" w:hAnsi="Times New Roman" w:cs="Times New Roman"/>
          <w:color w:val="000000" w:themeColor="text1"/>
          <w:sz w:val="24"/>
          <w:szCs w:val="24"/>
          <w:highlight w:val="white"/>
        </w:rPr>
        <w:t xml:space="preserve">, D., (2023). The effects of COVID‐19 on information management in remote and hybrid work environments. Journal of the Association for Information Science and Technology. Available at: </w:t>
      </w:r>
      <w:hyperlink r:id="rId27">
        <w:r w:rsidRPr="00AE15B5">
          <w:rPr>
            <w:rFonts w:ascii="Times New Roman" w:eastAsia="Times New Roman" w:hAnsi="Times New Roman" w:cs="Times New Roman"/>
            <w:color w:val="000000" w:themeColor="text1"/>
            <w:sz w:val="24"/>
            <w:szCs w:val="24"/>
            <w:highlight w:val="white"/>
            <w:u w:val="single"/>
          </w:rPr>
          <w:t>https://asistdl.onlinelibrary.wiley.com/doi/pdf/10.1002/asi.24803</w:t>
        </w:r>
      </w:hyperlink>
    </w:p>
    <w:p w14:paraId="7074CA59"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Posen, A.S., (2022). </w:t>
      </w:r>
      <w:r w:rsidRPr="00AE15B5">
        <w:rPr>
          <w:rFonts w:ascii="Times New Roman" w:eastAsia="Times New Roman" w:hAnsi="Times New Roman" w:cs="Times New Roman"/>
          <w:i/>
          <w:color w:val="000000" w:themeColor="text1"/>
          <w:sz w:val="24"/>
          <w:szCs w:val="24"/>
          <w:highlight w:val="white"/>
        </w:rPr>
        <w:t>The UK and the global economy after Brexit</w:t>
      </w:r>
      <w:r w:rsidRPr="00AE15B5">
        <w:rPr>
          <w:rFonts w:ascii="Times New Roman" w:eastAsia="Times New Roman" w:hAnsi="Times New Roman" w:cs="Times New Roman"/>
          <w:color w:val="000000" w:themeColor="text1"/>
          <w:sz w:val="24"/>
          <w:szCs w:val="24"/>
          <w:highlight w:val="white"/>
        </w:rPr>
        <w:t xml:space="preserve">. [online] PIIE. Available at: </w:t>
      </w:r>
      <w:hyperlink r:id="rId28">
        <w:r w:rsidRPr="00AE15B5">
          <w:rPr>
            <w:rFonts w:ascii="Times New Roman" w:eastAsia="Times New Roman" w:hAnsi="Times New Roman" w:cs="Times New Roman"/>
            <w:color w:val="000000" w:themeColor="text1"/>
            <w:sz w:val="24"/>
            <w:szCs w:val="24"/>
            <w:highlight w:val="white"/>
            <w:u w:val="single"/>
          </w:rPr>
          <w:t>https://www.piie.com/research/piie-charts/uk-and-global-economy-after-brexit</w:t>
        </w:r>
      </w:hyperlink>
      <w:r w:rsidRPr="00AE15B5">
        <w:rPr>
          <w:rFonts w:ascii="Times New Roman" w:eastAsia="Times New Roman" w:hAnsi="Times New Roman" w:cs="Times New Roman"/>
          <w:color w:val="000000" w:themeColor="text1"/>
          <w:sz w:val="24"/>
          <w:szCs w:val="24"/>
          <w:highlight w:val="white"/>
        </w:rPr>
        <w:t>.</w:t>
      </w:r>
    </w:p>
    <w:p w14:paraId="4B839B16"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Reuters</w:t>
      </w:r>
      <w:r w:rsidR="000817B7">
        <w:rPr>
          <w:rFonts w:ascii="Times New Roman" w:eastAsia="Times New Roman" w:hAnsi="Times New Roman" w:cs="Times New Roman"/>
          <w:color w:val="000000" w:themeColor="text1"/>
          <w:sz w:val="24"/>
          <w:szCs w:val="24"/>
          <w:highlight w:val="white"/>
        </w:rPr>
        <w:t>.</w:t>
      </w:r>
      <w:r w:rsidRPr="00AE15B5">
        <w:rPr>
          <w:rFonts w:ascii="Times New Roman" w:eastAsia="Times New Roman" w:hAnsi="Times New Roman" w:cs="Times New Roman"/>
          <w:color w:val="000000" w:themeColor="text1"/>
          <w:sz w:val="24"/>
          <w:szCs w:val="24"/>
          <w:highlight w:val="white"/>
        </w:rPr>
        <w:t xml:space="preserve">, (2021). Britain’s M&amp;S blames Brexit for closing French food stores. </w:t>
      </w:r>
      <w:r w:rsidRPr="00AE15B5">
        <w:rPr>
          <w:rFonts w:ascii="Times New Roman" w:eastAsia="Times New Roman" w:hAnsi="Times New Roman" w:cs="Times New Roman"/>
          <w:i/>
          <w:color w:val="000000" w:themeColor="text1"/>
          <w:sz w:val="24"/>
          <w:szCs w:val="24"/>
          <w:highlight w:val="white"/>
        </w:rPr>
        <w:t>Reuters</w:t>
      </w:r>
      <w:r w:rsidRPr="00AE15B5">
        <w:rPr>
          <w:rFonts w:ascii="Times New Roman" w:eastAsia="Times New Roman" w:hAnsi="Times New Roman" w:cs="Times New Roman"/>
          <w:color w:val="000000" w:themeColor="text1"/>
          <w:sz w:val="24"/>
          <w:szCs w:val="24"/>
          <w:highlight w:val="white"/>
        </w:rPr>
        <w:t xml:space="preserve">. [online] 16 Sep. Available at: </w:t>
      </w:r>
      <w:hyperlink r:id="rId29">
        <w:r w:rsidRPr="00AE15B5">
          <w:rPr>
            <w:rFonts w:ascii="Times New Roman" w:eastAsia="Times New Roman" w:hAnsi="Times New Roman" w:cs="Times New Roman"/>
            <w:color w:val="000000" w:themeColor="text1"/>
            <w:sz w:val="24"/>
            <w:szCs w:val="24"/>
            <w:highlight w:val="white"/>
            <w:u w:val="single"/>
          </w:rPr>
          <w:t>https://www.reuters.com/business/retail-consumer/uks-ms-close-11-franchise-stores-france-after-brexit-2021-09-16/</w:t>
        </w:r>
      </w:hyperlink>
      <w:r w:rsidRPr="00AE15B5">
        <w:rPr>
          <w:rFonts w:ascii="Times New Roman" w:eastAsia="Times New Roman" w:hAnsi="Times New Roman" w:cs="Times New Roman"/>
          <w:color w:val="000000" w:themeColor="text1"/>
          <w:sz w:val="24"/>
          <w:szCs w:val="24"/>
          <w:highlight w:val="white"/>
        </w:rPr>
        <w:t>.</w:t>
      </w:r>
    </w:p>
    <w:p w14:paraId="12E1846B"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Ridgway, M., (2019). Brexit: Human resourcing implications. </w:t>
      </w:r>
      <w:r w:rsidRPr="00AE15B5">
        <w:rPr>
          <w:rFonts w:ascii="Times New Roman" w:eastAsia="Times New Roman" w:hAnsi="Times New Roman" w:cs="Times New Roman"/>
          <w:i/>
          <w:color w:val="000000" w:themeColor="text1"/>
          <w:sz w:val="24"/>
          <w:szCs w:val="24"/>
          <w:highlight w:val="white"/>
        </w:rPr>
        <w:t>Employee Relations: The International Journal</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41</w:t>
      </w:r>
      <w:r w:rsidRPr="00AE15B5">
        <w:rPr>
          <w:rFonts w:ascii="Times New Roman" w:eastAsia="Times New Roman" w:hAnsi="Times New Roman" w:cs="Times New Roman"/>
          <w:color w:val="000000" w:themeColor="text1"/>
          <w:sz w:val="24"/>
          <w:szCs w:val="24"/>
          <w:highlight w:val="white"/>
        </w:rPr>
        <w:t xml:space="preserve">(5), pp.1033-1045. Available at: </w:t>
      </w:r>
      <w:hyperlink r:id="rId30">
        <w:r w:rsidRPr="00AE15B5">
          <w:rPr>
            <w:rFonts w:ascii="Times New Roman" w:eastAsia="Times New Roman" w:hAnsi="Times New Roman" w:cs="Times New Roman"/>
            <w:color w:val="000000" w:themeColor="text1"/>
            <w:sz w:val="24"/>
            <w:szCs w:val="24"/>
            <w:highlight w:val="white"/>
            <w:u w:val="single"/>
          </w:rPr>
          <w:t>https://irep.ntu.ac.uk/id/eprint/36824/1/14067_Ridgeway.PDF</w:t>
        </w:r>
      </w:hyperlink>
      <w:r w:rsidRPr="00AE15B5">
        <w:rPr>
          <w:rFonts w:ascii="Times New Roman" w:eastAsia="Times New Roman" w:hAnsi="Times New Roman" w:cs="Times New Roman"/>
          <w:color w:val="000000" w:themeColor="text1"/>
          <w:sz w:val="24"/>
          <w:szCs w:val="24"/>
          <w:highlight w:val="white"/>
        </w:rPr>
        <w:t xml:space="preserve"> </w:t>
      </w:r>
    </w:p>
    <w:p w14:paraId="70A1C626"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Spital, T. and van </w:t>
      </w:r>
      <w:proofErr w:type="spellStart"/>
      <w:r w:rsidRPr="00AE15B5">
        <w:rPr>
          <w:rFonts w:ascii="Times New Roman" w:eastAsia="Times New Roman" w:hAnsi="Times New Roman" w:cs="Times New Roman"/>
          <w:color w:val="000000" w:themeColor="text1"/>
          <w:sz w:val="24"/>
          <w:szCs w:val="24"/>
          <w:highlight w:val="white"/>
        </w:rPr>
        <w:t>Aerssen</w:t>
      </w:r>
      <w:proofErr w:type="spellEnd"/>
      <w:r w:rsidRPr="00AE15B5">
        <w:rPr>
          <w:rFonts w:ascii="Times New Roman" w:eastAsia="Times New Roman" w:hAnsi="Times New Roman" w:cs="Times New Roman"/>
          <w:color w:val="000000" w:themeColor="text1"/>
          <w:sz w:val="24"/>
          <w:szCs w:val="24"/>
          <w:highlight w:val="white"/>
        </w:rPr>
        <w:t xml:space="preserve">, K.F., (2023). The impact of Brexit on UK trade and </w:t>
      </w:r>
      <w:proofErr w:type="spellStart"/>
      <w:r w:rsidRPr="00AE15B5">
        <w:rPr>
          <w:rFonts w:ascii="Times New Roman" w:eastAsia="Times New Roman" w:hAnsi="Times New Roman" w:cs="Times New Roman"/>
          <w:color w:val="000000" w:themeColor="text1"/>
          <w:sz w:val="24"/>
          <w:szCs w:val="24"/>
          <w:highlight w:val="white"/>
        </w:rPr>
        <w:t>labour</w:t>
      </w:r>
      <w:proofErr w:type="spellEnd"/>
      <w:r w:rsidRPr="00AE15B5">
        <w:rPr>
          <w:rFonts w:ascii="Times New Roman" w:eastAsia="Times New Roman" w:hAnsi="Times New Roman" w:cs="Times New Roman"/>
          <w:color w:val="000000" w:themeColor="text1"/>
          <w:sz w:val="24"/>
          <w:szCs w:val="24"/>
          <w:highlight w:val="white"/>
        </w:rPr>
        <w:t xml:space="preserve"> markets. www.ecb.europa.eu. [online] Available at: https://www.ecb.europa.eu/pub/economic-</w:t>
      </w:r>
      <w:r w:rsidRPr="00AE15B5">
        <w:rPr>
          <w:rFonts w:ascii="Times New Roman" w:eastAsia="Times New Roman" w:hAnsi="Times New Roman" w:cs="Times New Roman"/>
          <w:color w:val="000000" w:themeColor="text1"/>
          <w:sz w:val="24"/>
          <w:szCs w:val="24"/>
          <w:highlight w:val="white"/>
        </w:rPr>
        <w:lastRenderedPageBreak/>
        <w:t>bulletin/articles/2023/html/ecb.ebart202303_01~3af23c5f5a.en.html#:~:text=Following%20the%20Brexit%20referendum%2C%20the.</w:t>
      </w:r>
    </w:p>
    <w:p w14:paraId="093B9260"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‌Stuart, M., Spencer, D.A., McLachlan, C.J. and Forde, C., (2021). COVID‐19 and the uncertain future of HRM: Furlough, job retention and reform. </w:t>
      </w:r>
      <w:r w:rsidRPr="00AE15B5">
        <w:rPr>
          <w:rFonts w:ascii="Times New Roman" w:eastAsia="Times New Roman" w:hAnsi="Times New Roman" w:cs="Times New Roman"/>
          <w:i/>
          <w:color w:val="000000" w:themeColor="text1"/>
          <w:sz w:val="24"/>
          <w:szCs w:val="24"/>
          <w:highlight w:val="white"/>
        </w:rPr>
        <w:t>Human Resource Management Journal</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31</w:t>
      </w:r>
      <w:r w:rsidRPr="00AE15B5">
        <w:rPr>
          <w:rFonts w:ascii="Times New Roman" w:eastAsia="Times New Roman" w:hAnsi="Times New Roman" w:cs="Times New Roman"/>
          <w:color w:val="000000" w:themeColor="text1"/>
          <w:sz w:val="24"/>
          <w:szCs w:val="24"/>
          <w:highlight w:val="white"/>
        </w:rPr>
        <w:t xml:space="preserve">(4), pp.904-917. Available at: </w:t>
      </w:r>
      <w:hyperlink r:id="rId31">
        <w:r w:rsidRPr="00AE15B5">
          <w:rPr>
            <w:rFonts w:ascii="Times New Roman" w:eastAsia="Times New Roman" w:hAnsi="Times New Roman" w:cs="Times New Roman"/>
            <w:color w:val="000000" w:themeColor="text1"/>
            <w:sz w:val="24"/>
            <w:szCs w:val="24"/>
            <w:highlight w:val="white"/>
            <w:u w:val="single"/>
          </w:rPr>
          <w:t>https://onlinelibrary.wiley.com/doi/pdfdirect/10.1111/1748-8583.12395</w:t>
        </w:r>
      </w:hyperlink>
      <w:r w:rsidRPr="00AE15B5">
        <w:rPr>
          <w:rFonts w:ascii="Times New Roman" w:eastAsia="Times New Roman" w:hAnsi="Times New Roman" w:cs="Times New Roman"/>
          <w:color w:val="000000" w:themeColor="text1"/>
          <w:sz w:val="24"/>
          <w:szCs w:val="24"/>
          <w:highlight w:val="white"/>
        </w:rPr>
        <w:t xml:space="preserve"> </w:t>
      </w:r>
    </w:p>
    <w:p w14:paraId="4D6B1603" w14:textId="77777777" w:rsidR="00AE15B5" w:rsidRPr="00AE15B5" w:rsidRDefault="00DC2376" w:rsidP="00AE15B5">
      <w:pPr>
        <w:pStyle w:val="Normal1"/>
        <w:spacing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Sumption, M. and Walsh, P.W., (2023). “The Points System is Dead. Long Live the Points System!” Why Immigration Policymakers in the UK Are Never Quite Happy with Their Points Systems#. </w:t>
      </w:r>
      <w:r w:rsidRPr="00AE15B5">
        <w:rPr>
          <w:rFonts w:ascii="Times New Roman" w:eastAsia="Times New Roman" w:hAnsi="Times New Roman" w:cs="Times New Roman"/>
          <w:i/>
          <w:color w:val="000000" w:themeColor="text1"/>
          <w:sz w:val="24"/>
          <w:szCs w:val="24"/>
          <w:highlight w:val="white"/>
        </w:rPr>
        <w:t>Journal of Immigrant &amp; Refugee Studies</w:t>
      </w:r>
      <w:r w:rsidRPr="00AE15B5">
        <w:rPr>
          <w:rFonts w:ascii="Times New Roman" w:eastAsia="Times New Roman" w:hAnsi="Times New Roman" w:cs="Times New Roman"/>
          <w:color w:val="000000" w:themeColor="text1"/>
          <w:sz w:val="24"/>
          <w:szCs w:val="24"/>
          <w:highlight w:val="white"/>
        </w:rPr>
        <w:t xml:space="preserve">, </w:t>
      </w:r>
      <w:r w:rsidRPr="00AE15B5">
        <w:rPr>
          <w:rFonts w:ascii="Times New Roman" w:eastAsia="Times New Roman" w:hAnsi="Times New Roman" w:cs="Times New Roman"/>
          <w:i/>
          <w:color w:val="000000" w:themeColor="text1"/>
          <w:sz w:val="24"/>
          <w:szCs w:val="24"/>
          <w:highlight w:val="white"/>
        </w:rPr>
        <w:t>21</w:t>
      </w:r>
      <w:r w:rsidRPr="00AE15B5">
        <w:rPr>
          <w:rFonts w:ascii="Times New Roman" w:eastAsia="Times New Roman" w:hAnsi="Times New Roman" w:cs="Times New Roman"/>
          <w:color w:val="000000" w:themeColor="text1"/>
          <w:sz w:val="24"/>
          <w:szCs w:val="24"/>
          <w:highlight w:val="white"/>
        </w:rPr>
        <w:t xml:space="preserve">(1), pp.89-103. Available at: </w:t>
      </w:r>
      <w:hyperlink r:id="rId32">
        <w:r w:rsidRPr="00AE15B5">
          <w:rPr>
            <w:rFonts w:ascii="Times New Roman" w:eastAsia="Times New Roman" w:hAnsi="Times New Roman" w:cs="Times New Roman"/>
            <w:color w:val="000000" w:themeColor="text1"/>
            <w:sz w:val="24"/>
            <w:szCs w:val="24"/>
            <w:highlight w:val="white"/>
            <w:u w:val="single"/>
          </w:rPr>
          <w:t>https://www.tandfonline.com/doi/pdf/10.1080/15562948.2022.2142719</w:t>
        </w:r>
      </w:hyperlink>
      <w:r w:rsidRPr="00AE15B5">
        <w:rPr>
          <w:rFonts w:ascii="Times New Roman" w:eastAsia="Times New Roman" w:hAnsi="Times New Roman" w:cs="Times New Roman"/>
          <w:color w:val="000000" w:themeColor="text1"/>
          <w:sz w:val="24"/>
          <w:szCs w:val="24"/>
          <w:highlight w:val="white"/>
        </w:rPr>
        <w:t xml:space="preserve"> </w:t>
      </w:r>
    </w:p>
    <w:p w14:paraId="20384037" w14:textId="77777777" w:rsidR="00156B0F" w:rsidRPr="00AE15B5" w:rsidRDefault="00DC2376" w:rsidP="00AE15B5">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AE15B5">
        <w:rPr>
          <w:rFonts w:ascii="Times New Roman" w:eastAsia="Times New Roman" w:hAnsi="Times New Roman" w:cs="Times New Roman"/>
          <w:color w:val="000000" w:themeColor="text1"/>
          <w:sz w:val="24"/>
          <w:szCs w:val="24"/>
          <w:highlight w:val="white"/>
        </w:rPr>
        <w:t xml:space="preserve">‌Unemployment., (2023). </w:t>
      </w:r>
      <w:r w:rsidRPr="00AE15B5">
        <w:rPr>
          <w:rFonts w:ascii="Times New Roman" w:eastAsia="Times New Roman" w:hAnsi="Times New Roman" w:cs="Times New Roman"/>
          <w:i/>
          <w:color w:val="000000" w:themeColor="text1"/>
          <w:sz w:val="24"/>
          <w:szCs w:val="24"/>
          <w:highlight w:val="white"/>
        </w:rPr>
        <w:t xml:space="preserve">Post-pandemic economic growth: UK </w:t>
      </w:r>
      <w:proofErr w:type="spellStart"/>
      <w:r w:rsidRPr="00AE15B5">
        <w:rPr>
          <w:rFonts w:ascii="Times New Roman" w:eastAsia="Times New Roman" w:hAnsi="Times New Roman" w:cs="Times New Roman"/>
          <w:i/>
          <w:color w:val="000000" w:themeColor="text1"/>
          <w:sz w:val="24"/>
          <w:szCs w:val="24"/>
          <w:highlight w:val="white"/>
        </w:rPr>
        <w:t>labour</w:t>
      </w:r>
      <w:proofErr w:type="spellEnd"/>
      <w:r w:rsidRPr="00AE15B5">
        <w:rPr>
          <w:rFonts w:ascii="Times New Roman" w:eastAsia="Times New Roman" w:hAnsi="Times New Roman" w:cs="Times New Roman"/>
          <w:i/>
          <w:color w:val="000000" w:themeColor="text1"/>
          <w:sz w:val="24"/>
          <w:szCs w:val="24"/>
          <w:highlight w:val="white"/>
        </w:rPr>
        <w:t xml:space="preserve"> markets</w:t>
      </w:r>
      <w:r w:rsidRPr="00AE15B5">
        <w:rPr>
          <w:rFonts w:ascii="Times New Roman" w:eastAsia="Times New Roman" w:hAnsi="Times New Roman" w:cs="Times New Roman"/>
          <w:color w:val="000000" w:themeColor="text1"/>
          <w:sz w:val="24"/>
          <w:szCs w:val="24"/>
          <w:highlight w:val="white"/>
        </w:rPr>
        <w:t xml:space="preserve">. Available at: </w:t>
      </w:r>
      <w:hyperlink r:id="rId33" w:anchor=":~:text=The%20UK's%20labour%20market%20is,close%20to%20their%20lowest%20levels">
        <w:r w:rsidRPr="00AE15B5">
          <w:rPr>
            <w:rFonts w:ascii="Times New Roman" w:eastAsia="Times New Roman" w:hAnsi="Times New Roman" w:cs="Times New Roman"/>
            <w:color w:val="000000" w:themeColor="text1"/>
            <w:sz w:val="24"/>
            <w:szCs w:val="24"/>
            <w:highlight w:val="white"/>
            <w:u w:val="single"/>
          </w:rPr>
          <w:t>https://publications.parliament.uk/pa/cm5803/cmselect/cmbeis/306/report.html#:~:text=The%20UK's%20labour%20market%20is,close%20to%20their%20lowest%20levels</w:t>
        </w:r>
      </w:hyperlink>
      <w:r w:rsidRPr="00AE15B5">
        <w:rPr>
          <w:rFonts w:ascii="Times New Roman" w:eastAsia="Times New Roman" w:hAnsi="Times New Roman" w:cs="Times New Roman"/>
          <w:color w:val="000000" w:themeColor="text1"/>
          <w:sz w:val="24"/>
          <w:szCs w:val="24"/>
          <w:highlight w:val="white"/>
        </w:rPr>
        <w:t xml:space="preserve"> (Accessed: 12 August 2023). </w:t>
      </w:r>
    </w:p>
    <w:sectPr w:rsidR="00156B0F" w:rsidRPr="00AE15B5" w:rsidSect="00AE15B5">
      <w:footerReference w:type="default" r:id="rId3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464FE" w14:textId="77777777" w:rsidR="009B0E4B" w:rsidRDefault="009B0E4B">
      <w:pPr>
        <w:spacing w:line="240" w:lineRule="auto"/>
      </w:pPr>
      <w:r>
        <w:separator/>
      </w:r>
    </w:p>
  </w:endnote>
  <w:endnote w:type="continuationSeparator" w:id="0">
    <w:p w14:paraId="79DCB64C" w14:textId="77777777" w:rsidR="009B0E4B" w:rsidRDefault="009B0E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0527047"/>
      <w:docPartObj>
        <w:docPartGallery w:val="Page Numbers (Bottom of Page)"/>
        <w:docPartUnique/>
      </w:docPartObj>
    </w:sdtPr>
    <w:sdtContent>
      <w:sdt>
        <w:sdtPr>
          <w:id w:val="565050523"/>
          <w:docPartObj>
            <w:docPartGallery w:val="Page Numbers (Top of Page)"/>
            <w:docPartUnique/>
          </w:docPartObj>
        </w:sdtPr>
        <w:sdtContent>
          <w:p w14:paraId="4AB23F63" w14:textId="77777777" w:rsidR="00AE15B5" w:rsidRDefault="00DC2376">
            <w:pPr>
              <w:pStyle w:val="Footer"/>
              <w:jc w:val="right"/>
            </w:pPr>
            <w:r w:rsidRPr="00AE15B5">
              <w:rPr>
                <w:rFonts w:ascii="Times New Roman" w:hAnsi="Times New Roman" w:cs="Times New Roman"/>
                <w:color w:val="000000" w:themeColor="text1"/>
                <w:sz w:val="24"/>
                <w:szCs w:val="24"/>
              </w:rPr>
              <w:t xml:space="preserve">Page </w:t>
            </w:r>
            <w:r w:rsidR="00764FA7" w:rsidRPr="00AE15B5">
              <w:rPr>
                <w:rFonts w:ascii="Times New Roman" w:hAnsi="Times New Roman" w:cs="Times New Roman"/>
                <w:b/>
                <w:color w:val="000000" w:themeColor="text1"/>
                <w:sz w:val="24"/>
                <w:szCs w:val="24"/>
              </w:rPr>
              <w:fldChar w:fldCharType="begin"/>
            </w:r>
            <w:r w:rsidRPr="00AE15B5">
              <w:rPr>
                <w:rFonts w:ascii="Times New Roman" w:hAnsi="Times New Roman" w:cs="Times New Roman"/>
                <w:b/>
                <w:color w:val="000000" w:themeColor="text1"/>
                <w:sz w:val="24"/>
                <w:szCs w:val="24"/>
              </w:rPr>
              <w:instrText xml:space="preserve"> PAGE </w:instrText>
            </w:r>
            <w:r w:rsidR="00764FA7" w:rsidRPr="00AE15B5">
              <w:rPr>
                <w:rFonts w:ascii="Times New Roman" w:hAnsi="Times New Roman" w:cs="Times New Roman"/>
                <w:b/>
                <w:color w:val="000000" w:themeColor="text1"/>
                <w:sz w:val="24"/>
                <w:szCs w:val="24"/>
              </w:rPr>
              <w:fldChar w:fldCharType="separate"/>
            </w:r>
            <w:r w:rsidR="0063660C">
              <w:rPr>
                <w:rFonts w:ascii="Times New Roman" w:hAnsi="Times New Roman" w:cs="Times New Roman"/>
                <w:b/>
                <w:noProof/>
                <w:color w:val="000000" w:themeColor="text1"/>
                <w:sz w:val="24"/>
                <w:szCs w:val="24"/>
              </w:rPr>
              <w:t>4</w:t>
            </w:r>
            <w:r w:rsidR="00764FA7" w:rsidRPr="00AE15B5">
              <w:rPr>
                <w:rFonts w:ascii="Times New Roman" w:hAnsi="Times New Roman" w:cs="Times New Roman"/>
                <w:b/>
                <w:color w:val="000000" w:themeColor="text1"/>
                <w:sz w:val="24"/>
                <w:szCs w:val="24"/>
              </w:rPr>
              <w:fldChar w:fldCharType="end"/>
            </w:r>
            <w:r w:rsidRPr="00AE15B5">
              <w:rPr>
                <w:rFonts w:ascii="Times New Roman" w:hAnsi="Times New Roman" w:cs="Times New Roman"/>
                <w:color w:val="000000" w:themeColor="text1"/>
                <w:sz w:val="24"/>
                <w:szCs w:val="24"/>
              </w:rPr>
              <w:t xml:space="preserve"> of </w:t>
            </w:r>
            <w:r w:rsidR="00764FA7" w:rsidRPr="00AE15B5">
              <w:rPr>
                <w:rFonts w:ascii="Times New Roman" w:hAnsi="Times New Roman" w:cs="Times New Roman"/>
                <w:b/>
                <w:color w:val="000000" w:themeColor="text1"/>
                <w:sz w:val="24"/>
                <w:szCs w:val="24"/>
              </w:rPr>
              <w:fldChar w:fldCharType="begin"/>
            </w:r>
            <w:r w:rsidRPr="00AE15B5">
              <w:rPr>
                <w:rFonts w:ascii="Times New Roman" w:hAnsi="Times New Roman" w:cs="Times New Roman"/>
                <w:b/>
                <w:color w:val="000000" w:themeColor="text1"/>
                <w:sz w:val="24"/>
                <w:szCs w:val="24"/>
              </w:rPr>
              <w:instrText xml:space="preserve"> NUMPAGES  </w:instrText>
            </w:r>
            <w:r w:rsidR="00764FA7" w:rsidRPr="00AE15B5">
              <w:rPr>
                <w:rFonts w:ascii="Times New Roman" w:hAnsi="Times New Roman" w:cs="Times New Roman"/>
                <w:b/>
                <w:color w:val="000000" w:themeColor="text1"/>
                <w:sz w:val="24"/>
                <w:szCs w:val="24"/>
              </w:rPr>
              <w:fldChar w:fldCharType="separate"/>
            </w:r>
            <w:r w:rsidR="0063660C">
              <w:rPr>
                <w:rFonts w:ascii="Times New Roman" w:hAnsi="Times New Roman" w:cs="Times New Roman"/>
                <w:b/>
                <w:noProof/>
                <w:color w:val="000000" w:themeColor="text1"/>
                <w:sz w:val="24"/>
                <w:szCs w:val="24"/>
              </w:rPr>
              <w:t>18</w:t>
            </w:r>
            <w:r w:rsidR="00764FA7" w:rsidRPr="00AE15B5">
              <w:rPr>
                <w:rFonts w:ascii="Times New Roman" w:hAnsi="Times New Roman" w:cs="Times New Roman"/>
                <w:b/>
                <w:color w:val="000000" w:themeColor="text1"/>
                <w:sz w:val="24"/>
                <w:szCs w:val="24"/>
              </w:rPr>
              <w:fldChar w:fldCharType="end"/>
            </w:r>
          </w:p>
        </w:sdtContent>
      </w:sdt>
    </w:sdtContent>
  </w:sdt>
  <w:p w14:paraId="33368A90" w14:textId="77777777" w:rsidR="00AE15B5" w:rsidRDefault="00AE1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E2F3F" w14:textId="77777777" w:rsidR="009B0E4B" w:rsidRDefault="009B0E4B">
      <w:pPr>
        <w:spacing w:line="240" w:lineRule="auto"/>
      </w:pPr>
      <w:r>
        <w:separator/>
      </w:r>
    </w:p>
  </w:footnote>
  <w:footnote w:type="continuationSeparator" w:id="0">
    <w:p w14:paraId="4BC5F470" w14:textId="77777777" w:rsidR="009B0E4B" w:rsidRDefault="009B0E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B0F"/>
    <w:rsid w:val="000817B7"/>
    <w:rsid w:val="00156B0F"/>
    <w:rsid w:val="00287827"/>
    <w:rsid w:val="0063660C"/>
    <w:rsid w:val="00764FA7"/>
    <w:rsid w:val="00844B8E"/>
    <w:rsid w:val="008A6DD0"/>
    <w:rsid w:val="009B0E4B"/>
    <w:rsid w:val="00AE15B5"/>
    <w:rsid w:val="00C27EBF"/>
    <w:rsid w:val="00DC2376"/>
    <w:rsid w:val="00F83C82"/>
    <w:rsid w:val="00F92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6804B"/>
  <w15:docId w15:val="{5B916850-8CE9-41EE-8C9A-EDED1D850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FA7"/>
  </w:style>
  <w:style w:type="paragraph" w:styleId="Heading1">
    <w:name w:val="heading 1"/>
    <w:basedOn w:val="Normal1"/>
    <w:next w:val="Normal1"/>
    <w:rsid w:val="00AE15B5"/>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156B0F"/>
    <w:pPr>
      <w:keepNext/>
      <w:keepLines/>
      <w:spacing w:before="360" w:after="120"/>
      <w:outlineLvl w:val="1"/>
    </w:pPr>
    <w:rPr>
      <w:sz w:val="32"/>
      <w:szCs w:val="32"/>
    </w:rPr>
  </w:style>
  <w:style w:type="paragraph" w:styleId="Heading3">
    <w:name w:val="heading 3"/>
    <w:basedOn w:val="Normal1"/>
    <w:next w:val="Normal1"/>
    <w:rsid w:val="00156B0F"/>
    <w:pPr>
      <w:keepNext/>
      <w:keepLines/>
      <w:spacing w:before="320" w:after="80"/>
      <w:outlineLvl w:val="2"/>
    </w:pPr>
    <w:rPr>
      <w:color w:val="434343"/>
      <w:sz w:val="28"/>
      <w:szCs w:val="28"/>
    </w:rPr>
  </w:style>
  <w:style w:type="paragraph" w:styleId="Heading4">
    <w:name w:val="heading 4"/>
    <w:basedOn w:val="Normal1"/>
    <w:next w:val="Normal1"/>
    <w:rsid w:val="00156B0F"/>
    <w:pPr>
      <w:keepNext/>
      <w:keepLines/>
      <w:spacing w:before="280" w:after="80"/>
      <w:outlineLvl w:val="3"/>
    </w:pPr>
    <w:rPr>
      <w:color w:val="666666"/>
      <w:sz w:val="24"/>
      <w:szCs w:val="24"/>
    </w:rPr>
  </w:style>
  <w:style w:type="paragraph" w:styleId="Heading5">
    <w:name w:val="heading 5"/>
    <w:basedOn w:val="Normal1"/>
    <w:next w:val="Normal1"/>
    <w:rsid w:val="00156B0F"/>
    <w:pPr>
      <w:keepNext/>
      <w:keepLines/>
      <w:spacing w:before="240" w:after="80"/>
      <w:outlineLvl w:val="4"/>
    </w:pPr>
    <w:rPr>
      <w:color w:val="666666"/>
    </w:rPr>
  </w:style>
  <w:style w:type="paragraph" w:styleId="Heading6">
    <w:name w:val="heading 6"/>
    <w:basedOn w:val="Normal1"/>
    <w:next w:val="Normal1"/>
    <w:rsid w:val="00156B0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56B0F"/>
  </w:style>
  <w:style w:type="paragraph" w:styleId="Title">
    <w:name w:val="Title"/>
    <w:basedOn w:val="Normal1"/>
    <w:next w:val="Normal1"/>
    <w:rsid w:val="00156B0F"/>
    <w:pPr>
      <w:keepNext/>
      <w:keepLines/>
      <w:spacing w:after="60"/>
    </w:pPr>
    <w:rPr>
      <w:sz w:val="52"/>
      <w:szCs w:val="52"/>
    </w:rPr>
  </w:style>
  <w:style w:type="paragraph" w:styleId="Subtitle">
    <w:name w:val="Subtitle"/>
    <w:basedOn w:val="Normal1"/>
    <w:next w:val="Normal1"/>
    <w:rsid w:val="00156B0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E15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15B5"/>
    <w:rPr>
      <w:rFonts w:ascii="Tahoma" w:hAnsi="Tahoma" w:cs="Tahoma"/>
      <w:sz w:val="16"/>
      <w:szCs w:val="16"/>
    </w:rPr>
  </w:style>
  <w:style w:type="paragraph" w:styleId="Header">
    <w:name w:val="header"/>
    <w:basedOn w:val="Normal"/>
    <w:link w:val="HeaderChar"/>
    <w:uiPriority w:val="99"/>
    <w:semiHidden/>
    <w:unhideWhenUsed/>
    <w:rsid w:val="00AE15B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E15B5"/>
  </w:style>
  <w:style w:type="paragraph" w:styleId="Footer">
    <w:name w:val="footer"/>
    <w:basedOn w:val="Normal"/>
    <w:link w:val="FooterChar"/>
    <w:uiPriority w:val="99"/>
    <w:unhideWhenUsed/>
    <w:rsid w:val="00AE15B5"/>
    <w:pPr>
      <w:tabs>
        <w:tab w:val="center" w:pos="4680"/>
        <w:tab w:val="right" w:pos="9360"/>
      </w:tabs>
      <w:spacing w:line="240" w:lineRule="auto"/>
    </w:pPr>
  </w:style>
  <w:style w:type="character" w:customStyle="1" w:styleId="FooterChar">
    <w:name w:val="Footer Char"/>
    <w:basedOn w:val="DefaultParagraphFont"/>
    <w:link w:val="Footer"/>
    <w:uiPriority w:val="99"/>
    <w:rsid w:val="00AE15B5"/>
  </w:style>
  <w:style w:type="paragraph" w:styleId="TOCHeading">
    <w:name w:val="TOC Heading"/>
    <w:basedOn w:val="Heading1"/>
    <w:next w:val="Normal"/>
    <w:uiPriority w:val="39"/>
    <w:semiHidden/>
    <w:unhideWhenUsed/>
    <w:qFormat/>
    <w:rsid w:val="00AE15B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E15B5"/>
    <w:pPr>
      <w:spacing w:after="100"/>
    </w:pPr>
  </w:style>
  <w:style w:type="character" w:styleId="Hyperlink">
    <w:name w:val="Hyperlink"/>
    <w:basedOn w:val="DefaultParagraphFont"/>
    <w:uiPriority w:val="99"/>
    <w:unhideWhenUsed/>
    <w:rsid w:val="00AE15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tandfonline.com/doi/pdf/10.1080/21582041.2022.2073386" TargetMode="External"/><Relationship Id="rId26" Type="http://schemas.openxmlformats.org/officeDocument/2006/relationships/hyperlink" Target="https://www.annualreports.com/HostedData/AnnualReports/PDF/OTC_MAKSF_2022.pdf" TargetMode="External"/><Relationship Id="rId3" Type="http://schemas.openxmlformats.org/officeDocument/2006/relationships/settings" Target="settings.xml"/><Relationship Id="rId21" Type="http://schemas.openxmlformats.org/officeDocument/2006/relationships/hyperlink" Target="https://committees.parliament.uk/writtenevidence/109904/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bankunderground.co.uk/2022/06/22/booming-entrepreneurship-during-the-covid-19-pandemic/" TargetMode="External"/><Relationship Id="rId25" Type="http://schemas.openxmlformats.org/officeDocument/2006/relationships/hyperlink" Target="https://journals.sagepub.com/doi/pdf/10.1177/02690942221099480" TargetMode="External"/><Relationship Id="rId33" Type="http://schemas.openxmlformats.org/officeDocument/2006/relationships/hyperlink" Target="https://publications.parliament.uk/pa/cm5803/cmselect/cmbeis/306/report.html" TargetMode="External"/><Relationship Id="rId2" Type="http://schemas.openxmlformats.org/officeDocument/2006/relationships/styles" Target="styles.xml"/><Relationship Id="rId16" Type="http://schemas.openxmlformats.org/officeDocument/2006/relationships/hyperlink" Target="https://arxiv.org/pdf/2005.04630" TargetMode="External"/><Relationship Id="rId20" Type="http://schemas.openxmlformats.org/officeDocument/2006/relationships/hyperlink" Target="https://www.econstor.eu/bitstream/10419/269141/1/1817887130.pdf" TargetMode="External"/><Relationship Id="rId29" Type="http://schemas.openxmlformats.org/officeDocument/2006/relationships/hyperlink" Target="https://www.reuters.com/business/retail-consumer/uks-ms-close-11-franchise-stores-france-after-brexit-2021-09-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orbes.com/sites/katehardcastle/2020/08/18/7000-job-cuts-announced-at-marks-and-spencervows-to-never-be-the-same-again/" TargetMode="External"/><Relationship Id="rId32" Type="http://schemas.openxmlformats.org/officeDocument/2006/relationships/hyperlink" Target="https://www.tandfonline.com/doi/pdf/10.1080/15562948.2022.2142719" TargetMode="External"/><Relationship Id="rId5" Type="http://schemas.openxmlformats.org/officeDocument/2006/relationships/footnotes" Target="footnotes.xml"/><Relationship Id="rId15" Type="http://schemas.openxmlformats.org/officeDocument/2006/relationships/hyperlink" Target="https://pusheh.farafile.ir/content/demo/202207/73dbe4d8-ccd2-499b-88e6-78b21c504a5c.pdf" TargetMode="External"/><Relationship Id="rId23" Type="http://schemas.openxmlformats.org/officeDocument/2006/relationships/hyperlink" Target="https://www.kcst.edu.kw/newsletter/Documents/Abrar_Al-Enzi_Abrar%20Al-Enzi%202020.pdf" TargetMode="External"/><Relationship Id="rId28" Type="http://schemas.openxmlformats.org/officeDocument/2006/relationships/hyperlink" Target="https://www.piie.com/research/piie-charts/uk-and-global-economy-after-brexit"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researchgate.net/profile/Rudra-Mishra-7/publication/365490229_Sustainable_Livelihood_A_Study_of_Integrated_Dairy_Development_Programme_in_Gujarat/links/63776a5037878b3e87bfb294/Sustainable-Livelihood-A-Study-of-Integrated-Dairy-Development-Programme-in-Gujarat.pdf" TargetMode="External"/><Relationship Id="rId31" Type="http://schemas.openxmlformats.org/officeDocument/2006/relationships/hyperlink" Target="https://onlinelibrary.wiley.com/doi/pdfdirect/10.1111/1748-8583.1239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tandfonline.com/doi/pdf/10.1080/21582041.2021.1957495" TargetMode="External"/><Relationship Id="rId27" Type="http://schemas.openxmlformats.org/officeDocument/2006/relationships/hyperlink" Target="https://asistdl.onlinelibrary.wiley.com/doi/pdf/10.1002/asi.24803" TargetMode="External"/><Relationship Id="rId30" Type="http://schemas.openxmlformats.org/officeDocument/2006/relationships/hyperlink" Target="https://irep.ntu.ac.uk/id/eprint/36824/1/14067_Ridgeway.PDF"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B62501-DE14-454E-9A88-D18F68754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18</Pages>
  <Words>4151</Words>
  <Characters>23661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TANMOY</dc:creator>
  <cp:lastModifiedBy>Arshad Punnakkadan</cp:lastModifiedBy>
  <cp:revision>2</cp:revision>
  <cp:lastPrinted>2023-08-22T23:51:00Z</cp:lastPrinted>
  <dcterms:created xsi:type="dcterms:W3CDTF">2023-08-23T00:20:00Z</dcterms:created>
  <dcterms:modified xsi:type="dcterms:W3CDTF">2023-08-23T00:20:00Z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779f218eda06b64c0f9e72fd127c95cc7f2c0425d29388b6e075cd9fe7c74b3a</vt:lpwstr>
  </property>
  <property fmtid="{D5CDD505-2E9C-101B-9397-08002B2CF9AE}" pid="3" name="MSIP_Label_8a8eb34d-fba7-40f3-b856-61e3fd1d170f_Enabled">
    <vt:lpwstr>true</vt:lpwstr>
  </property>
  <property fmtid="{D5CDD505-2E9C-101B-9397-08002B2CF9AE}" pid="4" name="MSIP_Label_8a8eb34d-fba7-40f3-b856-61e3fd1d170f_SetDate">
    <vt:lpwstr>2023-08-22T23:51:53Z</vt:lpwstr>
  </property>
  <property fmtid="{D5CDD505-2E9C-101B-9397-08002B2CF9AE}" pid="5" name="MSIP_Label_8a8eb34d-fba7-40f3-b856-61e3fd1d170f_Method">
    <vt:lpwstr>Standard</vt:lpwstr>
  </property>
  <property fmtid="{D5CDD505-2E9C-101B-9397-08002B2CF9AE}" pid="6" name="MSIP_Label_8a8eb34d-fba7-40f3-b856-61e3fd1d170f_Name">
    <vt:lpwstr>Confidential</vt:lpwstr>
  </property>
  <property fmtid="{D5CDD505-2E9C-101B-9397-08002B2CF9AE}" pid="7" name="MSIP_Label_8a8eb34d-fba7-40f3-b856-61e3fd1d170f_SiteId">
    <vt:lpwstr>f89944b7-4a4e-4ea7-9156-3299f3411647</vt:lpwstr>
  </property>
  <property fmtid="{D5CDD505-2E9C-101B-9397-08002B2CF9AE}" pid="8" name="MSIP_Label_8a8eb34d-fba7-40f3-b856-61e3fd1d170f_ActionId">
    <vt:lpwstr>7f79e25f-c446-4881-9d66-71aa92c30f67</vt:lpwstr>
  </property>
  <property fmtid="{D5CDD505-2E9C-101B-9397-08002B2CF9AE}" pid="9" name="MSIP_Label_8a8eb34d-fba7-40f3-b856-61e3fd1d170f_ContentBits">
    <vt:lpwstr>0</vt:lpwstr>
  </property>
</Properties>
</file>