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C5A" w:rsidRDefault="008E6C5A" w:rsidP="008E6C5A">
      <w:pPr>
        <w:jc w:val="center"/>
      </w:pPr>
      <w:r w:rsidRPr="00474787">
        <w:t>Module code</w:t>
      </w:r>
      <w:r>
        <w:t xml:space="preserve"> and title</w:t>
      </w:r>
      <w:r w:rsidRPr="00474787">
        <w:t>:</w:t>
      </w:r>
      <w:r>
        <w:t xml:space="preserve"> </w:t>
      </w:r>
      <w:r w:rsidRPr="00474787">
        <w:t>BMHP5021</w:t>
      </w:r>
      <w:r>
        <w:t>-</w:t>
      </w:r>
      <w:r w:rsidRPr="00474787">
        <w:t>Protecting and Supporting Families in Health and Care</w:t>
      </w:r>
    </w:p>
    <w:p w:rsidR="008E6C5A" w:rsidRDefault="008E6C5A" w:rsidP="008E6C5A">
      <w:pPr>
        <w:jc w:val="center"/>
      </w:pPr>
      <w:r w:rsidRPr="00474787">
        <w:t xml:space="preserve">Assignment </w:t>
      </w:r>
      <w:r>
        <w:t>t</w:t>
      </w:r>
      <w:r w:rsidRPr="00474787">
        <w:t>itle</w:t>
      </w:r>
      <w:r>
        <w:t xml:space="preserve">: </w:t>
      </w:r>
      <w:r w:rsidRPr="00474787">
        <w:t>Component 1: Presentation</w:t>
      </w:r>
    </w:p>
    <w:p w:rsidR="008E6C5A" w:rsidRDefault="008E6C5A" w:rsidP="008E6C5A">
      <w:pPr>
        <w:jc w:val="center"/>
      </w:pPr>
      <w:r>
        <w:t xml:space="preserve">Title: </w:t>
      </w:r>
      <w:r w:rsidRPr="00F45C8A">
        <w:t>Local child safeguarding practice review: “Child HN”.</w:t>
      </w:r>
    </w:p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Pr="00474787" w:rsidRDefault="008E6C5A" w:rsidP="008E6C5A"/>
    <w:p w:rsidR="008E6C5A" w:rsidRDefault="008E6C5A" w:rsidP="008E6C5A"/>
    <w:p w:rsidR="008E6C5A" w:rsidRPr="00474787" w:rsidRDefault="008E6C5A" w:rsidP="008E6C5A"/>
    <w:p w:rsidR="008E6C5A" w:rsidRDefault="008E6C5A" w:rsidP="008E6C5A"/>
    <w:p w:rsidR="008E6C5A" w:rsidRPr="008E6C5A" w:rsidRDefault="008E6C5A" w:rsidP="008E6C5A">
      <w:pPr>
        <w:tabs>
          <w:tab w:val="left" w:pos="3840"/>
        </w:tabs>
        <w:rPr>
          <w:sz w:val="32"/>
          <w:szCs w:val="32"/>
        </w:rPr>
      </w:pPr>
      <w:r>
        <w:tab/>
      </w:r>
      <w:r w:rsidRPr="008E6C5A">
        <w:rPr>
          <w:sz w:val="32"/>
          <w:szCs w:val="32"/>
        </w:rPr>
        <w:t>Student Name: Habiba Ma</w:t>
      </w:r>
      <w:r w:rsidRPr="008E6C5A">
        <w:rPr>
          <w:sz w:val="32"/>
          <w:szCs w:val="32"/>
        </w:rPr>
        <w:t>hmu</w:t>
      </w:r>
      <w:r>
        <w:rPr>
          <w:sz w:val="32"/>
          <w:szCs w:val="32"/>
        </w:rPr>
        <w:t>d Happy</w:t>
      </w:r>
    </w:p>
    <w:p w:rsidR="008E6C5A" w:rsidRDefault="008E6C5A" w:rsidP="008E6C5A">
      <w:pPr>
        <w:tabs>
          <w:tab w:val="left" w:pos="3840"/>
        </w:tabs>
        <w:jc w:val="center"/>
        <w:rPr>
          <w:sz w:val="36"/>
          <w:szCs w:val="36"/>
        </w:rPr>
      </w:pPr>
      <w:r w:rsidRPr="008E6C5A">
        <w:rPr>
          <w:sz w:val="36"/>
          <w:szCs w:val="36"/>
        </w:rPr>
        <w:t>Student ID-2409257</w:t>
      </w:r>
    </w:p>
    <w:p w:rsidR="008E6C5A" w:rsidRDefault="008E6C5A" w:rsidP="008E6C5A">
      <w:pPr>
        <w:tabs>
          <w:tab w:val="left" w:pos="3840"/>
        </w:tabs>
        <w:jc w:val="center"/>
        <w:rPr>
          <w:sz w:val="36"/>
          <w:szCs w:val="36"/>
        </w:rPr>
      </w:pPr>
    </w:p>
    <w:p w:rsidR="008E6C5A" w:rsidRDefault="008E6C5A" w:rsidP="008E6C5A">
      <w:pPr>
        <w:tabs>
          <w:tab w:val="left" w:pos="3840"/>
        </w:tabs>
        <w:jc w:val="center"/>
        <w:rPr>
          <w:sz w:val="36"/>
          <w:szCs w:val="36"/>
        </w:rPr>
      </w:pPr>
    </w:p>
    <w:p w:rsidR="008E6C5A" w:rsidRDefault="008E6C5A" w:rsidP="008E6C5A">
      <w:pPr>
        <w:pStyle w:val="Heading1"/>
      </w:pPr>
      <w:r>
        <w:t>References</w:t>
      </w:r>
    </w:p>
    <w:p w:rsidR="008E6C5A" w:rsidRDefault="008E6C5A" w:rsidP="008E6C5A">
      <w:pPr>
        <w:ind w:left="720" w:hanging="720"/>
      </w:pPr>
      <w:proofErr w:type="spellStart"/>
      <w:r w:rsidRPr="001E3999">
        <w:t>Alwash</w:t>
      </w:r>
      <w:proofErr w:type="spellEnd"/>
      <w:r w:rsidRPr="001E3999">
        <w:t xml:space="preserve">, N.M. and </w:t>
      </w:r>
      <w:proofErr w:type="spellStart"/>
      <w:r w:rsidRPr="001E3999">
        <w:t>Palusci</w:t>
      </w:r>
      <w:proofErr w:type="spellEnd"/>
      <w:r w:rsidRPr="001E3999">
        <w:t xml:space="preserve">, V.J., </w:t>
      </w:r>
      <w:r>
        <w:t>(</w:t>
      </w:r>
      <w:r w:rsidRPr="001E3999">
        <w:t>2022</w:t>
      </w:r>
      <w:r>
        <w:t>)</w:t>
      </w:r>
      <w:r w:rsidRPr="001E3999">
        <w:t>. Factors related to medical neglect recurrence and foster care and adoption services. Child abuse &amp; neglect, 123, p.105378.</w:t>
      </w:r>
    </w:p>
    <w:p w:rsidR="008E6C5A" w:rsidRDefault="008E6C5A" w:rsidP="008E6C5A">
      <w:pPr>
        <w:ind w:left="720" w:hanging="720"/>
      </w:pPr>
      <w:r w:rsidRPr="003D4B0C">
        <w:lastRenderedPageBreak/>
        <w:t>El-</w:t>
      </w:r>
      <w:proofErr w:type="spellStart"/>
      <w:r w:rsidRPr="003D4B0C">
        <w:t>Farargy</w:t>
      </w:r>
      <w:proofErr w:type="spellEnd"/>
      <w:r w:rsidRPr="003D4B0C">
        <w:t xml:space="preserve">, N., </w:t>
      </w:r>
      <w:r>
        <w:t>(</w:t>
      </w:r>
      <w:r w:rsidRPr="003D4B0C">
        <w:t>2019</w:t>
      </w:r>
      <w:r>
        <w:t>)</w:t>
      </w:r>
      <w:r w:rsidRPr="003D4B0C">
        <w:t>. Partnership working across sectors: a multi-professional perspective. Journal of Integrated Care, 27(4), pp.328-345.</w:t>
      </w:r>
    </w:p>
    <w:p w:rsidR="008E6C5A" w:rsidRDefault="008E6C5A" w:rsidP="008E6C5A">
      <w:pPr>
        <w:ind w:left="720" w:hanging="720"/>
      </w:pPr>
      <w:proofErr w:type="spellStart"/>
      <w:r w:rsidRPr="00C73543">
        <w:t>Forlenza</w:t>
      </w:r>
      <w:proofErr w:type="spellEnd"/>
      <w:r w:rsidRPr="00C73543">
        <w:t xml:space="preserve">, D., </w:t>
      </w:r>
      <w:r>
        <w:t>(</w:t>
      </w:r>
      <w:r w:rsidRPr="00C73543">
        <w:t>2025</w:t>
      </w:r>
      <w:r>
        <w:t>)</w:t>
      </w:r>
      <w:r w:rsidRPr="00C73543">
        <w:t>. Children’s perception of well-being. European Social Work Research, 3(2), pp.148-163.</w:t>
      </w:r>
    </w:p>
    <w:p w:rsidR="008E6C5A" w:rsidRDefault="008E6C5A" w:rsidP="008E6C5A">
      <w:pPr>
        <w:ind w:left="720" w:hanging="720"/>
      </w:pPr>
      <w:r w:rsidRPr="007A4DCA">
        <w:t xml:space="preserve">Hill, A., Wilde, S. and Tickle, A., </w:t>
      </w:r>
      <w:r>
        <w:t>(</w:t>
      </w:r>
      <w:r w:rsidRPr="007A4DCA">
        <w:t>2019</w:t>
      </w:r>
      <w:r>
        <w:t>)</w:t>
      </w:r>
      <w:r w:rsidRPr="007A4DCA">
        <w:t>. Transition from Child and Adolescent Mental Health Services (CAMHS) to Adult Mental Health Services (AMHS): a meta‐synthesis of parental and professional perspectives. Child and Adolescent Mental Health, 24(4), pp.295-306.</w:t>
      </w:r>
    </w:p>
    <w:p w:rsidR="008E6C5A" w:rsidRDefault="008E6C5A" w:rsidP="008E6C5A">
      <w:pPr>
        <w:pStyle w:val="NormalWeb"/>
        <w:spacing w:before="0" w:beforeAutospacing="0" w:after="0" w:afterAutospacing="0" w:line="360" w:lineRule="auto"/>
        <w:ind w:left="720" w:hanging="720"/>
        <w:jc w:val="both"/>
      </w:pPr>
      <w:proofErr w:type="spellStart"/>
      <w:r w:rsidRPr="00010CDF">
        <w:t>Holtom</w:t>
      </w:r>
      <w:proofErr w:type="spellEnd"/>
      <w:r w:rsidRPr="00010CDF">
        <w:t>, S. (2024</w:t>
      </w:r>
      <w:proofErr w:type="gramStart"/>
      <w:r w:rsidRPr="00010CDF">
        <w:t>).Local</w:t>
      </w:r>
      <w:proofErr w:type="gramEnd"/>
      <w:r w:rsidRPr="00010CDF">
        <w:t xml:space="preserve"> Child Safeguarding Practice Review: Child HN. Herefordshire:</w:t>
      </w:r>
      <w:r>
        <w:t xml:space="preserve"> </w:t>
      </w:r>
      <w:r w:rsidRPr="00010CDF">
        <w:t>Herefordshire Safeguarding Children Partnership.</w:t>
      </w:r>
    </w:p>
    <w:p w:rsidR="008E6C5A" w:rsidRDefault="008E6C5A" w:rsidP="008E6C5A">
      <w:pPr>
        <w:pStyle w:val="NormalWeb"/>
        <w:spacing w:before="0" w:beforeAutospacing="0" w:after="0" w:afterAutospacing="0" w:line="360" w:lineRule="auto"/>
        <w:ind w:left="720" w:hanging="720"/>
        <w:jc w:val="both"/>
      </w:pPr>
      <w:proofErr w:type="spellStart"/>
      <w:r>
        <w:t>Luriechildrens</w:t>
      </w:r>
      <w:proofErr w:type="spellEnd"/>
      <w:r>
        <w:t xml:space="preserve"> (2023). </w:t>
      </w:r>
      <w:r>
        <w:rPr>
          <w:i/>
          <w:iCs/>
        </w:rPr>
        <w:t>Adolescents Report on Their Well-Being and Mental Health</w:t>
      </w:r>
      <w:r>
        <w:t xml:space="preserve">. [online] Luriechildrens.org. Available at: </w:t>
      </w:r>
      <w:hyperlink r:id="rId4" w:history="1">
        <w:r w:rsidRPr="00C91E3E">
          <w:rPr>
            <w:rStyle w:val="Hyperlink"/>
          </w:rPr>
          <w:t>https://www.luriechildrens.org/en/voices-of-child-health-in-chicago/adolescents-report-on-their-well-being-and-mental-health/</w:t>
        </w:r>
      </w:hyperlink>
      <w:r>
        <w:t>.</w:t>
      </w:r>
    </w:p>
    <w:p w:rsidR="008E6C5A" w:rsidRDefault="008E6C5A" w:rsidP="008E6C5A">
      <w:pPr>
        <w:ind w:left="720" w:hanging="720"/>
      </w:pPr>
      <w:proofErr w:type="spellStart"/>
      <w:r w:rsidRPr="00D5487E">
        <w:t>Schot</w:t>
      </w:r>
      <w:proofErr w:type="spellEnd"/>
      <w:r w:rsidRPr="00D5487E">
        <w:t xml:space="preserve">, E., </w:t>
      </w:r>
      <w:proofErr w:type="spellStart"/>
      <w:r w:rsidRPr="00D5487E">
        <w:t>Tummers</w:t>
      </w:r>
      <w:proofErr w:type="spellEnd"/>
      <w:r w:rsidRPr="00D5487E">
        <w:t xml:space="preserve">, L. and </w:t>
      </w:r>
      <w:proofErr w:type="spellStart"/>
      <w:r w:rsidRPr="00D5487E">
        <w:t>Noordegraaf</w:t>
      </w:r>
      <w:proofErr w:type="spellEnd"/>
      <w:r w:rsidRPr="00D5487E">
        <w:t xml:space="preserve">, M., </w:t>
      </w:r>
      <w:r>
        <w:t>(</w:t>
      </w:r>
      <w:r w:rsidRPr="00D5487E">
        <w:t>2020</w:t>
      </w:r>
      <w:r>
        <w:t>)</w:t>
      </w:r>
      <w:r w:rsidRPr="00D5487E">
        <w:t xml:space="preserve">. Working on working together. A systematic review on how healthcare professionals contribute to </w:t>
      </w:r>
      <w:proofErr w:type="spellStart"/>
      <w:r w:rsidRPr="00D5487E">
        <w:t>interprofessional</w:t>
      </w:r>
      <w:proofErr w:type="spellEnd"/>
      <w:r w:rsidRPr="00D5487E">
        <w:t xml:space="preserve"> collaboration. Journal of </w:t>
      </w:r>
      <w:proofErr w:type="spellStart"/>
      <w:r w:rsidRPr="00D5487E">
        <w:t>interprofessional</w:t>
      </w:r>
      <w:proofErr w:type="spellEnd"/>
      <w:r w:rsidRPr="00D5487E">
        <w:t xml:space="preserve"> care, 34(3), pp.332-342.</w:t>
      </w:r>
    </w:p>
    <w:p w:rsidR="008E6C5A" w:rsidRDefault="008E6C5A" w:rsidP="008E6C5A">
      <w:pPr>
        <w:ind w:left="720" w:hanging="720"/>
      </w:pPr>
      <w:r w:rsidRPr="00D14B6A">
        <w:t xml:space="preserve">van </w:t>
      </w:r>
      <w:proofErr w:type="spellStart"/>
      <w:r w:rsidRPr="00D14B6A">
        <w:t>Veenendaal</w:t>
      </w:r>
      <w:proofErr w:type="spellEnd"/>
      <w:r w:rsidRPr="00D14B6A">
        <w:t xml:space="preserve">, H., </w:t>
      </w:r>
      <w:r>
        <w:t>(</w:t>
      </w:r>
      <w:r w:rsidRPr="00D14B6A">
        <w:t>2023</w:t>
      </w:r>
      <w:r>
        <w:t>)</w:t>
      </w:r>
      <w:r w:rsidRPr="00D14B6A">
        <w:t>. Towards Equity and Equality in Healthcare.</w:t>
      </w:r>
    </w:p>
    <w:p w:rsidR="008E6C5A" w:rsidRDefault="008E6C5A" w:rsidP="008E6C5A">
      <w:pPr>
        <w:ind w:left="720" w:hanging="720"/>
      </w:pPr>
      <w:proofErr w:type="spellStart"/>
      <w:r w:rsidRPr="0050245E">
        <w:t>Vujčić</w:t>
      </w:r>
      <w:proofErr w:type="spellEnd"/>
      <w:r w:rsidRPr="0050245E">
        <w:t xml:space="preserve">, M.T., </w:t>
      </w:r>
      <w:proofErr w:type="spellStart"/>
      <w:r w:rsidRPr="0050245E">
        <w:t>Brajša-Žganec</w:t>
      </w:r>
      <w:proofErr w:type="spellEnd"/>
      <w:r w:rsidRPr="0050245E">
        <w:t xml:space="preserve">, A. and Franc, R., </w:t>
      </w:r>
      <w:r>
        <w:t>(</w:t>
      </w:r>
      <w:r w:rsidRPr="0050245E">
        <w:t>2019</w:t>
      </w:r>
      <w:r>
        <w:t>)</w:t>
      </w:r>
      <w:r w:rsidRPr="0050245E">
        <w:t>. Children and young peoples’ views on well-being: A qualitative study. Child Indicators Research, 12(3), pp.791-819.</w:t>
      </w:r>
    </w:p>
    <w:p w:rsidR="008E6C5A" w:rsidRDefault="008E6C5A" w:rsidP="008E6C5A"/>
    <w:p w:rsidR="008E6C5A" w:rsidRDefault="008E6C5A" w:rsidP="008E6C5A">
      <w:pPr>
        <w:tabs>
          <w:tab w:val="left" w:pos="3840"/>
        </w:tabs>
        <w:jc w:val="center"/>
        <w:rPr>
          <w:sz w:val="36"/>
          <w:szCs w:val="36"/>
        </w:rPr>
      </w:pPr>
      <w:bookmarkStart w:id="0" w:name="_GoBack"/>
      <w:bookmarkEnd w:id="0"/>
    </w:p>
    <w:p w:rsidR="008E6C5A" w:rsidRDefault="008E6C5A" w:rsidP="008E6C5A">
      <w:pPr>
        <w:tabs>
          <w:tab w:val="left" w:pos="3840"/>
        </w:tabs>
        <w:jc w:val="center"/>
        <w:sectPr w:rsidR="008E6C5A">
          <w:footerReference w:type="default" r:id="rId5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:rsidR="000F3D19" w:rsidRDefault="000F3D19"/>
    <w:sectPr w:rsidR="000F3D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CDF" w:rsidRDefault="008E6C5A">
    <w:pPr>
      <w:pStyle w:val="Footer"/>
      <w:jc w:val="right"/>
    </w:pPr>
  </w:p>
  <w:p w:rsidR="00010CDF" w:rsidRDefault="008E6C5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5A"/>
    <w:rsid w:val="000F3D19"/>
    <w:rsid w:val="008E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BB7D1"/>
  <w15:chartTrackingRefBased/>
  <w15:docId w15:val="{A0340736-0AD0-41AD-B5BB-E67645C4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C5A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C5A"/>
    <w:pPr>
      <w:keepNext/>
      <w:keepLines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E6C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C5A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E6C5A"/>
    <w:rPr>
      <w:rFonts w:ascii="Times New Roman" w:eastAsiaTheme="majorEastAsia" w:hAnsi="Times New Roman" w:cstheme="majorBidi"/>
      <w:b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E6C5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E6C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s://www.luriechildrens.org/en/voices-of-child-health-in-chicago/adolescents-report-on-their-well-being-and-mental-heal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Habiba Mahmud Happy (2409257)</dc:creator>
  <cp:keywords/>
  <dc:description/>
  <cp:lastModifiedBy>Habiba Mahmud Happy (2409257)</cp:lastModifiedBy>
  <cp:revision>1</cp:revision>
  <dcterms:created xsi:type="dcterms:W3CDTF">2026-02-23T13:42:00Z</dcterms:created>
  <dcterms:modified xsi:type="dcterms:W3CDTF">2026-02-23T13:45:00Z</dcterms:modified>
</cp:coreProperties>
</file>