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A59A5F" w14:textId="4F397A45"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 xml:space="preserve">In this reflective log, I will use Gibbs’ Reflective Cycle (Gibbs, 1988) to reflect on my experience delivering a 30-minute micro-teach session on child psychology from a ‘party princess’ perspective. I have chosen Gibbs’ Reflective Cycle (Gibbs, 1988) because I have previously used this model to reflect on my counselling skills, and it provides a structured approach to examining personal experiences. Although I felt well-prepared, nerves and self-imposed pressure affected my performance. I will reflect on my own experience, the feedback from my lecturer, and the responses from my peers to explore what went well, areas for improvement, and how I can enhance my teaching practice in the future. </w:t>
      </w:r>
    </w:p>
    <w:p w14:paraId="64200726" w14:textId="77777777" w:rsidR="00CF1F1C" w:rsidRPr="00CF1F1C" w:rsidRDefault="00CF1F1C" w:rsidP="00CF1F1C">
      <w:pPr>
        <w:spacing w:line="360" w:lineRule="auto"/>
        <w:rPr>
          <w:rFonts w:ascii="Times New Roman" w:hAnsi="Times New Roman" w:cs="Times New Roman"/>
        </w:rPr>
      </w:pPr>
    </w:p>
    <w:p w14:paraId="31E4EF4A" w14:textId="25A03D21" w:rsidR="00CF1F1C" w:rsidRPr="00952932" w:rsidRDefault="00CF1F1C" w:rsidP="00CF1F1C">
      <w:pPr>
        <w:spacing w:line="360" w:lineRule="auto"/>
        <w:rPr>
          <w:rFonts w:ascii="Times New Roman" w:hAnsi="Times New Roman" w:cs="Times New Roman"/>
          <w:b/>
          <w:bCs/>
        </w:rPr>
      </w:pPr>
      <w:r w:rsidRPr="00952932">
        <w:rPr>
          <w:rFonts w:ascii="Times New Roman" w:hAnsi="Times New Roman" w:cs="Times New Roman"/>
          <w:b/>
          <w:bCs/>
        </w:rPr>
        <w:t>Description</w:t>
      </w:r>
    </w:p>
    <w:p w14:paraId="36BCB21D" w14:textId="77777777"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 xml:space="preserve">On September 23rd, I delivered a 30-minute micro-teach to my classmates and one of my lecturers. My micro-teach was on child psychology from a ‘party princess’ perspective. Before arriving at university, I felt confident, but after hearing about my peers' micro-teaches, I became nervous. Their sessions were more activity-based and engaging, while mine was more lecture-driven. I decided to go second, thinking this would help ease my nerves, but I later realised that going later in the day may have been a better choice as my peers became more relaxed and willing to participate as the day went on. During my session, the silence in the room made me uncomfortable because I felt like my peers either didn’t want to participate, found the session boring, or didn’t know what to say. I also asked them the same question "What does a party princess do?" before and after the session to see if their opinions changed. While I achieved this goal, I struggled with nerves, time management, and maintaining my professionalism during the question-and-answer section of my micro-teach. The questions caught me off guard because I expected to be questioned about the psychology aspect of my micro-teach, not my personal experiences. </w:t>
      </w:r>
    </w:p>
    <w:p w14:paraId="0009E046" w14:textId="77777777" w:rsidR="00CF1F1C" w:rsidRPr="00CF1F1C" w:rsidRDefault="00CF1F1C" w:rsidP="00CF1F1C">
      <w:pPr>
        <w:spacing w:line="360" w:lineRule="auto"/>
        <w:rPr>
          <w:rFonts w:ascii="Times New Roman" w:hAnsi="Times New Roman" w:cs="Times New Roman"/>
        </w:rPr>
      </w:pPr>
    </w:p>
    <w:p w14:paraId="5732F690" w14:textId="3E4E2055" w:rsidR="00CF1F1C" w:rsidRPr="00952932" w:rsidRDefault="00CF1F1C" w:rsidP="00CF1F1C">
      <w:pPr>
        <w:spacing w:line="360" w:lineRule="auto"/>
        <w:rPr>
          <w:rFonts w:ascii="Times New Roman" w:hAnsi="Times New Roman" w:cs="Times New Roman"/>
          <w:b/>
          <w:bCs/>
        </w:rPr>
      </w:pPr>
      <w:r w:rsidRPr="00952932">
        <w:rPr>
          <w:rFonts w:ascii="Times New Roman" w:hAnsi="Times New Roman" w:cs="Times New Roman"/>
          <w:b/>
          <w:bCs/>
        </w:rPr>
        <w:t>Feelings</w:t>
      </w:r>
    </w:p>
    <w:p w14:paraId="5929E1AC" w14:textId="77777777"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At first, I was confident, but after learning about my peers' micro-teaches, I felt like mine wouldn’t be as engaging. As I started my session, I became more anxious, especially with the lack of participation, which made me feel even more uncomfortable. As a self-proclaimed perfectionist, I felt disappointed in myself for not delivering the session as smoothly as I had hoped (Elyas Barabadi et al., 2024). However, I did feel some satisfaction at the end, knowing that I had changed my peers’ views on the role of a ‘party princess’.</w:t>
      </w:r>
    </w:p>
    <w:p w14:paraId="36C378AC" w14:textId="77777777" w:rsidR="00CF1F1C" w:rsidRDefault="00CF1F1C" w:rsidP="00CF1F1C">
      <w:pPr>
        <w:spacing w:line="360" w:lineRule="auto"/>
        <w:rPr>
          <w:rFonts w:ascii="Times New Roman" w:hAnsi="Times New Roman" w:cs="Times New Roman"/>
        </w:rPr>
      </w:pPr>
    </w:p>
    <w:p w14:paraId="3A52AFA2" w14:textId="77777777" w:rsidR="00952932" w:rsidRPr="00CF1F1C" w:rsidRDefault="00952932" w:rsidP="00CF1F1C">
      <w:pPr>
        <w:spacing w:line="360" w:lineRule="auto"/>
        <w:rPr>
          <w:rFonts w:ascii="Times New Roman" w:hAnsi="Times New Roman" w:cs="Times New Roman"/>
        </w:rPr>
      </w:pPr>
    </w:p>
    <w:p w14:paraId="0B711423" w14:textId="1128BF62" w:rsidR="00CF1F1C" w:rsidRPr="00952932" w:rsidRDefault="00CF1F1C" w:rsidP="00CF1F1C">
      <w:pPr>
        <w:spacing w:line="360" w:lineRule="auto"/>
        <w:rPr>
          <w:rFonts w:ascii="Times New Roman" w:hAnsi="Times New Roman" w:cs="Times New Roman"/>
          <w:b/>
          <w:bCs/>
        </w:rPr>
      </w:pPr>
      <w:r w:rsidRPr="00952932">
        <w:rPr>
          <w:rFonts w:ascii="Times New Roman" w:hAnsi="Times New Roman" w:cs="Times New Roman"/>
          <w:b/>
          <w:bCs/>
        </w:rPr>
        <w:lastRenderedPageBreak/>
        <w:t>Evaluation</w:t>
      </w:r>
    </w:p>
    <w:p w14:paraId="5D6F8DCD" w14:textId="0B713054" w:rsidR="00CF1F1C" w:rsidRDefault="00CF1F1C" w:rsidP="00CF1F1C">
      <w:pPr>
        <w:spacing w:line="360" w:lineRule="auto"/>
        <w:rPr>
          <w:rFonts w:ascii="Times New Roman" w:hAnsi="Times New Roman" w:cs="Times New Roman"/>
        </w:rPr>
      </w:pPr>
      <w:r w:rsidRPr="00CF1F1C">
        <w:rPr>
          <w:rFonts w:ascii="Times New Roman" w:hAnsi="Times New Roman" w:cs="Times New Roman"/>
        </w:rPr>
        <w:t xml:space="preserve">From my perspective, the content I delivered was strong, and I presented a lot of psychological information in a short space of time. I was pleased that my peers' opinions on </w:t>
      </w:r>
      <w:r w:rsidR="0047028E">
        <w:rPr>
          <w:rFonts w:ascii="Times New Roman" w:hAnsi="Times New Roman" w:cs="Times New Roman"/>
        </w:rPr>
        <w:t>“</w:t>
      </w:r>
      <w:r w:rsidRPr="00CF1F1C">
        <w:rPr>
          <w:rFonts w:ascii="Times New Roman" w:hAnsi="Times New Roman" w:cs="Times New Roman"/>
        </w:rPr>
        <w:t>what a ‘party princess’ does</w:t>
      </w:r>
      <w:r w:rsidR="0047028E">
        <w:rPr>
          <w:rFonts w:ascii="Times New Roman" w:hAnsi="Times New Roman" w:cs="Times New Roman"/>
        </w:rPr>
        <w:t>”</w:t>
      </w:r>
      <w:r w:rsidRPr="00CF1F1C">
        <w:rPr>
          <w:rFonts w:ascii="Times New Roman" w:hAnsi="Times New Roman" w:cs="Times New Roman"/>
        </w:rPr>
        <w:t xml:space="preserve"> shifted by the end of my session. However, I struggled to manage the silence, which led me to believe that my peers weren’t engaged or found my session boring. This affected my confidence and made me question the effectiveness of my teaching </w:t>
      </w:r>
      <w:r w:rsidR="00694488" w:rsidRPr="00694488">
        <w:rPr>
          <w:rFonts w:ascii="Times New Roman" w:hAnsi="Times New Roman" w:cs="Times New Roman"/>
        </w:rPr>
        <w:t>(Dumančić, 2018)</w:t>
      </w:r>
      <w:r w:rsidR="00694488">
        <w:rPr>
          <w:rFonts w:ascii="Times New Roman" w:hAnsi="Times New Roman" w:cs="Times New Roman"/>
        </w:rPr>
        <w:t xml:space="preserve">. </w:t>
      </w:r>
      <w:r w:rsidRPr="00CF1F1C">
        <w:rPr>
          <w:rFonts w:ascii="Times New Roman" w:hAnsi="Times New Roman" w:cs="Times New Roman"/>
        </w:rPr>
        <w:t xml:space="preserve"> Additionally, I was unprepared for personal questions during the Q&amp;A, which caught me off guard and caused me to relax too much, compromising my professionalism (Osborn, 2012).</w:t>
      </w:r>
    </w:p>
    <w:p w14:paraId="50CC73DF" w14:textId="77777777" w:rsidR="00694488" w:rsidRPr="00CF1F1C" w:rsidRDefault="00694488" w:rsidP="00CF1F1C">
      <w:pPr>
        <w:spacing w:line="360" w:lineRule="auto"/>
        <w:rPr>
          <w:rFonts w:ascii="Times New Roman" w:hAnsi="Times New Roman" w:cs="Times New Roman"/>
        </w:rPr>
      </w:pPr>
    </w:p>
    <w:p w14:paraId="1B9FDF05" w14:textId="77777777"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From the feedback I received, I learned that while my content was strong, I had missed mentioning the names of key psychologists during my micro-teach. This surprised me, as I had consistently included their names during practice sessions. My peers noted that I spoke too quickly, which likely contributed to me skipping over important details. The feedback also highlighted my poor time management, as I rushed through the first half of my notes and left too much time for the remaining content. Overall, the feedback emphasised that my nerves were the main factor in these challenges (Muna, 2023).</w:t>
      </w:r>
    </w:p>
    <w:p w14:paraId="5F3B8BB8" w14:textId="77777777" w:rsidR="00CF1F1C" w:rsidRPr="00CF1F1C" w:rsidRDefault="00CF1F1C" w:rsidP="00CF1F1C">
      <w:pPr>
        <w:spacing w:line="360" w:lineRule="auto"/>
        <w:rPr>
          <w:rFonts w:ascii="Times New Roman" w:hAnsi="Times New Roman" w:cs="Times New Roman"/>
        </w:rPr>
      </w:pPr>
    </w:p>
    <w:p w14:paraId="6D79197D" w14:textId="146AD6CB" w:rsidR="00CF1F1C" w:rsidRPr="00952932" w:rsidRDefault="00CF1F1C" w:rsidP="00CF1F1C">
      <w:pPr>
        <w:spacing w:line="360" w:lineRule="auto"/>
        <w:rPr>
          <w:rFonts w:ascii="Times New Roman" w:hAnsi="Times New Roman" w:cs="Times New Roman"/>
          <w:b/>
          <w:bCs/>
        </w:rPr>
      </w:pPr>
      <w:r w:rsidRPr="00952932">
        <w:rPr>
          <w:rFonts w:ascii="Times New Roman" w:hAnsi="Times New Roman" w:cs="Times New Roman"/>
          <w:b/>
          <w:bCs/>
        </w:rPr>
        <w:t>Analysis</w:t>
      </w:r>
    </w:p>
    <w:p w14:paraId="59D3BD0E" w14:textId="4B34EBB2"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Looking back, I realise I allowed my nerves and perfectionist tendencies to take over. My decision to go second, while intended to reduce anxiety, may have made things worse. I believe I would have benefited from going later when the atmosphere was more relaxed, as my peers were more engaged during those later sessions. The silence during my micro-teach was difficult to handle because I interpreted it as a sign of boredom or disengagement. It could have simply been that my peers didn’t know what to say or didn’t feel comfortable speaking up. My rushed pace was another reflection of my nerves, and this affected both the content delivery and my overall time management</w:t>
      </w:r>
      <w:r w:rsidR="0093718A">
        <w:rPr>
          <w:rFonts w:ascii="Times New Roman" w:hAnsi="Times New Roman" w:cs="Times New Roman"/>
        </w:rPr>
        <w:t xml:space="preserve"> </w:t>
      </w:r>
      <w:r w:rsidR="0093718A" w:rsidRPr="0093718A">
        <w:rPr>
          <w:rFonts w:ascii="Times New Roman" w:hAnsi="Times New Roman" w:cs="Times New Roman"/>
        </w:rPr>
        <w:t>(Putri et al., 2020)</w:t>
      </w:r>
      <w:r w:rsidR="0093718A">
        <w:rPr>
          <w:rFonts w:ascii="Times New Roman" w:hAnsi="Times New Roman" w:cs="Times New Roman"/>
        </w:rPr>
        <w:t>.</w:t>
      </w:r>
    </w:p>
    <w:p w14:paraId="2B08AA76" w14:textId="77777777" w:rsidR="00CF1F1C" w:rsidRPr="00CF1F1C" w:rsidRDefault="00CF1F1C" w:rsidP="00CF1F1C">
      <w:pPr>
        <w:spacing w:line="360" w:lineRule="auto"/>
        <w:rPr>
          <w:rFonts w:ascii="Times New Roman" w:hAnsi="Times New Roman" w:cs="Times New Roman"/>
        </w:rPr>
      </w:pPr>
    </w:p>
    <w:p w14:paraId="06804BAF" w14:textId="77777777"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 xml:space="preserve">The feedback gave me a clearer understanding of where I went wrong. Missing the psychologists' names was a direct result of my rushing, something I hadn’t noticed in the moment. Speaking too quickly made it harder for my peers to follow along and resulted in me leaving out key details that would have strengthened my micro-teach. Additionally, my time management issues meant that I finished too early and didn’t pace myself effectively, which </w:t>
      </w:r>
      <w:r w:rsidRPr="00CF1F1C">
        <w:rPr>
          <w:rFonts w:ascii="Times New Roman" w:hAnsi="Times New Roman" w:cs="Times New Roman"/>
        </w:rPr>
        <w:lastRenderedPageBreak/>
        <w:t xml:space="preserve">made the session feel disjointed. The feedback has shown me that I need to find ways to control my nerves, especially when it comes to slowing down and focusing on my key points. </w:t>
      </w:r>
    </w:p>
    <w:p w14:paraId="02E431C0" w14:textId="77777777" w:rsidR="00CF1F1C" w:rsidRPr="00CF1F1C" w:rsidRDefault="00CF1F1C" w:rsidP="00CF1F1C">
      <w:pPr>
        <w:spacing w:line="360" w:lineRule="auto"/>
        <w:rPr>
          <w:rFonts w:ascii="Times New Roman" w:hAnsi="Times New Roman" w:cs="Times New Roman"/>
        </w:rPr>
      </w:pPr>
    </w:p>
    <w:p w14:paraId="6B1B2BC5" w14:textId="61BEE5B0" w:rsidR="00CF1F1C" w:rsidRPr="00952932" w:rsidRDefault="00CF1F1C" w:rsidP="00CF1F1C">
      <w:pPr>
        <w:spacing w:line="360" w:lineRule="auto"/>
        <w:rPr>
          <w:rFonts w:ascii="Times New Roman" w:hAnsi="Times New Roman" w:cs="Times New Roman"/>
          <w:b/>
          <w:bCs/>
        </w:rPr>
      </w:pPr>
      <w:r w:rsidRPr="00952932">
        <w:rPr>
          <w:rFonts w:ascii="Times New Roman" w:hAnsi="Times New Roman" w:cs="Times New Roman"/>
          <w:b/>
          <w:bCs/>
        </w:rPr>
        <w:t>Conclusion</w:t>
      </w:r>
    </w:p>
    <w:p w14:paraId="0C6B2643" w14:textId="77777777" w:rsidR="00CF1F1C" w:rsidRPr="00CF1F1C" w:rsidRDefault="00CF1F1C" w:rsidP="00CF1F1C">
      <w:pPr>
        <w:spacing w:line="360" w:lineRule="auto"/>
        <w:rPr>
          <w:rFonts w:ascii="Times New Roman" w:hAnsi="Times New Roman" w:cs="Times New Roman"/>
        </w:rPr>
      </w:pPr>
      <w:r w:rsidRPr="00CF1F1C">
        <w:rPr>
          <w:rFonts w:ascii="Times New Roman" w:hAnsi="Times New Roman" w:cs="Times New Roman"/>
        </w:rPr>
        <w:t>In hindsight, I realised that my nerves and perfectionist mindset were the main factors that impacted my performance. If I had gone later in the day, I believe I would have been more relaxed, and my peers would have been more open to engaging with the content. I also understand that silence doesn’t necessarily mean disinterest, it could simply be that my peers needed time to process the information or didn’t know how to respond. I need to work on slowing down my speech, managing my time better, and maintaining my professionalism during question and answer, even when I start to feel more comfortable.</w:t>
      </w:r>
    </w:p>
    <w:p w14:paraId="05A78CB8" w14:textId="77777777" w:rsidR="00CF1F1C" w:rsidRPr="00CF1F1C" w:rsidRDefault="00CF1F1C" w:rsidP="00CF1F1C">
      <w:pPr>
        <w:spacing w:line="360" w:lineRule="auto"/>
        <w:rPr>
          <w:rFonts w:ascii="Times New Roman" w:hAnsi="Times New Roman" w:cs="Times New Roman"/>
        </w:rPr>
      </w:pPr>
    </w:p>
    <w:p w14:paraId="09D697AA" w14:textId="737E76C3" w:rsidR="00CF1F1C" w:rsidRPr="00952932" w:rsidRDefault="00CF1F1C" w:rsidP="00CF1F1C">
      <w:pPr>
        <w:spacing w:line="360" w:lineRule="auto"/>
        <w:rPr>
          <w:rFonts w:ascii="Times New Roman" w:hAnsi="Times New Roman" w:cs="Times New Roman"/>
          <w:b/>
          <w:bCs/>
        </w:rPr>
      </w:pPr>
      <w:r w:rsidRPr="00952932">
        <w:rPr>
          <w:rFonts w:ascii="Times New Roman" w:hAnsi="Times New Roman" w:cs="Times New Roman"/>
          <w:b/>
          <w:bCs/>
        </w:rPr>
        <w:t xml:space="preserve">Action plan </w:t>
      </w:r>
    </w:p>
    <w:p w14:paraId="6F4D67EF" w14:textId="0885011E" w:rsidR="007319AC" w:rsidRDefault="00CF1F1C" w:rsidP="00CF1F1C">
      <w:pPr>
        <w:spacing w:line="360" w:lineRule="auto"/>
        <w:rPr>
          <w:rFonts w:ascii="Times New Roman" w:hAnsi="Times New Roman" w:cs="Times New Roman"/>
        </w:rPr>
      </w:pPr>
      <w:r w:rsidRPr="00CF1F1C">
        <w:rPr>
          <w:rFonts w:ascii="Times New Roman" w:hAnsi="Times New Roman" w:cs="Times New Roman"/>
        </w:rPr>
        <w:t>I will take several actions based on my reflection to improve my teaching practice. First, I will practice relaxation techniques, like deep breathing before sessions or taking a sip of water as my lecturer suggests in the feedback. To handle silence better, I’ll incorporate small group discussions to encourage participation, I will also remind myself that people need silence to think before answering a question. I will improve my time management by creating flashcards with timings on them as a visual reminder of how long activities/slides should take along with using a timer during delivery I will also have key information on these flashcards to ensure that I mention psychologists’ names, so they aren’t overlooked during the session. Lastly, to maintain professionalism during personal questions, I’ll prepare a strategy to address them briefly while refocusing on the main content of the session.</w:t>
      </w:r>
    </w:p>
    <w:p w14:paraId="472C7166" w14:textId="77777777" w:rsidR="0093718A" w:rsidRDefault="0093718A" w:rsidP="00CF1F1C">
      <w:pPr>
        <w:spacing w:line="360" w:lineRule="auto"/>
        <w:rPr>
          <w:rFonts w:ascii="Times New Roman" w:hAnsi="Times New Roman" w:cs="Times New Roman"/>
        </w:rPr>
      </w:pPr>
    </w:p>
    <w:p w14:paraId="48A7AA70" w14:textId="77777777" w:rsidR="002D0E8E" w:rsidRDefault="002D0E8E" w:rsidP="00CF1F1C">
      <w:pPr>
        <w:spacing w:line="360" w:lineRule="auto"/>
        <w:rPr>
          <w:rFonts w:ascii="Times New Roman" w:hAnsi="Times New Roman" w:cs="Times New Roman"/>
        </w:rPr>
      </w:pPr>
    </w:p>
    <w:p w14:paraId="247CD692" w14:textId="77777777" w:rsidR="0093718A" w:rsidRDefault="0093718A" w:rsidP="00CF1F1C">
      <w:pPr>
        <w:spacing w:line="360" w:lineRule="auto"/>
        <w:rPr>
          <w:rFonts w:ascii="Times New Roman" w:hAnsi="Times New Roman" w:cs="Times New Roman"/>
        </w:rPr>
      </w:pPr>
    </w:p>
    <w:p w14:paraId="129EE425" w14:textId="77777777" w:rsidR="0093718A" w:rsidRDefault="0093718A" w:rsidP="00CF1F1C">
      <w:pPr>
        <w:spacing w:line="360" w:lineRule="auto"/>
        <w:rPr>
          <w:rFonts w:ascii="Times New Roman" w:hAnsi="Times New Roman" w:cs="Times New Roman"/>
        </w:rPr>
      </w:pPr>
    </w:p>
    <w:p w14:paraId="3180B75E" w14:textId="77777777" w:rsidR="0093718A" w:rsidRDefault="0093718A" w:rsidP="00CF1F1C">
      <w:pPr>
        <w:spacing w:line="360" w:lineRule="auto"/>
        <w:rPr>
          <w:rFonts w:ascii="Times New Roman" w:hAnsi="Times New Roman" w:cs="Times New Roman"/>
        </w:rPr>
      </w:pPr>
    </w:p>
    <w:p w14:paraId="61A03D95" w14:textId="77777777" w:rsidR="0093718A" w:rsidRDefault="0093718A" w:rsidP="00CF1F1C">
      <w:pPr>
        <w:spacing w:line="360" w:lineRule="auto"/>
        <w:rPr>
          <w:rFonts w:ascii="Times New Roman" w:hAnsi="Times New Roman" w:cs="Times New Roman"/>
        </w:rPr>
      </w:pPr>
    </w:p>
    <w:p w14:paraId="266EFA8B" w14:textId="77777777" w:rsidR="0093718A" w:rsidRDefault="0093718A" w:rsidP="00CF1F1C">
      <w:pPr>
        <w:spacing w:line="360" w:lineRule="auto"/>
        <w:rPr>
          <w:rFonts w:ascii="Times New Roman" w:hAnsi="Times New Roman" w:cs="Times New Roman"/>
        </w:rPr>
      </w:pPr>
    </w:p>
    <w:p w14:paraId="15C1CD3B" w14:textId="77777777" w:rsidR="0093718A" w:rsidRDefault="0093718A" w:rsidP="00CF1F1C">
      <w:pPr>
        <w:spacing w:line="360" w:lineRule="auto"/>
        <w:rPr>
          <w:rFonts w:ascii="Times New Roman" w:hAnsi="Times New Roman" w:cs="Times New Roman"/>
        </w:rPr>
      </w:pPr>
    </w:p>
    <w:p w14:paraId="42100729" w14:textId="77777777" w:rsidR="0093718A" w:rsidRDefault="0093718A" w:rsidP="00CF1F1C">
      <w:pPr>
        <w:spacing w:line="360" w:lineRule="auto"/>
        <w:rPr>
          <w:rFonts w:ascii="Times New Roman" w:hAnsi="Times New Roman" w:cs="Times New Roman"/>
        </w:rPr>
      </w:pPr>
    </w:p>
    <w:p w14:paraId="2EE2CA36" w14:textId="77777777" w:rsidR="0093718A" w:rsidRDefault="0093718A" w:rsidP="00CF1F1C">
      <w:pPr>
        <w:spacing w:line="360" w:lineRule="auto"/>
        <w:rPr>
          <w:rFonts w:ascii="Times New Roman" w:hAnsi="Times New Roman" w:cs="Times New Roman"/>
        </w:rPr>
      </w:pPr>
    </w:p>
    <w:p w14:paraId="02B840EC" w14:textId="77777777" w:rsidR="0093718A" w:rsidRDefault="0093718A" w:rsidP="00CF1F1C">
      <w:pPr>
        <w:spacing w:line="360" w:lineRule="auto"/>
        <w:rPr>
          <w:rFonts w:ascii="Times New Roman" w:hAnsi="Times New Roman" w:cs="Times New Roman"/>
        </w:rPr>
      </w:pPr>
    </w:p>
    <w:p w14:paraId="06ADE54C" w14:textId="13A912DE" w:rsidR="0093718A" w:rsidRDefault="002D0E8E" w:rsidP="002D0E8E">
      <w:pPr>
        <w:spacing w:line="360" w:lineRule="auto"/>
        <w:jc w:val="center"/>
        <w:rPr>
          <w:rFonts w:ascii="Times New Roman" w:hAnsi="Times New Roman" w:cs="Times New Roman"/>
        </w:rPr>
      </w:pPr>
      <w:r>
        <w:rPr>
          <w:rFonts w:ascii="Times New Roman" w:hAnsi="Times New Roman" w:cs="Times New Roman"/>
        </w:rPr>
        <w:lastRenderedPageBreak/>
        <w:t>Word Count - 108</w:t>
      </w:r>
      <w:r w:rsidR="0000313C">
        <w:rPr>
          <w:rFonts w:ascii="Times New Roman" w:hAnsi="Times New Roman" w:cs="Times New Roman"/>
        </w:rPr>
        <w:t>2</w:t>
      </w:r>
    </w:p>
    <w:p w14:paraId="080B5EB5" w14:textId="77777777" w:rsidR="002D0E8E" w:rsidRDefault="002D0E8E" w:rsidP="00CF1F1C">
      <w:pPr>
        <w:spacing w:line="360" w:lineRule="auto"/>
        <w:rPr>
          <w:rFonts w:ascii="Times New Roman" w:hAnsi="Times New Roman" w:cs="Times New Roman"/>
        </w:rPr>
      </w:pPr>
    </w:p>
    <w:p w14:paraId="37AE0F91" w14:textId="77777777" w:rsidR="002D0E8E" w:rsidRDefault="002D0E8E" w:rsidP="00CF1F1C">
      <w:pPr>
        <w:spacing w:line="360" w:lineRule="auto"/>
        <w:rPr>
          <w:rFonts w:ascii="Times New Roman" w:hAnsi="Times New Roman" w:cs="Times New Roman"/>
        </w:rPr>
      </w:pPr>
    </w:p>
    <w:p w14:paraId="7F76E660" w14:textId="77777777" w:rsidR="002D0E8E" w:rsidRDefault="002D0E8E" w:rsidP="00CF1F1C">
      <w:pPr>
        <w:spacing w:line="360" w:lineRule="auto"/>
        <w:rPr>
          <w:rFonts w:ascii="Times New Roman" w:hAnsi="Times New Roman" w:cs="Times New Roman"/>
        </w:rPr>
      </w:pPr>
    </w:p>
    <w:p w14:paraId="7B02BC41" w14:textId="77777777" w:rsidR="002D0E8E" w:rsidRDefault="002D0E8E" w:rsidP="00CF1F1C">
      <w:pPr>
        <w:spacing w:line="360" w:lineRule="auto"/>
        <w:rPr>
          <w:rFonts w:ascii="Times New Roman" w:hAnsi="Times New Roman" w:cs="Times New Roman"/>
        </w:rPr>
      </w:pPr>
    </w:p>
    <w:p w14:paraId="2E15A3A1" w14:textId="77777777" w:rsidR="002D0E8E" w:rsidRDefault="002D0E8E" w:rsidP="00CF1F1C">
      <w:pPr>
        <w:spacing w:line="360" w:lineRule="auto"/>
        <w:rPr>
          <w:rFonts w:ascii="Times New Roman" w:hAnsi="Times New Roman" w:cs="Times New Roman"/>
        </w:rPr>
      </w:pPr>
    </w:p>
    <w:p w14:paraId="36BF3A4E" w14:textId="77777777" w:rsidR="002D0E8E" w:rsidRDefault="002D0E8E" w:rsidP="00CF1F1C">
      <w:pPr>
        <w:spacing w:line="360" w:lineRule="auto"/>
        <w:rPr>
          <w:rFonts w:ascii="Times New Roman" w:hAnsi="Times New Roman" w:cs="Times New Roman"/>
        </w:rPr>
      </w:pPr>
    </w:p>
    <w:p w14:paraId="0664E80D" w14:textId="77777777" w:rsidR="002D0E8E" w:rsidRDefault="002D0E8E" w:rsidP="00CF1F1C">
      <w:pPr>
        <w:spacing w:line="360" w:lineRule="auto"/>
        <w:rPr>
          <w:rFonts w:ascii="Times New Roman" w:hAnsi="Times New Roman" w:cs="Times New Roman"/>
        </w:rPr>
      </w:pPr>
    </w:p>
    <w:p w14:paraId="386D4D9F" w14:textId="77777777" w:rsidR="002D0E8E" w:rsidRDefault="002D0E8E" w:rsidP="00CF1F1C">
      <w:pPr>
        <w:spacing w:line="360" w:lineRule="auto"/>
        <w:rPr>
          <w:rFonts w:ascii="Times New Roman" w:hAnsi="Times New Roman" w:cs="Times New Roman"/>
        </w:rPr>
      </w:pPr>
    </w:p>
    <w:p w14:paraId="5CC9485D" w14:textId="77777777" w:rsidR="002D0E8E" w:rsidRDefault="002D0E8E" w:rsidP="00CF1F1C">
      <w:pPr>
        <w:spacing w:line="360" w:lineRule="auto"/>
        <w:rPr>
          <w:rFonts w:ascii="Times New Roman" w:hAnsi="Times New Roman" w:cs="Times New Roman"/>
        </w:rPr>
      </w:pPr>
    </w:p>
    <w:p w14:paraId="1D990E40" w14:textId="77777777" w:rsidR="002D0E8E" w:rsidRDefault="002D0E8E" w:rsidP="00CF1F1C">
      <w:pPr>
        <w:spacing w:line="360" w:lineRule="auto"/>
        <w:rPr>
          <w:rFonts w:ascii="Times New Roman" w:hAnsi="Times New Roman" w:cs="Times New Roman"/>
        </w:rPr>
      </w:pPr>
    </w:p>
    <w:p w14:paraId="7377066F" w14:textId="77777777" w:rsidR="002D0E8E" w:rsidRDefault="002D0E8E" w:rsidP="00CF1F1C">
      <w:pPr>
        <w:spacing w:line="360" w:lineRule="auto"/>
        <w:rPr>
          <w:rFonts w:ascii="Times New Roman" w:hAnsi="Times New Roman" w:cs="Times New Roman"/>
        </w:rPr>
      </w:pPr>
    </w:p>
    <w:p w14:paraId="598E2259" w14:textId="77777777" w:rsidR="002D0E8E" w:rsidRDefault="002D0E8E" w:rsidP="00CF1F1C">
      <w:pPr>
        <w:spacing w:line="360" w:lineRule="auto"/>
        <w:rPr>
          <w:rFonts w:ascii="Times New Roman" w:hAnsi="Times New Roman" w:cs="Times New Roman"/>
        </w:rPr>
      </w:pPr>
    </w:p>
    <w:p w14:paraId="75D69B3B" w14:textId="77777777" w:rsidR="002D0E8E" w:rsidRDefault="002D0E8E" w:rsidP="00CF1F1C">
      <w:pPr>
        <w:spacing w:line="360" w:lineRule="auto"/>
        <w:rPr>
          <w:rFonts w:ascii="Times New Roman" w:hAnsi="Times New Roman" w:cs="Times New Roman"/>
        </w:rPr>
      </w:pPr>
    </w:p>
    <w:p w14:paraId="472A1836" w14:textId="77777777" w:rsidR="002D0E8E" w:rsidRDefault="002D0E8E" w:rsidP="00CF1F1C">
      <w:pPr>
        <w:spacing w:line="360" w:lineRule="auto"/>
        <w:rPr>
          <w:rFonts w:ascii="Times New Roman" w:hAnsi="Times New Roman" w:cs="Times New Roman"/>
        </w:rPr>
      </w:pPr>
    </w:p>
    <w:p w14:paraId="691F60DB" w14:textId="77777777" w:rsidR="002D0E8E" w:rsidRDefault="002D0E8E" w:rsidP="00CF1F1C">
      <w:pPr>
        <w:spacing w:line="360" w:lineRule="auto"/>
        <w:rPr>
          <w:rFonts w:ascii="Times New Roman" w:hAnsi="Times New Roman" w:cs="Times New Roman"/>
        </w:rPr>
      </w:pPr>
    </w:p>
    <w:p w14:paraId="17CDE041" w14:textId="77777777" w:rsidR="002D0E8E" w:rsidRDefault="002D0E8E" w:rsidP="00CF1F1C">
      <w:pPr>
        <w:spacing w:line="360" w:lineRule="auto"/>
        <w:rPr>
          <w:rFonts w:ascii="Times New Roman" w:hAnsi="Times New Roman" w:cs="Times New Roman"/>
        </w:rPr>
      </w:pPr>
    </w:p>
    <w:p w14:paraId="15053C69" w14:textId="77777777" w:rsidR="002D0E8E" w:rsidRDefault="002D0E8E" w:rsidP="00CF1F1C">
      <w:pPr>
        <w:spacing w:line="360" w:lineRule="auto"/>
        <w:rPr>
          <w:rFonts w:ascii="Times New Roman" w:hAnsi="Times New Roman" w:cs="Times New Roman"/>
        </w:rPr>
      </w:pPr>
    </w:p>
    <w:p w14:paraId="51E4B735" w14:textId="77777777" w:rsidR="002D0E8E" w:rsidRDefault="002D0E8E" w:rsidP="00CF1F1C">
      <w:pPr>
        <w:spacing w:line="360" w:lineRule="auto"/>
        <w:rPr>
          <w:rFonts w:ascii="Times New Roman" w:hAnsi="Times New Roman" w:cs="Times New Roman"/>
        </w:rPr>
      </w:pPr>
    </w:p>
    <w:p w14:paraId="36C56B88" w14:textId="77777777" w:rsidR="002D0E8E" w:rsidRDefault="002D0E8E" w:rsidP="00CF1F1C">
      <w:pPr>
        <w:spacing w:line="360" w:lineRule="auto"/>
        <w:rPr>
          <w:rFonts w:ascii="Times New Roman" w:hAnsi="Times New Roman" w:cs="Times New Roman"/>
        </w:rPr>
      </w:pPr>
    </w:p>
    <w:p w14:paraId="7A43FC0E" w14:textId="77777777" w:rsidR="002D0E8E" w:rsidRDefault="002D0E8E" w:rsidP="00CF1F1C">
      <w:pPr>
        <w:spacing w:line="360" w:lineRule="auto"/>
        <w:rPr>
          <w:rFonts w:ascii="Times New Roman" w:hAnsi="Times New Roman" w:cs="Times New Roman"/>
        </w:rPr>
      </w:pPr>
    </w:p>
    <w:p w14:paraId="62F8CB25" w14:textId="77777777" w:rsidR="002D0E8E" w:rsidRDefault="002D0E8E" w:rsidP="00CF1F1C">
      <w:pPr>
        <w:spacing w:line="360" w:lineRule="auto"/>
        <w:rPr>
          <w:rFonts w:ascii="Times New Roman" w:hAnsi="Times New Roman" w:cs="Times New Roman"/>
        </w:rPr>
      </w:pPr>
    </w:p>
    <w:p w14:paraId="04C6C6A6" w14:textId="77777777" w:rsidR="002D0E8E" w:rsidRDefault="002D0E8E" w:rsidP="00CF1F1C">
      <w:pPr>
        <w:spacing w:line="360" w:lineRule="auto"/>
        <w:rPr>
          <w:rFonts w:ascii="Times New Roman" w:hAnsi="Times New Roman" w:cs="Times New Roman"/>
        </w:rPr>
      </w:pPr>
    </w:p>
    <w:p w14:paraId="47F94F46" w14:textId="77777777" w:rsidR="002D0E8E" w:rsidRDefault="002D0E8E" w:rsidP="00CF1F1C">
      <w:pPr>
        <w:spacing w:line="360" w:lineRule="auto"/>
        <w:rPr>
          <w:rFonts w:ascii="Times New Roman" w:hAnsi="Times New Roman" w:cs="Times New Roman"/>
        </w:rPr>
      </w:pPr>
    </w:p>
    <w:p w14:paraId="6C994A38" w14:textId="77777777" w:rsidR="002D0E8E" w:rsidRDefault="002D0E8E" w:rsidP="00CF1F1C">
      <w:pPr>
        <w:spacing w:line="360" w:lineRule="auto"/>
        <w:rPr>
          <w:rFonts w:ascii="Times New Roman" w:hAnsi="Times New Roman" w:cs="Times New Roman"/>
        </w:rPr>
      </w:pPr>
    </w:p>
    <w:p w14:paraId="423297D5" w14:textId="77777777" w:rsidR="002D0E8E" w:rsidRDefault="002D0E8E" w:rsidP="00CF1F1C">
      <w:pPr>
        <w:spacing w:line="360" w:lineRule="auto"/>
        <w:rPr>
          <w:rFonts w:ascii="Times New Roman" w:hAnsi="Times New Roman" w:cs="Times New Roman"/>
        </w:rPr>
      </w:pPr>
    </w:p>
    <w:p w14:paraId="1E5C9867" w14:textId="77777777" w:rsidR="002D0E8E" w:rsidRDefault="002D0E8E" w:rsidP="00CF1F1C">
      <w:pPr>
        <w:spacing w:line="360" w:lineRule="auto"/>
        <w:rPr>
          <w:rFonts w:ascii="Times New Roman" w:hAnsi="Times New Roman" w:cs="Times New Roman"/>
        </w:rPr>
      </w:pPr>
    </w:p>
    <w:p w14:paraId="3E9ADB21" w14:textId="77777777" w:rsidR="002D0E8E" w:rsidRDefault="002D0E8E" w:rsidP="00CF1F1C">
      <w:pPr>
        <w:spacing w:line="360" w:lineRule="auto"/>
        <w:rPr>
          <w:rFonts w:ascii="Times New Roman" w:hAnsi="Times New Roman" w:cs="Times New Roman"/>
        </w:rPr>
      </w:pPr>
    </w:p>
    <w:p w14:paraId="72CE426C" w14:textId="77777777" w:rsidR="002D0E8E" w:rsidRDefault="002D0E8E" w:rsidP="00CF1F1C">
      <w:pPr>
        <w:spacing w:line="360" w:lineRule="auto"/>
        <w:rPr>
          <w:rFonts w:ascii="Times New Roman" w:hAnsi="Times New Roman" w:cs="Times New Roman"/>
        </w:rPr>
      </w:pPr>
    </w:p>
    <w:p w14:paraId="6EB74963" w14:textId="77777777" w:rsidR="002D0E8E" w:rsidRDefault="002D0E8E" w:rsidP="00CF1F1C">
      <w:pPr>
        <w:spacing w:line="360" w:lineRule="auto"/>
        <w:rPr>
          <w:rFonts w:ascii="Times New Roman" w:hAnsi="Times New Roman" w:cs="Times New Roman"/>
        </w:rPr>
      </w:pPr>
    </w:p>
    <w:p w14:paraId="4B3198D5" w14:textId="77777777" w:rsidR="002D0E8E" w:rsidRDefault="002D0E8E" w:rsidP="00CF1F1C">
      <w:pPr>
        <w:spacing w:line="360" w:lineRule="auto"/>
        <w:rPr>
          <w:rFonts w:ascii="Times New Roman" w:hAnsi="Times New Roman" w:cs="Times New Roman"/>
        </w:rPr>
      </w:pPr>
    </w:p>
    <w:p w14:paraId="31DB5B32" w14:textId="77777777" w:rsidR="002D0E8E" w:rsidRDefault="002D0E8E" w:rsidP="00CF1F1C">
      <w:pPr>
        <w:spacing w:line="360" w:lineRule="auto"/>
        <w:rPr>
          <w:rFonts w:ascii="Times New Roman" w:hAnsi="Times New Roman" w:cs="Times New Roman"/>
        </w:rPr>
      </w:pPr>
    </w:p>
    <w:p w14:paraId="6E80B5DC" w14:textId="77777777" w:rsidR="002D0E8E" w:rsidRDefault="002D0E8E" w:rsidP="00CF1F1C">
      <w:pPr>
        <w:spacing w:line="360" w:lineRule="auto"/>
        <w:rPr>
          <w:rFonts w:ascii="Times New Roman" w:hAnsi="Times New Roman" w:cs="Times New Roman"/>
        </w:rPr>
      </w:pPr>
    </w:p>
    <w:p w14:paraId="1CB1E6EF" w14:textId="77777777" w:rsidR="002D0E8E" w:rsidRDefault="002D0E8E" w:rsidP="00CF1F1C">
      <w:pPr>
        <w:spacing w:line="360" w:lineRule="auto"/>
        <w:rPr>
          <w:rFonts w:ascii="Times New Roman" w:hAnsi="Times New Roman" w:cs="Times New Roman"/>
        </w:rPr>
      </w:pPr>
    </w:p>
    <w:p w14:paraId="096A160E" w14:textId="45DCC923" w:rsidR="0093718A" w:rsidRPr="0093718A" w:rsidRDefault="0093718A" w:rsidP="0093718A">
      <w:pPr>
        <w:spacing w:line="360" w:lineRule="auto"/>
        <w:rPr>
          <w:rFonts w:ascii="Times New Roman" w:hAnsi="Times New Roman" w:cs="Times New Roman"/>
          <w:b/>
          <w:bCs/>
        </w:rPr>
      </w:pPr>
      <w:r w:rsidRPr="0093718A">
        <w:rPr>
          <w:rFonts w:ascii="Times New Roman" w:hAnsi="Times New Roman" w:cs="Times New Roman"/>
          <w:b/>
          <w:bCs/>
        </w:rPr>
        <w:lastRenderedPageBreak/>
        <w:t>Reference list</w:t>
      </w:r>
    </w:p>
    <w:p w14:paraId="10561139" w14:textId="50DF7F56" w:rsidR="0000313C" w:rsidRDefault="0093718A" w:rsidP="0093718A">
      <w:pPr>
        <w:spacing w:line="360" w:lineRule="auto"/>
        <w:rPr>
          <w:rFonts w:ascii="Times New Roman" w:hAnsi="Times New Roman" w:cs="Times New Roman"/>
        </w:rPr>
      </w:pPr>
      <w:r w:rsidRPr="0093718A">
        <w:rPr>
          <w:rFonts w:ascii="Times New Roman" w:hAnsi="Times New Roman" w:cs="Times New Roman"/>
        </w:rPr>
        <w:t>Dumančić, D. (2018). Investigating boredom among EFL teachers. </w:t>
      </w:r>
      <w:r w:rsidRPr="0093718A">
        <w:rPr>
          <w:rFonts w:ascii="Times New Roman" w:hAnsi="Times New Roman" w:cs="Times New Roman"/>
          <w:i/>
          <w:iCs/>
        </w:rPr>
        <w:t>ExELL</w:t>
      </w:r>
      <w:r w:rsidRPr="0093718A">
        <w:rPr>
          <w:rFonts w:ascii="Times New Roman" w:hAnsi="Times New Roman" w:cs="Times New Roman"/>
        </w:rPr>
        <w:t xml:space="preserve">, 6(1), pp.57–80. </w:t>
      </w:r>
      <w:proofErr w:type="spellStart"/>
      <w:r w:rsidRPr="0093718A">
        <w:rPr>
          <w:rFonts w:ascii="Times New Roman" w:hAnsi="Times New Roman" w:cs="Times New Roman"/>
        </w:rPr>
        <w:t>doi:https</w:t>
      </w:r>
      <w:proofErr w:type="spellEnd"/>
      <w:r w:rsidRPr="0093718A">
        <w:rPr>
          <w:rFonts w:ascii="Times New Roman" w:hAnsi="Times New Roman" w:cs="Times New Roman"/>
        </w:rPr>
        <w:t>://doi.org/10.2478/exell-2019-0006.</w:t>
      </w:r>
    </w:p>
    <w:p w14:paraId="7DB7B621" w14:textId="77777777" w:rsidR="0000313C" w:rsidRPr="0093718A" w:rsidRDefault="0000313C" w:rsidP="0093718A">
      <w:pPr>
        <w:spacing w:line="360" w:lineRule="auto"/>
        <w:rPr>
          <w:rFonts w:ascii="Times New Roman" w:hAnsi="Times New Roman" w:cs="Times New Roman"/>
        </w:rPr>
      </w:pPr>
    </w:p>
    <w:p w14:paraId="3B40980D" w14:textId="77777777" w:rsidR="0000313C" w:rsidRDefault="0093718A" w:rsidP="0093718A">
      <w:pPr>
        <w:spacing w:line="360" w:lineRule="auto"/>
        <w:rPr>
          <w:rFonts w:ascii="Times New Roman" w:hAnsi="Times New Roman" w:cs="Times New Roman"/>
        </w:rPr>
      </w:pPr>
      <w:r w:rsidRPr="0093718A">
        <w:rPr>
          <w:rFonts w:ascii="Times New Roman" w:hAnsi="Times New Roman" w:cs="Times New Roman"/>
        </w:rPr>
        <w:t>Elyas Barabadi, Flett, G.L., Hewitt, P.L., Seyyed Ayatollah Razmjoo, Mohsen Rahmani Tabar and Fatemeh Chasetareh (2024). Trait Perfectionism, L2 Anxiety, and Willingness to Communicate Among Adolescents: Evaluating the Roles of Worrying About Mistakes and Mistake Rumination. </w:t>
      </w:r>
      <w:r w:rsidRPr="0093718A">
        <w:rPr>
          <w:rFonts w:ascii="Times New Roman" w:hAnsi="Times New Roman" w:cs="Times New Roman"/>
          <w:i/>
          <w:iCs/>
        </w:rPr>
        <w:t>Journal of psychoeducational assessment</w:t>
      </w:r>
      <w:r w:rsidRPr="0093718A">
        <w:rPr>
          <w:rFonts w:ascii="Times New Roman" w:hAnsi="Times New Roman" w:cs="Times New Roman"/>
        </w:rPr>
        <w:t xml:space="preserve">, 42(6). </w:t>
      </w:r>
    </w:p>
    <w:p w14:paraId="36DE11E2" w14:textId="0060E0C0" w:rsidR="0000313C" w:rsidRDefault="0093718A" w:rsidP="0093718A">
      <w:pPr>
        <w:spacing w:line="360" w:lineRule="auto"/>
        <w:rPr>
          <w:rFonts w:ascii="Times New Roman" w:hAnsi="Times New Roman" w:cs="Times New Roman"/>
        </w:rPr>
      </w:pPr>
      <w:proofErr w:type="spellStart"/>
      <w:r w:rsidRPr="0093718A">
        <w:rPr>
          <w:rFonts w:ascii="Times New Roman" w:hAnsi="Times New Roman" w:cs="Times New Roman"/>
        </w:rPr>
        <w:t>doi:https</w:t>
      </w:r>
      <w:proofErr w:type="spellEnd"/>
      <w:r w:rsidRPr="0093718A">
        <w:rPr>
          <w:rFonts w:ascii="Times New Roman" w:hAnsi="Times New Roman" w:cs="Times New Roman"/>
        </w:rPr>
        <w:t>://doi.org/10.1177/07342829241244531.</w:t>
      </w:r>
    </w:p>
    <w:p w14:paraId="3E9D46CA" w14:textId="77777777" w:rsidR="0000313C" w:rsidRPr="0093718A" w:rsidRDefault="0000313C" w:rsidP="0093718A">
      <w:pPr>
        <w:spacing w:line="360" w:lineRule="auto"/>
        <w:rPr>
          <w:rFonts w:ascii="Times New Roman" w:hAnsi="Times New Roman" w:cs="Times New Roman"/>
        </w:rPr>
      </w:pPr>
    </w:p>
    <w:p w14:paraId="0273731E" w14:textId="77777777" w:rsidR="0093718A" w:rsidRDefault="0093718A" w:rsidP="0093718A">
      <w:pPr>
        <w:spacing w:line="360" w:lineRule="auto"/>
        <w:rPr>
          <w:rFonts w:ascii="Times New Roman" w:hAnsi="Times New Roman" w:cs="Times New Roman"/>
        </w:rPr>
      </w:pPr>
      <w:r w:rsidRPr="0093718A">
        <w:rPr>
          <w:rFonts w:ascii="Times New Roman" w:hAnsi="Times New Roman" w:cs="Times New Roman"/>
        </w:rPr>
        <w:t>Gibbs, G. (1988). </w:t>
      </w:r>
      <w:r w:rsidRPr="0093718A">
        <w:rPr>
          <w:rFonts w:ascii="Times New Roman" w:hAnsi="Times New Roman" w:cs="Times New Roman"/>
          <w:i/>
          <w:iCs/>
        </w:rPr>
        <w:t>Learning by doing: A guide to teaching and learning methods</w:t>
      </w:r>
      <w:r w:rsidRPr="0093718A">
        <w:rPr>
          <w:rFonts w:ascii="Times New Roman" w:hAnsi="Times New Roman" w:cs="Times New Roman"/>
        </w:rPr>
        <w:t>. London: Oxford Further Education Unit.</w:t>
      </w:r>
    </w:p>
    <w:p w14:paraId="5E58CE56" w14:textId="77777777" w:rsidR="0000313C" w:rsidRPr="0093718A" w:rsidRDefault="0000313C" w:rsidP="0093718A">
      <w:pPr>
        <w:spacing w:line="360" w:lineRule="auto"/>
        <w:rPr>
          <w:rFonts w:ascii="Times New Roman" w:hAnsi="Times New Roman" w:cs="Times New Roman"/>
        </w:rPr>
      </w:pPr>
    </w:p>
    <w:p w14:paraId="017F8759" w14:textId="1E6FF933" w:rsidR="0000313C" w:rsidRDefault="0093718A" w:rsidP="0093718A">
      <w:pPr>
        <w:spacing w:line="360" w:lineRule="auto"/>
        <w:rPr>
          <w:rFonts w:ascii="Times New Roman" w:hAnsi="Times New Roman" w:cs="Times New Roman"/>
        </w:rPr>
      </w:pPr>
      <w:r w:rsidRPr="0093718A">
        <w:rPr>
          <w:rFonts w:ascii="Times New Roman" w:hAnsi="Times New Roman" w:cs="Times New Roman"/>
        </w:rPr>
        <w:t>Muna, M. (2023). </w:t>
      </w:r>
      <w:r w:rsidRPr="0093718A">
        <w:rPr>
          <w:rFonts w:ascii="Times New Roman" w:hAnsi="Times New Roman" w:cs="Times New Roman"/>
          <w:i/>
          <w:iCs/>
        </w:rPr>
        <w:t>Student’s Perception Toward Their Self-Confidence In Public Speaking</w:t>
      </w:r>
      <w:r w:rsidRPr="0093718A">
        <w:rPr>
          <w:rFonts w:ascii="Times New Roman" w:hAnsi="Times New Roman" w:cs="Times New Roman"/>
        </w:rPr>
        <w:t xml:space="preserve">. [PhD] Available at: </w:t>
      </w:r>
      <w:hyperlink r:id="rId5" w:history="1">
        <w:r w:rsidR="0000313C" w:rsidRPr="0093718A">
          <w:rPr>
            <w:rStyle w:val="Hyperlink"/>
            <w:rFonts w:ascii="Times New Roman" w:hAnsi="Times New Roman" w:cs="Times New Roman"/>
          </w:rPr>
          <w:t>https://repository.ar-raniry.ac.id/id/eprint/26202/1/Muidal%20Muna,%20170203090,%20FTK,%20PBI.pd</w:t>
        </w:r>
        <w:r w:rsidR="0000313C" w:rsidRPr="00CC032D">
          <w:rPr>
            <w:rStyle w:val="Hyperlink"/>
            <w:rFonts w:ascii="Times New Roman" w:hAnsi="Times New Roman" w:cs="Times New Roman"/>
          </w:rPr>
          <w:t>f</w:t>
        </w:r>
      </w:hyperlink>
    </w:p>
    <w:p w14:paraId="2213E6CB" w14:textId="477C2AB7" w:rsidR="0093718A" w:rsidRDefault="0093718A" w:rsidP="0093718A">
      <w:pPr>
        <w:spacing w:line="360" w:lineRule="auto"/>
        <w:rPr>
          <w:rFonts w:ascii="Times New Roman" w:hAnsi="Times New Roman" w:cs="Times New Roman"/>
        </w:rPr>
      </w:pPr>
      <w:r w:rsidRPr="0093718A">
        <w:rPr>
          <w:rFonts w:ascii="Times New Roman" w:hAnsi="Times New Roman" w:cs="Times New Roman"/>
        </w:rPr>
        <w:t>[Accessed 2 Oct. 2024].</w:t>
      </w:r>
    </w:p>
    <w:p w14:paraId="6AE2878B" w14:textId="77777777" w:rsidR="0000313C" w:rsidRPr="0093718A" w:rsidRDefault="0000313C" w:rsidP="0093718A">
      <w:pPr>
        <w:spacing w:line="360" w:lineRule="auto"/>
        <w:rPr>
          <w:rFonts w:ascii="Times New Roman" w:hAnsi="Times New Roman" w:cs="Times New Roman"/>
        </w:rPr>
      </w:pPr>
    </w:p>
    <w:p w14:paraId="08BBAC66" w14:textId="22D16AAC" w:rsidR="0000313C" w:rsidRDefault="0093718A" w:rsidP="0093718A">
      <w:pPr>
        <w:spacing w:line="360" w:lineRule="auto"/>
        <w:rPr>
          <w:rFonts w:ascii="Times New Roman" w:hAnsi="Times New Roman" w:cs="Times New Roman"/>
        </w:rPr>
      </w:pPr>
      <w:r w:rsidRPr="0093718A">
        <w:rPr>
          <w:rFonts w:ascii="Times New Roman" w:hAnsi="Times New Roman" w:cs="Times New Roman"/>
        </w:rPr>
        <w:t>Osborn, A. (2012). Juggling personal life and professionalism: Ethical implications for rural school psychologists. </w:t>
      </w:r>
      <w:r w:rsidRPr="0093718A">
        <w:rPr>
          <w:rFonts w:ascii="Times New Roman" w:hAnsi="Times New Roman" w:cs="Times New Roman"/>
          <w:i/>
          <w:iCs/>
        </w:rPr>
        <w:t>Psychology in the Schools</w:t>
      </w:r>
      <w:r w:rsidRPr="0093718A">
        <w:rPr>
          <w:rFonts w:ascii="Times New Roman" w:hAnsi="Times New Roman" w:cs="Times New Roman"/>
        </w:rPr>
        <w:t xml:space="preserve">, 49(9), pp.876–882. </w:t>
      </w:r>
      <w:proofErr w:type="spellStart"/>
      <w:r w:rsidRPr="0093718A">
        <w:rPr>
          <w:rFonts w:ascii="Times New Roman" w:hAnsi="Times New Roman" w:cs="Times New Roman"/>
        </w:rPr>
        <w:t>doi:https</w:t>
      </w:r>
      <w:proofErr w:type="spellEnd"/>
      <w:r w:rsidRPr="0093718A">
        <w:rPr>
          <w:rFonts w:ascii="Times New Roman" w:hAnsi="Times New Roman" w:cs="Times New Roman"/>
        </w:rPr>
        <w:t>://doi.org/10.1002/pits.21642</w:t>
      </w:r>
    </w:p>
    <w:p w14:paraId="52903F60" w14:textId="77777777" w:rsidR="0000313C" w:rsidRPr="0093718A" w:rsidRDefault="0000313C" w:rsidP="0093718A">
      <w:pPr>
        <w:spacing w:line="360" w:lineRule="auto"/>
        <w:rPr>
          <w:rFonts w:ascii="Times New Roman" w:hAnsi="Times New Roman" w:cs="Times New Roman"/>
        </w:rPr>
      </w:pPr>
    </w:p>
    <w:p w14:paraId="7108BB5D" w14:textId="77777777" w:rsidR="0093718A" w:rsidRPr="0093718A" w:rsidRDefault="0093718A" w:rsidP="0093718A">
      <w:pPr>
        <w:spacing w:line="360" w:lineRule="auto"/>
        <w:rPr>
          <w:rFonts w:ascii="Times New Roman" w:hAnsi="Times New Roman" w:cs="Times New Roman"/>
        </w:rPr>
      </w:pPr>
      <w:r w:rsidRPr="0093718A">
        <w:rPr>
          <w:rFonts w:ascii="Times New Roman" w:hAnsi="Times New Roman" w:cs="Times New Roman"/>
        </w:rPr>
        <w:t>Putri, A., Zulida, E., Rahmiati, Asra, S. and Falia (2020). A Study of Students’ Anxiety in Speaking. </w:t>
      </w:r>
      <w:r w:rsidRPr="0093718A">
        <w:rPr>
          <w:rFonts w:ascii="Times New Roman" w:hAnsi="Times New Roman" w:cs="Times New Roman"/>
          <w:i/>
          <w:iCs/>
        </w:rPr>
        <w:t>Journal of Education, Linguistics, Literature, and Language Teaching</w:t>
      </w:r>
      <w:r w:rsidRPr="0093718A">
        <w:rPr>
          <w:rFonts w:ascii="Times New Roman" w:hAnsi="Times New Roman" w:cs="Times New Roman"/>
        </w:rPr>
        <w:t>, 3(1).</w:t>
      </w:r>
    </w:p>
    <w:p w14:paraId="02194290" w14:textId="77777777" w:rsidR="0093718A" w:rsidRPr="00CF1F1C" w:rsidRDefault="0093718A" w:rsidP="00CF1F1C">
      <w:pPr>
        <w:spacing w:line="360" w:lineRule="auto"/>
        <w:rPr>
          <w:rFonts w:ascii="Times New Roman" w:hAnsi="Times New Roman" w:cs="Times New Roman"/>
        </w:rPr>
      </w:pPr>
    </w:p>
    <w:sectPr w:rsidR="0093718A" w:rsidRPr="00CF1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1C"/>
    <w:rsid w:val="0000313C"/>
    <w:rsid w:val="002D0E8E"/>
    <w:rsid w:val="0047028E"/>
    <w:rsid w:val="004B4FCA"/>
    <w:rsid w:val="00506C45"/>
    <w:rsid w:val="00597DE1"/>
    <w:rsid w:val="00694488"/>
    <w:rsid w:val="006A5489"/>
    <w:rsid w:val="006A6D29"/>
    <w:rsid w:val="007319AC"/>
    <w:rsid w:val="007D6547"/>
    <w:rsid w:val="0093718A"/>
    <w:rsid w:val="00952932"/>
    <w:rsid w:val="00A048BA"/>
    <w:rsid w:val="00CC7142"/>
    <w:rsid w:val="00CD41EE"/>
    <w:rsid w:val="00CF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76199"/>
  <w15:chartTrackingRefBased/>
  <w15:docId w15:val="{03C8F113-3E07-5E4C-A231-05515DFE4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F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F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F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1C"/>
    <w:rPr>
      <w:rFonts w:eastAsiaTheme="majorEastAsia" w:cstheme="majorBidi"/>
      <w:color w:val="272727" w:themeColor="text1" w:themeTint="D8"/>
    </w:rPr>
  </w:style>
  <w:style w:type="paragraph" w:styleId="Title">
    <w:name w:val="Title"/>
    <w:basedOn w:val="Normal"/>
    <w:next w:val="Normal"/>
    <w:link w:val="TitleChar"/>
    <w:uiPriority w:val="10"/>
    <w:qFormat/>
    <w:rsid w:val="00CF1F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F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1F1C"/>
    <w:rPr>
      <w:i/>
      <w:iCs/>
      <w:color w:val="404040" w:themeColor="text1" w:themeTint="BF"/>
    </w:rPr>
  </w:style>
  <w:style w:type="paragraph" w:styleId="ListParagraph">
    <w:name w:val="List Paragraph"/>
    <w:basedOn w:val="Normal"/>
    <w:uiPriority w:val="34"/>
    <w:qFormat/>
    <w:rsid w:val="00CF1F1C"/>
    <w:pPr>
      <w:ind w:left="720"/>
      <w:contextualSpacing/>
    </w:pPr>
  </w:style>
  <w:style w:type="character" w:styleId="IntenseEmphasis">
    <w:name w:val="Intense Emphasis"/>
    <w:basedOn w:val="DefaultParagraphFont"/>
    <w:uiPriority w:val="21"/>
    <w:qFormat/>
    <w:rsid w:val="00CF1F1C"/>
    <w:rPr>
      <w:i/>
      <w:iCs/>
      <w:color w:val="0F4761" w:themeColor="accent1" w:themeShade="BF"/>
    </w:rPr>
  </w:style>
  <w:style w:type="paragraph" w:styleId="IntenseQuote">
    <w:name w:val="Intense Quote"/>
    <w:basedOn w:val="Normal"/>
    <w:next w:val="Normal"/>
    <w:link w:val="IntenseQuoteChar"/>
    <w:uiPriority w:val="30"/>
    <w:qFormat/>
    <w:rsid w:val="00CF1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F1C"/>
    <w:rPr>
      <w:i/>
      <w:iCs/>
      <w:color w:val="0F4761" w:themeColor="accent1" w:themeShade="BF"/>
    </w:rPr>
  </w:style>
  <w:style w:type="character" w:styleId="IntenseReference">
    <w:name w:val="Intense Reference"/>
    <w:basedOn w:val="DefaultParagraphFont"/>
    <w:uiPriority w:val="32"/>
    <w:qFormat/>
    <w:rsid w:val="00CF1F1C"/>
    <w:rPr>
      <w:b/>
      <w:bCs/>
      <w:smallCaps/>
      <w:color w:val="0F4761" w:themeColor="accent1" w:themeShade="BF"/>
      <w:spacing w:val="5"/>
    </w:rPr>
  </w:style>
  <w:style w:type="character" w:styleId="Hyperlink">
    <w:name w:val="Hyperlink"/>
    <w:basedOn w:val="DefaultParagraphFont"/>
    <w:uiPriority w:val="99"/>
    <w:unhideWhenUsed/>
    <w:rsid w:val="0000313C"/>
    <w:rPr>
      <w:color w:val="467886" w:themeColor="hyperlink"/>
      <w:u w:val="single"/>
    </w:rPr>
  </w:style>
  <w:style w:type="character" w:styleId="UnresolvedMention">
    <w:name w:val="Unresolved Mention"/>
    <w:basedOn w:val="DefaultParagraphFont"/>
    <w:uiPriority w:val="99"/>
    <w:semiHidden/>
    <w:unhideWhenUsed/>
    <w:rsid w:val="00003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6240540">
      <w:bodyDiv w:val="1"/>
      <w:marLeft w:val="0"/>
      <w:marRight w:val="0"/>
      <w:marTop w:val="0"/>
      <w:marBottom w:val="0"/>
      <w:divBdr>
        <w:top w:val="none" w:sz="0" w:space="0" w:color="auto"/>
        <w:left w:val="none" w:sz="0" w:space="0" w:color="auto"/>
        <w:bottom w:val="none" w:sz="0" w:space="0" w:color="auto"/>
        <w:right w:val="none" w:sz="0" w:space="0" w:color="auto"/>
      </w:divBdr>
      <w:divsChild>
        <w:div w:id="373694886">
          <w:marLeft w:val="0"/>
          <w:marRight w:val="0"/>
          <w:marTop w:val="0"/>
          <w:marBottom w:val="0"/>
          <w:divBdr>
            <w:top w:val="none" w:sz="0" w:space="0" w:color="auto"/>
            <w:left w:val="none" w:sz="0" w:space="0" w:color="auto"/>
            <w:bottom w:val="none" w:sz="0" w:space="0" w:color="auto"/>
            <w:right w:val="none" w:sz="0" w:space="0" w:color="auto"/>
          </w:divBdr>
        </w:div>
      </w:divsChild>
    </w:div>
    <w:div w:id="2099476402">
      <w:bodyDiv w:val="1"/>
      <w:marLeft w:val="0"/>
      <w:marRight w:val="0"/>
      <w:marTop w:val="0"/>
      <w:marBottom w:val="0"/>
      <w:divBdr>
        <w:top w:val="none" w:sz="0" w:space="0" w:color="auto"/>
        <w:left w:val="none" w:sz="0" w:space="0" w:color="auto"/>
        <w:bottom w:val="none" w:sz="0" w:space="0" w:color="auto"/>
        <w:right w:val="none" w:sz="0" w:space="0" w:color="auto"/>
      </w:divBdr>
      <w:divsChild>
        <w:div w:id="9141631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repository.ar-raniry.ac.id/id/eprint/26202/1/Muidal%20Muna,%20170203090,%20FTK,%20PBI.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3411A-94F7-BA4A-AC6D-973A01C47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5</Pages>
  <Words>1255</Words>
  <Characters>6791</Characters>
  <Application>Microsoft Office Word</Application>
  <DocSecurity>0</DocSecurity>
  <Lines>157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Hooper (1802572)</dc:creator>
  <cp:keywords/>
  <dc:description/>
  <cp:lastModifiedBy>Saskia Hooper (1802572)</cp:lastModifiedBy>
  <cp:revision>8</cp:revision>
  <dcterms:created xsi:type="dcterms:W3CDTF">2024-10-10T19:44:00Z</dcterms:created>
  <dcterms:modified xsi:type="dcterms:W3CDTF">2024-10-11T10:00:00Z</dcterms:modified>
</cp:coreProperties>
</file>