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9797B" w14:textId="2C94CB75" w:rsidR="00410ADA" w:rsidRDefault="004D4D8C" w:rsidP="00D52E63">
      <w:r w:rsidRPr="004971C9">
        <w:rPr>
          <w:noProof/>
          <w:lang w:val="en-US"/>
        </w:rPr>
        <w:drawing>
          <wp:anchor distT="0" distB="0" distL="114300" distR="114300" simplePos="0" relativeHeight="251658240" behindDoc="0" locked="0" layoutInCell="1" allowOverlap="1" wp14:anchorId="0D4FDD1D" wp14:editId="759CEFDE">
            <wp:simplePos x="0" y="0"/>
            <wp:positionH relativeFrom="margin">
              <wp:posOffset>1037550</wp:posOffset>
            </wp:positionH>
            <wp:positionV relativeFrom="margin">
              <wp:posOffset>-411480</wp:posOffset>
            </wp:positionV>
            <wp:extent cx="3649980" cy="1667782"/>
            <wp:effectExtent l="0" t="0" r="7620" b="889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49980" cy="1667782"/>
                    </a:xfrm>
                    <a:prstGeom prst="rect">
                      <a:avLst/>
                    </a:prstGeom>
                  </pic:spPr>
                </pic:pic>
              </a:graphicData>
            </a:graphic>
          </wp:anchor>
        </w:drawing>
      </w:r>
    </w:p>
    <w:p w14:paraId="641C4924" w14:textId="371B478D" w:rsidR="00410ADA" w:rsidRDefault="00410ADA" w:rsidP="00D52E63"/>
    <w:p w14:paraId="001D98BF" w14:textId="77777777" w:rsidR="004D4D8C" w:rsidRDefault="004D4D8C" w:rsidP="00BE0A24">
      <w:pPr>
        <w:jc w:val="center"/>
        <w:rPr>
          <w:b/>
          <w:sz w:val="32"/>
        </w:rPr>
      </w:pPr>
    </w:p>
    <w:p w14:paraId="008AC0C6" w14:textId="77777777" w:rsidR="004D4D8C" w:rsidRDefault="004D4D8C" w:rsidP="00BE0A24">
      <w:pPr>
        <w:jc w:val="center"/>
        <w:rPr>
          <w:b/>
          <w:sz w:val="32"/>
        </w:rPr>
      </w:pPr>
    </w:p>
    <w:p w14:paraId="074865C9" w14:textId="77777777" w:rsidR="004D4D8C" w:rsidRDefault="004D4D8C" w:rsidP="00BE0A24">
      <w:pPr>
        <w:jc w:val="center"/>
        <w:rPr>
          <w:b/>
          <w:sz w:val="32"/>
        </w:rPr>
      </w:pPr>
    </w:p>
    <w:p w14:paraId="76831DC2" w14:textId="77777777" w:rsidR="004D4D8C" w:rsidRDefault="004D4D8C" w:rsidP="00BE0A24">
      <w:pPr>
        <w:jc w:val="center"/>
        <w:rPr>
          <w:b/>
          <w:sz w:val="32"/>
        </w:rPr>
      </w:pPr>
    </w:p>
    <w:p w14:paraId="3A043E4F" w14:textId="77777777" w:rsidR="004D4D8C" w:rsidRDefault="004D4D8C" w:rsidP="00BE0A24">
      <w:pPr>
        <w:jc w:val="center"/>
        <w:rPr>
          <w:b/>
          <w:sz w:val="32"/>
        </w:rPr>
      </w:pPr>
    </w:p>
    <w:p w14:paraId="4BD67ED2" w14:textId="77777777" w:rsidR="004D4D8C" w:rsidRPr="007B2017" w:rsidRDefault="004D4D8C" w:rsidP="004D4D8C">
      <w:pPr>
        <w:jc w:val="center"/>
        <w:rPr>
          <w:b/>
          <w:sz w:val="36"/>
        </w:rPr>
      </w:pPr>
      <w:r w:rsidRPr="002062ED">
        <w:rPr>
          <w:b/>
          <w:sz w:val="36"/>
        </w:rPr>
        <w:t>Programme:</w:t>
      </w:r>
      <w:r>
        <w:rPr>
          <w:b/>
          <w:sz w:val="36"/>
        </w:rPr>
        <w:t xml:space="preserve"> </w:t>
      </w:r>
      <w:r w:rsidRPr="002062ED">
        <w:rPr>
          <w:b/>
          <w:sz w:val="36"/>
        </w:rPr>
        <w:t>BA Business Management</w:t>
      </w:r>
    </w:p>
    <w:p w14:paraId="7ECC1607" w14:textId="77777777" w:rsidR="004D4D8C" w:rsidRDefault="004D4D8C" w:rsidP="004D4D8C">
      <w:pPr>
        <w:jc w:val="center"/>
        <w:rPr>
          <w:b/>
          <w:sz w:val="36"/>
        </w:rPr>
      </w:pPr>
      <w:r w:rsidRPr="002062ED">
        <w:rPr>
          <w:b/>
          <w:sz w:val="36"/>
        </w:rPr>
        <w:t>Module</w:t>
      </w:r>
      <w:r>
        <w:rPr>
          <w:b/>
          <w:sz w:val="36"/>
        </w:rPr>
        <w:t xml:space="preserve"> Code</w:t>
      </w:r>
      <w:r w:rsidRPr="002062ED">
        <w:rPr>
          <w:b/>
          <w:sz w:val="36"/>
        </w:rPr>
        <w:t xml:space="preserve">: </w:t>
      </w:r>
      <w:r>
        <w:rPr>
          <w:b/>
          <w:sz w:val="36"/>
        </w:rPr>
        <w:t>LCBB5004</w:t>
      </w:r>
    </w:p>
    <w:p w14:paraId="7675FF47" w14:textId="77777777" w:rsidR="004D4D8C" w:rsidRDefault="004D4D8C" w:rsidP="004D4D8C">
      <w:pPr>
        <w:jc w:val="center"/>
        <w:rPr>
          <w:b/>
          <w:sz w:val="36"/>
        </w:rPr>
      </w:pPr>
      <w:r w:rsidRPr="002062ED">
        <w:rPr>
          <w:b/>
          <w:sz w:val="36"/>
        </w:rPr>
        <w:t>Module:</w:t>
      </w:r>
      <w:r>
        <w:rPr>
          <w:b/>
          <w:sz w:val="36"/>
        </w:rPr>
        <w:t xml:space="preserve"> </w:t>
      </w:r>
      <w:r w:rsidRPr="002062ED">
        <w:rPr>
          <w:b/>
          <w:sz w:val="36"/>
        </w:rPr>
        <w:t>Managing People</w:t>
      </w:r>
    </w:p>
    <w:p w14:paraId="27CF46FF" w14:textId="77777777" w:rsidR="004D4D8C" w:rsidRDefault="004D4D8C" w:rsidP="004D4D8C">
      <w:pPr>
        <w:jc w:val="center"/>
        <w:rPr>
          <w:b/>
          <w:sz w:val="36"/>
        </w:rPr>
      </w:pPr>
      <w:r>
        <w:rPr>
          <w:b/>
          <w:sz w:val="36"/>
        </w:rPr>
        <w:t xml:space="preserve">Assignment </w:t>
      </w:r>
      <w:r w:rsidRPr="002062ED">
        <w:rPr>
          <w:b/>
          <w:sz w:val="36"/>
        </w:rPr>
        <w:t>Title:</w:t>
      </w:r>
      <w:r>
        <w:rPr>
          <w:b/>
          <w:sz w:val="36"/>
        </w:rPr>
        <w:t xml:space="preserve"> Component 2 Coursework </w:t>
      </w:r>
      <w:r w:rsidRPr="002062ED">
        <w:rPr>
          <w:b/>
          <w:sz w:val="36"/>
        </w:rPr>
        <w:t>Essay</w:t>
      </w:r>
    </w:p>
    <w:p w14:paraId="55E37662" w14:textId="77777777" w:rsidR="004D4D8C" w:rsidRDefault="004D4D8C" w:rsidP="004D4D8C">
      <w:pPr>
        <w:jc w:val="center"/>
        <w:rPr>
          <w:b/>
          <w:sz w:val="36"/>
        </w:rPr>
      </w:pPr>
      <w:r>
        <w:rPr>
          <w:b/>
          <w:sz w:val="36"/>
        </w:rPr>
        <w:t>Lecturer/Modul</w:t>
      </w:r>
      <w:r w:rsidRPr="002062ED">
        <w:rPr>
          <w:b/>
          <w:sz w:val="36"/>
        </w:rPr>
        <w:t>e Leader:</w:t>
      </w:r>
      <w:r>
        <w:rPr>
          <w:b/>
          <w:sz w:val="36"/>
        </w:rPr>
        <w:t xml:space="preserve"> </w:t>
      </w:r>
      <w:proofErr w:type="spellStart"/>
      <w:r w:rsidRPr="004E4C6D">
        <w:rPr>
          <w:b/>
          <w:sz w:val="36"/>
        </w:rPr>
        <w:t>Anupam</w:t>
      </w:r>
      <w:proofErr w:type="spellEnd"/>
      <w:r w:rsidRPr="004E4C6D">
        <w:rPr>
          <w:b/>
          <w:sz w:val="36"/>
        </w:rPr>
        <w:t xml:space="preserve"> </w:t>
      </w:r>
      <w:proofErr w:type="spellStart"/>
      <w:r w:rsidRPr="004E4C6D">
        <w:rPr>
          <w:b/>
          <w:sz w:val="36"/>
        </w:rPr>
        <w:t>Mazumdar</w:t>
      </w:r>
      <w:proofErr w:type="spellEnd"/>
    </w:p>
    <w:p w14:paraId="3BB8926E" w14:textId="27693BB6" w:rsidR="00111D44" w:rsidRPr="004D4D8C" w:rsidRDefault="004D4D8C" w:rsidP="004D4D8C">
      <w:pPr>
        <w:jc w:val="center"/>
        <w:rPr>
          <w:b/>
          <w:sz w:val="36"/>
        </w:rPr>
      </w:pPr>
      <w:r>
        <w:rPr>
          <w:b/>
          <w:sz w:val="36"/>
        </w:rPr>
        <w:t>Name:</w:t>
      </w:r>
      <w:r w:rsidRPr="002062ED">
        <w:rPr>
          <w:b/>
          <w:sz w:val="36"/>
        </w:rPr>
        <w:t xml:space="preserve"> </w:t>
      </w:r>
      <w:proofErr w:type="spellStart"/>
      <w:r w:rsidRPr="004D4D8C">
        <w:rPr>
          <w:b/>
          <w:sz w:val="36"/>
        </w:rPr>
        <w:t>Davinder</w:t>
      </w:r>
      <w:proofErr w:type="spellEnd"/>
      <w:r w:rsidRPr="004D4D8C">
        <w:rPr>
          <w:b/>
          <w:sz w:val="36"/>
        </w:rPr>
        <w:t xml:space="preserve"> Singh</w:t>
      </w:r>
      <w:bookmarkStart w:id="0" w:name="_GoBack"/>
      <w:bookmarkEnd w:id="0"/>
      <w:r w:rsidR="00111D44">
        <w:br w:type="page"/>
      </w:r>
    </w:p>
    <w:sdt>
      <w:sdtPr>
        <w:rPr>
          <w:rFonts w:ascii="Times New Roman" w:eastAsiaTheme="minorHAnsi" w:hAnsi="Times New Roman" w:cstheme="minorBidi"/>
          <w:color w:val="auto"/>
          <w:kern w:val="2"/>
          <w:sz w:val="24"/>
          <w:szCs w:val="22"/>
          <w:lang w:val="en-IN"/>
          <w14:ligatures w14:val="standardContextual"/>
        </w:rPr>
        <w:id w:val="1029382575"/>
        <w:docPartObj>
          <w:docPartGallery w:val="Table of Contents"/>
          <w:docPartUnique/>
        </w:docPartObj>
      </w:sdtPr>
      <w:sdtEndPr>
        <w:rPr>
          <w:noProof/>
        </w:rPr>
      </w:sdtEndPr>
      <w:sdtContent>
        <w:p w14:paraId="0ABA32A9" w14:textId="765D9A74" w:rsidR="00111D44" w:rsidRPr="00CD0836" w:rsidRDefault="00111D44" w:rsidP="00CD0836">
          <w:pPr>
            <w:pStyle w:val="TOCHeading"/>
            <w:jc w:val="center"/>
            <w:rPr>
              <w:b/>
            </w:rPr>
          </w:pPr>
          <w:r w:rsidRPr="00CD0836">
            <w:rPr>
              <w:b/>
            </w:rPr>
            <w:t>Table of Contents</w:t>
          </w:r>
        </w:p>
        <w:p w14:paraId="59C27C78" w14:textId="52B89F01" w:rsidR="00CD0836" w:rsidRDefault="00111D44">
          <w:pPr>
            <w:pStyle w:val="TOC1"/>
            <w:tabs>
              <w:tab w:val="right" w:leader="dot" w:pos="9016"/>
            </w:tabs>
            <w:rPr>
              <w:rFonts w:asciiTheme="minorHAnsi" w:eastAsiaTheme="minorEastAsia" w:hAnsiTheme="minorHAnsi"/>
              <w:noProof/>
              <w:kern w:val="0"/>
              <w:sz w:val="22"/>
              <w:lang w:val="en-US" w:eastAsia="en-US"/>
              <w14:ligatures w14:val="none"/>
            </w:rPr>
          </w:pPr>
          <w:r>
            <w:fldChar w:fldCharType="begin"/>
          </w:r>
          <w:r>
            <w:instrText xml:space="preserve"> TOC \o "1-3" \h \z \u </w:instrText>
          </w:r>
          <w:r>
            <w:fldChar w:fldCharType="separate"/>
          </w:r>
          <w:hyperlink w:anchor="_Toc184758933" w:history="1">
            <w:r w:rsidR="00CD0836" w:rsidRPr="004A3D40">
              <w:rPr>
                <w:rStyle w:val="Hyperlink"/>
                <w:rFonts w:eastAsia="Times New Roman"/>
                <w:noProof/>
              </w:rPr>
              <w:t>1. Role of Technology in Remote Worker Performance Appraisal</w:t>
            </w:r>
            <w:r w:rsidR="00CD0836">
              <w:rPr>
                <w:noProof/>
                <w:webHidden/>
              </w:rPr>
              <w:tab/>
            </w:r>
            <w:r w:rsidR="00CD0836">
              <w:rPr>
                <w:noProof/>
                <w:webHidden/>
              </w:rPr>
              <w:fldChar w:fldCharType="begin"/>
            </w:r>
            <w:r w:rsidR="00CD0836">
              <w:rPr>
                <w:noProof/>
                <w:webHidden/>
              </w:rPr>
              <w:instrText xml:space="preserve"> PAGEREF _Toc184758933 \h </w:instrText>
            </w:r>
            <w:r w:rsidR="00CD0836">
              <w:rPr>
                <w:noProof/>
                <w:webHidden/>
              </w:rPr>
            </w:r>
            <w:r w:rsidR="00CD0836">
              <w:rPr>
                <w:noProof/>
                <w:webHidden/>
              </w:rPr>
              <w:fldChar w:fldCharType="separate"/>
            </w:r>
            <w:r w:rsidR="00CD0836">
              <w:rPr>
                <w:noProof/>
                <w:webHidden/>
              </w:rPr>
              <w:t>3</w:t>
            </w:r>
            <w:r w:rsidR="00CD0836">
              <w:rPr>
                <w:noProof/>
                <w:webHidden/>
              </w:rPr>
              <w:fldChar w:fldCharType="end"/>
            </w:r>
          </w:hyperlink>
        </w:p>
        <w:p w14:paraId="152DE794" w14:textId="572E9D5F" w:rsidR="00CD0836" w:rsidRDefault="00C847DA">
          <w:pPr>
            <w:pStyle w:val="TOC1"/>
            <w:tabs>
              <w:tab w:val="right" w:leader="dot" w:pos="9016"/>
            </w:tabs>
            <w:rPr>
              <w:rFonts w:asciiTheme="minorHAnsi" w:eastAsiaTheme="minorEastAsia" w:hAnsiTheme="minorHAnsi"/>
              <w:noProof/>
              <w:kern w:val="0"/>
              <w:sz w:val="22"/>
              <w:lang w:val="en-US" w:eastAsia="en-US"/>
              <w14:ligatures w14:val="none"/>
            </w:rPr>
          </w:pPr>
          <w:hyperlink w:anchor="_Toc184758934" w:history="1">
            <w:r w:rsidR="00CD0836" w:rsidRPr="004A3D40">
              <w:rPr>
                <w:rStyle w:val="Hyperlink"/>
                <w:rFonts w:eastAsia="Times New Roman"/>
                <w:noProof/>
              </w:rPr>
              <w:t>2. Performance Measurement Techniques for Remote Workers</w:t>
            </w:r>
            <w:r w:rsidR="00CD0836">
              <w:rPr>
                <w:noProof/>
                <w:webHidden/>
              </w:rPr>
              <w:tab/>
            </w:r>
            <w:r w:rsidR="00CD0836">
              <w:rPr>
                <w:noProof/>
                <w:webHidden/>
              </w:rPr>
              <w:fldChar w:fldCharType="begin"/>
            </w:r>
            <w:r w:rsidR="00CD0836">
              <w:rPr>
                <w:noProof/>
                <w:webHidden/>
              </w:rPr>
              <w:instrText xml:space="preserve"> PAGEREF _Toc184758934 \h </w:instrText>
            </w:r>
            <w:r w:rsidR="00CD0836">
              <w:rPr>
                <w:noProof/>
                <w:webHidden/>
              </w:rPr>
            </w:r>
            <w:r w:rsidR="00CD0836">
              <w:rPr>
                <w:noProof/>
                <w:webHidden/>
              </w:rPr>
              <w:fldChar w:fldCharType="separate"/>
            </w:r>
            <w:r w:rsidR="00CD0836">
              <w:rPr>
                <w:noProof/>
                <w:webHidden/>
              </w:rPr>
              <w:t>5</w:t>
            </w:r>
            <w:r w:rsidR="00CD0836">
              <w:rPr>
                <w:noProof/>
                <w:webHidden/>
              </w:rPr>
              <w:fldChar w:fldCharType="end"/>
            </w:r>
          </w:hyperlink>
        </w:p>
        <w:p w14:paraId="1D19E665" w14:textId="639CF1C9"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35" w:history="1">
            <w:r w:rsidR="00CD0836" w:rsidRPr="004A3D40">
              <w:rPr>
                <w:rStyle w:val="Hyperlink"/>
                <w:noProof/>
              </w:rPr>
              <w:t>Key Performance Indicators (KPIs) and Objectives and Key Results (OKRs)</w:t>
            </w:r>
            <w:r w:rsidR="00CD0836">
              <w:rPr>
                <w:noProof/>
                <w:webHidden/>
              </w:rPr>
              <w:tab/>
            </w:r>
            <w:r w:rsidR="00CD0836">
              <w:rPr>
                <w:noProof/>
                <w:webHidden/>
              </w:rPr>
              <w:fldChar w:fldCharType="begin"/>
            </w:r>
            <w:r w:rsidR="00CD0836">
              <w:rPr>
                <w:noProof/>
                <w:webHidden/>
              </w:rPr>
              <w:instrText xml:space="preserve"> PAGEREF _Toc184758935 \h </w:instrText>
            </w:r>
            <w:r w:rsidR="00CD0836">
              <w:rPr>
                <w:noProof/>
                <w:webHidden/>
              </w:rPr>
            </w:r>
            <w:r w:rsidR="00CD0836">
              <w:rPr>
                <w:noProof/>
                <w:webHidden/>
              </w:rPr>
              <w:fldChar w:fldCharType="separate"/>
            </w:r>
            <w:r w:rsidR="00CD0836">
              <w:rPr>
                <w:noProof/>
                <w:webHidden/>
              </w:rPr>
              <w:t>5</w:t>
            </w:r>
            <w:r w:rsidR="00CD0836">
              <w:rPr>
                <w:noProof/>
                <w:webHidden/>
              </w:rPr>
              <w:fldChar w:fldCharType="end"/>
            </w:r>
          </w:hyperlink>
        </w:p>
        <w:p w14:paraId="05A86B10" w14:textId="68C1A708"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36" w:history="1">
            <w:r w:rsidR="00CD0836" w:rsidRPr="004A3D40">
              <w:rPr>
                <w:rStyle w:val="Hyperlink"/>
                <w:rFonts w:eastAsia="Times New Roman"/>
                <w:noProof/>
              </w:rPr>
              <w:t>Time and Activity Analysis</w:t>
            </w:r>
            <w:r w:rsidR="00CD0836">
              <w:rPr>
                <w:noProof/>
                <w:webHidden/>
              </w:rPr>
              <w:tab/>
            </w:r>
            <w:r w:rsidR="00CD0836">
              <w:rPr>
                <w:noProof/>
                <w:webHidden/>
              </w:rPr>
              <w:fldChar w:fldCharType="begin"/>
            </w:r>
            <w:r w:rsidR="00CD0836">
              <w:rPr>
                <w:noProof/>
                <w:webHidden/>
              </w:rPr>
              <w:instrText xml:space="preserve"> PAGEREF _Toc184758936 \h </w:instrText>
            </w:r>
            <w:r w:rsidR="00CD0836">
              <w:rPr>
                <w:noProof/>
                <w:webHidden/>
              </w:rPr>
            </w:r>
            <w:r w:rsidR="00CD0836">
              <w:rPr>
                <w:noProof/>
                <w:webHidden/>
              </w:rPr>
              <w:fldChar w:fldCharType="separate"/>
            </w:r>
            <w:r w:rsidR="00CD0836">
              <w:rPr>
                <w:noProof/>
                <w:webHidden/>
              </w:rPr>
              <w:t>5</w:t>
            </w:r>
            <w:r w:rsidR="00CD0836">
              <w:rPr>
                <w:noProof/>
                <w:webHidden/>
              </w:rPr>
              <w:fldChar w:fldCharType="end"/>
            </w:r>
          </w:hyperlink>
        </w:p>
        <w:p w14:paraId="29200B66" w14:textId="7A0DFB02"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37" w:history="1">
            <w:r w:rsidR="00CD0836" w:rsidRPr="004A3D40">
              <w:rPr>
                <w:rStyle w:val="Hyperlink"/>
                <w:rFonts w:eastAsia="Times New Roman"/>
                <w:noProof/>
              </w:rPr>
              <w:t>Output Quality Assessment</w:t>
            </w:r>
            <w:r w:rsidR="00CD0836">
              <w:rPr>
                <w:noProof/>
                <w:webHidden/>
              </w:rPr>
              <w:tab/>
            </w:r>
            <w:r w:rsidR="00CD0836">
              <w:rPr>
                <w:noProof/>
                <w:webHidden/>
              </w:rPr>
              <w:fldChar w:fldCharType="begin"/>
            </w:r>
            <w:r w:rsidR="00CD0836">
              <w:rPr>
                <w:noProof/>
                <w:webHidden/>
              </w:rPr>
              <w:instrText xml:space="preserve"> PAGEREF _Toc184758937 \h </w:instrText>
            </w:r>
            <w:r w:rsidR="00CD0836">
              <w:rPr>
                <w:noProof/>
                <w:webHidden/>
              </w:rPr>
            </w:r>
            <w:r w:rsidR="00CD0836">
              <w:rPr>
                <w:noProof/>
                <w:webHidden/>
              </w:rPr>
              <w:fldChar w:fldCharType="separate"/>
            </w:r>
            <w:r w:rsidR="00CD0836">
              <w:rPr>
                <w:noProof/>
                <w:webHidden/>
              </w:rPr>
              <w:t>5</w:t>
            </w:r>
            <w:r w:rsidR="00CD0836">
              <w:rPr>
                <w:noProof/>
                <w:webHidden/>
              </w:rPr>
              <w:fldChar w:fldCharType="end"/>
            </w:r>
          </w:hyperlink>
        </w:p>
        <w:p w14:paraId="4D61FF93" w14:textId="1519337D"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38" w:history="1">
            <w:r w:rsidR="00CD0836" w:rsidRPr="004A3D40">
              <w:rPr>
                <w:rStyle w:val="Hyperlink"/>
                <w:noProof/>
              </w:rPr>
              <w:t>Peer Review and Collaboration Assessment</w:t>
            </w:r>
            <w:r w:rsidR="00CD0836">
              <w:rPr>
                <w:noProof/>
                <w:webHidden/>
              </w:rPr>
              <w:tab/>
            </w:r>
            <w:r w:rsidR="00CD0836">
              <w:rPr>
                <w:noProof/>
                <w:webHidden/>
              </w:rPr>
              <w:fldChar w:fldCharType="begin"/>
            </w:r>
            <w:r w:rsidR="00CD0836">
              <w:rPr>
                <w:noProof/>
                <w:webHidden/>
              </w:rPr>
              <w:instrText xml:space="preserve"> PAGEREF _Toc184758938 \h </w:instrText>
            </w:r>
            <w:r w:rsidR="00CD0836">
              <w:rPr>
                <w:noProof/>
                <w:webHidden/>
              </w:rPr>
            </w:r>
            <w:r w:rsidR="00CD0836">
              <w:rPr>
                <w:noProof/>
                <w:webHidden/>
              </w:rPr>
              <w:fldChar w:fldCharType="separate"/>
            </w:r>
            <w:r w:rsidR="00CD0836">
              <w:rPr>
                <w:noProof/>
                <w:webHidden/>
              </w:rPr>
              <w:t>6</w:t>
            </w:r>
            <w:r w:rsidR="00CD0836">
              <w:rPr>
                <w:noProof/>
                <w:webHidden/>
              </w:rPr>
              <w:fldChar w:fldCharType="end"/>
            </w:r>
          </w:hyperlink>
        </w:p>
        <w:p w14:paraId="43969B18" w14:textId="689C8D5E" w:rsidR="00CD0836" w:rsidRDefault="00C847DA">
          <w:pPr>
            <w:pStyle w:val="TOC1"/>
            <w:tabs>
              <w:tab w:val="right" w:leader="dot" w:pos="9016"/>
            </w:tabs>
            <w:rPr>
              <w:rFonts w:asciiTheme="minorHAnsi" w:eastAsiaTheme="minorEastAsia" w:hAnsiTheme="minorHAnsi"/>
              <w:noProof/>
              <w:kern w:val="0"/>
              <w:sz w:val="22"/>
              <w:lang w:val="en-US" w:eastAsia="en-US"/>
              <w14:ligatures w14:val="none"/>
            </w:rPr>
          </w:pPr>
          <w:hyperlink w:anchor="_Toc184758939" w:history="1">
            <w:r w:rsidR="00CD0836" w:rsidRPr="004A3D40">
              <w:rPr>
                <w:rStyle w:val="Hyperlink"/>
                <w:rFonts w:eastAsia="Times New Roman"/>
                <w:noProof/>
              </w:rPr>
              <w:t>3. Performance Appraisal Tools for Remote Workers</w:t>
            </w:r>
            <w:r w:rsidR="00CD0836">
              <w:rPr>
                <w:noProof/>
                <w:webHidden/>
              </w:rPr>
              <w:tab/>
            </w:r>
            <w:r w:rsidR="00CD0836">
              <w:rPr>
                <w:noProof/>
                <w:webHidden/>
              </w:rPr>
              <w:fldChar w:fldCharType="begin"/>
            </w:r>
            <w:r w:rsidR="00CD0836">
              <w:rPr>
                <w:noProof/>
                <w:webHidden/>
              </w:rPr>
              <w:instrText xml:space="preserve"> PAGEREF _Toc184758939 \h </w:instrText>
            </w:r>
            <w:r w:rsidR="00CD0836">
              <w:rPr>
                <w:noProof/>
                <w:webHidden/>
              </w:rPr>
            </w:r>
            <w:r w:rsidR="00CD0836">
              <w:rPr>
                <w:noProof/>
                <w:webHidden/>
              </w:rPr>
              <w:fldChar w:fldCharType="separate"/>
            </w:r>
            <w:r w:rsidR="00CD0836">
              <w:rPr>
                <w:noProof/>
                <w:webHidden/>
              </w:rPr>
              <w:t>7</w:t>
            </w:r>
            <w:r w:rsidR="00CD0836">
              <w:rPr>
                <w:noProof/>
                <w:webHidden/>
              </w:rPr>
              <w:fldChar w:fldCharType="end"/>
            </w:r>
          </w:hyperlink>
        </w:p>
        <w:p w14:paraId="03C8C8C1" w14:textId="3DD59CB6"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40" w:history="1">
            <w:r w:rsidR="00CD0836" w:rsidRPr="004A3D40">
              <w:rPr>
                <w:rStyle w:val="Hyperlink"/>
                <w:noProof/>
              </w:rPr>
              <w:t>Digital Performance Management Platforms</w:t>
            </w:r>
            <w:r w:rsidR="00CD0836">
              <w:rPr>
                <w:noProof/>
                <w:webHidden/>
              </w:rPr>
              <w:tab/>
            </w:r>
            <w:r w:rsidR="00CD0836">
              <w:rPr>
                <w:noProof/>
                <w:webHidden/>
              </w:rPr>
              <w:fldChar w:fldCharType="begin"/>
            </w:r>
            <w:r w:rsidR="00CD0836">
              <w:rPr>
                <w:noProof/>
                <w:webHidden/>
              </w:rPr>
              <w:instrText xml:space="preserve"> PAGEREF _Toc184758940 \h </w:instrText>
            </w:r>
            <w:r w:rsidR="00CD0836">
              <w:rPr>
                <w:noProof/>
                <w:webHidden/>
              </w:rPr>
            </w:r>
            <w:r w:rsidR="00CD0836">
              <w:rPr>
                <w:noProof/>
                <w:webHidden/>
              </w:rPr>
              <w:fldChar w:fldCharType="separate"/>
            </w:r>
            <w:r w:rsidR="00CD0836">
              <w:rPr>
                <w:noProof/>
                <w:webHidden/>
              </w:rPr>
              <w:t>7</w:t>
            </w:r>
            <w:r w:rsidR="00CD0836">
              <w:rPr>
                <w:noProof/>
                <w:webHidden/>
              </w:rPr>
              <w:fldChar w:fldCharType="end"/>
            </w:r>
          </w:hyperlink>
        </w:p>
        <w:p w14:paraId="48CA5035" w14:textId="6FADAD03"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41" w:history="1">
            <w:r w:rsidR="00CD0836" w:rsidRPr="004A3D40">
              <w:rPr>
                <w:rStyle w:val="Hyperlink"/>
                <w:noProof/>
              </w:rPr>
              <w:t>Virtual Communication and Collaboration Tools</w:t>
            </w:r>
            <w:r w:rsidR="00CD0836">
              <w:rPr>
                <w:noProof/>
                <w:webHidden/>
              </w:rPr>
              <w:tab/>
            </w:r>
            <w:r w:rsidR="00CD0836">
              <w:rPr>
                <w:noProof/>
                <w:webHidden/>
              </w:rPr>
              <w:fldChar w:fldCharType="begin"/>
            </w:r>
            <w:r w:rsidR="00CD0836">
              <w:rPr>
                <w:noProof/>
                <w:webHidden/>
              </w:rPr>
              <w:instrText xml:space="preserve"> PAGEREF _Toc184758941 \h </w:instrText>
            </w:r>
            <w:r w:rsidR="00CD0836">
              <w:rPr>
                <w:noProof/>
                <w:webHidden/>
              </w:rPr>
            </w:r>
            <w:r w:rsidR="00CD0836">
              <w:rPr>
                <w:noProof/>
                <w:webHidden/>
              </w:rPr>
              <w:fldChar w:fldCharType="separate"/>
            </w:r>
            <w:r w:rsidR="00CD0836">
              <w:rPr>
                <w:noProof/>
                <w:webHidden/>
              </w:rPr>
              <w:t>7</w:t>
            </w:r>
            <w:r w:rsidR="00CD0836">
              <w:rPr>
                <w:noProof/>
                <w:webHidden/>
              </w:rPr>
              <w:fldChar w:fldCharType="end"/>
            </w:r>
          </w:hyperlink>
        </w:p>
        <w:p w14:paraId="1473CEA8" w14:textId="1B11E6EA"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42" w:history="1">
            <w:r w:rsidR="00CD0836" w:rsidRPr="004A3D40">
              <w:rPr>
                <w:rStyle w:val="Hyperlink"/>
                <w:noProof/>
              </w:rPr>
              <w:t>Automated Feedback Collection Systems</w:t>
            </w:r>
            <w:r w:rsidR="00CD0836">
              <w:rPr>
                <w:noProof/>
                <w:webHidden/>
              </w:rPr>
              <w:tab/>
            </w:r>
            <w:r w:rsidR="00CD0836">
              <w:rPr>
                <w:noProof/>
                <w:webHidden/>
              </w:rPr>
              <w:fldChar w:fldCharType="begin"/>
            </w:r>
            <w:r w:rsidR="00CD0836">
              <w:rPr>
                <w:noProof/>
                <w:webHidden/>
              </w:rPr>
              <w:instrText xml:space="preserve"> PAGEREF _Toc184758942 \h </w:instrText>
            </w:r>
            <w:r w:rsidR="00CD0836">
              <w:rPr>
                <w:noProof/>
                <w:webHidden/>
              </w:rPr>
            </w:r>
            <w:r w:rsidR="00CD0836">
              <w:rPr>
                <w:noProof/>
                <w:webHidden/>
              </w:rPr>
              <w:fldChar w:fldCharType="separate"/>
            </w:r>
            <w:r w:rsidR="00CD0836">
              <w:rPr>
                <w:noProof/>
                <w:webHidden/>
              </w:rPr>
              <w:t>8</w:t>
            </w:r>
            <w:r w:rsidR="00CD0836">
              <w:rPr>
                <w:noProof/>
                <w:webHidden/>
              </w:rPr>
              <w:fldChar w:fldCharType="end"/>
            </w:r>
          </w:hyperlink>
        </w:p>
        <w:p w14:paraId="39CBCEDC" w14:textId="11E135AC" w:rsidR="00CD0836" w:rsidRDefault="00C847DA">
          <w:pPr>
            <w:pStyle w:val="TOC2"/>
            <w:tabs>
              <w:tab w:val="right" w:leader="dot" w:pos="9016"/>
            </w:tabs>
            <w:rPr>
              <w:rFonts w:asciiTheme="minorHAnsi" w:eastAsiaTheme="minorEastAsia" w:hAnsiTheme="minorHAnsi"/>
              <w:noProof/>
              <w:kern w:val="0"/>
              <w:sz w:val="22"/>
              <w:lang w:val="en-US" w:eastAsia="en-US"/>
              <w14:ligatures w14:val="none"/>
            </w:rPr>
          </w:pPr>
          <w:hyperlink w:anchor="_Toc184758943" w:history="1">
            <w:r w:rsidR="00CD0836" w:rsidRPr="004A3D40">
              <w:rPr>
                <w:rStyle w:val="Hyperlink"/>
                <w:noProof/>
              </w:rPr>
              <w:t>Analytics and Reporting Dashboards</w:t>
            </w:r>
            <w:r w:rsidR="00CD0836">
              <w:rPr>
                <w:noProof/>
                <w:webHidden/>
              </w:rPr>
              <w:tab/>
            </w:r>
            <w:r w:rsidR="00CD0836">
              <w:rPr>
                <w:noProof/>
                <w:webHidden/>
              </w:rPr>
              <w:fldChar w:fldCharType="begin"/>
            </w:r>
            <w:r w:rsidR="00CD0836">
              <w:rPr>
                <w:noProof/>
                <w:webHidden/>
              </w:rPr>
              <w:instrText xml:space="preserve"> PAGEREF _Toc184758943 \h </w:instrText>
            </w:r>
            <w:r w:rsidR="00CD0836">
              <w:rPr>
                <w:noProof/>
                <w:webHidden/>
              </w:rPr>
            </w:r>
            <w:r w:rsidR="00CD0836">
              <w:rPr>
                <w:noProof/>
                <w:webHidden/>
              </w:rPr>
              <w:fldChar w:fldCharType="separate"/>
            </w:r>
            <w:r w:rsidR="00CD0836">
              <w:rPr>
                <w:noProof/>
                <w:webHidden/>
              </w:rPr>
              <w:t>8</w:t>
            </w:r>
            <w:r w:rsidR="00CD0836">
              <w:rPr>
                <w:noProof/>
                <w:webHidden/>
              </w:rPr>
              <w:fldChar w:fldCharType="end"/>
            </w:r>
          </w:hyperlink>
        </w:p>
        <w:p w14:paraId="5ACBA0DE" w14:textId="207D4903" w:rsidR="00CD0836" w:rsidRDefault="00C847DA">
          <w:pPr>
            <w:pStyle w:val="TOC1"/>
            <w:tabs>
              <w:tab w:val="right" w:leader="dot" w:pos="9016"/>
            </w:tabs>
            <w:rPr>
              <w:rFonts w:asciiTheme="minorHAnsi" w:eastAsiaTheme="minorEastAsia" w:hAnsiTheme="minorHAnsi"/>
              <w:noProof/>
              <w:kern w:val="0"/>
              <w:sz w:val="22"/>
              <w:lang w:val="en-US" w:eastAsia="en-US"/>
              <w14:ligatures w14:val="none"/>
            </w:rPr>
          </w:pPr>
          <w:hyperlink w:anchor="_Toc184758944" w:history="1">
            <w:r w:rsidR="00CD0836" w:rsidRPr="004A3D40">
              <w:rPr>
                <w:rStyle w:val="Hyperlink"/>
                <w:noProof/>
              </w:rPr>
              <w:t>References</w:t>
            </w:r>
            <w:r w:rsidR="00CD0836">
              <w:rPr>
                <w:noProof/>
                <w:webHidden/>
              </w:rPr>
              <w:tab/>
            </w:r>
            <w:r w:rsidR="00CD0836">
              <w:rPr>
                <w:noProof/>
                <w:webHidden/>
              </w:rPr>
              <w:fldChar w:fldCharType="begin"/>
            </w:r>
            <w:r w:rsidR="00CD0836">
              <w:rPr>
                <w:noProof/>
                <w:webHidden/>
              </w:rPr>
              <w:instrText xml:space="preserve"> PAGEREF _Toc184758944 \h </w:instrText>
            </w:r>
            <w:r w:rsidR="00CD0836">
              <w:rPr>
                <w:noProof/>
                <w:webHidden/>
              </w:rPr>
            </w:r>
            <w:r w:rsidR="00CD0836">
              <w:rPr>
                <w:noProof/>
                <w:webHidden/>
              </w:rPr>
              <w:fldChar w:fldCharType="separate"/>
            </w:r>
            <w:r w:rsidR="00CD0836">
              <w:rPr>
                <w:noProof/>
                <w:webHidden/>
              </w:rPr>
              <w:t>10</w:t>
            </w:r>
            <w:r w:rsidR="00CD0836">
              <w:rPr>
                <w:noProof/>
                <w:webHidden/>
              </w:rPr>
              <w:fldChar w:fldCharType="end"/>
            </w:r>
          </w:hyperlink>
        </w:p>
        <w:p w14:paraId="24363EE3" w14:textId="30056362" w:rsidR="00111D44" w:rsidRDefault="00111D44" w:rsidP="00D52E63">
          <w:r>
            <w:rPr>
              <w:noProof/>
            </w:rPr>
            <w:fldChar w:fldCharType="end"/>
          </w:r>
        </w:p>
      </w:sdtContent>
    </w:sdt>
    <w:p w14:paraId="1442F94F" w14:textId="77777777" w:rsidR="004D7839" w:rsidRPr="004D7839" w:rsidRDefault="004D7839" w:rsidP="00D52E63"/>
    <w:p w14:paraId="6C6F6558" w14:textId="2C972A62" w:rsidR="00465026" w:rsidRPr="00465026" w:rsidRDefault="004D7839" w:rsidP="00D52E63">
      <w:r>
        <w:br w:type="page"/>
      </w:r>
    </w:p>
    <w:p w14:paraId="15A3FEAD" w14:textId="77777777" w:rsidR="00465026" w:rsidRPr="00465026" w:rsidRDefault="00465026" w:rsidP="00D52E63">
      <w:pPr>
        <w:pStyle w:val="Heading1"/>
        <w:rPr>
          <w:rFonts w:eastAsia="Times New Roman"/>
        </w:rPr>
      </w:pPr>
      <w:bookmarkStart w:id="1" w:name="_Toc184758933"/>
      <w:r w:rsidRPr="00465026">
        <w:rPr>
          <w:rFonts w:eastAsia="Times New Roman"/>
        </w:rPr>
        <w:lastRenderedPageBreak/>
        <w:t>1. Role of Technology in Remote Worker Performance Appraisal</w:t>
      </w:r>
      <w:bookmarkEnd w:id="1"/>
    </w:p>
    <w:p w14:paraId="4846A82B" w14:textId="75AC598B" w:rsidR="00D51AAC" w:rsidRPr="00D52E63" w:rsidRDefault="00D51AAC" w:rsidP="00D52E63">
      <w:r w:rsidRPr="00D52E63">
        <w:t xml:space="preserve">Remote work has revolutionized the contemporary workplace, becoming business as usual rather than business atypical. The shift in how work is arranged is clear from recent data from the Office of National Statistics which shows that around 40 </w:t>
      </w:r>
      <w:r w:rsidR="00B85892" w:rsidRPr="00D52E63">
        <w:t>per cent</w:t>
      </w:r>
      <w:r w:rsidRPr="00D52E63">
        <w:t xml:space="preserve"> of working adults in Great Britain regularly work from home</w:t>
      </w:r>
      <w:r w:rsidR="00111D44" w:rsidRPr="00D52E63">
        <w:t xml:space="preserve"> (</w:t>
      </w:r>
      <w:proofErr w:type="spellStart"/>
      <w:r w:rsidR="00111D44" w:rsidRPr="00D52E63">
        <w:t>Anakpo</w:t>
      </w:r>
      <w:proofErr w:type="spellEnd"/>
      <w:r w:rsidR="00111D44" w:rsidRPr="00D52E63">
        <w:t xml:space="preserve">, </w:t>
      </w:r>
      <w:proofErr w:type="spellStart"/>
      <w:r w:rsidR="00111D44" w:rsidRPr="00D52E63">
        <w:t>Nqwayibana</w:t>
      </w:r>
      <w:proofErr w:type="spellEnd"/>
      <w:r w:rsidR="00111D44" w:rsidRPr="00D52E63">
        <w:t xml:space="preserve"> &amp; </w:t>
      </w:r>
      <w:proofErr w:type="spellStart"/>
      <w:r w:rsidR="00111D44" w:rsidRPr="00D52E63">
        <w:t>Mishi</w:t>
      </w:r>
      <w:proofErr w:type="spellEnd"/>
      <w:r w:rsidR="00111D44" w:rsidRPr="00D52E63">
        <w:t xml:space="preserve"> 2023)</w:t>
      </w:r>
      <w:r w:rsidRPr="00D52E63">
        <w:t>. The evolution’s challenges in performance management are unique — how organizations evaluate and monitor their remote workforce. In an age where physical proximity has now become a barrier, technology has become the conduit for employers to monitor the performance of employees working in remote stations.</w:t>
      </w:r>
    </w:p>
    <w:p w14:paraId="59AE5B8D" w14:textId="4EBBF63B" w:rsidR="00D51AAC" w:rsidRPr="00D51AAC" w:rsidRDefault="00D51AAC" w:rsidP="00D52E63">
      <w:r w:rsidRPr="00D51AAC">
        <w:t xml:space="preserve">Remote performance monitoring leverages digital platforms as its base to provide sophisticated tools for capturing and </w:t>
      </w:r>
      <w:proofErr w:type="spellStart"/>
      <w:r w:rsidRPr="00D51AAC">
        <w:t>analyzing</w:t>
      </w:r>
      <w:proofErr w:type="spellEnd"/>
      <w:r w:rsidRPr="00D51AAC">
        <w:t xml:space="preserve"> components of </w:t>
      </w:r>
      <w:r w:rsidR="00B85892">
        <w:t>employees’</w:t>
      </w:r>
      <w:r w:rsidRPr="00D51AAC">
        <w:t xml:space="preserve"> work patterns and outputs. These systems allow managers to track key performance metrics, monitor project progress in </w:t>
      </w:r>
      <w:r w:rsidR="00B85892">
        <w:t>real time</w:t>
      </w:r>
      <w:r w:rsidRPr="00D51AAC">
        <w:t xml:space="preserve"> or even measure productivity levels in </w:t>
      </w:r>
      <w:r w:rsidR="00B85892">
        <w:t>real-time</w:t>
      </w:r>
      <w:r w:rsidRPr="00D51AAC">
        <w:t xml:space="preserve">. Performance management solutions made on </w:t>
      </w:r>
      <w:r w:rsidR="00B85892">
        <w:t xml:space="preserve">the </w:t>
      </w:r>
      <w:r w:rsidRPr="00D51AAC">
        <w:t xml:space="preserve">cloud allow </w:t>
      </w:r>
      <w:r w:rsidR="00B85892">
        <w:t xml:space="preserve">the </w:t>
      </w:r>
      <w:r w:rsidRPr="00D51AAC">
        <w:t>setting of uniform evaluation standards across teams situated in geographically distributed areas, enabling consistency and transparency in the appraisal process</w:t>
      </w:r>
      <w:r w:rsidR="00111D44">
        <w:t xml:space="preserve"> (Hansen et al. 2023)</w:t>
      </w:r>
      <w:r w:rsidRPr="00D51AAC">
        <w:t>. These platforms allow organizations to keep track of employee performance in a comprehensive digital format, which makes tracking progress, and identifying trends over time simple.</w:t>
      </w:r>
    </w:p>
    <w:p w14:paraId="10FB1993" w14:textId="0B6C1A04" w:rsidR="00D51AAC" w:rsidRPr="00D51AAC" w:rsidRDefault="00D51AAC" w:rsidP="00D52E63">
      <w:r w:rsidRPr="00D51AAC">
        <w:t xml:space="preserve">The role of communication technology in keeping the lines of communication open and ongoing between managers and remote workers is incredible. Regular </w:t>
      </w:r>
      <w:r w:rsidR="00B85892">
        <w:t>check-ins</w:t>
      </w:r>
      <w:r w:rsidRPr="00D51AAC">
        <w:t xml:space="preserve"> and performance discussions happen using virtual meeting platforms, </w:t>
      </w:r>
      <w:r w:rsidR="00B85892">
        <w:t xml:space="preserve">and </w:t>
      </w:r>
      <w:r w:rsidRPr="00D51AAC">
        <w:t xml:space="preserve">instant messaging systems for the </w:t>
      </w:r>
      <w:r w:rsidR="00B85892">
        <w:t>check-ins</w:t>
      </w:r>
      <w:r w:rsidRPr="00D51AAC">
        <w:t xml:space="preserve">, all </w:t>
      </w:r>
      <w:r w:rsidR="00B85892">
        <w:t>to</w:t>
      </w:r>
      <w:r w:rsidRPr="00D51AAC">
        <w:t xml:space="preserve"> maintain the human element of performance management from afar. The technologies also help with formal and informal feedback sessions for employees and also when it comes to their professional development</w:t>
      </w:r>
      <w:r w:rsidR="00111D44">
        <w:t xml:space="preserve"> (Bakewell et al. 2018)</w:t>
      </w:r>
      <w:r w:rsidRPr="00D51AAC">
        <w:t>.</w:t>
      </w:r>
    </w:p>
    <w:p w14:paraId="0C10DEB8" w14:textId="4EC30BF9" w:rsidR="00D51AAC" w:rsidRPr="00D51AAC" w:rsidRDefault="00D51AAC" w:rsidP="00D52E63">
      <w:r w:rsidRPr="00D51AAC">
        <w:t xml:space="preserve">New artificial intelligence and advanced analytics capabilities have changed the way organizations can process and understand performance data. By </w:t>
      </w:r>
      <w:proofErr w:type="spellStart"/>
      <w:r w:rsidRPr="00D51AAC">
        <w:t>analyzing</w:t>
      </w:r>
      <w:proofErr w:type="spellEnd"/>
      <w:r w:rsidRPr="00D51AAC">
        <w:t xml:space="preserve"> more than one performance indicator, </w:t>
      </w:r>
      <w:proofErr w:type="spellStart"/>
      <w:r w:rsidRPr="00D51AAC">
        <w:t>analyzing</w:t>
      </w:r>
      <w:proofErr w:type="spellEnd"/>
      <w:r w:rsidRPr="00D51AAC">
        <w:t xml:space="preserve"> patterns, and making predictions on potential problems before affecting productivity, this is possible to do with machine learning algorithms. With this information, managers </w:t>
      </w:r>
      <w:r w:rsidR="00B85892">
        <w:t>can</w:t>
      </w:r>
      <w:r w:rsidRPr="00D51AAC">
        <w:t xml:space="preserve"> make </w:t>
      </w:r>
      <w:r w:rsidR="00B85892">
        <w:t>data-driven</w:t>
      </w:r>
      <w:r w:rsidRPr="00D51AAC">
        <w:t xml:space="preserve"> decisions regarding an employee’s performance, their development needs, and their resources. Furthermore, automated performance tracking systems are also able to generate detailed reports and insights, enabling organizations to see these performance trends, both </w:t>
      </w:r>
      <w:r w:rsidR="00B85892">
        <w:t>about</w:t>
      </w:r>
      <w:r w:rsidRPr="00D51AAC">
        <w:t xml:space="preserve"> the individual, as well as whole teams.</w:t>
      </w:r>
    </w:p>
    <w:p w14:paraId="24621B38" w14:textId="071AA6B4" w:rsidR="00B85892" w:rsidRDefault="00D51AAC" w:rsidP="00D52E63">
      <w:r w:rsidRPr="00D51AAC">
        <w:lastRenderedPageBreak/>
        <w:t xml:space="preserve">Yet, </w:t>
      </w:r>
      <w:r w:rsidR="00B85892">
        <w:t xml:space="preserve">the </w:t>
      </w:r>
      <w:r w:rsidRPr="00D51AAC">
        <w:t>implementation of technology in remote appraisal performance requires taking into account privacy and trust implications. As such, organizations must create clear policies for the collection and usage of data and a monitoring system should not turn a place of work into a place of surveillance</w:t>
      </w:r>
      <w:r w:rsidR="00111D44">
        <w:t xml:space="preserve"> (</w:t>
      </w:r>
      <w:proofErr w:type="spellStart"/>
      <w:r w:rsidR="00111D44">
        <w:t>Bölingen</w:t>
      </w:r>
      <w:proofErr w:type="spellEnd"/>
      <w:r w:rsidR="00111D44">
        <w:t xml:space="preserve"> 2024)</w:t>
      </w:r>
      <w:r w:rsidRPr="00D51AAC">
        <w:t xml:space="preserve">. It should not be about tracking employee activities but about using technology to help improve performance. They must strike the balance of maintaining employee engagement and trust by reading these </w:t>
      </w:r>
      <w:r w:rsidR="00B85892">
        <w:t>behaviours</w:t>
      </w:r>
      <w:r w:rsidRPr="00D51AAC">
        <w:t xml:space="preserve"> correctly and also creating an effective system of performance management in remote work environments.</w:t>
      </w:r>
    </w:p>
    <w:p w14:paraId="79177E26" w14:textId="03F755E7" w:rsidR="00D51AAC" w:rsidRPr="00D51AAC" w:rsidRDefault="00B85892" w:rsidP="00D52E63">
      <w:r>
        <w:br w:type="page"/>
      </w:r>
    </w:p>
    <w:p w14:paraId="22E8EB11" w14:textId="00D5C7E4" w:rsidR="004D7839" w:rsidRPr="004D7839" w:rsidRDefault="004D7839" w:rsidP="00D52E63">
      <w:pPr>
        <w:pStyle w:val="Heading1"/>
        <w:rPr>
          <w:rFonts w:eastAsia="Times New Roman"/>
        </w:rPr>
      </w:pPr>
      <w:bookmarkStart w:id="2" w:name="_Toc184758934"/>
      <w:r w:rsidRPr="004D7839">
        <w:rPr>
          <w:rFonts w:eastAsia="Times New Roman"/>
        </w:rPr>
        <w:lastRenderedPageBreak/>
        <w:t>2. Performance Measurement Techniques for Remote Workers</w:t>
      </w:r>
      <w:bookmarkEnd w:id="2"/>
    </w:p>
    <w:p w14:paraId="046FB669" w14:textId="77777777" w:rsidR="00B85892" w:rsidRDefault="00B85892" w:rsidP="00D52E63">
      <w:pPr>
        <w:pStyle w:val="Heading2"/>
      </w:pPr>
      <w:bookmarkStart w:id="3" w:name="_Toc184758935"/>
      <w:r>
        <w:t>Key Performance Indicators (KPIs) and Objectives and Key Results (OKRs)</w:t>
      </w:r>
      <w:bookmarkEnd w:id="3"/>
    </w:p>
    <w:p w14:paraId="78E6D39A" w14:textId="0741DAB3" w:rsidR="00727889" w:rsidRPr="00B85892" w:rsidRDefault="00727889" w:rsidP="00D52E63">
      <w:r w:rsidRPr="00B85892">
        <w:t xml:space="preserve">KPIs and OKRs have become one of the cornerstone techniques for measuring remote worker performance through quantifiable metrics consistent with company goals. This approach is systematic: define specific, measurable objectives and track those objectives through specified key results, creating a structure useful in remote settings where observation is not available. These objectives are usually set by organizations </w:t>
      </w:r>
      <w:r w:rsidR="00B85892" w:rsidRPr="00B85892">
        <w:t>every quarter</w:t>
      </w:r>
      <w:r w:rsidRPr="00B85892">
        <w:t xml:space="preserve"> such that they </w:t>
      </w:r>
      <w:r w:rsidR="00B85892" w:rsidRPr="00B85892">
        <w:t>can</w:t>
      </w:r>
      <w:r w:rsidRPr="00B85892">
        <w:t xml:space="preserve"> review and update performance goals by </w:t>
      </w:r>
      <w:r w:rsidR="00B85892" w:rsidRPr="00B85892">
        <w:t>quarter</w:t>
      </w:r>
      <w:r w:rsidRPr="00B85892">
        <w:t xml:space="preserve"> while keeping strategic alignment.</w:t>
      </w:r>
    </w:p>
    <w:p w14:paraId="15E095DD" w14:textId="77777777" w:rsidR="00727889" w:rsidRPr="00727889" w:rsidRDefault="00727889" w:rsidP="00D52E63">
      <w:pPr>
        <w:pStyle w:val="Heading2"/>
        <w:rPr>
          <w:rFonts w:eastAsia="Times New Roman"/>
        </w:rPr>
      </w:pPr>
      <w:bookmarkStart w:id="4" w:name="_Toc184758936"/>
      <w:r w:rsidRPr="00727889">
        <w:rPr>
          <w:rFonts w:eastAsia="Times New Roman"/>
        </w:rPr>
        <w:t>Time and Activity Analysis</w:t>
      </w:r>
      <w:bookmarkEnd w:id="4"/>
    </w:p>
    <w:p w14:paraId="63E1F42F" w14:textId="1CD4C578" w:rsidR="00727889" w:rsidRPr="00727889" w:rsidRDefault="00727889" w:rsidP="00D52E63">
      <w:r w:rsidRPr="00727889">
        <w:t xml:space="preserve">Depending on the remote work age, time and activity analysis has gone through huge evolutions from simplistic time-tracking to amazing instrumentation of productivity. With modern digital tools </w:t>
      </w:r>
      <w:r w:rsidR="00B85892">
        <w:t>organizations can look</w:t>
      </w:r>
      <w:r w:rsidRPr="00727889">
        <w:t xml:space="preserve"> at work patterns, project time allocation, please check up on productivity trends, all within their privacy boundaries. This has further incorporated nuances like peak productivity periods, task complexity weightings, and collaboration time metrics on this technique to get a more holistic view </w:t>
      </w:r>
      <w:r w:rsidR="00B85892">
        <w:t>of</w:t>
      </w:r>
      <w:r w:rsidRPr="00727889">
        <w:t xml:space="preserve"> how remote workers can be optimized</w:t>
      </w:r>
      <w:r w:rsidR="00111D44">
        <w:t xml:space="preserve"> (</w:t>
      </w:r>
      <w:proofErr w:type="spellStart"/>
      <w:r w:rsidR="00111D44">
        <w:t>Obimah</w:t>
      </w:r>
      <w:proofErr w:type="spellEnd"/>
      <w:r w:rsidR="00111D44">
        <w:t xml:space="preserve"> 2024)</w:t>
      </w:r>
      <w:r w:rsidRPr="00727889">
        <w:t>.</w:t>
      </w:r>
    </w:p>
    <w:p w14:paraId="6E61920D" w14:textId="4B7987F6" w:rsidR="00727889" w:rsidRPr="00727889" w:rsidRDefault="00727889" w:rsidP="00D52E63">
      <w:r w:rsidRPr="00727889">
        <w:t>Time and activity analysis implementation demands several considerations on complexity of work, role needs, and employee work style. Clear guidelines on how data can be collected and used must be set up within organizations, and monitoring must be used for developmental not punitive purposes</w:t>
      </w:r>
      <w:r w:rsidR="00111D44">
        <w:t xml:space="preserve"> (</w:t>
      </w:r>
      <w:proofErr w:type="spellStart"/>
      <w:r w:rsidR="00111D44">
        <w:t>Sauermann</w:t>
      </w:r>
      <w:proofErr w:type="spellEnd"/>
      <w:r w:rsidR="00111D44">
        <w:t xml:space="preserve"> 2023)</w:t>
      </w:r>
      <w:r w:rsidRPr="00727889">
        <w:t xml:space="preserve">. But often a successful implementation results from merging automated tracking with self-reporting mechanisms that give employees a chance to explain how they </w:t>
      </w:r>
      <w:r w:rsidR="00B85892">
        <w:t>spend</w:t>
      </w:r>
      <w:r w:rsidRPr="00727889">
        <w:t xml:space="preserve"> their time and how the activity patterns make sense. It has a balanced approach to keeping trust whilst gathering interesting performance insights.</w:t>
      </w:r>
    </w:p>
    <w:p w14:paraId="302CFAE7" w14:textId="77777777" w:rsidR="00727889" w:rsidRPr="00727889" w:rsidRDefault="00727889" w:rsidP="00D52E63">
      <w:pPr>
        <w:pStyle w:val="Heading2"/>
        <w:rPr>
          <w:rFonts w:eastAsia="Times New Roman"/>
        </w:rPr>
      </w:pPr>
      <w:bookmarkStart w:id="5" w:name="_Toc184758937"/>
      <w:r w:rsidRPr="00727889">
        <w:rPr>
          <w:rFonts w:eastAsia="Times New Roman"/>
        </w:rPr>
        <w:t>Output Quality Assessment</w:t>
      </w:r>
      <w:bookmarkEnd w:id="5"/>
    </w:p>
    <w:p w14:paraId="48A24543" w14:textId="04914A19" w:rsidR="00727889" w:rsidRPr="00727889" w:rsidRDefault="00727889" w:rsidP="00D52E63">
      <w:r w:rsidRPr="00727889">
        <w:t xml:space="preserve">Output quality assessment is a fundamental change from traditional </w:t>
      </w:r>
      <w:r w:rsidR="00B85892">
        <w:t>time-based</w:t>
      </w:r>
      <w:r w:rsidRPr="00727889">
        <w:t xml:space="preserve"> metrics to </w:t>
      </w:r>
      <w:r w:rsidR="00B85892">
        <w:t>result-based</w:t>
      </w:r>
      <w:r w:rsidRPr="00727889">
        <w:t xml:space="preserve"> evaluation, critical in a </w:t>
      </w:r>
      <w:r w:rsidR="00B85892">
        <w:t>knowledge-based</w:t>
      </w:r>
      <w:r w:rsidRPr="00727889">
        <w:t xml:space="preserve"> remote work environment. In this approach, work quality critical criteria are clear and measured for deliverables, thus avoiding time spent being the value delivered. When this approach is implemented by an organization, the organization usually has </w:t>
      </w:r>
      <w:r w:rsidR="00B85892">
        <w:t>developed</w:t>
      </w:r>
      <w:r w:rsidRPr="00727889">
        <w:t xml:space="preserve"> a set of comprehensive rubrics covering many different quality dimensions such as technical accuracy, creativity, innovation, alignment with company standards, </w:t>
      </w:r>
      <w:proofErr w:type="spellStart"/>
      <w:r w:rsidRPr="00727889">
        <w:t>etc</w:t>
      </w:r>
      <w:proofErr w:type="spellEnd"/>
      <w:r w:rsidR="00111D44">
        <w:t xml:space="preserve"> (</w:t>
      </w:r>
      <w:proofErr w:type="spellStart"/>
      <w:r w:rsidR="00111D44">
        <w:t>Goel</w:t>
      </w:r>
      <w:proofErr w:type="spellEnd"/>
      <w:r w:rsidR="00111D44">
        <w:t xml:space="preserve"> 2023)</w:t>
      </w:r>
      <w:r w:rsidRPr="00727889">
        <w:t>.</w:t>
      </w:r>
    </w:p>
    <w:p w14:paraId="1447F0E9" w14:textId="449F9530" w:rsidR="00727889" w:rsidRPr="00727889" w:rsidRDefault="00727889" w:rsidP="00D52E63">
      <w:r w:rsidRPr="00727889">
        <w:t>Output quality assessment is therefore highly dependent upon the definition of clear, objective quality criteria that are eligibly applied to different projects, roles, and sizes of build</w:t>
      </w:r>
      <w:r w:rsidR="00111D44">
        <w:t xml:space="preserve"> </w:t>
      </w:r>
      <w:r w:rsidR="00111D44">
        <w:lastRenderedPageBreak/>
        <w:t>(</w:t>
      </w:r>
      <w:proofErr w:type="spellStart"/>
      <w:r w:rsidR="00111D44">
        <w:t>Sauermann</w:t>
      </w:r>
      <w:proofErr w:type="spellEnd"/>
      <w:r w:rsidR="00111D44">
        <w:t xml:space="preserve"> 2023)</w:t>
      </w:r>
      <w:r w:rsidRPr="00727889">
        <w:t xml:space="preserve">. The other end of this is for organizations to ensure they invest in establishing detailed quality frameworks based </w:t>
      </w:r>
      <w:r w:rsidR="00B85892">
        <w:t>on</w:t>
      </w:r>
      <w:r w:rsidRPr="00727889">
        <w:t xml:space="preserve"> what intrinsic and extrinsic quality </w:t>
      </w:r>
      <w:r w:rsidR="00B85892">
        <w:t>means</w:t>
      </w:r>
      <w:r w:rsidRPr="00727889">
        <w:t xml:space="preserve">, and ensure they're training to reach these standards. Evaluators conduct regular calibration sessions to achieve consistency </w:t>
      </w:r>
      <w:r w:rsidR="00B85892">
        <w:t>in</w:t>
      </w:r>
      <w:r w:rsidRPr="00727889">
        <w:t xml:space="preserve"> quality assessment, </w:t>
      </w:r>
      <w:r w:rsidR="00B85892">
        <w:t xml:space="preserve">and </w:t>
      </w:r>
      <w:r w:rsidRPr="00727889">
        <w:t>feedback mechanisms to allow for continuous improvements of quality standards to cover new business needs or comply with new market demands.</w:t>
      </w:r>
    </w:p>
    <w:p w14:paraId="5D4DBCDC" w14:textId="77777777" w:rsidR="00B85892" w:rsidRDefault="00B85892" w:rsidP="00D52E63">
      <w:pPr>
        <w:pStyle w:val="Heading2"/>
      </w:pPr>
      <w:bookmarkStart w:id="6" w:name="_Toc184758938"/>
      <w:r>
        <w:t>Peer Review and Collaboration Assessment</w:t>
      </w:r>
      <w:bookmarkEnd w:id="6"/>
    </w:p>
    <w:p w14:paraId="27FB703A" w14:textId="531226FF" w:rsidR="00727889" w:rsidRPr="00727889" w:rsidRDefault="00727889" w:rsidP="00D52E63">
      <w:r w:rsidRPr="00727889">
        <w:t xml:space="preserve">An increasingly prevalent focus is peer review and collaboration assessment as companies acknowledge the strength of teamwork and success in collaborative efforts in remote situations. This approach </w:t>
      </w:r>
      <w:r w:rsidR="00B85892">
        <w:t>to</w:t>
      </w:r>
      <w:r w:rsidRPr="00727889">
        <w:t xml:space="preserve"> employee performance brings in multiple perspectives that consider factors such as communication effectiveness, project contributions, and collaborative capabilities. </w:t>
      </w:r>
      <w:proofErr w:type="gramStart"/>
      <w:r w:rsidRPr="00727889">
        <w:t>Typically</w:t>
      </w:r>
      <w:proofErr w:type="gramEnd"/>
      <w:r w:rsidRPr="00727889">
        <w:t xml:space="preserve"> structured feedback processes, communication pattern analysis and evaluation of team project </w:t>
      </w:r>
      <w:r w:rsidR="00B85892">
        <w:t>outcomes</w:t>
      </w:r>
      <w:r w:rsidRPr="00727889">
        <w:t xml:space="preserve"> provide a holistic view of remote worker performance</w:t>
      </w:r>
      <w:r w:rsidR="00111D44">
        <w:t xml:space="preserve"> (Mio, </w:t>
      </w:r>
      <w:proofErr w:type="spellStart"/>
      <w:r w:rsidR="00111D44">
        <w:t>Costantini</w:t>
      </w:r>
      <w:proofErr w:type="spellEnd"/>
      <w:r w:rsidR="00111D44">
        <w:t xml:space="preserve"> &amp; </w:t>
      </w:r>
      <w:proofErr w:type="spellStart"/>
      <w:r w:rsidR="00111D44">
        <w:t>Panfilo</w:t>
      </w:r>
      <w:proofErr w:type="spellEnd"/>
      <w:r w:rsidR="00111D44">
        <w:t xml:space="preserve"> 2022)</w:t>
      </w:r>
      <w:r w:rsidRPr="00727889">
        <w:t>.</w:t>
      </w:r>
    </w:p>
    <w:p w14:paraId="740D19F0" w14:textId="0352AA76" w:rsidR="00727889" w:rsidRPr="00727889" w:rsidRDefault="00727889" w:rsidP="00D52E63">
      <w:r w:rsidRPr="00727889">
        <w:t xml:space="preserve">For a peer review and collaboration assessment to be implemented, both team dynamics and organizational culture should be carefully considered. </w:t>
      </w:r>
      <w:r w:rsidR="00B85892">
        <w:t>Well-known</w:t>
      </w:r>
      <w:r w:rsidRPr="00727889">
        <w:t xml:space="preserve"> successful programs combine quantitative metrics like collaboration tool usage statistics, and project contribution metrics with qualitative metrics in structured peer feedback sessions. This creates a need for organizations to set up explicit rules on how to provide peer feedback, which is still constructive and based on observable </w:t>
      </w:r>
      <w:r w:rsidR="00B85892">
        <w:t>behaviours</w:t>
      </w:r>
      <w:r w:rsidRPr="00727889">
        <w:t xml:space="preserve"> instead of personal opinions</w:t>
      </w:r>
      <w:r w:rsidR="00111D44">
        <w:t xml:space="preserve"> (</w:t>
      </w:r>
      <w:proofErr w:type="spellStart"/>
      <w:r w:rsidR="00111D44">
        <w:t>Galanti</w:t>
      </w:r>
      <w:proofErr w:type="spellEnd"/>
      <w:r w:rsidR="00111D44">
        <w:t xml:space="preserve"> et al. 2021)</w:t>
      </w:r>
      <w:r w:rsidRPr="00727889">
        <w:t>. On the one hand, training programs for evaluators as well as employees are useful to retain objectivity and effectiveness of the peer review process and on the other hand, the regular feedback reviews assist in detecting any systematic bias in the assessment system.</w:t>
      </w:r>
    </w:p>
    <w:p w14:paraId="4C8C7F87" w14:textId="2A469D1B" w:rsidR="004D7839" w:rsidRPr="004D7839" w:rsidRDefault="00727889" w:rsidP="00D52E63">
      <w:r w:rsidRPr="00727889">
        <w:t xml:space="preserve">This is grounding the successful execution of all four measurement techniques on a </w:t>
      </w:r>
      <w:r w:rsidR="00B85892">
        <w:t>balanced</w:t>
      </w:r>
      <w:r w:rsidRPr="00727889">
        <w:t xml:space="preserve"> and integrated approach. </w:t>
      </w:r>
      <w:r w:rsidR="00B85892">
        <w:t>Organizations</w:t>
      </w:r>
      <w:r w:rsidRPr="00727889">
        <w:t xml:space="preserve"> must realize that there is no silver bullet when it comes to managing the performance of remote workers. Rather, a mix of these measures across various levels of the organization in appropriate proportions seems to provide the richest and most accurate assessment of performance. The evaluation and refinement of these techniques remain regular as remote work practices develop</w:t>
      </w:r>
      <w:r w:rsidR="00111D44">
        <w:t xml:space="preserve"> (Wang et al. 2021)</w:t>
      </w:r>
      <w:r w:rsidRPr="00727889">
        <w:t>. Additionally, organizations should think about the interrelationship between different ways of measuring and how they enhance one another to create a whole picture of employee performance. An integrated approach like this provides the necessary fairness and accuracy in remote worker performance evaluation and simultaneously fosters ongoing development and improvement.</w:t>
      </w:r>
      <w:r w:rsidR="004D7839">
        <w:br w:type="page"/>
      </w:r>
    </w:p>
    <w:p w14:paraId="34EC6D94" w14:textId="77777777" w:rsidR="004D7839" w:rsidRPr="004D7839" w:rsidRDefault="004D7839" w:rsidP="00D52E63">
      <w:pPr>
        <w:pStyle w:val="Heading1"/>
        <w:rPr>
          <w:rFonts w:eastAsia="Times New Roman"/>
        </w:rPr>
      </w:pPr>
      <w:bookmarkStart w:id="7" w:name="_Toc184758939"/>
      <w:r w:rsidRPr="004D7839">
        <w:rPr>
          <w:rFonts w:eastAsia="Times New Roman"/>
        </w:rPr>
        <w:lastRenderedPageBreak/>
        <w:t>3. Performance Appraisal Tools for Remote Workers</w:t>
      </w:r>
      <w:bookmarkEnd w:id="7"/>
    </w:p>
    <w:p w14:paraId="5816C98B" w14:textId="77777777" w:rsidR="00B85892" w:rsidRDefault="00B85892" w:rsidP="00D52E63">
      <w:pPr>
        <w:pStyle w:val="Heading2"/>
      </w:pPr>
      <w:bookmarkStart w:id="8" w:name="_Toc184758940"/>
      <w:r>
        <w:t>Digital Performance Management Platforms</w:t>
      </w:r>
      <w:bookmarkEnd w:id="8"/>
    </w:p>
    <w:p w14:paraId="3D04ADC0" w14:textId="2F46FD19" w:rsidR="00727889" w:rsidRDefault="00727889" w:rsidP="00D52E63">
      <w:r>
        <w:t xml:space="preserve">Modern remote worker appraisal systems are based on digital performance management platforms that combine many facets of performance management and evaluation in one solution. Instead, these sophisticated platforms ' one glance at Asana, </w:t>
      </w:r>
      <w:proofErr w:type="spellStart"/>
      <w:r>
        <w:t>Atlassian′s</w:t>
      </w:r>
      <w:proofErr w:type="spellEnd"/>
      <w:r>
        <w:t xml:space="preserve"> JIRA, or </w:t>
      </w:r>
      <w:r w:rsidR="00B85892">
        <w:t>Microsoft's</w:t>
      </w:r>
      <w:r>
        <w:t xml:space="preserve"> Project shows that </w:t>
      </w:r>
      <w:r w:rsidR="00B85892">
        <w:t xml:space="preserve">they </w:t>
      </w:r>
      <w:r>
        <w:t>conclusively ' combine goal setting, performance tracking, and feedback delivery into a single unified interface that allows performance to be continuously monitored and improved</w:t>
      </w:r>
      <w:r w:rsidR="00111D44">
        <w:t xml:space="preserve"> (Yang et al. 2022)</w:t>
      </w:r>
      <w:r>
        <w:t xml:space="preserve">. Becoming a leading platform for </w:t>
      </w:r>
      <w:proofErr w:type="spellStart"/>
      <w:r>
        <w:t>BambooHR</w:t>
      </w:r>
      <w:proofErr w:type="spellEnd"/>
      <w:r>
        <w:t xml:space="preserve">, Workday, and </w:t>
      </w:r>
      <w:proofErr w:type="spellStart"/>
      <w:r>
        <w:t>SuccessFactors</w:t>
      </w:r>
      <w:proofErr w:type="spellEnd"/>
      <w:r>
        <w:t xml:space="preserve">, these have now developed features that support the immersive remote workforce management that goes beyond </w:t>
      </w:r>
      <w:r w:rsidR="00B85892">
        <w:t>real-time</w:t>
      </w:r>
      <w:r>
        <w:t xml:space="preserve"> performance tracking to </w:t>
      </w:r>
      <w:r w:rsidR="00B85892">
        <w:t>long-term</w:t>
      </w:r>
      <w:r>
        <w:t xml:space="preserve"> development planning.</w:t>
      </w:r>
    </w:p>
    <w:p w14:paraId="778A67E0" w14:textId="37AA021D" w:rsidR="00727889" w:rsidRDefault="00727889" w:rsidP="00D52E63">
      <w:r>
        <w:t xml:space="preserve">Implementation of these platforms involves thinking about </w:t>
      </w:r>
      <w:r w:rsidR="00B85892">
        <w:t>several</w:t>
      </w:r>
      <w:r>
        <w:t xml:space="preserve"> organizational factors. Choosing the right tool (platform, framework, etc.) is the most important dependency and </w:t>
      </w:r>
      <w:r w:rsidR="00B85892">
        <w:t>many factors define</w:t>
      </w:r>
      <w:r>
        <w:t xml:space="preserve"> success, from the size of the organization to the needs of the industry and the technical architecture. While passwords are necessary to secure organizations' valuable data, the protocols used need to be robust, yet the interfaces need to be uncluttered and </w:t>
      </w:r>
      <w:r w:rsidR="00B85892">
        <w:t>user-friendly</w:t>
      </w:r>
      <w:r>
        <w:t xml:space="preserve"> to ensure consistent adoption across all levels. A seamless performance management ecosystem is only possible with integration capabilities with existing workplace tools like communication platforms and project management systems</w:t>
      </w:r>
      <w:r w:rsidR="00111D44">
        <w:t xml:space="preserve"> (</w:t>
      </w:r>
      <w:proofErr w:type="spellStart"/>
      <w:r w:rsidR="00111D44">
        <w:t>Meghana</w:t>
      </w:r>
      <w:proofErr w:type="spellEnd"/>
      <w:r w:rsidR="00111D44">
        <w:t xml:space="preserve"> &amp; </w:t>
      </w:r>
      <w:proofErr w:type="spellStart"/>
      <w:r w:rsidR="00111D44">
        <w:t>Vijaya</w:t>
      </w:r>
      <w:proofErr w:type="spellEnd"/>
      <w:r w:rsidR="00111D44">
        <w:t xml:space="preserve"> 2019)</w:t>
      </w:r>
      <w:r>
        <w:t>.</w:t>
      </w:r>
    </w:p>
    <w:p w14:paraId="5171BF11" w14:textId="77777777" w:rsidR="00B85892" w:rsidRDefault="00B85892" w:rsidP="00D52E63">
      <w:pPr>
        <w:pStyle w:val="Heading2"/>
      </w:pPr>
      <w:bookmarkStart w:id="9" w:name="_Toc184758941"/>
      <w:r>
        <w:t>Virtual Communication and Collaboration Tools</w:t>
      </w:r>
      <w:bookmarkEnd w:id="9"/>
    </w:p>
    <w:p w14:paraId="48E778E4" w14:textId="12FD4B11" w:rsidR="00727889" w:rsidRDefault="00727889" w:rsidP="00D52E63">
      <w:r>
        <w:t xml:space="preserve">As with any tool, when the stakes are high, the most basic functions of virtual communication and collaboration have morphed into complex performance appraisal instruments. With these tools, structured performance discussions can be facilitated, </w:t>
      </w:r>
      <w:r w:rsidR="00B85892">
        <w:t>real-time</w:t>
      </w:r>
      <w:r>
        <w:t xml:space="preserve"> feedback sessions are supported, and </w:t>
      </w:r>
      <w:r w:rsidR="00B85892">
        <w:t>performance-related</w:t>
      </w:r>
      <w:r>
        <w:t xml:space="preserve"> interactions can be documented. Modern platforms include functionality tailored for performance reviews, recording of performance reviews for future reference, shared document collaboration during reviews, and feedback functionality</w:t>
      </w:r>
      <w:r w:rsidR="00111D44">
        <w:t xml:space="preserve"> (</w:t>
      </w:r>
      <w:proofErr w:type="spellStart"/>
      <w:r w:rsidR="00111D44">
        <w:t>Narayanamurthy</w:t>
      </w:r>
      <w:proofErr w:type="spellEnd"/>
      <w:r w:rsidR="00111D44">
        <w:t xml:space="preserve"> &amp; </w:t>
      </w:r>
      <w:proofErr w:type="spellStart"/>
      <w:r w:rsidR="00111D44">
        <w:t>Tortorella</w:t>
      </w:r>
      <w:proofErr w:type="spellEnd"/>
      <w:r w:rsidR="00111D44">
        <w:t xml:space="preserve"> 2021)</w:t>
      </w:r>
      <w:r>
        <w:t>.</w:t>
      </w:r>
    </w:p>
    <w:p w14:paraId="73159133" w14:textId="49D96D2F" w:rsidR="00727889" w:rsidRDefault="00727889" w:rsidP="00D52E63">
      <w:r>
        <w:t xml:space="preserve">Proper protocols of implementation and usage of these tools are critical to the effectiveness of these tools in performance appraisal contexts. An organization needs to create generalized guidelines </w:t>
      </w:r>
      <w:r w:rsidR="00B85892">
        <w:t>for</w:t>
      </w:r>
      <w:r>
        <w:t xml:space="preserve"> handling virtual performance reviews, including how to prepare for it, conduct it and follow up once it is conducted. Both managers and employees need to be trained not just from a technical aspect, but from the nuances of communicating practically while having performance discussions virtually. The choice of instruments relies on aspects like reliability </w:t>
      </w:r>
      <w:r>
        <w:lastRenderedPageBreak/>
        <w:t xml:space="preserve">and faithfulness, the existence of </w:t>
      </w:r>
      <w:r w:rsidR="00B85892">
        <w:t>protection</w:t>
      </w:r>
      <w:r>
        <w:t xml:space="preserve"> options, as well as the use </w:t>
      </w:r>
      <w:r w:rsidR="00B85892">
        <w:t>of</w:t>
      </w:r>
      <w:r>
        <w:t xml:space="preserve"> various devices and internet providers</w:t>
      </w:r>
      <w:r w:rsidR="00111D44">
        <w:t xml:space="preserve"> (Franken et al. 2021)</w:t>
      </w:r>
      <w:r>
        <w:t>.</w:t>
      </w:r>
    </w:p>
    <w:p w14:paraId="0D2A4BBD" w14:textId="77777777" w:rsidR="00B85892" w:rsidRDefault="00B85892" w:rsidP="00D52E63">
      <w:pPr>
        <w:pStyle w:val="Heading2"/>
      </w:pPr>
      <w:bookmarkStart w:id="10" w:name="_Toc184758942"/>
      <w:r>
        <w:t>Automated Feedback Collection Systems</w:t>
      </w:r>
      <w:bookmarkEnd w:id="10"/>
    </w:p>
    <w:p w14:paraId="78F684F0" w14:textId="4FA22349" w:rsidR="00727889" w:rsidRDefault="00727889" w:rsidP="00D52E63">
      <w:r>
        <w:t xml:space="preserve">In the remote work environment, automated feedback collection systems have changed the gathering and processing of </w:t>
      </w:r>
      <w:r w:rsidR="00B85892">
        <w:t>performance-related</w:t>
      </w:r>
      <w:r>
        <w:t xml:space="preserve"> information. These systems allow organizations to put in place the means of continuous feedback, of bringing in multiple inputs from many different stakeholders: from others in peer groups, from their superiors, from the subordinates giving them direction, </w:t>
      </w:r>
      <w:r w:rsidR="00B85892">
        <w:t xml:space="preserve">and </w:t>
      </w:r>
      <w:r>
        <w:t>from their outside clients. Today, artificial intelligence provides the capability for analysing feedback patterns and trends to generate actionable insights for managers and employees</w:t>
      </w:r>
      <w:r w:rsidR="00111D44">
        <w:t xml:space="preserve"> (</w:t>
      </w:r>
      <w:proofErr w:type="spellStart"/>
      <w:r w:rsidR="00111D44">
        <w:t>Toscano</w:t>
      </w:r>
      <w:proofErr w:type="spellEnd"/>
      <w:r w:rsidR="00111D44">
        <w:t xml:space="preserve"> &amp; </w:t>
      </w:r>
      <w:proofErr w:type="spellStart"/>
      <w:r w:rsidR="00111D44">
        <w:t>Zappalà</w:t>
      </w:r>
      <w:proofErr w:type="spellEnd"/>
      <w:r w:rsidR="00111D44">
        <w:t xml:space="preserve"> 2020)</w:t>
      </w:r>
      <w:r>
        <w:t>.</w:t>
      </w:r>
    </w:p>
    <w:p w14:paraId="2456D3CA" w14:textId="77E64AF8" w:rsidR="00727889" w:rsidRDefault="00727889" w:rsidP="00D52E63">
      <w:r>
        <w:t xml:space="preserve">Successful deployment of these systems depends on several critical factors. Feedback frequencies must be set </w:t>
      </w:r>
      <w:r w:rsidR="00B85892">
        <w:t>at</w:t>
      </w:r>
      <w:r>
        <w:t xml:space="preserve"> the right pace by organizations to ensure that the data collected is sufficient to drive action, but not to survey fatigue. Automated reminders and a </w:t>
      </w:r>
      <w:r w:rsidR="00B85892">
        <w:t>mobile-friendly</w:t>
      </w:r>
      <w:r>
        <w:t xml:space="preserve"> interface help to keep response rates high and feedback relevant and actionable when the design of questions is right. It should lay out the guidelines on how to interpret and use the feedback so that the gathered data can be used for fair, and constructive performance evaluations</w:t>
      </w:r>
      <w:r w:rsidR="00111D44">
        <w:t xml:space="preserve"> (Molino et al. 2020)</w:t>
      </w:r>
      <w:r>
        <w:t>.</w:t>
      </w:r>
    </w:p>
    <w:p w14:paraId="2D8000A7" w14:textId="77777777" w:rsidR="00B85892" w:rsidRDefault="00B85892" w:rsidP="00D52E63">
      <w:pPr>
        <w:pStyle w:val="Heading2"/>
      </w:pPr>
      <w:bookmarkStart w:id="11" w:name="_Toc184758943"/>
      <w:r>
        <w:t>Analytics and Reporting Dashboards</w:t>
      </w:r>
      <w:bookmarkEnd w:id="11"/>
    </w:p>
    <w:p w14:paraId="6CD3E6D4" w14:textId="2545C6B9" w:rsidR="00727889" w:rsidRDefault="00727889" w:rsidP="00D52E63">
      <w:r>
        <w:t xml:space="preserve">Essential remote workforce management tools include analytics and reporting dashboards which translate complicated performance data into actionable insights. Equipped with robust data visualization and advanced analytics capabilities, these sophisticated platforms allow managers to spot trends in performance, anticipate problems, and </w:t>
      </w:r>
      <w:r w:rsidR="00B85892">
        <w:t>make</w:t>
      </w:r>
      <w:r>
        <w:t xml:space="preserve"> </w:t>
      </w:r>
      <w:r w:rsidR="00B85892">
        <w:t>data-driven</w:t>
      </w:r>
      <w:r>
        <w:t xml:space="preserve"> decisions regarding employees' </w:t>
      </w:r>
      <w:r w:rsidR="00B85892">
        <w:t>life cycles</w:t>
      </w:r>
      <w:r>
        <w:t xml:space="preserve"> at work (firing, hiring, development, placements, advancement, etc.)</w:t>
      </w:r>
      <w:r w:rsidR="00111D44">
        <w:t xml:space="preserve"> (Oakman et al. 2020)</w:t>
      </w:r>
      <w:r>
        <w:t xml:space="preserve">. Modern dashboards use machine learning algorithms that can trace many pieces of data at once to give an </w:t>
      </w:r>
      <w:r w:rsidR="00B85892">
        <w:t>all-around</w:t>
      </w:r>
      <w:r>
        <w:t xml:space="preserve"> image </w:t>
      </w:r>
      <w:r w:rsidR="00B85892">
        <w:t>of</w:t>
      </w:r>
      <w:r>
        <w:t xml:space="preserve"> specific and group execution metrics.</w:t>
      </w:r>
    </w:p>
    <w:p w14:paraId="184B44AF" w14:textId="626E4FCB" w:rsidR="00727889" w:rsidRDefault="00727889" w:rsidP="00D52E63">
      <w:proofErr w:type="spellStart"/>
      <w:r>
        <w:t>Analyzing</w:t>
      </w:r>
      <w:proofErr w:type="spellEnd"/>
      <w:r>
        <w:t xml:space="preserve"> your dashboard does take a strategic approach to metric selection and data visualization. When organizations fail to thin down the metrics, they often find themselves straying too far from the actual purpose of the monitoring process, which is to identify the key performance indicators that reflect job effectiveness</w:t>
      </w:r>
      <w:r w:rsidR="00111D44">
        <w:t xml:space="preserve"> (</w:t>
      </w:r>
      <w:proofErr w:type="spellStart"/>
      <w:r w:rsidR="00111D44">
        <w:t>Ogbu</w:t>
      </w:r>
      <w:proofErr w:type="spellEnd"/>
      <w:r w:rsidR="00111D44">
        <w:t xml:space="preserve">, </w:t>
      </w:r>
      <w:proofErr w:type="spellStart"/>
      <w:r w:rsidR="00111D44">
        <w:t>Ozowe</w:t>
      </w:r>
      <w:proofErr w:type="spellEnd"/>
      <w:r w:rsidR="00111D44">
        <w:t xml:space="preserve"> &amp; </w:t>
      </w:r>
      <w:proofErr w:type="spellStart"/>
      <w:r w:rsidR="00111D44">
        <w:t>Ikevuje</w:t>
      </w:r>
      <w:proofErr w:type="spellEnd"/>
      <w:r w:rsidR="00111D44">
        <w:t xml:space="preserve"> 2024)</w:t>
      </w:r>
      <w:r>
        <w:t xml:space="preserve">. Clarity and accessibility should be dashboard designs' top priorities, making it easy for managers to access what information matters quickly without being </w:t>
      </w:r>
      <w:r w:rsidR="00B85892">
        <w:t>pummelled</w:t>
      </w:r>
      <w:r>
        <w:t xml:space="preserve"> by data. Since dashboard configurations tend to change over time, regular review and refinement of these configurations </w:t>
      </w:r>
      <w:r>
        <w:lastRenderedPageBreak/>
        <w:t>is necessary to ensure continuing relevance and effective use to support performance management decisions</w:t>
      </w:r>
      <w:r w:rsidR="00111D44">
        <w:t xml:space="preserve"> (Ahmed 2021)</w:t>
      </w:r>
      <w:r>
        <w:t>.</w:t>
      </w:r>
    </w:p>
    <w:p w14:paraId="60687B28" w14:textId="6E84BEA4" w:rsidR="00B85892" w:rsidRDefault="00727889" w:rsidP="00D52E63">
      <w:r>
        <w:t xml:space="preserve">The successful </w:t>
      </w:r>
      <w:r w:rsidR="00B85892">
        <w:t>realization</w:t>
      </w:r>
      <w:r>
        <w:t xml:space="preserve"> of remote performance appraisal tools demands a </w:t>
      </w:r>
      <w:r w:rsidR="00B85892">
        <w:t>strategic</w:t>
      </w:r>
      <w:r>
        <w:t xml:space="preserve"> and </w:t>
      </w:r>
      <w:r w:rsidR="00B85892">
        <w:t>well-integrated</w:t>
      </w:r>
      <w:r>
        <w:t xml:space="preserve"> plan, accounting for both technical and human factors. These tools must work in harmony to form a complete performance management ecosystem to make this possible. The different tools should be seamlessly integrated allowing data to flow and consistent performance tracking </w:t>
      </w:r>
      <w:r w:rsidR="00B85892">
        <w:t>to be</w:t>
      </w:r>
      <w:r>
        <w:t xml:space="preserve"> done across platforms</w:t>
      </w:r>
      <w:r w:rsidR="00111D44">
        <w:t xml:space="preserve"> (Prasad et al. 2020)</w:t>
      </w:r>
      <w:r>
        <w:t>. For one, it is also wise for organizations to constantly evaluate their selection and implementation strategies of tools they make use of with inputs from managers and employees on how to improve on such. It allows for continuous evaluation and adjustment of the selected tools so that they serve the emerging requirements of remote workforce management while being in line with organizational objectives and culture.</w:t>
      </w:r>
    </w:p>
    <w:p w14:paraId="3796309A" w14:textId="77777777" w:rsidR="00B85892" w:rsidRDefault="00B85892" w:rsidP="00D52E63">
      <w:r>
        <w:br w:type="page"/>
      </w:r>
    </w:p>
    <w:p w14:paraId="68F60904" w14:textId="30BAC072" w:rsidR="00C1430A" w:rsidRDefault="00B85892" w:rsidP="00D52E63">
      <w:pPr>
        <w:pStyle w:val="Heading1"/>
      </w:pPr>
      <w:bookmarkStart w:id="12" w:name="_Toc184758944"/>
      <w:r>
        <w:lastRenderedPageBreak/>
        <w:t>References</w:t>
      </w:r>
      <w:bookmarkEnd w:id="12"/>
    </w:p>
    <w:p w14:paraId="14B492AF" w14:textId="77777777" w:rsidR="00521AAF" w:rsidRPr="006115EF" w:rsidRDefault="00521AAF" w:rsidP="00D52E63">
      <w:pPr>
        <w:ind w:left="720" w:hanging="720"/>
      </w:pPr>
      <w:r w:rsidRPr="006115EF">
        <w:t>Agua, B.G., 2004. Performance appraisal in traditional and remote work environments. University of Southern California.</w:t>
      </w:r>
    </w:p>
    <w:p w14:paraId="6E6BF121" w14:textId="77777777" w:rsidR="00521AAF" w:rsidRPr="006115EF" w:rsidRDefault="00521AAF" w:rsidP="00D52E63">
      <w:pPr>
        <w:ind w:left="720" w:hanging="720"/>
      </w:pPr>
      <w:r w:rsidRPr="006115EF">
        <w:t xml:space="preserve">Ahmed, A., 2021. </w:t>
      </w:r>
      <w:r w:rsidRPr="006115EF">
        <w:rPr>
          <w:i/>
          <w:iCs/>
        </w:rPr>
        <w:t>Performance Management of Remote Teams in the Irish Tech Sector</w:t>
      </w:r>
      <w:r w:rsidRPr="006115EF">
        <w:t xml:space="preserve"> (Doctoral dissertation, Dublin, National College of Ireland).</w:t>
      </w:r>
    </w:p>
    <w:p w14:paraId="3E0E751D" w14:textId="77777777" w:rsidR="00521AAF" w:rsidRPr="006115EF" w:rsidRDefault="00521AAF" w:rsidP="00D52E63">
      <w:pPr>
        <w:ind w:left="720" w:hanging="720"/>
      </w:pPr>
      <w:proofErr w:type="spellStart"/>
      <w:r w:rsidRPr="006115EF">
        <w:t>Anakpo</w:t>
      </w:r>
      <w:proofErr w:type="spellEnd"/>
      <w:r w:rsidRPr="006115EF">
        <w:t xml:space="preserve">, G., </w:t>
      </w:r>
      <w:proofErr w:type="spellStart"/>
      <w:r w:rsidRPr="006115EF">
        <w:t>Nqwayibana</w:t>
      </w:r>
      <w:proofErr w:type="spellEnd"/>
      <w:r w:rsidRPr="006115EF">
        <w:t xml:space="preserve">, Z. and </w:t>
      </w:r>
      <w:proofErr w:type="spellStart"/>
      <w:r w:rsidRPr="006115EF">
        <w:t>Mishi</w:t>
      </w:r>
      <w:proofErr w:type="spellEnd"/>
      <w:r w:rsidRPr="006115EF">
        <w:t xml:space="preserve">, S., 2023. The impact of work-from-home on employee performance and productivity: a systematic review. </w:t>
      </w:r>
      <w:r w:rsidRPr="006115EF">
        <w:rPr>
          <w:i/>
          <w:iCs/>
        </w:rPr>
        <w:t>Sustainability</w:t>
      </w:r>
      <w:r w:rsidRPr="006115EF">
        <w:t xml:space="preserve">, </w:t>
      </w:r>
      <w:r w:rsidRPr="006115EF">
        <w:rPr>
          <w:i/>
          <w:iCs/>
        </w:rPr>
        <w:t>15</w:t>
      </w:r>
      <w:r w:rsidRPr="006115EF">
        <w:t>(5), p.4529.</w:t>
      </w:r>
    </w:p>
    <w:p w14:paraId="2DB244DC" w14:textId="77777777" w:rsidR="00521AAF" w:rsidRPr="006115EF" w:rsidRDefault="00521AAF" w:rsidP="00D52E63">
      <w:pPr>
        <w:ind w:left="720" w:hanging="720"/>
      </w:pPr>
      <w:r w:rsidRPr="006115EF">
        <w:t xml:space="preserve">Bakewell, L.L., </w:t>
      </w:r>
      <w:proofErr w:type="spellStart"/>
      <w:r w:rsidRPr="006115EF">
        <w:t>Vasileiou</w:t>
      </w:r>
      <w:proofErr w:type="spellEnd"/>
      <w:r w:rsidRPr="006115EF">
        <w:t xml:space="preserve">, K., Long, K.S., Atkinson, M., Rice, H., </w:t>
      </w:r>
      <w:proofErr w:type="spellStart"/>
      <w:r w:rsidRPr="006115EF">
        <w:t>Barreto</w:t>
      </w:r>
      <w:proofErr w:type="spellEnd"/>
      <w:r w:rsidRPr="006115EF">
        <w:t xml:space="preserve">, M., Barnett, J., Wilson, M., Lawson, S. and Vines, J., 2018, April. Everything we do, everything we press: Data-driven remote performance management in a mobile workplace. In </w:t>
      </w:r>
      <w:r w:rsidRPr="006115EF">
        <w:rPr>
          <w:i/>
          <w:iCs/>
        </w:rPr>
        <w:t>Proceedings of the 2018 CHI Conference on Human Factors in Computing Systems</w:t>
      </w:r>
      <w:r w:rsidRPr="006115EF">
        <w:t xml:space="preserve"> (pp. 1-14).</w:t>
      </w:r>
    </w:p>
    <w:p w14:paraId="2B087B1F" w14:textId="77777777" w:rsidR="00521AAF" w:rsidRPr="006115EF" w:rsidRDefault="00521AAF" w:rsidP="00D52E63">
      <w:pPr>
        <w:ind w:left="720" w:hanging="720"/>
      </w:pPr>
      <w:proofErr w:type="spellStart"/>
      <w:r w:rsidRPr="006115EF">
        <w:t>Bölingen</w:t>
      </w:r>
      <w:proofErr w:type="spellEnd"/>
      <w:r w:rsidRPr="006115EF">
        <w:t xml:space="preserve">, F., 2024. Empirical Essays on Remote Work and Transparency in Performance Management (Vol. 13). </w:t>
      </w:r>
      <w:proofErr w:type="spellStart"/>
      <w:r w:rsidRPr="006115EF">
        <w:t>BoD</w:t>
      </w:r>
      <w:proofErr w:type="spellEnd"/>
      <w:r w:rsidRPr="006115EF">
        <w:t>–Books on Demand.</w:t>
      </w:r>
    </w:p>
    <w:p w14:paraId="7F682DDF" w14:textId="2E87EB1A" w:rsidR="00521AAF" w:rsidRPr="006115EF" w:rsidRDefault="00521AAF" w:rsidP="00D52E63">
      <w:pPr>
        <w:ind w:left="720" w:hanging="720"/>
      </w:pPr>
      <w:proofErr w:type="spellStart"/>
      <w:r w:rsidRPr="006115EF">
        <w:t>Daraba</w:t>
      </w:r>
      <w:proofErr w:type="spellEnd"/>
      <w:r w:rsidRPr="006115EF">
        <w:t xml:space="preserve">, D., </w:t>
      </w:r>
      <w:proofErr w:type="spellStart"/>
      <w:r w:rsidRPr="006115EF">
        <w:t>Wirawan</w:t>
      </w:r>
      <w:proofErr w:type="spellEnd"/>
      <w:r w:rsidRPr="006115EF">
        <w:t xml:space="preserve">, H., Salam, R. and Faisal, M., 2021. Working from home during the </w:t>
      </w:r>
      <w:r w:rsidR="00111D44">
        <w:t>coronavirus</w:t>
      </w:r>
      <w:r w:rsidRPr="006115EF">
        <w:t xml:space="preserve"> pandemic: Investigating the role of authentic leadership, psychological capital, and gender on employee performance. </w:t>
      </w:r>
      <w:r w:rsidRPr="006115EF">
        <w:rPr>
          <w:i/>
          <w:iCs/>
        </w:rPr>
        <w:t xml:space="preserve">Cogent </w:t>
      </w:r>
      <w:r w:rsidR="00111D44">
        <w:rPr>
          <w:i/>
          <w:iCs/>
        </w:rPr>
        <w:t>Business</w:t>
      </w:r>
      <w:r w:rsidRPr="006115EF">
        <w:rPr>
          <w:i/>
          <w:iCs/>
        </w:rPr>
        <w:t xml:space="preserve"> &amp; </w:t>
      </w:r>
      <w:r w:rsidR="00111D44">
        <w:rPr>
          <w:i/>
          <w:iCs/>
        </w:rPr>
        <w:t>Management</w:t>
      </w:r>
      <w:r w:rsidRPr="006115EF">
        <w:t xml:space="preserve">, </w:t>
      </w:r>
      <w:r w:rsidRPr="006115EF">
        <w:rPr>
          <w:i/>
          <w:iCs/>
        </w:rPr>
        <w:t>8</w:t>
      </w:r>
      <w:r w:rsidRPr="006115EF">
        <w:t>(1), p.1885573.</w:t>
      </w:r>
    </w:p>
    <w:p w14:paraId="5AB4CD81" w14:textId="77777777" w:rsidR="00521AAF" w:rsidRPr="006115EF" w:rsidRDefault="00521AAF" w:rsidP="00D52E63">
      <w:pPr>
        <w:ind w:left="720" w:hanging="720"/>
      </w:pPr>
      <w:r w:rsidRPr="006115EF">
        <w:t xml:space="preserve">Franken, E., Bentley, T., </w:t>
      </w:r>
      <w:proofErr w:type="spellStart"/>
      <w:r w:rsidRPr="006115EF">
        <w:t>Shafaei</w:t>
      </w:r>
      <w:proofErr w:type="spellEnd"/>
      <w:r w:rsidRPr="006115EF">
        <w:t xml:space="preserve">, A., Farr-Wharton, B., </w:t>
      </w:r>
      <w:proofErr w:type="spellStart"/>
      <w:r w:rsidRPr="006115EF">
        <w:t>Onnis</w:t>
      </w:r>
      <w:proofErr w:type="spellEnd"/>
      <w:r w:rsidRPr="006115EF">
        <w:t xml:space="preserve">, L.A. and Omari, M., 2021. Forced flexibility and remote working: Opportunities and challenges in the new normal. </w:t>
      </w:r>
      <w:r w:rsidRPr="006115EF">
        <w:rPr>
          <w:i/>
          <w:iCs/>
        </w:rPr>
        <w:t>Journal of Management &amp; Organization</w:t>
      </w:r>
      <w:r w:rsidRPr="006115EF">
        <w:t xml:space="preserve">, </w:t>
      </w:r>
      <w:r w:rsidRPr="006115EF">
        <w:rPr>
          <w:i/>
          <w:iCs/>
        </w:rPr>
        <w:t>27</w:t>
      </w:r>
      <w:r w:rsidRPr="006115EF">
        <w:t>(6), pp.1131-1149.</w:t>
      </w:r>
    </w:p>
    <w:p w14:paraId="653CB3B0" w14:textId="3C8B0EC9" w:rsidR="00521AAF" w:rsidRPr="006115EF" w:rsidRDefault="00521AAF" w:rsidP="00D52E63">
      <w:pPr>
        <w:ind w:left="720" w:hanging="720"/>
      </w:pPr>
      <w:proofErr w:type="spellStart"/>
      <w:r w:rsidRPr="006115EF">
        <w:t>Galanti</w:t>
      </w:r>
      <w:proofErr w:type="spellEnd"/>
      <w:r w:rsidRPr="006115EF">
        <w:t xml:space="preserve">, T., </w:t>
      </w:r>
      <w:proofErr w:type="spellStart"/>
      <w:r w:rsidRPr="006115EF">
        <w:t>Guidetti</w:t>
      </w:r>
      <w:proofErr w:type="spellEnd"/>
      <w:r w:rsidRPr="006115EF">
        <w:t xml:space="preserve">, G., </w:t>
      </w:r>
      <w:proofErr w:type="spellStart"/>
      <w:r w:rsidRPr="006115EF">
        <w:t>Mazzei</w:t>
      </w:r>
      <w:proofErr w:type="spellEnd"/>
      <w:r w:rsidRPr="006115EF">
        <w:t xml:space="preserve">, E., </w:t>
      </w:r>
      <w:proofErr w:type="spellStart"/>
      <w:r w:rsidRPr="006115EF">
        <w:t>Zappalà</w:t>
      </w:r>
      <w:proofErr w:type="spellEnd"/>
      <w:r w:rsidRPr="006115EF">
        <w:t xml:space="preserve">, S. and </w:t>
      </w:r>
      <w:proofErr w:type="spellStart"/>
      <w:r w:rsidRPr="006115EF">
        <w:t>Toscano</w:t>
      </w:r>
      <w:proofErr w:type="spellEnd"/>
      <w:r w:rsidRPr="006115EF">
        <w:t xml:space="preserve">, F., 2021. Work from home during the COVID-19 outbreak: The impact on employees’ remote work productivity, engagement, and stress. </w:t>
      </w:r>
      <w:r w:rsidRPr="006115EF">
        <w:rPr>
          <w:i/>
          <w:iCs/>
        </w:rPr>
        <w:t xml:space="preserve">Journal of </w:t>
      </w:r>
      <w:r w:rsidR="00111D44">
        <w:rPr>
          <w:i/>
          <w:iCs/>
        </w:rPr>
        <w:t>Occupational</w:t>
      </w:r>
      <w:r w:rsidRPr="006115EF">
        <w:rPr>
          <w:i/>
          <w:iCs/>
        </w:rPr>
        <w:t xml:space="preserve"> and </w:t>
      </w:r>
      <w:r w:rsidR="00111D44">
        <w:rPr>
          <w:i/>
          <w:iCs/>
        </w:rPr>
        <w:t>Environmental Medicine</w:t>
      </w:r>
      <w:r w:rsidRPr="006115EF">
        <w:t xml:space="preserve">, </w:t>
      </w:r>
      <w:r w:rsidRPr="006115EF">
        <w:rPr>
          <w:i/>
          <w:iCs/>
        </w:rPr>
        <w:t>63</w:t>
      </w:r>
      <w:r w:rsidRPr="006115EF">
        <w:t xml:space="preserve">(7), </w:t>
      </w:r>
      <w:proofErr w:type="gramStart"/>
      <w:r w:rsidRPr="006115EF">
        <w:t>pp.e</w:t>
      </w:r>
      <w:proofErr w:type="gramEnd"/>
      <w:r w:rsidRPr="006115EF">
        <w:t>426-e432.</w:t>
      </w:r>
    </w:p>
    <w:p w14:paraId="64C6615E" w14:textId="77777777" w:rsidR="00521AAF" w:rsidRPr="006115EF" w:rsidRDefault="00521AAF" w:rsidP="00D52E63">
      <w:pPr>
        <w:ind w:left="720" w:hanging="720"/>
      </w:pPr>
      <w:proofErr w:type="spellStart"/>
      <w:r w:rsidRPr="006115EF">
        <w:t>Goel</w:t>
      </w:r>
      <w:proofErr w:type="spellEnd"/>
      <w:r w:rsidRPr="006115EF">
        <w:t xml:space="preserve">, D., 2023. Performance appraisal and compensation management: A modern approach. PHI Learning </w:t>
      </w:r>
      <w:proofErr w:type="spellStart"/>
      <w:r w:rsidRPr="006115EF">
        <w:t>Pvt.</w:t>
      </w:r>
      <w:proofErr w:type="spellEnd"/>
      <w:r w:rsidRPr="006115EF">
        <w:t xml:space="preserve"> </w:t>
      </w:r>
      <w:proofErr w:type="gramStart"/>
      <w:r w:rsidRPr="006115EF">
        <w:t>Ltd..</w:t>
      </w:r>
      <w:proofErr w:type="gramEnd"/>
    </w:p>
    <w:p w14:paraId="6C6F428E" w14:textId="77777777" w:rsidR="00521AAF" w:rsidRPr="006115EF" w:rsidRDefault="00521AAF" w:rsidP="00D52E63">
      <w:pPr>
        <w:ind w:left="720" w:hanging="720"/>
      </w:pPr>
      <w:r w:rsidRPr="006115EF">
        <w:t xml:space="preserve">Hansen, S., Lambert, P.J., Bloom, N., Davis, S.J., </w:t>
      </w:r>
      <w:proofErr w:type="spellStart"/>
      <w:r w:rsidRPr="006115EF">
        <w:t>Sadun</w:t>
      </w:r>
      <w:proofErr w:type="spellEnd"/>
      <w:r w:rsidRPr="006115EF">
        <w:t xml:space="preserve">, R. and </w:t>
      </w:r>
      <w:proofErr w:type="spellStart"/>
      <w:r w:rsidRPr="006115EF">
        <w:t>Taska</w:t>
      </w:r>
      <w:proofErr w:type="spellEnd"/>
      <w:r w:rsidRPr="006115EF">
        <w:t xml:space="preserve">, B., 2023. </w:t>
      </w:r>
      <w:r w:rsidRPr="006115EF">
        <w:rPr>
          <w:i/>
          <w:iCs/>
        </w:rPr>
        <w:t>Remote work across jobs, companies, and space</w:t>
      </w:r>
      <w:r w:rsidRPr="006115EF">
        <w:t xml:space="preserve"> (No. w31007). National Bureau of Economic Research.</w:t>
      </w:r>
    </w:p>
    <w:p w14:paraId="03593FB2" w14:textId="77777777" w:rsidR="00521AAF" w:rsidRPr="006115EF" w:rsidRDefault="00521AAF" w:rsidP="00D52E63">
      <w:pPr>
        <w:ind w:left="720" w:hanging="720"/>
      </w:pPr>
      <w:r w:rsidRPr="006115EF">
        <w:t xml:space="preserve">Kumar, P., Kumar, N., Aggarwal, P. and </w:t>
      </w:r>
      <w:proofErr w:type="spellStart"/>
      <w:r w:rsidRPr="006115EF">
        <w:t>Yeap</w:t>
      </w:r>
      <w:proofErr w:type="spellEnd"/>
      <w:r w:rsidRPr="006115EF">
        <w:t xml:space="preserve">, J.A., 2021. Working in lockdown: the relationship between COVID-19 induced work stressors, job performance, distress, and life satisfaction. </w:t>
      </w:r>
      <w:r w:rsidRPr="006115EF">
        <w:rPr>
          <w:i/>
          <w:iCs/>
        </w:rPr>
        <w:t>Current Psychology</w:t>
      </w:r>
      <w:r w:rsidRPr="006115EF">
        <w:t>, pp.1-16.</w:t>
      </w:r>
    </w:p>
    <w:p w14:paraId="11ED37C1" w14:textId="77777777" w:rsidR="00521AAF" w:rsidRPr="006115EF" w:rsidRDefault="00521AAF" w:rsidP="00D52E63">
      <w:pPr>
        <w:ind w:left="720" w:hanging="720"/>
      </w:pPr>
      <w:proofErr w:type="spellStart"/>
      <w:r w:rsidRPr="006115EF">
        <w:lastRenderedPageBreak/>
        <w:t>Meghana</w:t>
      </w:r>
      <w:proofErr w:type="spellEnd"/>
      <w:r w:rsidRPr="006115EF">
        <w:t xml:space="preserve">, J. and </w:t>
      </w:r>
      <w:proofErr w:type="spellStart"/>
      <w:r w:rsidRPr="006115EF">
        <w:t>Vijaya</w:t>
      </w:r>
      <w:proofErr w:type="spellEnd"/>
      <w:r w:rsidRPr="006115EF">
        <w:t xml:space="preserve">, R., 2019. E-leadership, psychological contract and real-time performance management: remotely working professionals. </w:t>
      </w:r>
      <w:r w:rsidRPr="006115EF">
        <w:rPr>
          <w:i/>
          <w:iCs/>
        </w:rPr>
        <w:t>SCMS Journal of Indian Management</w:t>
      </w:r>
      <w:r w:rsidRPr="006115EF">
        <w:t xml:space="preserve">, </w:t>
      </w:r>
      <w:r w:rsidRPr="006115EF">
        <w:rPr>
          <w:i/>
          <w:iCs/>
        </w:rPr>
        <w:t>16</w:t>
      </w:r>
      <w:r w:rsidRPr="006115EF">
        <w:t>(3), pp.101-111.</w:t>
      </w:r>
    </w:p>
    <w:p w14:paraId="5480A168" w14:textId="77777777" w:rsidR="00521AAF" w:rsidRPr="006115EF" w:rsidRDefault="00521AAF" w:rsidP="00D52E63">
      <w:pPr>
        <w:ind w:left="720" w:hanging="720"/>
      </w:pPr>
      <w:r w:rsidRPr="006115EF">
        <w:t xml:space="preserve">Mio, C., </w:t>
      </w:r>
      <w:proofErr w:type="spellStart"/>
      <w:r w:rsidRPr="006115EF">
        <w:t>Costantini</w:t>
      </w:r>
      <w:proofErr w:type="spellEnd"/>
      <w:r w:rsidRPr="006115EF">
        <w:t xml:space="preserve">, A. and </w:t>
      </w:r>
      <w:proofErr w:type="spellStart"/>
      <w:r w:rsidRPr="006115EF">
        <w:t>Panfilo</w:t>
      </w:r>
      <w:proofErr w:type="spellEnd"/>
      <w:r w:rsidRPr="006115EF">
        <w:t xml:space="preserve">, S., 2022. Performance measurement tools for sustainable business: A systematic literature review on the sustainability balanced scorecard use. </w:t>
      </w:r>
      <w:r w:rsidRPr="006115EF">
        <w:rPr>
          <w:i/>
          <w:iCs/>
        </w:rPr>
        <w:t>Corporate social responsibility and environmental management</w:t>
      </w:r>
      <w:r w:rsidRPr="006115EF">
        <w:t xml:space="preserve">, </w:t>
      </w:r>
      <w:r w:rsidRPr="006115EF">
        <w:rPr>
          <w:i/>
          <w:iCs/>
        </w:rPr>
        <w:t>29</w:t>
      </w:r>
      <w:r w:rsidRPr="006115EF">
        <w:t>(2), pp.367-384.</w:t>
      </w:r>
    </w:p>
    <w:p w14:paraId="65BCF8C2" w14:textId="77777777" w:rsidR="00521AAF" w:rsidRPr="006115EF" w:rsidRDefault="00521AAF" w:rsidP="00D52E63">
      <w:pPr>
        <w:ind w:left="720" w:hanging="720"/>
      </w:pPr>
      <w:r w:rsidRPr="006115EF">
        <w:t xml:space="preserve">Molino, M., </w:t>
      </w:r>
      <w:proofErr w:type="spellStart"/>
      <w:r w:rsidRPr="006115EF">
        <w:t>Ingusci</w:t>
      </w:r>
      <w:proofErr w:type="spellEnd"/>
      <w:r w:rsidRPr="006115EF">
        <w:t xml:space="preserve">, E., </w:t>
      </w:r>
      <w:proofErr w:type="spellStart"/>
      <w:r w:rsidRPr="006115EF">
        <w:t>Signore</w:t>
      </w:r>
      <w:proofErr w:type="spellEnd"/>
      <w:r w:rsidRPr="006115EF">
        <w:t xml:space="preserve">, F., </w:t>
      </w:r>
      <w:proofErr w:type="spellStart"/>
      <w:r w:rsidRPr="006115EF">
        <w:t>Manuti</w:t>
      </w:r>
      <w:proofErr w:type="spellEnd"/>
      <w:r w:rsidRPr="006115EF">
        <w:t xml:space="preserve">, A., </w:t>
      </w:r>
      <w:proofErr w:type="spellStart"/>
      <w:r w:rsidRPr="006115EF">
        <w:t>Giancaspro</w:t>
      </w:r>
      <w:proofErr w:type="spellEnd"/>
      <w:r w:rsidRPr="006115EF">
        <w:t xml:space="preserve">, M.L., Russo, V., </w:t>
      </w:r>
      <w:proofErr w:type="spellStart"/>
      <w:r w:rsidRPr="006115EF">
        <w:t>Zito</w:t>
      </w:r>
      <w:proofErr w:type="spellEnd"/>
      <w:r w:rsidRPr="006115EF">
        <w:t xml:space="preserve">, M. and </w:t>
      </w:r>
      <w:proofErr w:type="spellStart"/>
      <w:r w:rsidRPr="006115EF">
        <w:t>Cortese</w:t>
      </w:r>
      <w:proofErr w:type="spellEnd"/>
      <w:r w:rsidRPr="006115EF">
        <w:t xml:space="preserve">, C.G., 2020. Wellbeing costs of technology use during Covid-19 remote working: An investigation using the Italian translation of the technostress creators scale. </w:t>
      </w:r>
      <w:r w:rsidRPr="006115EF">
        <w:rPr>
          <w:i/>
          <w:iCs/>
        </w:rPr>
        <w:t>Sustainability</w:t>
      </w:r>
      <w:r w:rsidRPr="006115EF">
        <w:t xml:space="preserve">, </w:t>
      </w:r>
      <w:r w:rsidRPr="006115EF">
        <w:rPr>
          <w:i/>
          <w:iCs/>
        </w:rPr>
        <w:t>12</w:t>
      </w:r>
      <w:r w:rsidRPr="006115EF">
        <w:t>(15), p.5911.</w:t>
      </w:r>
    </w:p>
    <w:p w14:paraId="1DA00C7C" w14:textId="25C037C0" w:rsidR="00521AAF" w:rsidRPr="006115EF" w:rsidRDefault="00521AAF" w:rsidP="00D52E63">
      <w:pPr>
        <w:ind w:left="720" w:hanging="720"/>
      </w:pPr>
      <w:proofErr w:type="spellStart"/>
      <w:r w:rsidRPr="006115EF">
        <w:t>Narayanamurthy</w:t>
      </w:r>
      <w:proofErr w:type="spellEnd"/>
      <w:r w:rsidRPr="006115EF">
        <w:t xml:space="preserve">, G. and </w:t>
      </w:r>
      <w:proofErr w:type="spellStart"/>
      <w:r w:rsidRPr="006115EF">
        <w:t>Tortorella</w:t>
      </w:r>
      <w:proofErr w:type="spellEnd"/>
      <w:r w:rsidRPr="006115EF">
        <w:t>, G., 2021. Impact of COVID-19 outbreak on employee performance–</w:t>
      </w:r>
      <w:r w:rsidR="00111D44">
        <w:t xml:space="preserve">the </w:t>
      </w:r>
      <w:r w:rsidRPr="006115EF">
        <w:t xml:space="preserve">moderating role of industry 4.0 base technologies. </w:t>
      </w:r>
      <w:r w:rsidRPr="006115EF">
        <w:rPr>
          <w:i/>
          <w:iCs/>
        </w:rPr>
        <w:t>International Journal of Production Economics</w:t>
      </w:r>
      <w:r w:rsidRPr="006115EF">
        <w:t xml:space="preserve">, </w:t>
      </w:r>
      <w:r w:rsidRPr="006115EF">
        <w:rPr>
          <w:i/>
          <w:iCs/>
        </w:rPr>
        <w:t>234</w:t>
      </w:r>
      <w:r w:rsidRPr="006115EF">
        <w:t>, p.108075.</w:t>
      </w:r>
    </w:p>
    <w:p w14:paraId="7D11D38D" w14:textId="2C00AB89" w:rsidR="00521AAF" w:rsidRPr="006115EF" w:rsidRDefault="00521AAF" w:rsidP="00D52E63">
      <w:pPr>
        <w:ind w:left="720" w:hanging="720"/>
      </w:pPr>
      <w:r w:rsidRPr="006115EF">
        <w:t xml:space="preserve">Oakman, J., Kinsman, N., Stuckey, R., Graham, M. and </w:t>
      </w:r>
      <w:proofErr w:type="spellStart"/>
      <w:r w:rsidRPr="006115EF">
        <w:t>Weale</w:t>
      </w:r>
      <w:proofErr w:type="spellEnd"/>
      <w:r w:rsidRPr="006115EF">
        <w:t>, V., 2020. A rapid review of mental and physical health effects of working at home: how do we optimise health</w:t>
      </w:r>
      <w:r w:rsidR="00111D44">
        <w:t>?</w:t>
      </w:r>
      <w:r w:rsidRPr="006115EF">
        <w:t xml:space="preserve"> </w:t>
      </w:r>
      <w:r w:rsidRPr="006115EF">
        <w:rPr>
          <w:i/>
          <w:iCs/>
        </w:rPr>
        <w:t xml:space="preserve">BMC </w:t>
      </w:r>
      <w:r w:rsidR="00111D44">
        <w:rPr>
          <w:i/>
          <w:iCs/>
        </w:rPr>
        <w:t>Public Health</w:t>
      </w:r>
      <w:r w:rsidRPr="006115EF">
        <w:t xml:space="preserve">, </w:t>
      </w:r>
      <w:r w:rsidRPr="006115EF">
        <w:rPr>
          <w:i/>
          <w:iCs/>
        </w:rPr>
        <w:t>20</w:t>
      </w:r>
      <w:r w:rsidRPr="006115EF">
        <w:t>, pp.1-13.</w:t>
      </w:r>
    </w:p>
    <w:p w14:paraId="4ED01F1F" w14:textId="77777777" w:rsidR="00521AAF" w:rsidRPr="006115EF" w:rsidRDefault="00521AAF" w:rsidP="00D52E63">
      <w:pPr>
        <w:ind w:left="720" w:hanging="720"/>
      </w:pPr>
      <w:proofErr w:type="spellStart"/>
      <w:r w:rsidRPr="006115EF">
        <w:t>Obimah</w:t>
      </w:r>
      <w:proofErr w:type="spellEnd"/>
      <w:r w:rsidRPr="006115EF">
        <w:t>, C., 2024. A Phenomenological Study: Remote Workplace Management Training to Improve Performance Appraisal (Doctoral dissertation, California Southern University).</w:t>
      </w:r>
    </w:p>
    <w:p w14:paraId="2146CCAB" w14:textId="77777777" w:rsidR="00521AAF" w:rsidRPr="006115EF" w:rsidRDefault="00521AAF" w:rsidP="00D52E63">
      <w:pPr>
        <w:ind w:left="720" w:hanging="720"/>
      </w:pPr>
      <w:proofErr w:type="spellStart"/>
      <w:r w:rsidRPr="006115EF">
        <w:t>Ogbu</w:t>
      </w:r>
      <w:proofErr w:type="spellEnd"/>
      <w:r w:rsidRPr="006115EF">
        <w:t xml:space="preserve">, A.D., </w:t>
      </w:r>
      <w:proofErr w:type="spellStart"/>
      <w:r w:rsidRPr="006115EF">
        <w:t>Ozowe</w:t>
      </w:r>
      <w:proofErr w:type="spellEnd"/>
      <w:r w:rsidRPr="006115EF">
        <w:t xml:space="preserve">, W. and </w:t>
      </w:r>
      <w:proofErr w:type="spellStart"/>
      <w:r w:rsidRPr="006115EF">
        <w:t>Ikevuje</w:t>
      </w:r>
      <w:proofErr w:type="spellEnd"/>
      <w:r w:rsidRPr="006115EF">
        <w:t xml:space="preserve">, A.H., 2024. Remote work in the oil and gas sector: An organizational culture perspective. </w:t>
      </w:r>
      <w:r w:rsidRPr="006115EF">
        <w:rPr>
          <w:i/>
          <w:iCs/>
        </w:rPr>
        <w:t>GSC Advanced Research and Reviews</w:t>
      </w:r>
      <w:r w:rsidRPr="006115EF">
        <w:t xml:space="preserve">, </w:t>
      </w:r>
      <w:r w:rsidRPr="006115EF">
        <w:rPr>
          <w:i/>
          <w:iCs/>
        </w:rPr>
        <w:t>20</w:t>
      </w:r>
      <w:r w:rsidRPr="006115EF">
        <w:t>(1), pp.188-207.</w:t>
      </w:r>
    </w:p>
    <w:p w14:paraId="34267EE2" w14:textId="0A80F192" w:rsidR="00521AAF" w:rsidRPr="006115EF" w:rsidRDefault="00521AAF" w:rsidP="00D52E63">
      <w:pPr>
        <w:ind w:left="720" w:hanging="720"/>
      </w:pPr>
      <w:r w:rsidRPr="006115EF">
        <w:t xml:space="preserve">Prasad, D.K., </w:t>
      </w:r>
      <w:proofErr w:type="spellStart"/>
      <w:r w:rsidRPr="006115EF">
        <w:t>Mangipudi</w:t>
      </w:r>
      <w:proofErr w:type="spellEnd"/>
      <w:r w:rsidRPr="006115EF">
        <w:t xml:space="preserve">, D.M.R., Vaidya, D.R. and </w:t>
      </w:r>
      <w:proofErr w:type="spellStart"/>
      <w:r w:rsidRPr="006115EF">
        <w:t>Muralidhar</w:t>
      </w:r>
      <w:proofErr w:type="spellEnd"/>
      <w:r w:rsidRPr="006115EF">
        <w:t xml:space="preserve">, B., 2020. Organizational climate, opportunities, challenges and psychological wellbeing of the remote working employees during COVID-19 pandemic: A general linear model approach </w:t>
      </w:r>
      <w:r w:rsidR="00111D44">
        <w:t>concerning</w:t>
      </w:r>
      <w:r w:rsidRPr="006115EF">
        <w:t xml:space="preserve"> information technology industry in Hyderabad. </w:t>
      </w:r>
      <w:r w:rsidRPr="006115EF">
        <w:rPr>
          <w:i/>
          <w:iCs/>
        </w:rPr>
        <w:t>International Journal of Advanced Research in Engineering and Technology (IJARET)</w:t>
      </w:r>
      <w:r w:rsidRPr="006115EF">
        <w:t xml:space="preserve">, </w:t>
      </w:r>
      <w:r w:rsidRPr="006115EF">
        <w:rPr>
          <w:i/>
          <w:iCs/>
        </w:rPr>
        <w:t>11</w:t>
      </w:r>
      <w:r w:rsidRPr="006115EF">
        <w:t>(4).</w:t>
      </w:r>
    </w:p>
    <w:p w14:paraId="43DE77DF" w14:textId="77777777" w:rsidR="00521AAF" w:rsidRPr="006115EF" w:rsidRDefault="00521AAF" w:rsidP="00D52E63">
      <w:pPr>
        <w:ind w:left="720" w:hanging="720"/>
      </w:pPr>
      <w:proofErr w:type="spellStart"/>
      <w:r w:rsidRPr="006115EF">
        <w:t>Raišienė</w:t>
      </w:r>
      <w:proofErr w:type="spellEnd"/>
      <w:r w:rsidRPr="006115EF">
        <w:t xml:space="preserve">, A.G., </w:t>
      </w:r>
      <w:proofErr w:type="spellStart"/>
      <w:r w:rsidRPr="006115EF">
        <w:t>Rapuano</w:t>
      </w:r>
      <w:proofErr w:type="spellEnd"/>
      <w:r w:rsidRPr="006115EF">
        <w:t xml:space="preserve">, V., </w:t>
      </w:r>
      <w:proofErr w:type="spellStart"/>
      <w:r w:rsidRPr="006115EF">
        <w:t>Varkulevičiūtė</w:t>
      </w:r>
      <w:proofErr w:type="spellEnd"/>
      <w:r w:rsidRPr="006115EF">
        <w:t xml:space="preserve">, K. and </w:t>
      </w:r>
      <w:proofErr w:type="spellStart"/>
      <w:r w:rsidRPr="006115EF">
        <w:t>Stachová</w:t>
      </w:r>
      <w:proofErr w:type="spellEnd"/>
      <w:r w:rsidRPr="006115EF">
        <w:t xml:space="preserve">, K., 2020. Working from home—Who is happy? A survey of Lithuania’s employees during the COVID-19 quarantine period. </w:t>
      </w:r>
      <w:r w:rsidRPr="006115EF">
        <w:rPr>
          <w:i/>
          <w:iCs/>
        </w:rPr>
        <w:t>Sustainability</w:t>
      </w:r>
      <w:r w:rsidRPr="006115EF">
        <w:t xml:space="preserve">, </w:t>
      </w:r>
      <w:r w:rsidRPr="006115EF">
        <w:rPr>
          <w:i/>
          <w:iCs/>
        </w:rPr>
        <w:t>12</w:t>
      </w:r>
      <w:r w:rsidRPr="006115EF">
        <w:t>(13), p.5332.</w:t>
      </w:r>
    </w:p>
    <w:p w14:paraId="48A982B3" w14:textId="77777777" w:rsidR="00521AAF" w:rsidRPr="006115EF" w:rsidRDefault="00521AAF" w:rsidP="00D52E63">
      <w:pPr>
        <w:ind w:left="720" w:hanging="720"/>
      </w:pPr>
      <w:proofErr w:type="spellStart"/>
      <w:r w:rsidRPr="006115EF">
        <w:t>Sauermann</w:t>
      </w:r>
      <w:proofErr w:type="spellEnd"/>
      <w:r w:rsidRPr="006115EF">
        <w:t xml:space="preserve">, J., 2023. Performance measures and worker productivity. </w:t>
      </w:r>
      <w:r w:rsidRPr="006115EF">
        <w:rPr>
          <w:i/>
          <w:iCs/>
        </w:rPr>
        <w:t xml:space="preserve">IZA World of </w:t>
      </w:r>
      <w:proofErr w:type="spellStart"/>
      <w:r w:rsidRPr="006115EF">
        <w:rPr>
          <w:i/>
          <w:iCs/>
        </w:rPr>
        <w:t>Labor</w:t>
      </w:r>
      <w:proofErr w:type="spellEnd"/>
      <w:r w:rsidRPr="006115EF">
        <w:t>.</w:t>
      </w:r>
    </w:p>
    <w:p w14:paraId="2A07DAF4" w14:textId="536026DD" w:rsidR="00521AAF" w:rsidRPr="006115EF" w:rsidRDefault="00521AAF" w:rsidP="00D52E63">
      <w:pPr>
        <w:ind w:left="720" w:hanging="720"/>
      </w:pPr>
      <w:r w:rsidRPr="006115EF">
        <w:t xml:space="preserve">Stewart-Birch, L., 2012. With the launch of the government’s ‘Anywhere </w:t>
      </w:r>
      <w:proofErr w:type="gramStart"/>
      <w:r w:rsidR="00111D44">
        <w:t>Working ’</w:t>
      </w:r>
      <w:proofErr w:type="gramEnd"/>
      <w:r w:rsidR="00111D44">
        <w:t xml:space="preserve"> initiative</w:t>
      </w:r>
      <w:r w:rsidRPr="006115EF">
        <w:t>: from the perspective of remote or flexible workers/employees with perceived high self-</w:t>
      </w:r>
      <w:r w:rsidRPr="006115EF">
        <w:lastRenderedPageBreak/>
        <w:t>efficacy–what might be the preferred performance target and appraisal process, as part of the performance management system</w:t>
      </w:r>
      <w:r w:rsidR="00111D44">
        <w:t>?</w:t>
      </w:r>
    </w:p>
    <w:p w14:paraId="0A6798E3" w14:textId="77777777" w:rsidR="00521AAF" w:rsidRDefault="00521AAF" w:rsidP="00D52E63">
      <w:pPr>
        <w:ind w:left="720" w:hanging="720"/>
      </w:pPr>
      <w:proofErr w:type="spellStart"/>
      <w:r w:rsidRPr="006115EF">
        <w:t>Toscano</w:t>
      </w:r>
      <w:proofErr w:type="spellEnd"/>
      <w:r w:rsidRPr="006115EF">
        <w:t xml:space="preserve">, F. and </w:t>
      </w:r>
      <w:proofErr w:type="spellStart"/>
      <w:r w:rsidRPr="006115EF">
        <w:t>Zappalà</w:t>
      </w:r>
      <w:proofErr w:type="spellEnd"/>
      <w:r w:rsidRPr="006115EF">
        <w:t xml:space="preserve">, S., 2020. Social isolation and stress as predictors of productivity perception and remote work satisfaction during the COVID-19 pandemic: The role of concern about the virus in a moderated double mediation. </w:t>
      </w:r>
      <w:r w:rsidRPr="006115EF">
        <w:rPr>
          <w:i/>
          <w:iCs/>
        </w:rPr>
        <w:t>Sustainability</w:t>
      </w:r>
      <w:r w:rsidRPr="006115EF">
        <w:t xml:space="preserve">, </w:t>
      </w:r>
      <w:r w:rsidRPr="006115EF">
        <w:rPr>
          <w:i/>
          <w:iCs/>
        </w:rPr>
        <w:t>12</w:t>
      </w:r>
      <w:r w:rsidRPr="006115EF">
        <w:t>(23), p.9804.</w:t>
      </w:r>
    </w:p>
    <w:p w14:paraId="4360F290" w14:textId="77777777" w:rsidR="00521AAF" w:rsidRPr="006115EF" w:rsidRDefault="00521AAF" w:rsidP="00D52E63">
      <w:pPr>
        <w:ind w:left="720" w:hanging="720"/>
      </w:pPr>
      <w:r w:rsidRPr="006115EF">
        <w:t xml:space="preserve">Wang, B., Liu, Y., Qian, J. and Parker, S.K., 2021. Achieving effective remote working during the COVID‐19 pandemic: A work design perspective. </w:t>
      </w:r>
      <w:r w:rsidRPr="006115EF">
        <w:rPr>
          <w:i/>
          <w:iCs/>
        </w:rPr>
        <w:t>Applied psychology</w:t>
      </w:r>
      <w:r w:rsidRPr="006115EF">
        <w:t xml:space="preserve">, </w:t>
      </w:r>
      <w:r w:rsidRPr="006115EF">
        <w:rPr>
          <w:i/>
          <w:iCs/>
        </w:rPr>
        <w:t>70</w:t>
      </w:r>
      <w:r w:rsidRPr="006115EF">
        <w:t>(1), pp.16-59.</w:t>
      </w:r>
    </w:p>
    <w:p w14:paraId="79465DB1" w14:textId="77777777" w:rsidR="00521AAF" w:rsidRPr="006115EF" w:rsidRDefault="00521AAF" w:rsidP="00D52E63">
      <w:pPr>
        <w:ind w:left="720" w:hanging="720"/>
      </w:pPr>
      <w:r w:rsidRPr="006115EF">
        <w:t xml:space="preserve">Yadav, V.S., Singh, A.R., </w:t>
      </w:r>
      <w:proofErr w:type="spellStart"/>
      <w:r w:rsidRPr="006115EF">
        <w:t>Gunasekaran</w:t>
      </w:r>
      <w:proofErr w:type="spellEnd"/>
      <w:r w:rsidRPr="006115EF">
        <w:t xml:space="preserve">, A., </w:t>
      </w:r>
      <w:proofErr w:type="spellStart"/>
      <w:r w:rsidRPr="006115EF">
        <w:t>Raut</w:t>
      </w:r>
      <w:proofErr w:type="spellEnd"/>
      <w:r w:rsidRPr="006115EF">
        <w:t xml:space="preserve">, R.D. and </w:t>
      </w:r>
      <w:proofErr w:type="spellStart"/>
      <w:r w:rsidRPr="006115EF">
        <w:t>Narkhede</w:t>
      </w:r>
      <w:proofErr w:type="spellEnd"/>
      <w:r w:rsidRPr="006115EF">
        <w:t xml:space="preserve">, B.E., 2022. A systematic literature review of the agro-food supply chain: Challenges, network design, and performance measurement perspectives. </w:t>
      </w:r>
      <w:r w:rsidRPr="006115EF">
        <w:rPr>
          <w:i/>
          <w:iCs/>
        </w:rPr>
        <w:t>Sustainable Production and Consumption</w:t>
      </w:r>
      <w:r w:rsidRPr="006115EF">
        <w:t xml:space="preserve">, </w:t>
      </w:r>
      <w:r w:rsidRPr="006115EF">
        <w:rPr>
          <w:i/>
          <w:iCs/>
        </w:rPr>
        <w:t>29</w:t>
      </w:r>
      <w:r w:rsidRPr="006115EF">
        <w:t>, pp.685-704.</w:t>
      </w:r>
    </w:p>
    <w:p w14:paraId="1B855846" w14:textId="77777777" w:rsidR="00521AAF" w:rsidRDefault="00521AAF" w:rsidP="00D52E63">
      <w:pPr>
        <w:ind w:left="720" w:hanging="720"/>
      </w:pPr>
      <w:r w:rsidRPr="006115EF">
        <w:t xml:space="preserve">Yang, L., Holtz, D., Jaffe, S., Suri, S., Sinha, S., Weston, J., Joyce, C., Shah, N., Sherman, K., Hecht, B. and </w:t>
      </w:r>
      <w:proofErr w:type="spellStart"/>
      <w:r w:rsidRPr="006115EF">
        <w:t>Teevan</w:t>
      </w:r>
      <w:proofErr w:type="spellEnd"/>
      <w:r w:rsidRPr="006115EF">
        <w:t xml:space="preserve">, J., 2022. The effects of remote work on collaboration among information workers. </w:t>
      </w:r>
      <w:r w:rsidRPr="006115EF">
        <w:rPr>
          <w:i/>
          <w:iCs/>
        </w:rPr>
        <w:t>Nature human behaviour</w:t>
      </w:r>
      <w:r w:rsidRPr="006115EF">
        <w:t xml:space="preserve">, </w:t>
      </w:r>
      <w:r w:rsidRPr="006115EF">
        <w:rPr>
          <w:i/>
          <w:iCs/>
        </w:rPr>
        <w:t>6</w:t>
      </w:r>
      <w:r w:rsidRPr="006115EF">
        <w:t>(1), pp.43-54.</w:t>
      </w:r>
    </w:p>
    <w:p w14:paraId="45C34576" w14:textId="77777777" w:rsidR="00B85892" w:rsidRPr="00727889" w:rsidRDefault="00B85892" w:rsidP="00D52E63">
      <w:pPr>
        <w:ind w:left="720" w:hanging="720"/>
      </w:pPr>
    </w:p>
    <w:sectPr w:rsidR="00B85892" w:rsidRPr="007278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E6012" w14:textId="77777777" w:rsidR="00C847DA" w:rsidRDefault="00C847DA" w:rsidP="00D52E63">
      <w:r>
        <w:separator/>
      </w:r>
    </w:p>
  </w:endnote>
  <w:endnote w:type="continuationSeparator" w:id="0">
    <w:p w14:paraId="71F6DD43" w14:textId="77777777" w:rsidR="00C847DA" w:rsidRDefault="00C847DA" w:rsidP="00D52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8550558"/>
      <w:docPartObj>
        <w:docPartGallery w:val="Page Numbers (Bottom of Page)"/>
        <w:docPartUnique/>
      </w:docPartObj>
    </w:sdtPr>
    <w:sdtEndPr>
      <w:rPr>
        <w:noProof/>
      </w:rPr>
    </w:sdtEndPr>
    <w:sdtContent>
      <w:p w14:paraId="52968C81" w14:textId="229FC2F1" w:rsidR="00111D44" w:rsidRDefault="00111D44" w:rsidP="00D52E63">
        <w:pPr>
          <w:pStyle w:val="Footer"/>
        </w:pPr>
        <w:r>
          <w:fldChar w:fldCharType="begin"/>
        </w:r>
        <w:r>
          <w:instrText xml:space="preserve"> PAGE   \* MERGEFORMAT </w:instrText>
        </w:r>
        <w:r>
          <w:fldChar w:fldCharType="separate"/>
        </w:r>
        <w:r w:rsidR="004D4D8C">
          <w:rPr>
            <w:noProof/>
          </w:rPr>
          <w:t>1</w:t>
        </w:r>
        <w:r>
          <w:rPr>
            <w:noProof/>
          </w:rPr>
          <w:fldChar w:fldCharType="end"/>
        </w:r>
      </w:p>
    </w:sdtContent>
  </w:sdt>
  <w:p w14:paraId="0FA3BFD6" w14:textId="77777777" w:rsidR="00111D44" w:rsidRDefault="00111D44" w:rsidP="00D52E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0014B" w14:textId="77777777" w:rsidR="00C847DA" w:rsidRDefault="00C847DA" w:rsidP="00D52E63">
      <w:r>
        <w:separator/>
      </w:r>
    </w:p>
  </w:footnote>
  <w:footnote w:type="continuationSeparator" w:id="0">
    <w:p w14:paraId="1934F5F9" w14:textId="77777777" w:rsidR="00C847DA" w:rsidRDefault="00C847DA" w:rsidP="00D52E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026"/>
    <w:rsid w:val="00072407"/>
    <w:rsid w:val="001009D7"/>
    <w:rsid w:val="00111D44"/>
    <w:rsid w:val="00127AC5"/>
    <w:rsid w:val="0013717E"/>
    <w:rsid w:val="001B0900"/>
    <w:rsid w:val="0029092B"/>
    <w:rsid w:val="00410ADA"/>
    <w:rsid w:val="00420BB0"/>
    <w:rsid w:val="00465026"/>
    <w:rsid w:val="004D4D8C"/>
    <w:rsid w:val="004D7839"/>
    <w:rsid w:val="00521AAF"/>
    <w:rsid w:val="006964C9"/>
    <w:rsid w:val="00711AE0"/>
    <w:rsid w:val="00727889"/>
    <w:rsid w:val="00B85892"/>
    <w:rsid w:val="00BE0A24"/>
    <w:rsid w:val="00C1430A"/>
    <w:rsid w:val="00C61B55"/>
    <w:rsid w:val="00C847DA"/>
    <w:rsid w:val="00CD0836"/>
    <w:rsid w:val="00D51AAC"/>
    <w:rsid w:val="00D52E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6C891"/>
  <w15:chartTrackingRefBased/>
  <w15:docId w15:val="{F1B1F02C-D158-4E70-853D-87554DA37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120" w:beforeAutospacing="1" w:after="12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63"/>
    <w:pPr>
      <w:spacing w:before="0" w:beforeAutospacing="0" w:after="0" w:afterAutospacing="0"/>
      <w:jc w:val="both"/>
    </w:pPr>
    <w:rPr>
      <w:rFonts w:ascii="Times New Roman" w:hAnsi="Times New Roman"/>
      <w:sz w:val="24"/>
      <w:lang w:eastAsia="en-IN"/>
    </w:rPr>
  </w:style>
  <w:style w:type="paragraph" w:styleId="Heading1">
    <w:name w:val="heading 1"/>
    <w:basedOn w:val="Normal"/>
    <w:next w:val="Normal"/>
    <w:link w:val="Heading1Char"/>
    <w:uiPriority w:val="9"/>
    <w:qFormat/>
    <w:rsid w:val="0029092B"/>
    <w:pPr>
      <w:keepNext/>
      <w:keepLines/>
      <w:spacing w:before="36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85892"/>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9092B"/>
    <w:pPr>
      <w:keepNext/>
      <w:keepLines/>
      <w:outlineLvl w:val="2"/>
    </w:pPr>
    <w:rPr>
      <w:rFonts w:eastAsiaTheme="majorEastAsia" w:cstheme="majorBidi"/>
      <w:b/>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92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8589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9092B"/>
    <w:rPr>
      <w:rFonts w:ascii="Times New Roman" w:eastAsiaTheme="majorEastAsia" w:hAnsi="Times New Roman" w:cstheme="majorBidi"/>
      <w:b/>
      <w:i/>
      <w:sz w:val="24"/>
      <w:szCs w:val="24"/>
      <w:u w:val="single"/>
    </w:rPr>
  </w:style>
  <w:style w:type="character" w:styleId="Strong">
    <w:name w:val="Strong"/>
    <w:basedOn w:val="DefaultParagraphFont"/>
    <w:uiPriority w:val="22"/>
    <w:qFormat/>
    <w:rsid w:val="0029092B"/>
    <w:rPr>
      <w:b/>
      <w:bCs/>
    </w:rPr>
  </w:style>
  <w:style w:type="paragraph" w:styleId="ListParagraph">
    <w:name w:val="List Paragraph"/>
    <w:basedOn w:val="Normal"/>
    <w:uiPriority w:val="34"/>
    <w:qFormat/>
    <w:rsid w:val="0029092B"/>
    <w:pPr>
      <w:ind w:left="720"/>
      <w:contextualSpacing/>
    </w:pPr>
  </w:style>
  <w:style w:type="paragraph" w:customStyle="1" w:styleId="whitespace-pre-wrap">
    <w:name w:val="whitespace-pre-wrap"/>
    <w:basedOn w:val="Normal"/>
    <w:rsid w:val="00465026"/>
    <w:pPr>
      <w:spacing w:before="100" w:after="100" w:line="240" w:lineRule="auto"/>
    </w:pPr>
    <w:rPr>
      <w:rFonts w:eastAsia="Times New Roman" w:cs="Times New Roman"/>
      <w:kern w:val="0"/>
      <w:szCs w:val="24"/>
      <w14:ligatures w14:val="none"/>
    </w:rPr>
  </w:style>
  <w:style w:type="character" w:customStyle="1" w:styleId="cursor-pointer">
    <w:name w:val="cursor-pointer"/>
    <w:basedOn w:val="DefaultParagraphFont"/>
    <w:rsid w:val="00727889"/>
  </w:style>
  <w:style w:type="paragraph" w:styleId="TOCHeading">
    <w:name w:val="TOC Heading"/>
    <w:basedOn w:val="Heading1"/>
    <w:next w:val="Normal"/>
    <w:uiPriority w:val="39"/>
    <w:unhideWhenUsed/>
    <w:qFormat/>
    <w:rsid w:val="00111D44"/>
    <w:pPr>
      <w:spacing w:before="240"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11D44"/>
    <w:pPr>
      <w:spacing w:after="100"/>
    </w:pPr>
  </w:style>
  <w:style w:type="paragraph" w:styleId="TOC2">
    <w:name w:val="toc 2"/>
    <w:basedOn w:val="Normal"/>
    <w:next w:val="Normal"/>
    <w:autoRedefine/>
    <w:uiPriority w:val="39"/>
    <w:unhideWhenUsed/>
    <w:rsid w:val="00111D44"/>
    <w:pPr>
      <w:spacing w:after="100"/>
      <w:ind w:left="240"/>
    </w:pPr>
  </w:style>
  <w:style w:type="character" w:styleId="Hyperlink">
    <w:name w:val="Hyperlink"/>
    <w:basedOn w:val="DefaultParagraphFont"/>
    <w:uiPriority w:val="99"/>
    <w:unhideWhenUsed/>
    <w:rsid w:val="00111D44"/>
    <w:rPr>
      <w:color w:val="0563C1" w:themeColor="hyperlink"/>
      <w:u w:val="single"/>
    </w:rPr>
  </w:style>
  <w:style w:type="paragraph" w:styleId="Header">
    <w:name w:val="header"/>
    <w:basedOn w:val="Normal"/>
    <w:link w:val="HeaderChar"/>
    <w:uiPriority w:val="99"/>
    <w:unhideWhenUsed/>
    <w:rsid w:val="00111D44"/>
    <w:pPr>
      <w:tabs>
        <w:tab w:val="center" w:pos="4513"/>
        <w:tab w:val="right" w:pos="9026"/>
      </w:tabs>
      <w:spacing w:line="240" w:lineRule="auto"/>
    </w:pPr>
  </w:style>
  <w:style w:type="character" w:customStyle="1" w:styleId="HeaderChar">
    <w:name w:val="Header Char"/>
    <w:basedOn w:val="DefaultParagraphFont"/>
    <w:link w:val="Header"/>
    <w:uiPriority w:val="99"/>
    <w:rsid w:val="00111D44"/>
    <w:rPr>
      <w:rFonts w:ascii="Times New Roman" w:hAnsi="Times New Roman"/>
      <w:sz w:val="24"/>
    </w:rPr>
  </w:style>
  <w:style w:type="paragraph" w:styleId="Footer">
    <w:name w:val="footer"/>
    <w:basedOn w:val="Normal"/>
    <w:link w:val="FooterChar"/>
    <w:uiPriority w:val="99"/>
    <w:unhideWhenUsed/>
    <w:rsid w:val="00111D44"/>
    <w:pPr>
      <w:tabs>
        <w:tab w:val="center" w:pos="4513"/>
        <w:tab w:val="right" w:pos="9026"/>
      </w:tabs>
      <w:spacing w:line="240" w:lineRule="auto"/>
    </w:pPr>
  </w:style>
  <w:style w:type="character" w:customStyle="1" w:styleId="FooterChar">
    <w:name w:val="Footer Char"/>
    <w:basedOn w:val="DefaultParagraphFont"/>
    <w:link w:val="Footer"/>
    <w:uiPriority w:val="99"/>
    <w:rsid w:val="00111D4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4882">
      <w:bodyDiv w:val="1"/>
      <w:marLeft w:val="0"/>
      <w:marRight w:val="0"/>
      <w:marTop w:val="0"/>
      <w:marBottom w:val="0"/>
      <w:divBdr>
        <w:top w:val="none" w:sz="0" w:space="0" w:color="auto"/>
        <w:left w:val="none" w:sz="0" w:space="0" w:color="auto"/>
        <w:bottom w:val="none" w:sz="0" w:space="0" w:color="auto"/>
        <w:right w:val="none" w:sz="0" w:space="0" w:color="auto"/>
      </w:divBdr>
    </w:div>
    <w:div w:id="153684256">
      <w:bodyDiv w:val="1"/>
      <w:marLeft w:val="0"/>
      <w:marRight w:val="0"/>
      <w:marTop w:val="0"/>
      <w:marBottom w:val="0"/>
      <w:divBdr>
        <w:top w:val="none" w:sz="0" w:space="0" w:color="auto"/>
        <w:left w:val="none" w:sz="0" w:space="0" w:color="auto"/>
        <w:bottom w:val="none" w:sz="0" w:space="0" w:color="auto"/>
        <w:right w:val="none" w:sz="0" w:space="0" w:color="auto"/>
      </w:divBdr>
    </w:div>
    <w:div w:id="671029275">
      <w:bodyDiv w:val="1"/>
      <w:marLeft w:val="0"/>
      <w:marRight w:val="0"/>
      <w:marTop w:val="0"/>
      <w:marBottom w:val="0"/>
      <w:divBdr>
        <w:top w:val="none" w:sz="0" w:space="0" w:color="auto"/>
        <w:left w:val="none" w:sz="0" w:space="0" w:color="auto"/>
        <w:bottom w:val="none" w:sz="0" w:space="0" w:color="auto"/>
        <w:right w:val="none" w:sz="0" w:space="0" w:color="auto"/>
      </w:divBdr>
    </w:div>
    <w:div w:id="673342954">
      <w:bodyDiv w:val="1"/>
      <w:marLeft w:val="0"/>
      <w:marRight w:val="0"/>
      <w:marTop w:val="0"/>
      <w:marBottom w:val="0"/>
      <w:divBdr>
        <w:top w:val="none" w:sz="0" w:space="0" w:color="auto"/>
        <w:left w:val="none" w:sz="0" w:space="0" w:color="auto"/>
        <w:bottom w:val="none" w:sz="0" w:space="0" w:color="auto"/>
        <w:right w:val="none" w:sz="0" w:space="0" w:color="auto"/>
      </w:divBdr>
    </w:div>
    <w:div w:id="1148981448">
      <w:bodyDiv w:val="1"/>
      <w:marLeft w:val="0"/>
      <w:marRight w:val="0"/>
      <w:marTop w:val="0"/>
      <w:marBottom w:val="0"/>
      <w:divBdr>
        <w:top w:val="none" w:sz="0" w:space="0" w:color="auto"/>
        <w:left w:val="none" w:sz="0" w:space="0" w:color="auto"/>
        <w:bottom w:val="none" w:sz="0" w:space="0" w:color="auto"/>
        <w:right w:val="none" w:sz="0" w:space="0" w:color="auto"/>
      </w:divBdr>
    </w:div>
    <w:div w:id="151946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D5113-AD63-44E5-8A75-CC0B8027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3341</Words>
  <Characters>19045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revision>7</cp:revision>
  <dcterms:created xsi:type="dcterms:W3CDTF">2024-12-09T17:35:00Z</dcterms:created>
  <dcterms:modified xsi:type="dcterms:W3CDTF">2024-12-12T19:10:00Z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7849e10a-f983-4b59-9681-a66a3a6a97f8</vt:lpwstr>
  </property>
</Properties>
</file>