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C9474" w14:textId="1ABE5590" w:rsidR="00DE2709" w:rsidRPr="00DE2709" w:rsidRDefault="00DE2709" w:rsidP="0025636B">
      <w:pPr>
        <w:pStyle w:val="ListParagraph"/>
        <w:numPr>
          <w:ilvl w:val="0"/>
          <w:numId w:val="3"/>
        </w:numPr>
        <w:spacing w:line="360" w:lineRule="auto"/>
        <w:jc w:val="center"/>
        <w:rPr>
          <w:rFonts w:ascii="Arial" w:hAnsi="Arial" w:cs="Arial"/>
          <w:b/>
          <w:bCs/>
          <w:u w:val="single"/>
        </w:rPr>
      </w:pPr>
      <w:r w:rsidRPr="00DE2709">
        <w:rPr>
          <w:rFonts w:ascii="Arial" w:hAnsi="Arial" w:cs="Arial"/>
          <w:b/>
          <w:bCs/>
          <w:u w:val="single"/>
        </w:rPr>
        <w:t>Lesson Plan</w:t>
      </w:r>
    </w:p>
    <w:tbl>
      <w:tblPr>
        <w:tblStyle w:val="TableGrid"/>
        <w:tblpPr w:leftFromText="180" w:rightFromText="180" w:vertAnchor="page" w:horzAnchor="margin" w:tblpY="1904"/>
        <w:tblW w:w="0" w:type="auto"/>
        <w:tblLook w:val="00A0" w:firstRow="1" w:lastRow="0" w:firstColumn="1" w:lastColumn="0" w:noHBand="0" w:noVBand="0"/>
      </w:tblPr>
      <w:tblGrid>
        <w:gridCol w:w="1845"/>
        <w:gridCol w:w="331"/>
        <w:gridCol w:w="233"/>
        <w:gridCol w:w="535"/>
        <w:gridCol w:w="588"/>
        <w:gridCol w:w="389"/>
        <w:gridCol w:w="882"/>
        <w:gridCol w:w="704"/>
        <w:gridCol w:w="505"/>
        <w:gridCol w:w="225"/>
        <w:gridCol w:w="216"/>
        <w:gridCol w:w="216"/>
        <w:gridCol w:w="604"/>
        <w:gridCol w:w="774"/>
        <w:gridCol w:w="851"/>
        <w:gridCol w:w="216"/>
        <w:gridCol w:w="242"/>
        <w:gridCol w:w="1544"/>
      </w:tblGrid>
      <w:tr w:rsidR="00DE5309" w:rsidRPr="009E3B7F" w14:paraId="58AE602A" w14:textId="77777777" w:rsidTr="00DE2709">
        <w:trPr>
          <w:trHeight w:val="340"/>
        </w:trPr>
        <w:tc>
          <w:tcPr>
            <w:tcW w:w="1630" w:type="dxa"/>
            <w:tcBorders>
              <w:top w:val="single" w:sz="4" w:space="0" w:color="auto"/>
              <w:left w:val="single" w:sz="4" w:space="0" w:color="auto"/>
              <w:bottom w:val="nil"/>
              <w:right w:val="nil"/>
            </w:tcBorders>
            <w:vAlign w:val="bottom"/>
          </w:tcPr>
          <w:p w14:paraId="18616A05" w14:textId="23246E6A" w:rsidR="00C2089F" w:rsidRPr="00DE5309" w:rsidRDefault="00E131D4" w:rsidP="0025636B">
            <w:pPr>
              <w:spacing w:line="360" w:lineRule="auto"/>
              <w:rPr>
                <w:rFonts w:ascii="Arial" w:hAnsi="Arial" w:cs="Arial"/>
              </w:rPr>
            </w:pPr>
            <w:r w:rsidRPr="00DE5309">
              <w:rPr>
                <w:rFonts w:ascii="Arial" w:hAnsi="Arial" w:cs="Arial"/>
                <w:b/>
              </w:rPr>
              <w:t>Name of Trainee:</w:t>
            </w:r>
          </w:p>
        </w:tc>
        <w:tc>
          <w:tcPr>
            <w:tcW w:w="1131" w:type="dxa"/>
            <w:gridSpan w:val="3"/>
            <w:tcBorders>
              <w:top w:val="single" w:sz="4" w:space="0" w:color="auto"/>
              <w:left w:val="nil"/>
              <w:bottom w:val="dashSmallGap" w:sz="4" w:space="0" w:color="auto"/>
              <w:right w:val="nil"/>
            </w:tcBorders>
            <w:vAlign w:val="bottom"/>
          </w:tcPr>
          <w:p w14:paraId="6C2CF8BD" w14:textId="505EE7BE" w:rsidR="00C2089F" w:rsidRPr="00DE5309" w:rsidRDefault="00420B56" w:rsidP="0025636B">
            <w:pPr>
              <w:spacing w:line="360" w:lineRule="auto"/>
              <w:rPr>
                <w:rFonts w:ascii="Arial" w:hAnsi="Arial" w:cs="Arial"/>
              </w:rPr>
            </w:pPr>
            <w:r w:rsidRPr="00DE5309">
              <w:rPr>
                <w:rFonts w:ascii="Arial" w:hAnsi="Arial" w:cs="Arial"/>
              </w:rPr>
              <w:t xml:space="preserve">Leanne </w:t>
            </w:r>
            <w:proofErr w:type="spellStart"/>
            <w:r w:rsidRPr="00DE5309">
              <w:rPr>
                <w:rFonts w:ascii="Arial" w:hAnsi="Arial" w:cs="Arial"/>
              </w:rPr>
              <w:t>Dawney</w:t>
            </w:r>
            <w:proofErr w:type="spellEnd"/>
          </w:p>
        </w:tc>
        <w:tc>
          <w:tcPr>
            <w:tcW w:w="884" w:type="dxa"/>
            <w:gridSpan w:val="2"/>
            <w:tcBorders>
              <w:top w:val="single" w:sz="4" w:space="0" w:color="auto"/>
              <w:left w:val="nil"/>
              <w:bottom w:val="nil"/>
              <w:right w:val="nil"/>
            </w:tcBorders>
            <w:vAlign w:val="bottom"/>
          </w:tcPr>
          <w:p w14:paraId="144F49F9" w14:textId="77777777" w:rsidR="00C2089F" w:rsidRPr="00DE5309" w:rsidRDefault="00E131D4" w:rsidP="0025636B">
            <w:pPr>
              <w:spacing w:line="360" w:lineRule="auto"/>
              <w:rPr>
                <w:rFonts w:ascii="Arial" w:hAnsi="Arial" w:cs="Arial"/>
              </w:rPr>
            </w:pPr>
            <w:r w:rsidRPr="00DE5309">
              <w:rPr>
                <w:rFonts w:ascii="Arial" w:hAnsi="Arial" w:cs="Arial"/>
                <w:b/>
              </w:rPr>
              <w:t>Session ref:</w:t>
            </w:r>
          </w:p>
        </w:tc>
        <w:tc>
          <w:tcPr>
            <w:tcW w:w="1412" w:type="dxa"/>
            <w:gridSpan w:val="2"/>
            <w:tcBorders>
              <w:top w:val="single" w:sz="4" w:space="0" w:color="auto"/>
              <w:left w:val="nil"/>
              <w:bottom w:val="dashSmallGap" w:sz="4" w:space="0" w:color="auto"/>
              <w:right w:val="nil"/>
            </w:tcBorders>
            <w:vAlign w:val="bottom"/>
          </w:tcPr>
          <w:p w14:paraId="40D58ABB" w14:textId="03CCBECD" w:rsidR="00C2089F" w:rsidRPr="00DE5309" w:rsidRDefault="0025636B" w:rsidP="0025636B">
            <w:pPr>
              <w:spacing w:line="360" w:lineRule="auto"/>
              <w:rPr>
                <w:rFonts w:ascii="Arial" w:hAnsi="Arial" w:cs="Arial"/>
                <w:bCs/>
                <w:lang w:val="cy-GB"/>
              </w:rPr>
            </w:pPr>
            <w:r w:rsidRPr="00DE5309">
              <w:rPr>
                <w:rFonts w:ascii="Arial" w:hAnsi="Arial" w:cs="Arial"/>
                <w:bCs/>
                <w:lang w:val="cy-GB"/>
              </w:rPr>
              <w:t>06/CROSSCUR</w:t>
            </w:r>
          </w:p>
        </w:tc>
        <w:tc>
          <w:tcPr>
            <w:tcW w:w="677" w:type="dxa"/>
            <w:gridSpan w:val="2"/>
            <w:tcBorders>
              <w:top w:val="single" w:sz="4" w:space="0" w:color="auto"/>
              <w:left w:val="nil"/>
              <w:bottom w:val="nil"/>
              <w:right w:val="nil"/>
            </w:tcBorders>
            <w:vAlign w:val="bottom"/>
          </w:tcPr>
          <w:p w14:paraId="5B380764" w14:textId="77777777" w:rsidR="00C2089F" w:rsidRPr="00DE5309" w:rsidRDefault="00E131D4" w:rsidP="0025636B">
            <w:pPr>
              <w:spacing w:line="360" w:lineRule="auto"/>
              <w:rPr>
                <w:rFonts w:ascii="Arial" w:hAnsi="Arial" w:cs="Arial"/>
              </w:rPr>
            </w:pPr>
            <w:r w:rsidRPr="00DE5309">
              <w:rPr>
                <w:rFonts w:ascii="Arial" w:hAnsi="Arial" w:cs="Arial"/>
                <w:b/>
              </w:rPr>
              <w:t>Date:</w:t>
            </w:r>
          </w:p>
        </w:tc>
        <w:tc>
          <w:tcPr>
            <w:tcW w:w="1427" w:type="dxa"/>
            <w:gridSpan w:val="3"/>
            <w:tcBorders>
              <w:top w:val="single" w:sz="4" w:space="0" w:color="auto"/>
              <w:left w:val="nil"/>
              <w:bottom w:val="dashSmallGap" w:sz="4" w:space="0" w:color="auto"/>
              <w:right w:val="nil"/>
            </w:tcBorders>
            <w:vAlign w:val="bottom"/>
          </w:tcPr>
          <w:p w14:paraId="0F8070E8" w14:textId="6BB6B90C" w:rsidR="00C2089F" w:rsidRPr="00DE5309" w:rsidRDefault="00420B56" w:rsidP="0025636B">
            <w:pPr>
              <w:spacing w:line="360" w:lineRule="auto"/>
              <w:rPr>
                <w:rFonts w:ascii="Arial" w:hAnsi="Arial" w:cs="Arial"/>
              </w:rPr>
            </w:pPr>
            <w:r w:rsidRPr="00DE5309">
              <w:rPr>
                <w:rFonts w:ascii="Arial" w:hAnsi="Arial" w:cs="Arial"/>
              </w:rPr>
              <w:t>06/01/20</w:t>
            </w:r>
          </w:p>
        </w:tc>
        <w:tc>
          <w:tcPr>
            <w:tcW w:w="687" w:type="dxa"/>
            <w:tcBorders>
              <w:top w:val="single" w:sz="4" w:space="0" w:color="auto"/>
              <w:left w:val="nil"/>
              <w:bottom w:val="nil"/>
              <w:right w:val="nil"/>
            </w:tcBorders>
            <w:vAlign w:val="bottom"/>
          </w:tcPr>
          <w:p w14:paraId="4D782522" w14:textId="77777777" w:rsidR="00C2089F" w:rsidRPr="00DE5309" w:rsidRDefault="00E131D4" w:rsidP="0025636B">
            <w:pPr>
              <w:spacing w:line="360" w:lineRule="auto"/>
              <w:rPr>
                <w:rFonts w:ascii="Arial" w:hAnsi="Arial" w:cs="Arial"/>
              </w:rPr>
            </w:pPr>
            <w:r w:rsidRPr="00DE5309">
              <w:rPr>
                <w:rFonts w:ascii="Arial" w:hAnsi="Arial" w:cs="Arial"/>
                <w:b/>
                <w:lang w:val="cy-GB"/>
              </w:rPr>
              <w:t>Class:</w:t>
            </w:r>
          </w:p>
        </w:tc>
        <w:tc>
          <w:tcPr>
            <w:tcW w:w="1411" w:type="dxa"/>
            <w:gridSpan w:val="3"/>
            <w:tcBorders>
              <w:top w:val="single" w:sz="4" w:space="0" w:color="auto"/>
              <w:left w:val="nil"/>
              <w:bottom w:val="dashSmallGap" w:sz="4" w:space="0" w:color="auto"/>
              <w:right w:val="single" w:sz="4" w:space="0" w:color="auto"/>
            </w:tcBorders>
          </w:tcPr>
          <w:p w14:paraId="02D8DBB6" w14:textId="77777777" w:rsidR="00420B56" w:rsidRPr="00DE5309" w:rsidRDefault="00420B56" w:rsidP="0025636B">
            <w:pPr>
              <w:spacing w:line="360" w:lineRule="auto"/>
              <w:rPr>
                <w:rFonts w:ascii="Arial" w:hAnsi="Arial" w:cs="Arial"/>
              </w:rPr>
            </w:pPr>
          </w:p>
          <w:p w14:paraId="153573AE" w14:textId="133C1406" w:rsidR="00C2089F" w:rsidRPr="00DE5309" w:rsidRDefault="00420B56" w:rsidP="0025636B">
            <w:pPr>
              <w:spacing w:line="360" w:lineRule="auto"/>
              <w:rPr>
                <w:rFonts w:ascii="Arial" w:hAnsi="Arial" w:cs="Arial"/>
              </w:rPr>
            </w:pPr>
            <w:r w:rsidRPr="00DE5309">
              <w:rPr>
                <w:rFonts w:ascii="Arial" w:hAnsi="Arial" w:cs="Arial"/>
              </w:rPr>
              <w:t>Year 1</w:t>
            </w:r>
          </w:p>
        </w:tc>
        <w:tc>
          <w:tcPr>
            <w:tcW w:w="1641"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3EA38405" w14:textId="77777777" w:rsidR="00C2089F" w:rsidRPr="00DE5309" w:rsidRDefault="00FC6E01" w:rsidP="0025636B">
            <w:pPr>
              <w:pStyle w:val="Heading1"/>
              <w:framePr w:hSpace="0" w:wrap="auto" w:hAnchor="text" w:yAlign="inline"/>
              <w:spacing w:line="360" w:lineRule="auto"/>
              <w:jc w:val="center"/>
              <w:rPr>
                <w:b/>
                <w:sz w:val="24"/>
                <w:lang w:val="cy-GB"/>
              </w:rPr>
            </w:pPr>
            <w:r w:rsidRPr="00DE5309">
              <w:rPr>
                <w:b/>
                <w:noProof/>
                <w:sz w:val="24"/>
                <w:lang w:val="cy-GB"/>
              </w:rPr>
              <w:t>Foundation Phase</w:t>
            </w:r>
          </w:p>
          <w:p w14:paraId="220C9B4B" w14:textId="77777777" w:rsidR="00C2089F" w:rsidRPr="00DE5309" w:rsidRDefault="00C2089F" w:rsidP="0025636B">
            <w:pPr>
              <w:spacing w:line="360" w:lineRule="auto"/>
              <w:jc w:val="center"/>
              <w:rPr>
                <w:rFonts w:ascii="Arial" w:hAnsi="Arial" w:cs="Arial"/>
                <w:lang w:val="fr-FR"/>
              </w:rPr>
            </w:pPr>
          </w:p>
        </w:tc>
      </w:tr>
      <w:tr w:rsidR="00DE5309" w:rsidRPr="009E3B7F" w14:paraId="7CD69E3A" w14:textId="77777777" w:rsidTr="00DE2709">
        <w:trPr>
          <w:trHeight w:val="340"/>
        </w:trPr>
        <w:tc>
          <w:tcPr>
            <w:tcW w:w="3645" w:type="dxa"/>
            <w:gridSpan w:val="6"/>
            <w:tcBorders>
              <w:top w:val="nil"/>
              <w:left w:val="single" w:sz="4" w:space="0" w:color="auto"/>
              <w:bottom w:val="nil"/>
              <w:right w:val="nil"/>
            </w:tcBorders>
            <w:vAlign w:val="bottom"/>
          </w:tcPr>
          <w:p w14:paraId="34AC15E2" w14:textId="77777777" w:rsidR="00C2089F" w:rsidRPr="009E3B7F" w:rsidRDefault="00C2089F" w:rsidP="0025636B">
            <w:pPr>
              <w:spacing w:line="360" w:lineRule="auto"/>
              <w:rPr>
                <w:lang w:val="fr-FR"/>
              </w:rPr>
            </w:pPr>
          </w:p>
        </w:tc>
        <w:tc>
          <w:tcPr>
            <w:tcW w:w="1412" w:type="dxa"/>
            <w:gridSpan w:val="2"/>
            <w:tcBorders>
              <w:top w:val="dashSmallGap" w:sz="4" w:space="0" w:color="auto"/>
              <w:left w:val="nil"/>
              <w:bottom w:val="nil"/>
              <w:right w:val="nil"/>
            </w:tcBorders>
            <w:vAlign w:val="bottom"/>
          </w:tcPr>
          <w:p w14:paraId="48D044C9" w14:textId="77777777" w:rsidR="00C2089F" w:rsidRPr="009E3B7F" w:rsidRDefault="00C2089F" w:rsidP="0025636B">
            <w:pPr>
              <w:spacing w:line="360" w:lineRule="auto"/>
              <w:rPr>
                <w:lang w:val="fr-FR"/>
              </w:rPr>
            </w:pPr>
          </w:p>
        </w:tc>
        <w:tc>
          <w:tcPr>
            <w:tcW w:w="1015" w:type="dxa"/>
            <w:gridSpan w:val="4"/>
            <w:tcBorders>
              <w:top w:val="nil"/>
              <w:left w:val="nil"/>
              <w:bottom w:val="nil"/>
              <w:right w:val="nil"/>
            </w:tcBorders>
            <w:vAlign w:val="bottom"/>
          </w:tcPr>
          <w:p w14:paraId="78EBAA02" w14:textId="77777777" w:rsidR="00C2089F" w:rsidRPr="009E3B7F" w:rsidRDefault="00C2089F" w:rsidP="0025636B">
            <w:pPr>
              <w:spacing w:line="360" w:lineRule="auto"/>
              <w:rPr>
                <w:lang w:val="fr-FR"/>
              </w:rPr>
            </w:pPr>
          </w:p>
        </w:tc>
        <w:tc>
          <w:tcPr>
            <w:tcW w:w="1089" w:type="dxa"/>
            <w:tcBorders>
              <w:top w:val="dashSmallGap" w:sz="4" w:space="0" w:color="auto"/>
              <w:left w:val="nil"/>
              <w:bottom w:val="nil"/>
              <w:right w:val="nil"/>
            </w:tcBorders>
            <w:vAlign w:val="bottom"/>
          </w:tcPr>
          <w:p w14:paraId="03E60A83" w14:textId="77777777" w:rsidR="00C2089F" w:rsidRPr="009E3B7F" w:rsidRDefault="00C2089F" w:rsidP="0025636B">
            <w:pPr>
              <w:spacing w:line="360" w:lineRule="auto"/>
              <w:rPr>
                <w:lang w:val="fr-FR"/>
              </w:rPr>
            </w:pPr>
          </w:p>
        </w:tc>
        <w:tc>
          <w:tcPr>
            <w:tcW w:w="687" w:type="dxa"/>
            <w:tcBorders>
              <w:top w:val="nil"/>
              <w:left w:val="nil"/>
              <w:bottom w:val="nil"/>
              <w:right w:val="nil"/>
            </w:tcBorders>
            <w:vAlign w:val="bottom"/>
          </w:tcPr>
          <w:p w14:paraId="2B2DF9C4" w14:textId="77777777" w:rsidR="00C2089F" w:rsidRPr="009E3B7F" w:rsidRDefault="00C2089F" w:rsidP="0025636B">
            <w:pPr>
              <w:spacing w:line="360" w:lineRule="auto"/>
              <w:rPr>
                <w:lang w:val="fr-FR"/>
              </w:rPr>
            </w:pPr>
          </w:p>
        </w:tc>
        <w:tc>
          <w:tcPr>
            <w:tcW w:w="1411" w:type="dxa"/>
            <w:gridSpan w:val="3"/>
            <w:tcBorders>
              <w:top w:val="dashSmallGap" w:sz="4" w:space="0" w:color="auto"/>
              <w:left w:val="nil"/>
              <w:bottom w:val="nil"/>
              <w:right w:val="single" w:sz="4" w:space="0" w:color="auto"/>
            </w:tcBorders>
          </w:tcPr>
          <w:p w14:paraId="1DD39432" w14:textId="77777777" w:rsidR="00C2089F" w:rsidRPr="009E3B7F" w:rsidRDefault="00C2089F" w:rsidP="0025636B">
            <w:pPr>
              <w:spacing w:line="360" w:lineRule="auto"/>
              <w:rPr>
                <w:lang w:val="fr-FR"/>
              </w:rPr>
            </w:pPr>
          </w:p>
        </w:tc>
        <w:tc>
          <w:tcPr>
            <w:tcW w:w="1641" w:type="dxa"/>
            <w:vMerge/>
            <w:tcBorders>
              <w:left w:val="single" w:sz="4" w:space="0" w:color="auto"/>
              <w:right w:val="single" w:sz="4" w:space="0" w:color="auto"/>
            </w:tcBorders>
            <w:shd w:val="clear" w:color="auto" w:fill="A6A6A6" w:themeFill="background1" w:themeFillShade="A6"/>
          </w:tcPr>
          <w:p w14:paraId="58E8FA49" w14:textId="77777777" w:rsidR="00C2089F" w:rsidRPr="009E3B7F" w:rsidRDefault="00C2089F" w:rsidP="0025636B">
            <w:pPr>
              <w:spacing w:line="360" w:lineRule="auto"/>
              <w:rPr>
                <w:lang w:val="fr-FR"/>
              </w:rPr>
            </w:pPr>
          </w:p>
        </w:tc>
      </w:tr>
      <w:tr w:rsidR="00DE5309" w14:paraId="64603B96" w14:textId="77777777" w:rsidTr="00DE2709">
        <w:trPr>
          <w:trHeight w:val="340"/>
        </w:trPr>
        <w:tc>
          <w:tcPr>
            <w:tcW w:w="2086" w:type="dxa"/>
            <w:gridSpan w:val="3"/>
            <w:tcBorders>
              <w:top w:val="nil"/>
              <w:left w:val="single" w:sz="4" w:space="0" w:color="auto"/>
              <w:bottom w:val="nil"/>
              <w:right w:val="nil"/>
            </w:tcBorders>
            <w:vAlign w:val="bottom"/>
          </w:tcPr>
          <w:p w14:paraId="508123DC" w14:textId="77777777" w:rsidR="009E04B2" w:rsidRDefault="009E04B2" w:rsidP="0025636B">
            <w:pPr>
              <w:spacing w:line="360" w:lineRule="auto"/>
            </w:pPr>
          </w:p>
        </w:tc>
        <w:tc>
          <w:tcPr>
            <w:tcW w:w="2971" w:type="dxa"/>
            <w:gridSpan w:val="5"/>
            <w:tcBorders>
              <w:top w:val="nil"/>
              <w:left w:val="nil"/>
              <w:bottom w:val="dashSmallGap" w:sz="4" w:space="0" w:color="auto"/>
              <w:right w:val="nil"/>
            </w:tcBorders>
            <w:vAlign w:val="bottom"/>
          </w:tcPr>
          <w:p w14:paraId="05499474" w14:textId="77777777" w:rsidR="009E04B2" w:rsidRDefault="009E04B2" w:rsidP="0025636B">
            <w:pPr>
              <w:spacing w:line="360" w:lineRule="auto"/>
            </w:pPr>
          </w:p>
        </w:tc>
        <w:tc>
          <w:tcPr>
            <w:tcW w:w="1015" w:type="dxa"/>
            <w:gridSpan w:val="4"/>
            <w:tcBorders>
              <w:top w:val="nil"/>
              <w:left w:val="nil"/>
              <w:bottom w:val="nil"/>
              <w:right w:val="nil"/>
            </w:tcBorders>
            <w:vAlign w:val="bottom"/>
          </w:tcPr>
          <w:p w14:paraId="72D0DE56" w14:textId="77777777" w:rsidR="009E04B2" w:rsidRDefault="00E131D4" w:rsidP="0025636B">
            <w:pPr>
              <w:spacing w:line="360" w:lineRule="auto"/>
            </w:pPr>
            <w:r>
              <w:rPr>
                <w:rFonts w:ascii="Times" w:hAnsi="Times" w:cs="Tahoma"/>
                <w:b/>
                <w:sz w:val="18"/>
                <w:lang w:val="cy-GB"/>
              </w:rPr>
              <w:t>Number of learners:</w:t>
            </w:r>
          </w:p>
        </w:tc>
        <w:tc>
          <w:tcPr>
            <w:tcW w:w="1089" w:type="dxa"/>
            <w:tcBorders>
              <w:top w:val="nil"/>
              <w:left w:val="nil"/>
              <w:bottom w:val="dashSmallGap" w:sz="4" w:space="0" w:color="auto"/>
              <w:right w:val="nil"/>
            </w:tcBorders>
            <w:vAlign w:val="bottom"/>
          </w:tcPr>
          <w:p w14:paraId="51EE6BEC" w14:textId="7FC0F4F1" w:rsidR="009E04B2" w:rsidRPr="00420B56" w:rsidRDefault="00420B56" w:rsidP="0025636B">
            <w:pPr>
              <w:spacing w:line="360" w:lineRule="auto"/>
              <w:rPr>
                <w:rFonts w:ascii="Arial" w:hAnsi="Arial" w:cs="Arial"/>
              </w:rPr>
            </w:pPr>
            <w:r>
              <w:rPr>
                <w:rFonts w:ascii="Arial" w:hAnsi="Arial" w:cs="Arial"/>
              </w:rPr>
              <w:t>30</w:t>
            </w:r>
          </w:p>
        </w:tc>
        <w:tc>
          <w:tcPr>
            <w:tcW w:w="687" w:type="dxa"/>
            <w:tcBorders>
              <w:top w:val="nil"/>
              <w:left w:val="nil"/>
              <w:bottom w:val="nil"/>
              <w:right w:val="nil"/>
            </w:tcBorders>
            <w:vAlign w:val="bottom"/>
          </w:tcPr>
          <w:p w14:paraId="42AF1F1E" w14:textId="77777777" w:rsidR="009E04B2" w:rsidRDefault="00E131D4" w:rsidP="0025636B">
            <w:pPr>
              <w:spacing w:line="360" w:lineRule="auto"/>
            </w:pPr>
            <w:r>
              <w:rPr>
                <w:rFonts w:ascii="Times" w:hAnsi="Times" w:cs="Tahoma"/>
                <w:b/>
                <w:sz w:val="18"/>
                <w:lang w:val="cy-GB"/>
              </w:rPr>
              <w:t>Age:</w:t>
            </w:r>
          </w:p>
        </w:tc>
        <w:tc>
          <w:tcPr>
            <w:tcW w:w="1411" w:type="dxa"/>
            <w:gridSpan w:val="3"/>
            <w:tcBorders>
              <w:top w:val="nil"/>
              <w:left w:val="nil"/>
              <w:bottom w:val="dashSmallGap" w:sz="4" w:space="0" w:color="auto"/>
              <w:right w:val="single" w:sz="4" w:space="0" w:color="auto"/>
            </w:tcBorders>
          </w:tcPr>
          <w:p w14:paraId="134F2DBF" w14:textId="77777777" w:rsidR="009E04B2" w:rsidRDefault="009E04B2" w:rsidP="0025636B">
            <w:pPr>
              <w:spacing w:line="360" w:lineRule="auto"/>
            </w:pPr>
          </w:p>
          <w:p w14:paraId="53498855" w14:textId="448543C8" w:rsidR="00420B56" w:rsidRPr="00420B56" w:rsidRDefault="00420B56" w:rsidP="0025636B">
            <w:pPr>
              <w:spacing w:line="360" w:lineRule="auto"/>
              <w:rPr>
                <w:rFonts w:ascii="Arial" w:hAnsi="Arial" w:cs="Arial"/>
              </w:rPr>
            </w:pPr>
            <w:r>
              <w:rPr>
                <w:rFonts w:ascii="Arial" w:hAnsi="Arial" w:cs="Arial"/>
              </w:rPr>
              <w:t>5 years old</w:t>
            </w:r>
          </w:p>
        </w:tc>
        <w:tc>
          <w:tcPr>
            <w:tcW w:w="1641" w:type="dxa"/>
            <w:vMerge/>
            <w:tcBorders>
              <w:left w:val="single" w:sz="4" w:space="0" w:color="auto"/>
              <w:right w:val="single" w:sz="4" w:space="0" w:color="auto"/>
            </w:tcBorders>
            <w:shd w:val="clear" w:color="auto" w:fill="A6A6A6" w:themeFill="background1" w:themeFillShade="A6"/>
          </w:tcPr>
          <w:p w14:paraId="46FFF4D4" w14:textId="77777777" w:rsidR="009E04B2" w:rsidRDefault="009E04B2" w:rsidP="0025636B">
            <w:pPr>
              <w:spacing w:line="360" w:lineRule="auto"/>
            </w:pPr>
          </w:p>
        </w:tc>
      </w:tr>
      <w:tr w:rsidR="00420B56" w14:paraId="1EE03E36" w14:textId="77777777" w:rsidTr="00DE2709">
        <w:trPr>
          <w:trHeight w:val="340"/>
        </w:trPr>
        <w:tc>
          <w:tcPr>
            <w:tcW w:w="9259" w:type="dxa"/>
            <w:gridSpan w:val="17"/>
            <w:tcBorders>
              <w:top w:val="nil"/>
              <w:left w:val="single" w:sz="4" w:space="0" w:color="auto"/>
              <w:bottom w:val="single" w:sz="4" w:space="0" w:color="auto"/>
              <w:right w:val="single" w:sz="4" w:space="0" w:color="auto"/>
            </w:tcBorders>
            <w:vAlign w:val="center"/>
          </w:tcPr>
          <w:p w14:paraId="5ADAC9C6" w14:textId="77777777" w:rsidR="009E04B2" w:rsidRDefault="009E04B2" w:rsidP="0025636B">
            <w:pPr>
              <w:spacing w:line="360" w:lineRule="auto"/>
            </w:pPr>
          </w:p>
        </w:tc>
        <w:tc>
          <w:tcPr>
            <w:tcW w:w="1641" w:type="dxa"/>
            <w:vMerge/>
            <w:tcBorders>
              <w:left w:val="single" w:sz="4" w:space="0" w:color="auto"/>
              <w:bottom w:val="single" w:sz="4" w:space="0" w:color="auto"/>
              <w:right w:val="single" w:sz="4" w:space="0" w:color="auto"/>
            </w:tcBorders>
            <w:shd w:val="clear" w:color="auto" w:fill="A6A6A6" w:themeFill="background1" w:themeFillShade="A6"/>
          </w:tcPr>
          <w:p w14:paraId="167B9A6E" w14:textId="77777777" w:rsidR="009E04B2" w:rsidRDefault="009E04B2" w:rsidP="0025636B">
            <w:pPr>
              <w:spacing w:line="360" w:lineRule="auto"/>
            </w:pPr>
          </w:p>
        </w:tc>
      </w:tr>
      <w:tr w:rsidR="00A10B93" w14:paraId="4C27DE11" w14:textId="77777777" w:rsidTr="00DE2709">
        <w:trPr>
          <w:trHeight w:val="340"/>
        </w:trPr>
        <w:tc>
          <w:tcPr>
            <w:tcW w:w="1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F65B3" w14:textId="77777777" w:rsidR="00144FE5" w:rsidRPr="00DE5309" w:rsidRDefault="00144FE5" w:rsidP="0025636B">
            <w:pPr>
              <w:spacing w:line="360" w:lineRule="auto"/>
              <w:rPr>
                <w:rFonts w:ascii="Arial" w:hAnsi="Arial" w:cs="Arial"/>
                <w:b/>
                <w:color w:val="000000" w:themeColor="text1"/>
              </w:rPr>
            </w:pPr>
            <w:r w:rsidRPr="00DE5309">
              <w:rPr>
                <w:rFonts w:ascii="Arial" w:hAnsi="Arial" w:cs="Arial"/>
                <w:b/>
                <w:color w:val="000000" w:themeColor="text1"/>
              </w:rPr>
              <w:t xml:space="preserve">Learning objectives/intentions: </w:t>
            </w:r>
          </w:p>
        </w:tc>
        <w:tc>
          <w:tcPr>
            <w:tcW w:w="25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AD53D4" w14:textId="66C6CA51" w:rsidR="00144FE5" w:rsidRPr="00DE5309" w:rsidRDefault="00A10B93" w:rsidP="0025636B">
            <w:pPr>
              <w:spacing w:line="360" w:lineRule="auto"/>
              <w:rPr>
                <w:rFonts w:ascii="Arial" w:hAnsi="Arial" w:cs="Arial"/>
                <w:color w:val="000000" w:themeColor="text1"/>
              </w:rPr>
            </w:pPr>
            <w:r w:rsidRPr="00DE5309">
              <w:rPr>
                <w:rFonts w:ascii="Arial" w:hAnsi="Arial" w:cs="Arial"/>
                <w:color w:val="000000" w:themeColor="text1"/>
              </w:rPr>
              <w:t>A cross curricular lesson; a science experiment with the use of literacy and numeracy skills – making Winnie the Witch’s hat fly</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5B0A6" w14:textId="77777777" w:rsidR="00144FE5" w:rsidRPr="00DE5309" w:rsidRDefault="00144FE5" w:rsidP="0025636B">
            <w:pPr>
              <w:spacing w:line="360" w:lineRule="auto"/>
              <w:rPr>
                <w:rFonts w:ascii="Arial" w:hAnsi="Arial" w:cs="Arial"/>
                <w:b/>
                <w:color w:val="000000" w:themeColor="text1"/>
              </w:rPr>
            </w:pPr>
            <w:r w:rsidRPr="00DE5309">
              <w:rPr>
                <w:rFonts w:ascii="Arial" w:hAnsi="Arial" w:cs="Arial"/>
                <w:b/>
                <w:color w:val="000000" w:themeColor="text1"/>
              </w:rPr>
              <w:t>Success Criteria</w:t>
            </w:r>
          </w:p>
        </w:tc>
        <w:tc>
          <w:tcPr>
            <w:tcW w:w="23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09664F" w14:textId="79DC1599" w:rsidR="00144FE5" w:rsidRPr="00DE5309" w:rsidRDefault="00A10B93" w:rsidP="00A10B93">
            <w:pPr>
              <w:pStyle w:val="ListParagraph"/>
              <w:numPr>
                <w:ilvl w:val="0"/>
                <w:numId w:val="5"/>
              </w:numPr>
              <w:spacing w:line="360" w:lineRule="auto"/>
              <w:rPr>
                <w:rFonts w:ascii="Arial" w:hAnsi="Arial" w:cs="Arial"/>
                <w:color w:val="000000" w:themeColor="text1"/>
              </w:rPr>
            </w:pPr>
            <w:r w:rsidRPr="00DE5309">
              <w:rPr>
                <w:rFonts w:ascii="Arial" w:hAnsi="Arial" w:cs="Arial"/>
                <w:color w:val="000000" w:themeColor="text1"/>
              </w:rPr>
              <w:t>Be able to make a list (class activity)</w:t>
            </w:r>
          </w:p>
          <w:p w14:paraId="6ED94E3B" w14:textId="137804F4" w:rsidR="00A10B93" w:rsidRPr="00DE5309" w:rsidRDefault="00DE5309" w:rsidP="00A10B93">
            <w:pPr>
              <w:pStyle w:val="ListParagraph"/>
              <w:numPr>
                <w:ilvl w:val="0"/>
                <w:numId w:val="5"/>
              </w:numPr>
              <w:spacing w:line="360" w:lineRule="auto"/>
              <w:rPr>
                <w:rFonts w:ascii="Arial" w:hAnsi="Arial" w:cs="Arial"/>
                <w:color w:val="000000" w:themeColor="text1"/>
              </w:rPr>
            </w:pPr>
            <w:r w:rsidRPr="00DE5309">
              <w:rPr>
                <w:rFonts w:ascii="Arial" w:hAnsi="Arial" w:cs="Arial"/>
                <w:color w:val="000000" w:themeColor="text1"/>
              </w:rPr>
              <w:t>Predict what will happen</w:t>
            </w:r>
          </w:p>
          <w:p w14:paraId="2009637E" w14:textId="77777777" w:rsidR="00A10B93" w:rsidRPr="00DE5309" w:rsidRDefault="00A10B93" w:rsidP="00A10B93">
            <w:pPr>
              <w:pStyle w:val="ListParagraph"/>
              <w:numPr>
                <w:ilvl w:val="0"/>
                <w:numId w:val="5"/>
              </w:numPr>
              <w:spacing w:line="360" w:lineRule="auto"/>
              <w:rPr>
                <w:rFonts w:ascii="Arial" w:hAnsi="Arial" w:cs="Arial"/>
                <w:color w:val="000000" w:themeColor="text1"/>
              </w:rPr>
            </w:pPr>
            <w:r w:rsidRPr="00DE5309">
              <w:rPr>
                <w:rFonts w:ascii="Arial" w:hAnsi="Arial" w:cs="Arial"/>
                <w:color w:val="000000" w:themeColor="text1"/>
              </w:rPr>
              <w:t>Apply literacy and numeracy skills to a science experiment</w:t>
            </w:r>
          </w:p>
          <w:p w14:paraId="5A06B8D4" w14:textId="5375EC2E" w:rsidR="00DE5309" w:rsidRPr="00DE5309" w:rsidRDefault="00DE5309" w:rsidP="00A10B93">
            <w:pPr>
              <w:pStyle w:val="ListParagraph"/>
              <w:numPr>
                <w:ilvl w:val="0"/>
                <w:numId w:val="5"/>
              </w:numPr>
              <w:spacing w:line="360" w:lineRule="auto"/>
              <w:rPr>
                <w:rFonts w:ascii="Arial" w:hAnsi="Arial" w:cs="Arial"/>
                <w:color w:val="000000" w:themeColor="text1"/>
              </w:rPr>
            </w:pPr>
            <w:r w:rsidRPr="00DE5309">
              <w:rPr>
                <w:rFonts w:ascii="Arial" w:hAnsi="Arial" w:cs="Arial"/>
                <w:color w:val="000000" w:themeColor="text1"/>
              </w:rPr>
              <w:t>Reflection</w:t>
            </w:r>
          </w:p>
        </w:tc>
        <w:tc>
          <w:tcPr>
            <w:tcW w:w="10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D85C4" w14:textId="77777777" w:rsidR="00144FE5" w:rsidRPr="00DE5309" w:rsidRDefault="00144FE5" w:rsidP="0025636B">
            <w:pPr>
              <w:spacing w:line="360" w:lineRule="auto"/>
              <w:rPr>
                <w:rFonts w:ascii="Arial" w:hAnsi="Arial" w:cs="Arial"/>
                <w:color w:val="000000" w:themeColor="text1"/>
              </w:rPr>
            </w:pPr>
            <w:r w:rsidRPr="00DE5309">
              <w:rPr>
                <w:rFonts w:ascii="Arial" w:hAnsi="Arial" w:cs="Arial"/>
                <w:b/>
                <w:color w:val="000000" w:themeColor="text1"/>
              </w:rPr>
              <w:t>Meeting learners’ needs</w:t>
            </w:r>
            <w:r w:rsidRPr="00DE5309">
              <w:rPr>
                <w:rFonts w:ascii="Arial" w:hAnsi="Arial" w:cs="Arial"/>
                <w:color w:val="000000" w:themeColor="text1"/>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18780" w14:textId="690FA021" w:rsidR="00144FE5" w:rsidRPr="00DE5309" w:rsidRDefault="00DE5309" w:rsidP="00DE5309">
            <w:pPr>
              <w:pStyle w:val="ListParagraph"/>
              <w:spacing w:line="360" w:lineRule="auto"/>
              <w:rPr>
                <w:rFonts w:ascii="Arial" w:hAnsi="Arial" w:cs="Arial"/>
                <w:color w:val="000000" w:themeColor="text1"/>
              </w:rPr>
            </w:pPr>
            <w:r w:rsidRPr="00DE5309">
              <w:rPr>
                <w:rFonts w:ascii="Arial" w:hAnsi="Arial" w:cs="Arial"/>
                <w:color w:val="000000" w:themeColor="text1"/>
              </w:rPr>
              <w:t xml:space="preserve">Teaching assistants to support children when practicing making their potion. </w:t>
            </w:r>
            <w:proofErr w:type="spellStart"/>
            <w:r w:rsidRPr="00DE5309">
              <w:rPr>
                <w:rFonts w:ascii="Arial" w:hAnsi="Arial" w:cs="Arial"/>
                <w:color w:val="000000" w:themeColor="text1"/>
              </w:rPr>
              <w:t>E.g</w:t>
            </w:r>
            <w:proofErr w:type="spellEnd"/>
            <w:r w:rsidRPr="00DE5309">
              <w:rPr>
                <w:rFonts w:ascii="Arial" w:hAnsi="Arial" w:cs="Arial"/>
                <w:color w:val="000000" w:themeColor="text1"/>
              </w:rPr>
              <w:t>, instead of using jug to measure 1L of water, suggest equivalence in cups worth</w:t>
            </w:r>
            <w:r w:rsidR="004D2288">
              <w:rPr>
                <w:rFonts w:ascii="Arial" w:hAnsi="Arial" w:cs="Arial"/>
                <w:color w:val="000000" w:themeColor="text1"/>
              </w:rPr>
              <w:t xml:space="preserve">. </w:t>
            </w:r>
            <w:r w:rsidRPr="00DE5309">
              <w:rPr>
                <w:rFonts w:ascii="Arial" w:hAnsi="Arial" w:cs="Arial"/>
                <w:color w:val="000000" w:themeColor="text1"/>
              </w:rPr>
              <w:t xml:space="preserve">Help </w:t>
            </w:r>
            <w:r w:rsidRPr="00DE5309">
              <w:rPr>
                <w:rFonts w:ascii="Arial" w:hAnsi="Arial" w:cs="Arial"/>
                <w:color w:val="000000" w:themeColor="text1"/>
              </w:rPr>
              <w:lastRenderedPageBreak/>
              <w:t>children to pour in.</w:t>
            </w:r>
          </w:p>
        </w:tc>
      </w:tr>
      <w:tr w:rsidR="00DE5309" w14:paraId="1928585E" w14:textId="77777777" w:rsidTr="00DE2709">
        <w:trPr>
          <w:trHeight w:val="340"/>
        </w:trPr>
        <w:tc>
          <w:tcPr>
            <w:tcW w:w="3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7EFE3B" w14:textId="77777777" w:rsidR="003203DF" w:rsidRPr="00DE5309" w:rsidRDefault="003203DF" w:rsidP="0025636B">
            <w:pPr>
              <w:pStyle w:val="Heading1"/>
              <w:framePr w:hSpace="0" w:wrap="auto" w:hAnchor="text" w:yAlign="inline"/>
              <w:spacing w:line="360" w:lineRule="auto"/>
              <w:jc w:val="center"/>
              <w:rPr>
                <w:b/>
                <w:color w:val="000000" w:themeColor="text1"/>
                <w:sz w:val="24"/>
              </w:rPr>
            </w:pPr>
            <w:r w:rsidRPr="00DE5309">
              <w:rPr>
                <w:b/>
                <w:color w:val="000000" w:themeColor="text1"/>
                <w:sz w:val="24"/>
              </w:rPr>
              <w:lastRenderedPageBreak/>
              <w:t>Introduction/plenary tasks</w:t>
            </w:r>
          </w:p>
        </w:tc>
        <w:tc>
          <w:tcPr>
            <w:tcW w:w="26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EBDEED" w14:textId="77777777" w:rsidR="003203DF" w:rsidRPr="00DE5309" w:rsidRDefault="003203DF" w:rsidP="0025636B">
            <w:pPr>
              <w:pStyle w:val="Heading1"/>
              <w:framePr w:hSpace="0" w:wrap="auto" w:hAnchor="text" w:yAlign="inline"/>
              <w:spacing w:line="360" w:lineRule="auto"/>
              <w:jc w:val="center"/>
              <w:rPr>
                <w:b/>
                <w:color w:val="000000" w:themeColor="text1"/>
                <w:sz w:val="24"/>
              </w:rPr>
            </w:pPr>
            <w:r w:rsidRPr="00DE5309">
              <w:rPr>
                <w:b/>
                <w:color w:val="000000" w:themeColor="text1"/>
                <w:sz w:val="24"/>
              </w:rPr>
              <w:t>Main activities</w:t>
            </w:r>
          </w:p>
        </w:tc>
        <w:tc>
          <w:tcPr>
            <w:tcW w:w="27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D3D421" w14:textId="77777777" w:rsidR="003203DF" w:rsidRPr="00DE5309" w:rsidRDefault="003203DF" w:rsidP="0025636B">
            <w:pPr>
              <w:spacing w:line="360" w:lineRule="auto"/>
              <w:jc w:val="center"/>
              <w:rPr>
                <w:rFonts w:ascii="Arial" w:hAnsi="Arial" w:cs="Arial"/>
                <w:b/>
                <w:color w:val="000000" w:themeColor="text1"/>
              </w:rPr>
            </w:pPr>
            <w:r w:rsidRPr="00DE5309">
              <w:rPr>
                <w:rFonts w:ascii="Arial" w:hAnsi="Arial" w:cs="Arial"/>
                <w:b/>
                <w:color w:val="000000" w:themeColor="text1"/>
              </w:rPr>
              <w:t xml:space="preserve">Resources/ </w:t>
            </w:r>
          </w:p>
          <w:p w14:paraId="427DF25F" w14:textId="77777777" w:rsidR="003203DF" w:rsidRPr="00DE5309" w:rsidRDefault="003203DF" w:rsidP="0025636B">
            <w:pPr>
              <w:spacing w:line="360" w:lineRule="auto"/>
              <w:jc w:val="center"/>
              <w:rPr>
                <w:rFonts w:ascii="Arial" w:hAnsi="Arial" w:cs="Arial"/>
                <w:b/>
                <w:color w:val="000000" w:themeColor="text1"/>
              </w:rPr>
            </w:pPr>
            <w:r w:rsidRPr="00DE5309">
              <w:rPr>
                <w:rFonts w:ascii="Arial" w:hAnsi="Arial" w:cs="Arial"/>
                <w:b/>
                <w:color w:val="000000" w:themeColor="text1"/>
              </w:rPr>
              <w:t>Key Vocabulary</w:t>
            </w:r>
          </w:p>
        </w:tc>
        <w:tc>
          <w:tcPr>
            <w:tcW w:w="21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7EE11" w14:textId="77777777" w:rsidR="003203DF" w:rsidRPr="00DE5309" w:rsidRDefault="003203DF" w:rsidP="0025636B">
            <w:pPr>
              <w:spacing w:line="360" w:lineRule="auto"/>
              <w:jc w:val="center"/>
              <w:rPr>
                <w:rFonts w:ascii="Arial" w:hAnsi="Arial" w:cs="Arial"/>
                <w:b/>
                <w:color w:val="000000" w:themeColor="text1"/>
              </w:rPr>
            </w:pPr>
            <w:r w:rsidRPr="00DE5309">
              <w:rPr>
                <w:rFonts w:ascii="Arial" w:hAnsi="Arial" w:cs="Arial"/>
                <w:b/>
                <w:color w:val="000000" w:themeColor="text1"/>
              </w:rPr>
              <w:t>Assessment for Learning (strategies and opportunities)</w:t>
            </w:r>
          </w:p>
          <w:p w14:paraId="3504EDEC" w14:textId="77777777" w:rsidR="003203DF" w:rsidRPr="00DE5309" w:rsidRDefault="003203DF" w:rsidP="0025636B">
            <w:pPr>
              <w:spacing w:line="360" w:lineRule="auto"/>
              <w:jc w:val="center"/>
              <w:rPr>
                <w:rFonts w:ascii="Arial" w:hAnsi="Arial" w:cs="Arial"/>
                <w:b/>
                <w:color w:val="000000" w:themeColor="text1"/>
              </w:rPr>
            </w:pPr>
          </w:p>
        </w:tc>
      </w:tr>
      <w:tr w:rsidR="00DE5309" w14:paraId="1C40D05C" w14:textId="77777777" w:rsidTr="00DE2709">
        <w:trPr>
          <w:trHeight w:val="1701"/>
        </w:trPr>
        <w:tc>
          <w:tcPr>
            <w:tcW w:w="3304" w:type="dxa"/>
            <w:gridSpan w:val="5"/>
            <w:vMerge w:val="restart"/>
            <w:tcBorders>
              <w:top w:val="single" w:sz="4" w:space="0" w:color="auto"/>
              <w:left w:val="single" w:sz="4" w:space="0" w:color="auto"/>
              <w:right w:val="single" w:sz="4" w:space="0" w:color="auto"/>
            </w:tcBorders>
            <w:shd w:val="clear" w:color="auto" w:fill="auto"/>
          </w:tcPr>
          <w:p w14:paraId="22F0DCA1" w14:textId="77777777" w:rsidR="009E04B2" w:rsidRPr="00B82C89" w:rsidRDefault="003203DF" w:rsidP="0025636B">
            <w:pPr>
              <w:pStyle w:val="Heading1"/>
              <w:framePr w:hSpace="0" w:wrap="auto" w:hAnchor="text" w:yAlign="inline"/>
              <w:spacing w:line="360" w:lineRule="auto"/>
              <w:rPr>
                <w:sz w:val="24"/>
              </w:rPr>
            </w:pPr>
            <w:r w:rsidRPr="00B82C89">
              <w:rPr>
                <w:sz w:val="24"/>
              </w:rPr>
              <w:t>Introduction</w:t>
            </w:r>
          </w:p>
          <w:p w14:paraId="54AC758E" w14:textId="586734ED" w:rsidR="00420B56" w:rsidRDefault="00420B56" w:rsidP="0025636B">
            <w:pPr>
              <w:spacing w:line="360" w:lineRule="auto"/>
              <w:rPr>
                <w:lang w:val="en-GB"/>
              </w:rPr>
            </w:pPr>
          </w:p>
          <w:p w14:paraId="5757DC75" w14:textId="77777777" w:rsidR="00420B56" w:rsidRDefault="00420B56" w:rsidP="0025636B">
            <w:pPr>
              <w:spacing w:line="360" w:lineRule="auto"/>
              <w:rPr>
                <w:rFonts w:ascii="Arial" w:hAnsi="Arial" w:cs="Arial"/>
                <w:lang w:val="en-GB"/>
              </w:rPr>
            </w:pPr>
            <w:r>
              <w:rPr>
                <w:rFonts w:ascii="Arial" w:hAnsi="Arial" w:cs="Arial"/>
                <w:lang w:val="en-GB"/>
              </w:rPr>
              <w:t xml:space="preserve">Class has previously been reading Winnie the Witch books.  </w:t>
            </w:r>
          </w:p>
          <w:p w14:paraId="021735E8" w14:textId="3B4957D3" w:rsidR="00420B56" w:rsidRDefault="00420B56" w:rsidP="0025636B">
            <w:pPr>
              <w:spacing w:line="360" w:lineRule="auto"/>
              <w:rPr>
                <w:rFonts w:ascii="Arial" w:hAnsi="Arial" w:cs="Arial"/>
                <w:lang w:val="en-GB"/>
              </w:rPr>
            </w:pPr>
            <w:r>
              <w:rPr>
                <w:rFonts w:ascii="Arial" w:hAnsi="Arial" w:cs="Arial"/>
                <w:lang w:val="en-GB"/>
              </w:rPr>
              <w:t xml:space="preserve">Class come in to discover a letter left by Winnie. Read letter with class and show them the </w:t>
            </w:r>
            <w:r w:rsidR="00897FEE">
              <w:rPr>
                <w:rFonts w:ascii="Arial" w:hAnsi="Arial" w:cs="Arial"/>
                <w:lang w:val="en-GB"/>
              </w:rPr>
              <w:t xml:space="preserve">two </w:t>
            </w:r>
            <w:r>
              <w:rPr>
                <w:rFonts w:ascii="Arial" w:hAnsi="Arial" w:cs="Arial"/>
                <w:lang w:val="en-GB"/>
              </w:rPr>
              <w:t xml:space="preserve">ingredients </w:t>
            </w:r>
            <w:r w:rsidR="00897FEE">
              <w:rPr>
                <w:rFonts w:ascii="Arial" w:hAnsi="Arial" w:cs="Arial"/>
                <w:lang w:val="en-GB"/>
              </w:rPr>
              <w:t xml:space="preserve">left by Winnie – baking soda and white vinegar </w:t>
            </w:r>
            <w:r>
              <w:rPr>
                <w:rFonts w:ascii="Arial" w:hAnsi="Arial" w:cs="Arial"/>
                <w:lang w:val="en-GB"/>
              </w:rPr>
              <w:t>(clearly labelled).</w:t>
            </w:r>
          </w:p>
          <w:p w14:paraId="095130FD" w14:textId="3B581C6A" w:rsidR="00420B56" w:rsidRDefault="00420B56" w:rsidP="0025636B">
            <w:pPr>
              <w:spacing w:line="360" w:lineRule="auto"/>
              <w:rPr>
                <w:rFonts w:ascii="Arial" w:hAnsi="Arial" w:cs="Arial"/>
                <w:lang w:val="en-GB"/>
              </w:rPr>
            </w:pPr>
            <w:r>
              <w:rPr>
                <w:rFonts w:ascii="Arial" w:hAnsi="Arial" w:cs="Arial"/>
                <w:lang w:val="en-GB"/>
              </w:rPr>
              <w:t xml:space="preserve">Watch </w:t>
            </w:r>
            <w:r w:rsidR="00FB67B5">
              <w:rPr>
                <w:rFonts w:ascii="Arial" w:hAnsi="Arial" w:cs="Arial"/>
                <w:lang w:val="en-GB"/>
              </w:rPr>
              <w:t xml:space="preserve">the </w:t>
            </w:r>
            <w:r>
              <w:rPr>
                <w:rFonts w:ascii="Arial" w:hAnsi="Arial" w:cs="Arial"/>
                <w:lang w:val="en-GB"/>
              </w:rPr>
              <w:t xml:space="preserve">video on </w:t>
            </w:r>
            <w:r w:rsidR="00897FEE">
              <w:rPr>
                <w:rFonts w:ascii="Arial" w:hAnsi="Arial" w:cs="Arial"/>
                <w:lang w:val="en-GB"/>
              </w:rPr>
              <w:t>YouTube</w:t>
            </w:r>
            <w:r w:rsidR="00FB67B5">
              <w:rPr>
                <w:rFonts w:ascii="Arial" w:hAnsi="Arial" w:cs="Arial"/>
                <w:lang w:val="en-GB"/>
              </w:rPr>
              <w:t xml:space="preserve"> as written in Winnie’s letter</w:t>
            </w:r>
            <w:r>
              <w:rPr>
                <w:rFonts w:ascii="Arial" w:hAnsi="Arial" w:cs="Arial"/>
                <w:lang w:val="en-GB"/>
              </w:rPr>
              <w:t>.</w:t>
            </w:r>
          </w:p>
          <w:p w14:paraId="09456281" w14:textId="45E0A590" w:rsidR="00FB67B5" w:rsidRDefault="00FB67B5" w:rsidP="0025636B">
            <w:pPr>
              <w:spacing w:line="360" w:lineRule="auto"/>
              <w:rPr>
                <w:rFonts w:ascii="Arial" w:hAnsi="Arial" w:cs="Arial"/>
                <w:lang w:val="en-GB"/>
              </w:rPr>
            </w:pPr>
          </w:p>
          <w:p w14:paraId="563C4FB7" w14:textId="3E7D5ADF" w:rsidR="00FB67B5" w:rsidRPr="00420B56" w:rsidRDefault="00FB67B5" w:rsidP="0025636B">
            <w:pPr>
              <w:spacing w:line="360" w:lineRule="auto"/>
              <w:rPr>
                <w:rFonts w:ascii="Arial" w:hAnsi="Arial" w:cs="Arial"/>
                <w:lang w:val="en-GB"/>
              </w:rPr>
            </w:pPr>
            <w:r>
              <w:rPr>
                <w:rFonts w:ascii="Arial" w:hAnsi="Arial" w:cs="Arial"/>
                <w:lang w:val="en-GB"/>
              </w:rPr>
              <w:t xml:space="preserve">Class are to discuss with a partner </w:t>
            </w:r>
            <w:r w:rsidR="00CD47EE">
              <w:rPr>
                <w:rFonts w:ascii="Arial" w:hAnsi="Arial" w:cs="Arial"/>
                <w:lang w:val="en-GB"/>
              </w:rPr>
              <w:t xml:space="preserve">(talking partners) </w:t>
            </w:r>
            <w:r>
              <w:rPr>
                <w:rFonts w:ascii="Arial" w:hAnsi="Arial" w:cs="Arial"/>
                <w:lang w:val="en-GB"/>
              </w:rPr>
              <w:t>what they have seen on the video and how they could adapt what they have seen to make Winnie the Witch’s hat fly (they will need to place the hat over the bottle)</w:t>
            </w:r>
            <w:r w:rsidR="00897FEE">
              <w:rPr>
                <w:rFonts w:ascii="Arial" w:hAnsi="Arial" w:cs="Arial"/>
                <w:lang w:val="en-GB"/>
              </w:rPr>
              <w:t>.</w:t>
            </w:r>
            <w:r>
              <w:rPr>
                <w:rFonts w:ascii="Arial" w:hAnsi="Arial" w:cs="Arial"/>
                <w:lang w:val="en-GB"/>
              </w:rPr>
              <w:t xml:space="preserve"> </w:t>
            </w:r>
          </w:p>
          <w:p w14:paraId="3BD2DBA0" w14:textId="24EAA275" w:rsidR="00420B56" w:rsidRPr="00420B56" w:rsidRDefault="00420B56" w:rsidP="0025636B">
            <w:pPr>
              <w:spacing w:line="360" w:lineRule="auto"/>
              <w:rPr>
                <w:rFonts w:ascii="Arial" w:hAnsi="Arial" w:cs="Arial"/>
                <w:lang w:val="en-GB"/>
              </w:rPr>
            </w:pPr>
          </w:p>
        </w:tc>
        <w:tc>
          <w:tcPr>
            <w:tcW w:w="2684" w:type="dxa"/>
            <w:gridSpan w:val="6"/>
            <w:tcBorders>
              <w:top w:val="single" w:sz="4" w:space="0" w:color="auto"/>
              <w:left w:val="single" w:sz="4" w:space="0" w:color="auto"/>
              <w:bottom w:val="nil"/>
              <w:right w:val="single" w:sz="4" w:space="0" w:color="auto"/>
            </w:tcBorders>
            <w:shd w:val="clear" w:color="auto" w:fill="auto"/>
          </w:tcPr>
          <w:p w14:paraId="23405BEC" w14:textId="77777777" w:rsidR="003203DF" w:rsidRPr="00D659B0" w:rsidRDefault="003203DF" w:rsidP="0025636B">
            <w:pPr>
              <w:spacing w:line="360" w:lineRule="auto"/>
              <w:rPr>
                <w:rFonts w:ascii="Times" w:hAnsi="Times" w:cs="Tahoma"/>
                <w:sz w:val="18"/>
              </w:rPr>
            </w:pPr>
          </w:p>
          <w:p w14:paraId="23E36C8B" w14:textId="77777777" w:rsidR="00897FEE" w:rsidRDefault="00FB67B5" w:rsidP="0025636B">
            <w:pPr>
              <w:spacing w:line="360" w:lineRule="auto"/>
              <w:rPr>
                <w:rFonts w:ascii="Arial" w:hAnsi="Arial" w:cs="Arial"/>
              </w:rPr>
            </w:pPr>
            <w:r>
              <w:rPr>
                <w:rFonts w:ascii="Arial" w:hAnsi="Arial" w:cs="Arial"/>
              </w:rPr>
              <w:t xml:space="preserve">Once the children have established that they need to place the hat over the bottle, move on to list </w:t>
            </w:r>
            <w:r w:rsidR="00897FEE">
              <w:rPr>
                <w:rFonts w:ascii="Arial" w:hAnsi="Arial" w:cs="Arial"/>
              </w:rPr>
              <w:t xml:space="preserve">the </w:t>
            </w:r>
            <w:r>
              <w:rPr>
                <w:rFonts w:ascii="Arial" w:hAnsi="Arial" w:cs="Arial"/>
              </w:rPr>
              <w:t xml:space="preserve">ingredients </w:t>
            </w:r>
            <w:r w:rsidR="00897FEE">
              <w:rPr>
                <w:rFonts w:ascii="Arial" w:hAnsi="Arial" w:cs="Arial"/>
              </w:rPr>
              <w:t xml:space="preserve">that </w:t>
            </w:r>
            <w:r>
              <w:rPr>
                <w:rFonts w:ascii="Arial" w:hAnsi="Arial" w:cs="Arial"/>
              </w:rPr>
              <w:t>they will need.</w:t>
            </w:r>
            <w:r w:rsidR="00897FEE">
              <w:rPr>
                <w:rFonts w:ascii="Arial" w:hAnsi="Arial" w:cs="Arial"/>
              </w:rPr>
              <w:t xml:space="preserve"> This will be done as a class, teacher to write list on the whiteboard. All resources are to be on hand ready to show the class.</w:t>
            </w:r>
          </w:p>
          <w:p w14:paraId="191D747A" w14:textId="77777777" w:rsidR="00897FEE" w:rsidRDefault="00897FEE" w:rsidP="0025636B">
            <w:pPr>
              <w:spacing w:line="360" w:lineRule="auto"/>
              <w:rPr>
                <w:rFonts w:ascii="Arial" w:hAnsi="Arial" w:cs="Arial"/>
              </w:rPr>
            </w:pPr>
          </w:p>
          <w:p w14:paraId="77133B8E" w14:textId="1A0A2472" w:rsidR="003203DF" w:rsidRDefault="00897FEE" w:rsidP="0025636B">
            <w:pPr>
              <w:spacing w:line="360" w:lineRule="auto"/>
              <w:rPr>
                <w:rFonts w:ascii="Arial" w:hAnsi="Arial" w:cs="Arial"/>
              </w:rPr>
            </w:pPr>
            <w:r>
              <w:rPr>
                <w:rFonts w:ascii="Arial" w:hAnsi="Arial" w:cs="Arial"/>
              </w:rPr>
              <w:t>If children cannot think of what they need, refer back to video.</w:t>
            </w:r>
          </w:p>
          <w:p w14:paraId="1224DEC4" w14:textId="2B82C545" w:rsidR="00897FEE" w:rsidRDefault="00897FEE" w:rsidP="0025636B">
            <w:pPr>
              <w:spacing w:line="360" w:lineRule="auto"/>
              <w:rPr>
                <w:rFonts w:ascii="Arial" w:hAnsi="Arial" w:cs="Arial"/>
              </w:rPr>
            </w:pPr>
          </w:p>
          <w:p w14:paraId="52D6A728" w14:textId="77893E73" w:rsidR="00897FEE" w:rsidRDefault="00897FEE" w:rsidP="0025636B">
            <w:pPr>
              <w:spacing w:line="360" w:lineRule="auto"/>
              <w:rPr>
                <w:rFonts w:ascii="Arial" w:hAnsi="Arial" w:cs="Arial"/>
              </w:rPr>
            </w:pPr>
            <w:r>
              <w:rPr>
                <w:rFonts w:ascii="Arial" w:hAnsi="Arial" w:cs="Arial"/>
              </w:rPr>
              <w:t>Each pair of children are to be given a whiteboard and pen to write a word/draw a picture of what they predict will happen.</w:t>
            </w:r>
            <w:r w:rsidR="00716866">
              <w:rPr>
                <w:rFonts w:ascii="Arial" w:hAnsi="Arial" w:cs="Arial"/>
              </w:rPr>
              <w:t xml:space="preserve"> TA’s to note </w:t>
            </w:r>
            <w:r w:rsidR="00716866">
              <w:rPr>
                <w:rFonts w:ascii="Arial" w:hAnsi="Arial" w:cs="Arial"/>
              </w:rPr>
              <w:lastRenderedPageBreak/>
              <w:t xml:space="preserve">down/take picture of whiteboards. </w:t>
            </w:r>
          </w:p>
          <w:p w14:paraId="5481B8E0" w14:textId="0F9E4CBC" w:rsidR="00897FEE" w:rsidRDefault="00897FEE" w:rsidP="0025636B">
            <w:pPr>
              <w:spacing w:line="360" w:lineRule="auto"/>
              <w:rPr>
                <w:rFonts w:ascii="Arial" w:hAnsi="Arial" w:cs="Arial"/>
              </w:rPr>
            </w:pPr>
          </w:p>
          <w:p w14:paraId="33C1D9D0" w14:textId="227613B5" w:rsidR="00E94648" w:rsidRDefault="00897FEE" w:rsidP="0025636B">
            <w:pPr>
              <w:spacing w:line="360" w:lineRule="auto"/>
              <w:rPr>
                <w:rFonts w:ascii="Arial" w:hAnsi="Arial" w:cs="Arial"/>
              </w:rPr>
            </w:pPr>
            <w:r>
              <w:rPr>
                <w:rFonts w:ascii="Arial" w:hAnsi="Arial" w:cs="Arial"/>
                <w:u w:val="single"/>
              </w:rPr>
              <w:t xml:space="preserve">TA supported activity – </w:t>
            </w:r>
            <w:r>
              <w:rPr>
                <w:rFonts w:ascii="Arial" w:hAnsi="Arial" w:cs="Arial"/>
              </w:rPr>
              <w:t>children to practice making</w:t>
            </w:r>
            <w:r w:rsidR="00E94648">
              <w:rPr>
                <w:rFonts w:ascii="Arial" w:hAnsi="Arial" w:cs="Arial"/>
              </w:rPr>
              <w:t xml:space="preserve"> the</w:t>
            </w:r>
            <w:r>
              <w:rPr>
                <w:rFonts w:ascii="Arial" w:hAnsi="Arial" w:cs="Arial"/>
              </w:rPr>
              <w:t xml:space="preserve"> </w:t>
            </w:r>
            <w:r w:rsidR="00E94648">
              <w:rPr>
                <w:rFonts w:ascii="Arial" w:hAnsi="Arial" w:cs="Arial"/>
              </w:rPr>
              <w:t>potion that will make the hat fly</w:t>
            </w:r>
            <w:r w:rsidR="002063DE">
              <w:rPr>
                <w:rFonts w:ascii="Arial" w:hAnsi="Arial" w:cs="Arial"/>
              </w:rPr>
              <w:t xml:space="preserve"> in small groups</w:t>
            </w:r>
            <w:r w:rsidR="00E94648">
              <w:rPr>
                <w:rFonts w:ascii="Arial" w:hAnsi="Arial" w:cs="Arial"/>
              </w:rPr>
              <w:t>. Children will be given ingredient list</w:t>
            </w:r>
            <w:r w:rsidR="002063DE">
              <w:rPr>
                <w:rFonts w:ascii="Arial" w:hAnsi="Arial" w:cs="Arial"/>
              </w:rPr>
              <w:t xml:space="preserve"> to use but will use water instead of the white wine vinegar, just for the practice. </w:t>
            </w:r>
          </w:p>
          <w:p w14:paraId="7F6052F3" w14:textId="77777777" w:rsidR="002063DE" w:rsidRDefault="002063DE" w:rsidP="0025636B">
            <w:pPr>
              <w:spacing w:line="360" w:lineRule="auto"/>
              <w:rPr>
                <w:rFonts w:ascii="Arial" w:hAnsi="Arial" w:cs="Arial"/>
              </w:rPr>
            </w:pPr>
          </w:p>
          <w:p w14:paraId="77F7CBCF" w14:textId="78E65292" w:rsidR="00E94648" w:rsidRDefault="00E94648" w:rsidP="0025636B">
            <w:pPr>
              <w:spacing w:line="360" w:lineRule="auto"/>
              <w:rPr>
                <w:rFonts w:ascii="Arial" w:hAnsi="Arial" w:cs="Arial"/>
              </w:rPr>
            </w:pPr>
            <w:r>
              <w:rPr>
                <w:rFonts w:ascii="Arial" w:hAnsi="Arial" w:cs="Arial"/>
              </w:rPr>
              <w:t xml:space="preserve">Children to go outside and perform the experiment as a whole class, explaining to the teacher what steps they should </w:t>
            </w:r>
            <w:r w:rsidR="00B91954">
              <w:rPr>
                <w:rFonts w:ascii="Arial" w:hAnsi="Arial" w:cs="Arial"/>
              </w:rPr>
              <w:t>take,</w:t>
            </w:r>
            <w:r>
              <w:rPr>
                <w:rFonts w:ascii="Arial" w:hAnsi="Arial" w:cs="Arial"/>
              </w:rPr>
              <w:t xml:space="preserve"> and the measurements needed.</w:t>
            </w:r>
          </w:p>
          <w:p w14:paraId="5617AEF2" w14:textId="77777777" w:rsidR="00E94648" w:rsidRDefault="00E94648" w:rsidP="0025636B">
            <w:pPr>
              <w:spacing w:line="360" w:lineRule="auto"/>
              <w:rPr>
                <w:rFonts w:ascii="Arial" w:hAnsi="Arial" w:cs="Arial"/>
              </w:rPr>
            </w:pPr>
            <w:r>
              <w:rPr>
                <w:rFonts w:ascii="Arial" w:hAnsi="Arial" w:cs="Arial"/>
              </w:rPr>
              <w:t xml:space="preserve">Experiment to be recorded on the class iPad. </w:t>
            </w:r>
          </w:p>
          <w:p w14:paraId="30A6F362" w14:textId="77777777" w:rsidR="00D20647" w:rsidRDefault="00D20647" w:rsidP="0025636B">
            <w:pPr>
              <w:spacing w:line="360" w:lineRule="auto"/>
              <w:rPr>
                <w:rFonts w:ascii="Arial" w:hAnsi="Arial" w:cs="Arial"/>
              </w:rPr>
            </w:pPr>
          </w:p>
          <w:p w14:paraId="0FD3CEA5" w14:textId="77777777" w:rsidR="00D20647" w:rsidRDefault="00D20647" w:rsidP="00D20647">
            <w:pPr>
              <w:spacing w:line="360" w:lineRule="auto"/>
              <w:rPr>
                <w:rFonts w:ascii="Arial" w:hAnsi="Arial" w:cs="Arial"/>
                <w:lang w:val="en-GB"/>
              </w:rPr>
            </w:pPr>
            <w:r>
              <w:rPr>
                <w:rFonts w:ascii="Arial" w:hAnsi="Arial" w:cs="Arial"/>
                <w:lang w:val="en-GB"/>
              </w:rPr>
              <w:t xml:space="preserve">Watch the video of the experiment taken on iPad with class on the whiteboard. </w:t>
            </w:r>
          </w:p>
          <w:p w14:paraId="4BAB53D3" w14:textId="77777777" w:rsidR="00D20647" w:rsidRDefault="00D20647" w:rsidP="00D20647">
            <w:pPr>
              <w:spacing w:line="360" w:lineRule="auto"/>
              <w:rPr>
                <w:rFonts w:ascii="Arial" w:hAnsi="Arial" w:cs="Arial"/>
                <w:lang w:val="en-GB"/>
              </w:rPr>
            </w:pPr>
          </w:p>
          <w:p w14:paraId="06BBB539" w14:textId="77777777" w:rsidR="00D20647" w:rsidRDefault="00D20647" w:rsidP="00D20647">
            <w:pPr>
              <w:spacing w:line="360" w:lineRule="auto"/>
              <w:rPr>
                <w:rFonts w:ascii="Arial" w:hAnsi="Arial" w:cs="Arial"/>
                <w:lang w:val="en-GB"/>
              </w:rPr>
            </w:pPr>
            <w:r>
              <w:rPr>
                <w:rFonts w:ascii="Arial" w:hAnsi="Arial" w:cs="Arial"/>
                <w:lang w:val="en-GB"/>
              </w:rPr>
              <w:t>Discuss.</w:t>
            </w:r>
          </w:p>
          <w:p w14:paraId="6A2410F0" w14:textId="77777777" w:rsidR="00D20647" w:rsidRDefault="00D20647" w:rsidP="00D20647">
            <w:pPr>
              <w:spacing w:line="360" w:lineRule="auto"/>
              <w:rPr>
                <w:rFonts w:ascii="Arial" w:hAnsi="Arial" w:cs="Arial"/>
                <w:lang w:val="en-GB"/>
              </w:rPr>
            </w:pPr>
          </w:p>
          <w:p w14:paraId="04AAC11A" w14:textId="77777777" w:rsidR="00D20647" w:rsidRDefault="00D20647" w:rsidP="00D20647">
            <w:pPr>
              <w:spacing w:line="360" w:lineRule="auto"/>
              <w:rPr>
                <w:rFonts w:ascii="Arial" w:hAnsi="Arial" w:cs="Arial"/>
                <w:lang w:val="en-GB"/>
              </w:rPr>
            </w:pPr>
            <w:r>
              <w:rPr>
                <w:rFonts w:ascii="Arial" w:hAnsi="Arial" w:cs="Arial"/>
                <w:lang w:val="en-GB"/>
              </w:rPr>
              <w:lastRenderedPageBreak/>
              <w:t>Encourage children to use new vocabulary which was introduced during the lesson.</w:t>
            </w:r>
          </w:p>
          <w:p w14:paraId="37E0BA16" w14:textId="659F7060" w:rsidR="00D20647" w:rsidRPr="00E94648" w:rsidRDefault="00D20647" w:rsidP="0025636B">
            <w:pPr>
              <w:spacing w:line="360" w:lineRule="auto"/>
              <w:rPr>
                <w:rFonts w:ascii="Arial" w:hAnsi="Arial" w:cs="Arial"/>
              </w:rPr>
            </w:pPr>
          </w:p>
        </w:tc>
        <w:tc>
          <w:tcPr>
            <w:tcW w:w="2773" w:type="dxa"/>
            <w:gridSpan w:val="4"/>
            <w:vMerge w:val="restart"/>
            <w:tcBorders>
              <w:top w:val="single" w:sz="4" w:space="0" w:color="auto"/>
              <w:left w:val="single" w:sz="4" w:space="0" w:color="auto"/>
              <w:right w:val="single" w:sz="4" w:space="0" w:color="auto"/>
            </w:tcBorders>
            <w:shd w:val="clear" w:color="auto" w:fill="auto"/>
          </w:tcPr>
          <w:p w14:paraId="54197856" w14:textId="500BDD9D" w:rsidR="00DE5309" w:rsidRPr="00DE5309" w:rsidRDefault="00DE5309" w:rsidP="0025636B">
            <w:pPr>
              <w:spacing w:line="360" w:lineRule="auto"/>
              <w:rPr>
                <w:rFonts w:ascii="Arial" w:hAnsi="Arial" w:cs="Arial"/>
                <w:b/>
                <w:lang w:val="cy-GB"/>
              </w:rPr>
            </w:pPr>
            <w:r w:rsidRPr="00DE5309">
              <w:rPr>
                <w:rFonts w:ascii="Arial" w:hAnsi="Arial" w:cs="Arial"/>
                <w:b/>
                <w:lang w:val="cy-GB"/>
              </w:rPr>
              <w:lastRenderedPageBreak/>
              <w:t>Key v</w:t>
            </w:r>
            <w:r>
              <w:rPr>
                <w:rFonts w:ascii="Arial" w:hAnsi="Arial" w:cs="Arial"/>
                <w:b/>
                <w:lang w:val="cy-GB"/>
              </w:rPr>
              <w:t>ocab</w:t>
            </w:r>
          </w:p>
          <w:p w14:paraId="24E922F7" w14:textId="77777777" w:rsidR="00DE5309" w:rsidRPr="00DE5309" w:rsidRDefault="00DE5309" w:rsidP="0025636B">
            <w:pPr>
              <w:spacing w:line="360" w:lineRule="auto"/>
              <w:rPr>
                <w:rFonts w:ascii="Arial" w:hAnsi="Arial" w:cs="Arial"/>
                <w:b/>
                <w:lang w:val="cy-GB"/>
              </w:rPr>
            </w:pPr>
          </w:p>
          <w:p w14:paraId="07280709"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High/higher</w:t>
            </w:r>
          </w:p>
          <w:p w14:paraId="6D71FED1"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Low/lower</w:t>
            </w:r>
          </w:p>
          <w:p w14:paraId="0686EF9D" w14:textId="15AFEF4E" w:rsidR="00DE5309" w:rsidRPr="00DE5309" w:rsidRDefault="00DE5309" w:rsidP="0025636B">
            <w:pPr>
              <w:spacing w:line="360" w:lineRule="auto"/>
              <w:rPr>
                <w:rFonts w:ascii="Arial" w:hAnsi="Arial" w:cs="Arial"/>
                <w:bCs/>
                <w:lang w:val="cy-GB"/>
              </w:rPr>
            </w:pPr>
            <w:r w:rsidRPr="00DE5309">
              <w:rPr>
                <w:rFonts w:ascii="Arial" w:hAnsi="Arial" w:cs="Arial"/>
                <w:bCs/>
                <w:lang w:val="cy-GB"/>
              </w:rPr>
              <w:t>Fly</w:t>
            </w:r>
          </w:p>
          <w:p w14:paraId="216A5011" w14:textId="7962EEE8" w:rsidR="00DE5309" w:rsidRDefault="00DE5309" w:rsidP="0025636B">
            <w:pPr>
              <w:spacing w:line="360" w:lineRule="auto"/>
              <w:rPr>
                <w:rFonts w:ascii="Arial" w:hAnsi="Arial" w:cs="Arial"/>
                <w:bCs/>
                <w:lang w:val="cy-GB"/>
              </w:rPr>
            </w:pPr>
            <w:r w:rsidRPr="00DE5309">
              <w:rPr>
                <w:rFonts w:ascii="Arial" w:hAnsi="Arial" w:cs="Arial"/>
                <w:bCs/>
                <w:lang w:val="cy-GB"/>
              </w:rPr>
              <w:t>Fall</w:t>
            </w:r>
            <w:r>
              <w:rPr>
                <w:rFonts w:ascii="Arial" w:hAnsi="Arial" w:cs="Arial"/>
                <w:bCs/>
                <w:lang w:val="cy-GB"/>
              </w:rPr>
              <w:t xml:space="preserve"> over</w:t>
            </w:r>
          </w:p>
          <w:p w14:paraId="43D485B0" w14:textId="7CC83515" w:rsidR="00DE5309" w:rsidRDefault="00DE5309" w:rsidP="0025636B">
            <w:pPr>
              <w:spacing w:line="360" w:lineRule="auto"/>
              <w:rPr>
                <w:rFonts w:ascii="Arial" w:hAnsi="Arial" w:cs="Arial"/>
                <w:bCs/>
                <w:lang w:val="cy-GB"/>
              </w:rPr>
            </w:pPr>
            <w:r>
              <w:rPr>
                <w:rFonts w:ascii="Arial" w:hAnsi="Arial" w:cs="Arial"/>
                <w:bCs/>
                <w:lang w:val="cy-GB"/>
              </w:rPr>
              <w:t>Explode</w:t>
            </w:r>
          </w:p>
          <w:p w14:paraId="27A9585F" w14:textId="1DBBCB20" w:rsidR="00DE5309" w:rsidRPr="00DE5309" w:rsidRDefault="00DE5309" w:rsidP="0025636B">
            <w:pPr>
              <w:spacing w:line="360" w:lineRule="auto"/>
              <w:rPr>
                <w:rFonts w:ascii="Arial" w:hAnsi="Arial" w:cs="Arial"/>
                <w:bCs/>
                <w:lang w:val="cy-GB"/>
              </w:rPr>
            </w:pPr>
            <w:r>
              <w:rPr>
                <w:rFonts w:ascii="Arial" w:hAnsi="Arial" w:cs="Arial"/>
                <w:bCs/>
                <w:lang w:val="cy-GB"/>
              </w:rPr>
              <w:t>Move</w:t>
            </w:r>
          </w:p>
          <w:p w14:paraId="79FABB23" w14:textId="2C0FF370" w:rsidR="00DE5309" w:rsidRDefault="00DE5309" w:rsidP="0025636B">
            <w:pPr>
              <w:spacing w:line="360" w:lineRule="auto"/>
              <w:rPr>
                <w:rFonts w:ascii="Arial" w:hAnsi="Arial" w:cs="Arial"/>
                <w:bCs/>
                <w:lang w:val="cy-GB"/>
              </w:rPr>
            </w:pPr>
            <w:r>
              <w:rPr>
                <w:rFonts w:ascii="Arial" w:hAnsi="Arial" w:cs="Arial"/>
                <w:bCs/>
                <w:lang w:val="cy-GB"/>
              </w:rPr>
              <w:t>Shoot up</w:t>
            </w:r>
          </w:p>
          <w:p w14:paraId="7AFAE614" w14:textId="266B8FD5" w:rsidR="00DE5309" w:rsidRDefault="00DE5309" w:rsidP="0025636B">
            <w:pPr>
              <w:spacing w:line="360" w:lineRule="auto"/>
              <w:rPr>
                <w:rFonts w:ascii="Arial" w:hAnsi="Arial" w:cs="Arial"/>
                <w:bCs/>
                <w:lang w:val="cy-GB"/>
              </w:rPr>
            </w:pPr>
            <w:r>
              <w:rPr>
                <w:rFonts w:ascii="Arial" w:hAnsi="Arial" w:cs="Arial"/>
                <w:bCs/>
                <w:lang w:val="cy-GB"/>
              </w:rPr>
              <w:t>Quickly</w:t>
            </w:r>
          </w:p>
          <w:p w14:paraId="07799D19" w14:textId="718763FE" w:rsidR="00DE5309" w:rsidRDefault="00DE5309" w:rsidP="0025636B">
            <w:pPr>
              <w:spacing w:line="360" w:lineRule="auto"/>
              <w:rPr>
                <w:rFonts w:ascii="Arial" w:hAnsi="Arial" w:cs="Arial"/>
                <w:bCs/>
                <w:lang w:val="cy-GB"/>
              </w:rPr>
            </w:pPr>
            <w:r>
              <w:rPr>
                <w:rFonts w:ascii="Arial" w:hAnsi="Arial" w:cs="Arial"/>
                <w:bCs/>
                <w:lang w:val="cy-GB"/>
              </w:rPr>
              <w:t>Slowly</w:t>
            </w:r>
          </w:p>
          <w:p w14:paraId="72140573" w14:textId="3BAD765C" w:rsidR="00DE5309" w:rsidRDefault="00DE5309" w:rsidP="0025636B">
            <w:pPr>
              <w:spacing w:line="360" w:lineRule="auto"/>
              <w:rPr>
                <w:rFonts w:ascii="Arial" w:hAnsi="Arial" w:cs="Arial"/>
                <w:bCs/>
                <w:lang w:val="cy-GB"/>
              </w:rPr>
            </w:pPr>
            <w:r>
              <w:rPr>
                <w:rFonts w:ascii="Arial" w:hAnsi="Arial" w:cs="Arial"/>
                <w:bCs/>
                <w:lang w:val="cy-GB"/>
              </w:rPr>
              <w:t>Glide</w:t>
            </w:r>
          </w:p>
          <w:p w14:paraId="08A27666" w14:textId="1F91FC08" w:rsidR="00DE5309" w:rsidRDefault="00DE5309" w:rsidP="0025636B">
            <w:pPr>
              <w:spacing w:line="360" w:lineRule="auto"/>
              <w:rPr>
                <w:rFonts w:ascii="Arial" w:hAnsi="Arial" w:cs="Arial"/>
                <w:bCs/>
                <w:lang w:val="cy-GB"/>
              </w:rPr>
            </w:pPr>
            <w:r>
              <w:rPr>
                <w:rFonts w:ascii="Arial" w:hAnsi="Arial" w:cs="Arial"/>
                <w:bCs/>
                <w:lang w:val="cy-GB"/>
              </w:rPr>
              <w:t>Rocket</w:t>
            </w:r>
          </w:p>
          <w:p w14:paraId="3E7E8FFB" w14:textId="77777777" w:rsidR="00DE5309" w:rsidRPr="00DE5309" w:rsidRDefault="00DE5309" w:rsidP="0025636B">
            <w:pPr>
              <w:spacing w:line="360" w:lineRule="auto"/>
              <w:rPr>
                <w:rFonts w:ascii="Arial" w:hAnsi="Arial" w:cs="Arial"/>
                <w:bCs/>
                <w:lang w:val="cy-GB"/>
              </w:rPr>
            </w:pPr>
          </w:p>
          <w:p w14:paraId="58CF8A83" w14:textId="77777777" w:rsidR="00DE5309" w:rsidRPr="00DE5309" w:rsidRDefault="00DE5309" w:rsidP="0025636B">
            <w:pPr>
              <w:spacing w:line="360" w:lineRule="auto"/>
              <w:rPr>
                <w:rFonts w:ascii="Arial" w:hAnsi="Arial" w:cs="Arial"/>
                <w:b/>
                <w:lang w:val="cy-GB"/>
              </w:rPr>
            </w:pPr>
            <w:r w:rsidRPr="00DE5309">
              <w:rPr>
                <w:rFonts w:ascii="Arial" w:hAnsi="Arial" w:cs="Arial"/>
                <w:b/>
                <w:lang w:val="cy-GB"/>
              </w:rPr>
              <w:t>Resources</w:t>
            </w:r>
          </w:p>
          <w:p w14:paraId="6C81BF8A" w14:textId="77777777" w:rsidR="00DE5309" w:rsidRPr="00DE5309" w:rsidRDefault="00DE5309" w:rsidP="0025636B">
            <w:pPr>
              <w:spacing w:line="360" w:lineRule="auto"/>
              <w:rPr>
                <w:rFonts w:ascii="Arial" w:hAnsi="Arial" w:cs="Arial"/>
                <w:b/>
                <w:lang w:val="cy-GB"/>
              </w:rPr>
            </w:pPr>
          </w:p>
          <w:p w14:paraId="397C8FDF"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Winnie’s letter</w:t>
            </w:r>
          </w:p>
          <w:p w14:paraId="082D014D"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Winnie’s hat</w:t>
            </w:r>
          </w:p>
          <w:p w14:paraId="018EE7F8"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Whiteboard and pens</w:t>
            </w:r>
          </w:p>
          <w:p w14:paraId="75AB450E"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iPad</w:t>
            </w:r>
          </w:p>
          <w:p w14:paraId="6A76EC8C"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Classroom whiteboard</w:t>
            </w:r>
          </w:p>
          <w:p w14:paraId="6F5DB9E8"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lastRenderedPageBreak/>
              <w:t>Ingredients:</w:t>
            </w:r>
          </w:p>
          <w:p w14:paraId="79B1ED91"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Bottles</w:t>
            </w:r>
          </w:p>
          <w:p w14:paraId="39F3D048"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Pencils</w:t>
            </w:r>
          </w:p>
          <w:p w14:paraId="598A36B1"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 xml:space="preserve">Tape </w:t>
            </w:r>
          </w:p>
          <w:p w14:paraId="26610AA8"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Corks</w:t>
            </w:r>
          </w:p>
          <w:p w14:paraId="73E28726"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Tissues</w:t>
            </w:r>
          </w:p>
          <w:p w14:paraId="5467BEE1"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White vinegar</w:t>
            </w:r>
          </w:p>
          <w:p w14:paraId="2B12A42B"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Baking soda</w:t>
            </w:r>
          </w:p>
          <w:p w14:paraId="434FAF70" w14:textId="37B65F68" w:rsidR="00DE5309" w:rsidRPr="00DE5309" w:rsidRDefault="00DE5309" w:rsidP="0025636B">
            <w:pPr>
              <w:spacing w:line="360" w:lineRule="auto"/>
              <w:rPr>
                <w:rFonts w:ascii="Arial" w:hAnsi="Arial" w:cs="Arial"/>
                <w:bCs/>
                <w:lang w:val="cy-GB"/>
              </w:rPr>
            </w:pPr>
          </w:p>
        </w:tc>
        <w:tc>
          <w:tcPr>
            <w:tcW w:w="2139" w:type="dxa"/>
            <w:gridSpan w:val="3"/>
            <w:vMerge w:val="restart"/>
            <w:tcBorders>
              <w:top w:val="single" w:sz="4" w:space="0" w:color="auto"/>
              <w:left w:val="single" w:sz="4" w:space="0" w:color="auto"/>
              <w:right w:val="single" w:sz="4" w:space="0" w:color="auto"/>
            </w:tcBorders>
            <w:shd w:val="clear" w:color="auto" w:fill="auto"/>
          </w:tcPr>
          <w:p w14:paraId="0A171C71" w14:textId="39353490" w:rsidR="009E04B2" w:rsidRDefault="00DE5309" w:rsidP="0025636B">
            <w:pPr>
              <w:spacing w:line="360" w:lineRule="auto"/>
              <w:rPr>
                <w:rFonts w:ascii="Arial" w:hAnsi="Arial" w:cs="Arial"/>
                <w:bCs/>
                <w:lang w:val="cy-GB"/>
              </w:rPr>
            </w:pPr>
            <w:r>
              <w:rPr>
                <w:rFonts w:ascii="Arial" w:hAnsi="Arial" w:cs="Arial"/>
                <w:bCs/>
                <w:lang w:val="cy-GB"/>
              </w:rPr>
              <w:lastRenderedPageBreak/>
              <w:t xml:space="preserve">Asking the children what they think will happen – </w:t>
            </w:r>
          </w:p>
          <w:p w14:paraId="5B8F0C2A" w14:textId="77777777" w:rsidR="00DE5309" w:rsidRDefault="00DE5309" w:rsidP="0025636B">
            <w:pPr>
              <w:spacing w:line="360" w:lineRule="auto"/>
              <w:rPr>
                <w:rFonts w:ascii="Arial" w:hAnsi="Arial" w:cs="Arial"/>
                <w:bCs/>
                <w:lang w:val="cy-GB"/>
              </w:rPr>
            </w:pPr>
            <w:r>
              <w:rPr>
                <w:rFonts w:ascii="Arial" w:hAnsi="Arial" w:cs="Arial"/>
                <w:bCs/>
                <w:lang w:val="cy-GB"/>
              </w:rPr>
              <w:t>Will it stay in the sky?</w:t>
            </w:r>
          </w:p>
          <w:p w14:paraId="46BA5C0C" w14:textId="77777777" w:rsidR="00DE5309" w:rsidRDefault="00DE5309" w:rsidP="0025636B">
            <w:pPr>
              <w:spacing w:line="360" w:lineRule="auto"/>
              <w:rPr>
                <w:rFonts w:ascii="Arial" w:hAnsi="Arial" w:cs="Arial"/>
                <w:bCs/>
                <w:lang w:val="cy-GB"/>
              </w:rPr>
            </w:pPr>
            <w:r>
              <w:rPr>
                <w:rFonts w:ascii="Arial" w:hAnsi="Arial" w:cs="Arial"/>
                <w:bCs/>
                <w:lang w:val="cy-GB"/>
              </w:rPr>
              <w:t>How high will it go?</w:t>
            </w:r>
          </w:p>
          <w:p w14:paraId="60F071EF" w14:textId="42E381F7" w:rsidR="00DE5309" w:rsidRDefault="00DE5309" w:rsidP="0025636B">
            <w:pPr>
              <w:spacing w:line="360" w:lineRule="auto"/>
              <w:rPr>
                <w:rFonts w:ascii="Arial" w:hAnsi="Arial" w:cs="Arial"/>
                <w:bCs/>
                <w:lang w:val="cy-GB"/>
              </w:rPr>
            </w:pPr>
            <w:r>
              <w:rPr>
                <w:rFonts w:ascii="Arial" w:hAnsi="Arial" w:cs="Arial"/>
                <w:bCs/>
                <w:lang w:val="cy-GB"/>
              </w:rPr>
              <w:t>How we do measure how high? (higher than the swings?)</w:t>
            </w:r>
          </w:p>
          <w:p w14:paraId="2CFDCB0E" w14:textId="1F63A843" w:rsidR="00716866" w:rsidRDefault="00716866" w:rsidP="0025636B">
            <w:pPr>
              <w:spacing w:line="360" w:lineRule="auto"/>
              <w:rPr>
                <w:rFonts w:ascii="Arial" w:hAnsi="Arial" w:cs="Arial"/>
                <w:bCs/>
                <w:lang w:val="cy-GB"/>
              </w:rPr>
            </w:pPr>
          </w:p>
          <w:p w14:paraId="4D3AD374" w14:textId="3C244BC9" w:rsidR="00716866" w:rsidRDefault="00CD47EE" w:rsidP="0025636B">
            <w:pPr>
              <w:spacing w:line="360" w:lineRule="auto"/>
              <w:rPr>
                <w:rFonts w:ascii="Arial" w:hAnsi="Arial" w:cs="Arial"/>
                <w:bCs/>
                <w:lang w:val="cy-GB"/>
              </w:rPr>
            </w:pPr>
            <w:r>
              <w:rPr>
                <w:rFonts w:ascii="Arial" w:hAnsi="Arial" w:cs="Arial"/>
                <w:bCs/>
                <w:lang w:val="cy-GB"/>
              </w:rPr>
              <w:t>Talking partners</w:t>
            </w:r>
            <w:r w:rsidR="00716866">
              <w:rPr>
                <w:rFonts w:ascii="Arial" w:hAnsi="Arial" w:cs="Arial"/>
                <w:bCs/>
                <w:lang w:val="cy-GB"/>
              </w:rPr>
              <w:t xml:space="preserve"> and group work.</w:t>
            </w:r>
          </w:p>
          <w:p w14:paraId="6432A6D3" w14:textId="77777777" w:rsidR="00716866" w:rsidRDefault="00716866" w:rsidP="0025636B">
            <w:pPr>
              <w:spacing w:line="360" w:lineRule="auto"/>
              <w:rPr>
                <w:rFonts w:ascii="Arial" w:hAnsi="Arial" w:cs="Arial"/>
                <w:bCs/>
                <w:lang w:val="cy-GB"/>
              </w:rPr>
            </w:pPr>
          </w:p>
          <w:p w14:paraId="61DFE935" w14:textId="3452B691" w:rsidR="00716866" w:rsidRDefault="00716866" w:rsidP="0025636B">
            <w:pPr>
              <w:spacing w:line="360" w:lineRule="auto"/>
              <w:rPr>
                <w:rFonts w:ascii="Arial" w:hAnsi="Arial" w:cs="Arial"/>
                <w:bCs/>
                <w:lang w:val="cy-GB"/>
              </w:rPr>
            </w:pPr>
            <w:r>
              <w:rPr>
                <w:rFonts w:ascii="Arial" w:hAnsi="Arial" w:cs="Arial"/>
                <w:bCs/>
                <w:lang w:val="cy-GB"/>
              </w:rPr>
              <w:t>Thumbs up/thumbs down if children are feeling confident to help make the hat fly.</w:t>
            </w:r>
          </w:p>
          <w:p w14:paraId="0B6442EA" w14:textId="77777777" w:rsidR="00716866" w:rsidRDefault="00716866" w:rsidP="0025636B">
            <w:pPr>
              <w:spacing w:line="360" w:lineRule="auto"/>
              <w:rPr>
                <w:rFonts w:ascii="Arial" w:hAnsi="Arial" w:cs="Arial"/>
                <w:bCs/>
                <w:lang w:val="cy-GB"/>
              </w:rPr>
            </w:pPr>
          </w:p>
          <w:p w14:paraId="0101A393" w14:textId="77777777" w:rsidR="00716866" w:rsidRDefault="00716866" w:rsidP="0025636B">
            <w:pPr>
              <w:spacing w:line="360" w:lineRule="auto"/>
              <w:rPr>
                <w:rFonts w:ascii="Arial" w:hAnsi="Arial" w:cs="Arial"/>
                <w:bCs/>
                <w:lang w:val="cy-GB"/>
              </w:rPr>
            </w:pPr>
          </w:p>
          <w:p w14:paraId="3C07EAE7" w14:textId="77777777" w:rsidR="00716866" w:rsidRDefault="00716866" w:rsidP="0025636B">
            <w:pPr>
              <w:spacing w:line="360" w:lineRule="auto"/>
              <w:rPr>
                <w:rFonts w:ascii="Arial" w:hAnsi="Arial" w:cs="Arial"/>
                <w:bCs/>
                <w:lang w:val="cy-GB"/>
              </w:rPr>
            </w:pPr>
          </w:p>
          <w:p w14:paraId="15786B42" w14:textId="77777777" w:rsidR="00716866" w:rsidRDefault="00716866" w:rsidP="0025636B">
            <w:pPr>
              <w:spacing w:line="360" w:lineRule="auto"/>
              <w:rPr>
                <w:rFonts w:ascii="Arial" w:hAnsi="Arial" w:cs="Arial"/>
                <w:bCs/>
                <w:lang w:val="cy-GB"/>
              </w:rPr>
            </w:pPr>
          </w:p>
          <w:p w14:paraId="64705000" w14:textId="77777777" w:rsidR="00716866" w:rsidRDefault="00716866" w:rsidP="0025636B">
            <w:pPr>
              <w:spacing w:line="360" w:lineRule="auto"/>
              <w:rPr>
                <w:rFonts w:ascii="Arial" w:hAnsi="Arial" w:cs="Arial"/>
                <w:bCs/>
                <w:lang w:val="cy-GB"/>
              </w:rPr>
            </w:pPr>
          </w:p>
          <w:p w14:paraId="51158EB4" w14:textId="77777777" w:rsidR="00716866" w:rsidRDefault="00716866" w:rsidP="0025636B">
            <w:pPr>
              <w:spacing w:line="360" w:lineRule="auto"/>
              <w:rPr>
                <w:rFonts w:ascii="Arial" w:hAnsi="Arial" w:cs="Arial"/>
                <w:bCs/>
                <w:lang w:val="cy-GB"/>
              </w:rPr>
            </w:pPr>
          </w:p>
          <w:p w14:paraId="69A17715" w14:textId="77777777" w:rsidR="00716866" w:rsidRDefault="00716866" w:rsidP="0025636B">
            <w:pPr>
              <w:spacing w:line="360" w:lineRule="auto"/>
              <w:rPr>
                <w:rFonts w:ascii="Arial" w:hAnsi="Arial" w:cs="Arial"/>
                <w:bCs/>
                <w:lang w:val="cy-GB"/>
              </w:rPr>
            </w:pPr>
          </w:p>
          <w:p w14:paraId="426625D8" w14:textId="77777777" w:rsidR="00716866" w:rsidRDefault="00716866" w:rsidP="0025636B">
            <w:pPr>
              <w:spacing w:line="360" w:lineRule="auto"/>
              <w:rPr>
                <w:rFonts w:ascii="Arial" w:hAnsi="Arial" w:cs="Arial"/>
                <w:bCs/>
                <w:lang w:val="cy-GB"/>
              </w:rPr>
            </w:pPr>
          </w:p>
          <w:p w14:paraId="590EF9B6" w14:textId="77777777" w:rsidR="00716866" w:rsidRDefault="00716866" w:rsidP="0025636B">
            <w:pPr>
              <w:spacing w:line="360" w:lineRule="auto"/>
              <w:rPr>
                <w:rFonts w:ascii="Arial" w:hAnsi="Arial" w:cs="Arial"/>
                <w:bCs/>
                <w:lang w:val="cy-GB"/>
              </w:rPr>
            </w:pPr>
          </w:p>
          <w:p w14:paraId="32C0E0F7" w14:textId="77777777" w:rsidR="00716866" w:rsidRDefault="00716866" w:rsidP="0025636B">
            <w:pPr>
              <w:spacing w:line="360" w:lineRule="auto"/>
              <w:rPr>
                <w:rFonts w:ascii="Arial" w:hAnsi="Arial" w:cs="Arial"/>
                <w:bCs/>
                <w:lang w:val="cy-GB"/>
              </w:rPr>
            </w:pPr>
          </w:p>
          <w:p w14:paraId="400670EC" w14:textId="77777777" w:rsidR="00716866" w:rsidRDefault="00716866" w:rsidP="0025636B">
            <w:pPr>
              <w:spacing w:line="360" w:lineRule="auto"/>
              <w:rPr>
                <w:rFonts w:ascii="Arial" w:hAnsi="Arial" w:cs="Arial"/>
                <w:bCs/>
                <w:lang w:val="cy-GB"/>
              </w:rPr>
            </w:pPr>
          </w:p>
          <w:p w14:paraId="374A1E33" w14:textId="77777777" w:rsidR="00716866" w:rsidRDefault="00716866" w:rsidP="0025636B">
            <w:pPr>
              <w:spacing w:line="360" w:lineRule="auto"/>
              <w:rPr>
                <w:rFonts w:ascii="Arial" w:hAnsi="Arial" w:cs="Arial"/>
                <w:bCs/>
                <w:lang w:val="cy-GB"/>
              </w:rPr>
            </w:pPr>
          </w:p>
          <w:p w14:paraId="7DCC5082" w14:textId="77777777" w:rsidR="00716866" w:rsidRDefault="00716866" w:rsidP="0025636B">
            <w:pPr>
              <w:spacing w:line="360" w:lineRule="auto"/>
              <w:rPr>
                <w:rFonts w:ascii="Arial" w:hAnsi="Arial" w:cs="Arial"/>
                <w:bCs/>
                <w:lang w:val="cy-GB"/>
              </w:rPr>
            </w:pPr>
          </w:p>
          <w:p w14:paraId="15A98112" w14:textId="77777777" w:rsidR="00716866" w:rsidRDefault="00716866" w:rsidP="0025636B">
            <w:pPr>
              <w:spacing w:line="360" w:lineRule="auto"/>
              <w:rPr>
                <w:rFonts w:ascii="Arial" w:hAnsi="Arial" w:cs="Arial"/>
                <w:bCs/>
                <w:lang w:val="cy-GB"/>
              </w:rPr>
            </w:pPr>
          </w:p>
          <w:p w14:paraId="20FF80E4" w14:textId="77777777" w:rsidR="00716866" w:rsidRDefault="00716866" w:rsidP="0025636B">
            <w:pPr>
              <w:spacing w:line="360" w:lineRule="auto"/>
              <w:rPr>
                <w:rFonts w:ascii="Arial" w:hAnsi="Arial" w:cs="Arial"/>
                <w:bCs/>
                <w:lang w:val="cy-GB"/>
              </w:rPr>
            </w:pPr>
          </w:p>
          <w:p w14:paraId="7C5F2EC9" w14:textId="77777777" w:rsidR="00716866" w:rsidRDefault="00716866" w:rsidP="0025636B">
            <w:pPr>
              <w:spacing w:line="360" w:lineRule="auto"/>
              <w:rPr>
                <w:rFonts w:ascii="Arial" w:hAnsi="Arial" w:cs="Arial"/>
                <w:bCs/>
                <w:lang w:val="cy-GB"/>
              </w:rPr>
            </w:pPr>
          </w:p>
          <w:p w14:paraId="1E471AAA" w14:textId="77777777" w:rsidR="00716866" w:rsidRDefault="00716866" w:rsidP="0025636B">
            <w:pPr>
              <w:spacing w:line="360" w:lineRule="auto"/>
              <w:rPr>
                <w:rFonts w:ascii="Arial" w:hAnsi="Arial" w:cs="Arial"/>
                <w:bCs/>
                <w:lang w:val="cy-GB"/>
              </w:rPr>
            </w:pPr>
          </w:p>
          <w:p w14:paraId="50DD81F9" w14:textId="77777777" w:rsidR="00716866" w:rsidRDefault="00716866" w:rsidP="0025636B">
            <w:pPr>
              <w:spacing w:line="360" w:lineRule="auto"/>
              <w:rPr>
                <w:rFonts w:ascii="Arial" w:hAnsi="Arial" w:cs="Arial"/>
                <w:bCs/>
                <w:lang w:val="cy-GB"/>
              </w:rPr>
            </w:pPr>
          </w:p>
          <w:p w14:paraId="3202B3D0" w14:textId="77777777" w:rsidR="00716866" w:rsidRDefault="00716866" w:rsidP="0025636B">
            <w:pPr>
              <w:spacing w:line="360" w:lineRule="auto"/>
              <w:rPr>
                <w:rFonts w:ascii="Arial" w:hAnsi="Arial" w:cs="Arial"/>
                <w:bCs/>
                <w:lang w:val="cy-GB"/>
              </w:rPr>
            </w:pPr>
          </w:p>
          <w:p w14:paraId="4D917177" w14:textId="77777777" w:rsidR="00716866" w:rsidRDefault="00716866" w:rsidP="0025636B">
            <w:pPr>
              <w:spacing w:line="360" w:lineRule="auto"/>
              <w:rPr>
                <w:rFonts w:ascii="Arial" w:hAnsi="Arial" w:cs="Arial"/>
                <w:bCs/>
                <w:lang w:val="cy-GB"/>
              </w:rPr>
            </w:pPr>
          </w:p>
          <w:p w14:paraId="1CA50F7E" w14:textId="77777777" w:rsidR="00716866" w:rsidRDefault="00716866" w:rsidP="0025636B">
            <w:pPr>
              <w:spacing w:line="360" w:lineRule="auto"/>
              <w:rPr>
                <w:rFonts w:ascii="Arial" w:hAnsi="Arial" w:cs="Arial"/>
                <w:bCs/>
                <w:lang w:val="cy-GB"/>
              </w:rPr>
            </w:pPr>
          </w:p>
          <w:p w14:paraId="35023B41" w14:textId="77777777" w:rsidR="00716866" w:rsidRDefault="00716866" w:rsidP="0025636B">
            <w:pPr>
              <w:spacing w:line="360" w:lineRule="auto"/>
              <w:rPr>
                <w:rFonts w:ascii="Arial" w:hAnsi="Arial" w:cs="Arial"/>
                <w:bCs/>
                <w:lang w:val="cy-GB"/>
              </w:rPr>
            </w:pPr>
          </w:p>
          <w:p w14:paraId="12A58001" w14:textId="77777777" w:rsidR="00716866" w:rsidRDefault="00716866" w:rsidP="0025636B">
            <w:pPr>
              <w:spacing w:line="360" w:lineRule="auto"/>
              <w:rPr>
                <w:rFonts w:ascii="Arial" w:hAnsi="Arial" w:cs="Arial"/>
                <w:bCs/>
                <w:lang w:val="cy-GB"/>
              </w:rPr>
            </w:pPr>
          </w:p>
          <w:p w14:paraId="2C3A0ADD" w14:textId="77777777" w:rsidR="00716866" w:rsidRDefault="00716866" w:rsidP="0025636B">
            <w:pPr>
              <w:spacing w:line="360" w:lineRule="auto"/>
              <w:rPr>
                <w:rFonts w:ascii="Arial" w:hAnsi="Arial" w:cs="Arial"/>
                <w:bCs/>
                <w:lang w:val="cy-GB"/>
              </w:rPr>
            </w:pPr>
          </w:p>
          <w:p w14:paraId="53583406" w14:textId="77777777" w:rsidR="00716866" w:rsidRDefault="00716866" w:rsidP="0025636B">
            <w:pPr>
              <w:spacing w:line="360" w:lineRule="auto"/>
              <w:rPr>
                <w:rFonts w:ascii="Arial" w:hAnsi="Arial" w:cs="Arial"/>
                <w:bCs/>
                <w:lang w:val="cy-GB"/>
              </w:rPr>
            </w:pPr>
          </w:p>
          <w:p w14:paraId="570B44A3" w14:textId="77777777" w:rsidR="00716866" w:rsidRDefault="00716866" w:rsidP="0025636B">
            <w:pPr>
              <w:spacing w:line="360" w:lineRule="auto"/>
              <w:rPr>
                <w:rFonts w:ascii="Arial" w:hAnsi="Arial" w:cs="Arial"/>
                <w:bCs/>
                <w:lang w:val="cy-GB"/>
              </w:rPr>
            </w:pPr>
          </w:p>
          <w:p w14:paraId="693AEB33" w14:textId="77777777" w:rsidR="00716866" w:rsidRDefault="00716866" w:rsidP="0025636B">
            <w:pPr>
              <w:spacing w:line="360" w:lineRule="auto"/>
              <w:rPr>
                <w:rFonts w:ascii="Arial" w:hAnsi="Arial" w:cs="Arial"/>
                <w:bCs/>
                <w:lang w:val="cy-GB"/>
              </w:rPr>
            </w:pPr>
          </w:p>
          <w:p w14:paraId="71D3DBDE" w14:textId="77777777" w:rsidR="00716866" w:rsidRDefault="00716866" w:rsidP="0025636B">
            <w:pPr>
              <w:spacing w:line="360" w:lineRule="auto"/>
              <w:rPr>
                <w:rFonts w:ascii="Arial" w:hAnsi="Arial" w:cs="Arial"/>
                <w:bCs/>
                <w:lang w:val="cy-GB"/>
              </w:rPr>
            </w:pPr>
          </w:p>
          <w:p w14:paraId="03B8BF5D" w14:textId="77777777" w:rsidR="00716866" w:rsidRDefault="00716866" w:rsidP="0025636B">
            <w:pPr>
              <w:spacing w:line="360" w:lineRule="auto"/>
              <w:rPr>
                <w:rFonts w:ascii="Arial" w:hAnsi="Arial" w:cs="Arial"/>
                <w:bCs/>
                <w:lang w:val="cy-GB"/>
              </w:rPr>
            </w:pPr>
          </w:p>
          <w:p w14:paraId="39B3ADC3" w14:textId="77777777" w:rsidR="00716866" w:rsidRDefault="00716866" w:rsidP="0025636B">
            <w:pPr>
              <w:spacing w:line="360" w:lineRule="auto"/>
              <w:rPr>
                <w:rFonts w:ascii="Arial" w:hAnsi="Arial" w:cs="Arial"/>
                <w:bCs/>
                <w:lang w:val="cy-GB"/>
              </w:rPr>
            </w:pPr>
          </w:p>
          <w:p w14:paraId="407F9D07" w14:textId="77777777" w:rsidR="00716866" w:rsidRDefault="00716866" w:rsidP="0025636B">
            <w:pPr>
              <w:spacing w:line="360" w:lineRule="auto"/>
              <w:rPr>
                <w:rFonts w:ascii="Arial" w:hAnsi="Arial" w:cs="Arial"/>
                <w:bCs/>
                <w:lang w:val="cy-GB"/>
              </w:rPr>
            </w:pPr>
          </w:p>
          <w:p w14:paraId="7F1960BE" w14:textId="77777777" w:rsidR="00716866" w:rsidRDefault="00716866" w:rsidP="0025636B">
            <w:pPr>
              <w:spacing w:line="360" w:lineRule="auto"/>
              <w:rPr>
                <w:rFonts w:ascii="Arial" w:hAnsi="Arial" w:cs="Arial"/>
                <w:bCs/>
                <w:lang w:val="cy-GB"/>
              </w:rPr>
            </w:pPr>
          </w:p>
          <w:p w14:paraId="4695A714" w14:textId="77777777" w:rsidR="00716866" w:rsidRDefault="00716866" w:rsidP="0025636B">
            <w:pPr>
              <w:spacing w:line="360" w:lineRule="auto"/>
              <w:rPr>
                <w:rFonts w:ascii="Arial" w:hAnsi="Arial" w:cs="Arial"/>
                <w:bCs/>
                <w:lang w:val="cy-GB"/>
              </w:rPr>
            </w:pPr>
          </w:p>
          <w:p w14:paraId="49F0BBB2" w14:textId="77777777" w:rsidR="00716866" w:rsidRDefault="00716866" w:rsidP="0025636B">
            <w:pPr>
              <w:spacing w:line="360" w:lineRule="auto"/>
              <w:rPr>
                <w:rFonts w:ascii="Arial" w:hAnsi="Arial" w:cs="Arial"/>
                <w:bCs/>
                <w:lang w:val="cy-GB"/>
              </w:rPr>
            </w:pPr>
          </w:p>
          <w:p w14:paraId="72AC996C" w14:textId="77777777" w:rsidR="00716866" w:rsidRDefault="00716866" w:rsidP="0025636B">
            <w:pPr>
              <w:spacing w:line="360" w:lineRule="auto"/>
              <w:rPr>
                <w:rFonts w:ascii="Arial" w:hAnsi="Arial" w:cs="Arial"/>
                <w:bCs/>
                <w:lang w:val="cy-GB"/>
              </w:rPr>
            </w:pPr>
            <w:r>
              <w:rPr>
                <w:rFonts w:ascii="Arial" w:hAnsi="Arial" w:cs="Arial"/>
                <w:bCs/>
                <w:lang w:val="cy-GB"/>
              </w:rPr>
              <w:t>Use of lollipop sticks with children’s names on to select individuals to explain to class their account of what happened.</w:t>
            </w:r>
          </w:p>
          <w:p w14:paraId="6533C4FD" w14:textId="77777777" w:rsidR="00716866" w:rsidRDefault="00716866" w:rsidP="0025636B">
            <w:pPr>
              <w:spacing w:line="360" w:lineRule="auto"/>
              <w:rPr>
                <w:rFonts w:ascii="Arial" w:hAnsi="Arial" w:cs="Arial"/>
                <w:bCs/>
                <w:lang w:val="cy-GB"/>
              </w:rPr>
            </w:pPr>
          </w:p>
          <w:p w14:paraId="630A4689" w14:textId="56C49D55" w:rsidR="00716866" w:rsidRPr="00DE5309" w:rsidRDefault="00716866" w:rsidP="0025636B">
            <w:pPr>
              <w:spacing w:line="360" w:lineRule="auto"/>
              <w:rPr>
                <w:rFonts w:ascii="Arial" w:hAnsi="Arial" w:cs="Arial"/>
                <w:bCs/>
                <w:lang w:val="cy-GB"/>
              </w:rPr>
            </w:pPr>
            <w:r>
              <w:rPr>
                <w:rFonts w:ascii="Arial" w:hAnsi="Arial" w:cs="Arial"/>
                <w:bCs/>
                <w:lang w:val="cy-GB"/>
              </w:rPr>
              <w:t>Reflec</w:t>
            </w:r>
            <w:r w:rsidR="00656726">
              <w:rPr>
                <w:rFonts w:ascii="Arial" w:hAnsi="Arial" w:cs="Arial"/>
                <w:bCs/>
                <w:lang w:val="cy-GB"/>
              </w:rPr>
              <w:t>t</w:t>
            </w:r>
            <w:r>
              <w:rPr>
                <w:rFonts w:ascii="Arial" w:hAnsi="Arial" w:cs="Arial"/>
                <w:bCs/>
                <w:lang w:val="cy-GB"/>
              </w:rPr>
              <w:t>ing on experiment.</w:t>
            </w:r>
          </w:p>
        </w:tc>
      </w:tr>
      <w:tr w:rsidR="00DE5309" w14:paraId="181FBF62" w14:textId="77777777" w:rsidTr="00DE2709">
        <w:trPr>
          <w:trHeight w:val="1701"/>
        </w:trPr>
        <w:tc>
          <w:tcPr>
            <w:tcW w:w="3304" w:type="dxa"/>
            <w:gridSpan w:val="5"/>
            <w:vMerge/>
            <w:tcBorders>
              <w:left w:val="single" w:sz="4" w:space="0" w:color="auto"/>
              <w:bottom w:val="single" w:sz="4" w:space="0" w:color="auto"/>
              <w:right w:val="single" w:sz="4" w:space="0" w:color="auto"/>
            </w:tcBorders>
            <w:shd w:val="clear" w:color="auto" w:fill="auto"/>
          </w:tcPr>
          <w:p w14:paraId="7D86240C" w14:textId="77777777" w:rsidR="009E04B2" w:rsidRDefault="009E04B2" w:rsidP="0025636B">
            <w:pPr>
              <w:pStyle w:val="Heading1"/>
              <w:framePr w:hSpace="0" w:wrap="auto" w:hAnchor="text" w:yAlign="inline"/>
              <w:spacing w:line="360" w:lineRule="auto"/>
              <w:rPr>
                <w:rFonts w:ascii="Times" w:hAnsi="Times" w:cs="Tahoma"/>
                <w:b/>
                <w:sz w:val="18"/>
                <w:lang w:val="cy-GB"/>
              </w:rPr>
            </w:pPr>
          </w:p>
        </w:tc>
        <w:tc>
          <w:tcPr>
            <w:tcW w:w="2684" w:type="dxa"/>
            <w:gridSpan w:val="6"/>
            <w:tcBorders>
              <w:top w:val="nil"/>
              <w:left w:val="single" w:sz="4" w:space="0" w:color="auto"/>
              <w:bottom w:val="nil"/>
              <w:right w:val="single" w:sz="4" w:space="0" w:color="auto"/>
            </w:tcBorders>
            <w:shd w:val="clear" w:color="auto" w:fill="auto"/>
          </w:tcPr>
          <w:p w14:paraId="1E21DD44" w14:textId="77777777" w:rsidR="009E04B2" w:rsidRDefault="009E04B2" w:rsidP="0025636B">
            <w:pPr>
              <w:spacing w:line="360" w:lineRule="auto"/>
              <w:rPr>
                <w:rFonts w:ascii="Times" w:hAnsi="Times" w:cs="Tahoma"/>
                <w:b/>
                <w:sz w:val="18"/>
                <w:lang w:val="cy-GB"/>
              </w:rPr>
            </w:pPr>
          </w:p>
        </w:tc>
        <w:tc>
          <w:tcPr>
            <w:tcW w:w="2773" w:type="dxa"/>
            <w:gridSpan w:val="4"/>
            <w:vMerge/>
            <w:tcBorders>
              <w:left w:val="single" w:sz="4" w:space="0" w:color="auto"/>
              <w:right w:val="single" w:sz="4" w:space="0" w:color="auto"/>
            </w:tcBorders>
            <w:shd w:val="clear" w:color="auto" w:fill="auto"/>
          </w:tcPr>
          <w:p w14:paraId="14324BC1" w14:textId="77777777" w:rsidR="009E04B2" w:rsidRPr="007E36B9" w:rsidRDefault="009E04B2" w:rsidP="0025636B">
            <w:pPr>
              <w:spacing w:line="360" w:lineRule="auto"/>
              <w:rPr>
                <w:rFonts w:ascii="Times" w:hAnsi="Times" w:cs="Tahoma"/>
                <w:b/>
                <w:sz w:val="18"/>
                <w:lang w:val="cy-GB"/>
              </w:rPr>
            </w:pPr>
          </w:p>
        </w:tc>
        <w:tc>
          <w:tcPr>
            <w:tcW w:w="2139" w:type="dxa"/>
            <w:gridSpan w:val="3"/>
            <w:vMerge/>
            <w:tcBorders>
              <w:left w:val="single" w:sz="4" w:space="0" w:color="auto"/>
              <w:right w:val="single" w:sz="4" w:space="0" w:color="auto"/>
            </w:tcBorders>
            <w:shd w:val="clear" w:color="auto" w:fill="auto"/>
          </w:tcPr>
          <w:p w14:paraId="6890DA9E" w14:textId="77777777" w:rsidR="009E04B2" w:rsidRDefault="009E04B2" w:rsidP="0025636B">
            <w:pPr>
              <w:spacing w:line="360" w:lineRule="auto"/>
              <w:rPr>
                <w:rFonts w:ascii="Times" w:hAnsi="Times" w:cs="Tahoma"/>
                <w:b/>
                <w:sz w:val="20"/>
                <w:lang w:val="cy-GB"/>
              </w:rPr>
            </w:pPr>
          </w:p>
        </w:tc>
      </w:tr>
      <w:tr w:rsidR="00DE5309" w14:paraId="13FAACCF" w14:textId="77777777" w:rsidTr="00DE2709">
        <w:trPr>
          <w:trHeight w:val="1701"/>
        </w:trPr>
        <w:tc>
          <w:tcPr>
            <w:tcW w:w="3304" w:type="dxa"/>
            <w:gridSpan w:val="5"/>
            <w:tcBorders>
              <w:top w:val="single" w:sz="4" w:space="0" w:color="auto"/>
              <w:left w:val="single" w:sz="4" w:space="0" w:color="auto"/>
              <w:bottom w:val="single" w:sz="4" w:space="0" w:color="auto"/>
              <w:right w:val="single" w:sz="4" w:space="0" w:color="auto"/>
            </w:tcBorders>
            <w:shd w:val="clear" w:color="auto" w:fill="auto"/>
          </w:tcPr>
          <w:p w14:paraId="74153704" w14:textId="25BEA3DE" w:rsidR="009E04B2" w:rsidRDefault="003203DF" w:rsidP="0025636B">
            <w:pPr>
              <w:pStyle w:val="Heading1"/>
              <w:framePr w:hSpace="0" w:wrap="auto" w:hAnchor="text" w:yAlign="inline"/>
              <w:spacing w:line="360" w:lineRule="auto"/>
              <w:rPr>
                <w:sz w:val="24"/>
              </w:rPr>
            </w:pPr>
            <w:r w:rsidRPr="00B82C89">
              <w:rPr>
                <w:sz w:val="24"/>
              </w:rPr>
              <w:t>Plenary</w:t>
            </w:r>
          </w:p>
          <w:p w14:paraId="1DA12F93" w14:textId="77777777" w:rsidR="00D20647" w:rsidRPr="00D20647" w:rsidRDefault="00D20647" w:rsidP="00D20647">
            <w:pPr>
              <w:rPr>
                <w:lang w:val="en-GB"/>
              </w:rPr>
            </w:pPr>
          </w:p>
          <w:p w14:paraId="14FDE03B" w14:textId="4E2F0EAB" w:rsidR="00E94648" w:rsidRPr="00E94648" w:rsidRDefault="00E94648" w:rsidP="0025636B">
            <w:pPr>
              <w:spacing w:line="360" w:lineRule="auto"/>
              <w:rPr>
                <w:rFonts w:ascii="Arial" w:hAnsi="Arial" w:cs="Arial"/>
                <w:lang w:val="en-GB"/>
              </w:rPr>
            </w:pPr>
            <w:r>
              <w:rPr>
                <w:rFonts w:ascii="Arial" w:hAnsi="Arial" w:cs="Arial"/>
                <w:lang w:val="en-GB"/>
              </w:rPr>
              <w:t xml:space="preserve">Ask children to describe what happened. Record results by asking children to write words/draw a picture to describe what happened. </w:t>
            </w:r>
          </w:p>
        </w:tc>
        <w:tc>
          <w:tcPr>
            <w:tcW w:w="2684" w:type="dxa"/>
            <w:gridSpan w:val="6"/>
            <w:tcBorders>
              <w:top w:val="nil"/>
              <w:left w:val="single" w:sz="4" w:space="0" w:color="auto"/>
              <w:bottom w:val="single" w:sz="4" w:space="0" w:color="auto"/>
              <w:right w:val="single" w:sz="4" w:space="0" w:color="auto"/>
            </w:tcBorders>
            <w:shd w:val="clear" w:color="auto" w:fill="auto"/>
          </w:tcPr>
          <w:p w14:paraId="6A8FF1CD" w14:textId="77777777" w:rsidR="009E04B2" w:rsidRDefault="009E04B2" w:rsidP="0025636B">
            <w:pPr>
              <w:pStyle w:val="Heading1"/>
              <w:framePr w:hSpace="0" w:wrap="auto" w:hAnchor="text" w:yAlign="inline"/>
              <w:spacing w:line="360" w:lineRule="auto"/>
              <w:rPr>
                <w:rFonts w:ascii="Times" w:hAnsi="Times" w:cs="Tahoma"/>
                <w:b/>
                <w:sz w:val="18"/>
                <w:lang w:val="cy-GB"/>
              </w:rPr>
            </w:pPr>
          </w:p>
        </w:tc>
        <w:tc>
          <w:tcPr>
            <w:tcW w:w="2773" w:type="dxa"/>
            <w:gridSpan w:val="4"/>
            <w:vMerge/>
            <w:tcBorders>
              <w:left w:val="single" w:sz="4" w:space="0" w:color="auto"/>
              <w:bottom w:val="single" w:sz="4" w:space="0" w:color="auto"/>
              <w:right w:val="single" w:sz="4" w:space="0" w:color="auto"/>
            </w:tcBorders>
            <w:shd w:val="clear" w:color="auto" w:fill="auto"/>
          </w:tcPr>
          <w:p w14:paraId="2F3C326B" w14:textId="77777777" w:rsidR="009E04B2" w:rsidRPr="007E36B9" w:rsidRDefault="009E04B2" w:rsidP="0025636B">
            <w:pPr>
              <w:spacing w:line="360" w:lineRule="auto"/>
              <w:rPr>
                <w:rFonts w:ascii="Times" w:hAnsi="Times" w:cs="Tahoma"/>
                <w:b/>
                <w:sz w:val="18"/>
                <w:lang w:val="cy-GB"/>
              </w:rPr>
            </w:pPr>
          </w:p>
        </w:tc>
        <w:tc>
          <w:tcPr>
            <w:tcW w:w="2139" w:type="dxa"/>
            <w:gridSpan w:val="3"/>
            <w:vMerge/>
            <w:tcBorders>
              <w:left w:val="single" w:sz="4" w:space="0" w:color="auto"/>
              <w:bottom w:val="single" w:sz="4" w:space="0" w:color="auto"/>
              <w:right w:val="single" w:sz="4" w:space="0" w:color="auto"/>
            </w:tcBorders>
            <w:shd w:val="clear" w:color="auto" w:fill="auto"/>
          </w:tcPr>
          <w:p w14:paraId="336710C2" w14:textId="77777777" w:rsidR="009E04B2" w:rsidRDefault="009E04B2" w:rsidP="0025636B">
            <w:pPr>
              <w:spacing w:line="360" w:lineRule="auto"/>
              <w:rPr>
                <w:rFonts w:ascii="Times" w:hAnsi="Times" w:cs="Tahoma"/>
                <w:b/>
                <w:sz w:val="20"/>
                <w:lang w:val="cy-GB"/>
              </w:rPr>
            </w:pPr>
          </w:p>
        </w:tc>
      </w:tr>
      <w:tr w:rsidR="009E04B2" w14:paraId="75405735" w14:textId="77777777" w:rsidTr="00DE2709">
        <w:trPr>
          <w:trHeight w:val="567"/>
        </w:trPr>
        <w:tc>
          <w:tcPr>
            <w:tcW w:w="10900" w:type="dxa"/>
            <w:gridSpan w:val="18"/>
            <w:tcBorders>
              <w:top w:val="single" w:sz="4" w:space="0" w:color="auto"/>
              <w:left w:val="single" w:sz="4" w:space="0" w:color="auto"/>
              <w:bottom w:val="single" w:sz="4" w:space="0" w:color="auto"/>
              <w:right w:val="single" w:sz="4" w:space="0" w:color="auto"/>
            </w:tcBorders>
            <w:shd w:val="clear" w:color="auto" w:fill="auto"/>
          </w:tcPr>
          <w:p w14:paraId="12C43BDF" w14:textId="05996AD9" w:rsidR="00D66557" w:rsidRDefault="00D66557" w:rsidP="0025636B">
            <w:pPr>
              <w:spacing w:line="360" w:lineRule="auto"/>
              <w:rPr>
                <w:rFonts w:ascii="Arial" w:hAnsi="Arial" w:cs="Arial"/>
              </w:rPr>
            </w:pPr>
            <w:r w:rsidRPr="00DE5309">
              <w:rPr>
                <w:rFonts w:ascii="Arial" w:hAnsi="Arial" w:cs="Arial"/>
              </w:rPr>
              <w:t>Curriculum coverage (range and skills)</w:t>
            </w:r>
          </w:p>
          <w:p w14:paraId="0D39961C" w14:textId="24B03298" w:rsidR="009E04B2" w:rsidRPr="001C1D99" w:rsidRDefault="00716866" w:rsidP="0025636B">
            <w:pPr>
              <w:spacing w:line="360" w:lineRule="auto"/>
              <w:rPr>
                <w:rFonts w:ascii="Arial" w:hAnsi="Arial" w:cs="Arial"/>
              </w:rPr>
            </w:pPr>
            <w:r>
              <w:rPr>
                <w:rFonts w:ascii="Arial" w:hAnsi="Arial" w:cs="Arial"/>
              </w:rPr>
              <w:t>Knowledge and Understanding of the World – exploring and experimenting, thinking about questions and then asking them and listening to the answers, listening to others ideas’, thinking creatively and imaginatively, communicating observations and measurements, describing what they have found out and offering simple explanations, reflecting on and evaluating their own and others’ work</w:t>
            </w:r>
          </w:p>
        </w:tc>
      </w:tr>
      <w:tr w:rsidR="00DE2709" w14:paraId="349EDC2F" w14:textId="77777777" w:rsidTr="00DE2709">
        <w:trPr>
          <w:trHeight w:val="851"/>
        </w:trPr>
        <w:tc>
          <w:tcPr>
            <w:tcW w:w="5988" w:type="dxa"/>
            <w:gridSpan w:val="11"/>
            <w:tcBorders>
              <w:top w:val="single" w:sz="4" w:space="0" w:color="auto"/>
              <w:left w:val="single" w:sz="4" w:space="0" w:color="auto"/>
              <w:bottom w:val="single" w:sz="4" w:space="0" w:color="auto"/>
              <w:right w:val="single" w:sz="4" w:space="0" w:color="auto"/>
            </w:tcBorders>
            <w:shd w:val="clear" w:color="auto" w:fill="auto"/>
          </w:tcPr>
          <w:p w14:paraId="7531CB78" w14:textId="77777777" w:rsidR="00D66557" w:rsidRDefault="00D66557" w:rsidP="0025636B">
            <w:pPr>
              <w:spacing w:line="360" w:lineRule="auto"/>
              <w:rPr>
                <w:rFonts w:ascii="Arial" w:hAnsi="Arial" w:cs="Arial"/>
              </w:rPr>
            </w:pPr>
            <w:r w:rsidRPr="00DE5309">
              <w:rPr>
                <w:rFonts w:ascii="Arial" w:hAnsi="Arial" w:cs="Arial"/>
              </w:rPr>
              <w:t>Literacy (LNF)</w:t>
            </w:r>
          </w:p>
          <w:p w14:paraId="408429CA" w14:textId="70A72718" w:rsidR="00B82C89" w:rsidRDefault="00B82C89" w:rsidP="00B82C89">
            <w:pPr>
              <w:spacing w:line="360" w:lineRule="auto"/>
              <w:rPr>
                <w:rFonts w:ascii="Arial" w:hAnsi="Arial" w:cs="Arial"/>
              </w:rPr>
            </w:pPr>
            <w:r>
              <w:rPr>
                <w:rFonts w:ascii="Arial" w:hAnsi="Arial" w:cs="Arial"/>
              </w:rPr>
              <w:t>Include some detail and relevant vocabulary to extend their ideas or accounts.</w:t>
            </w:r>
          </w:p>
          <w:p w14:paraId="1E74C585" w14:textId="5793AD84" w:rsidR="00B82C89" w:rsidRDefault="00B82C89" w:rsidP="00B82C89">
            <w:pPr>
              <w:spacing w:line="360" w:lineRule="auto"/>
              <w:rPr>
                <w:rFonts w:ascii="Arial" w:hAnsi="Arial" w:cs="Arial"/>
              </w:rPr>
            </w:pPr>
            <w:r>
              <w:rPr>
                <w:rFonts w:ascii="Arial" w:hAnsi="Arial" w:cs="Arial"/>
              </w:rPr>
              <w:t>L</w:t>
            </w:r>
            <w:r w:rsidRPr="00B82C89">
              <w:rPr>
                <w:rFonts w:ascii="Arial" w:hAnsi="Arial" w:cs="Arial"/>
              </w:rPr>
              <w:t>isten to others, with growing attention, usually responding appropriately, e.g. carrying out instructions</w:t>
            </w:r>
            <w:r>
              <w:rPr>
                <w:rFonts w:ascii="Arial" w:hAnsi="Arial" w:cs="Arial"/>
              </w:rPr>
              <w:t>.</w:t>
            </w:r>
          </w:p>
          <w:p w14:paraId="5A4F302D" w14:textId="2E82C295" w:rsidR="00B82C89" w:rsidRDefault="00B82C89" w:rsidP="00B82C89">
            <w:pPr>
              <w:spacing w:line="360" w:lineRule="auto"/>
              <w:rPr>
                <w:rFonts w:ascii="Arial" w:hAnsi="Arial" w:cs="Arial"/>
              </w:rPr>
            </w:pPr>
            <w:r>
              <w:rPr>
                <w:rFonts w:ascii="Arial" w:hAnsi="Arial" w:cs="Arial"/>
              </w:rPr>
              <w:t>S</w:t>
            </w:r>
            <w:r w:rsidRPr="00B82C89">
              <w:rPr>
                <w:rFonts w:ascii="Arial" w:hAnsi="Arial" w:cs="Arial"/>
              </w:rPr>
              <w:t>how understanding of what they have heard by asking questions to find out more information</w:t>
            </w:r>
            <w:r>
              <w:rPr>
                <w:rFonts w:ascii="Arial" w:hAnsi="Arial" w:cs="Arial"/>
              </w:rPr>
              <w:t>.</w:t>
            </w:r>
          </w:p>
          <w:p w14:paraId="0CFCD3B3" w14:textId="7C018176" w:rsidR="00B82C89" w:rsidRDefault="00B82C89" w:rsidP="00B82C89">
            <w:pPr>
              <w:spacing w:line="360" w:lineRule="auto"/>
              <w:rPr>
                <w:rFonts w:ascii="Arial" w:hAnsi="Arial" w:cs="Arial"/>
              </w:rPr>
            </w:pPr>
            <w:r>
              <w:rPr>
                <w:rFonts w:ascii="Arial" w:hAnsi="Arial" w:cs="Arial"/>
              </w:rPr>
              <w:t>T</w:t>
            </w:r>
            <w:r w:rsidRPr="00B82C89">
              <w:rPr>
                <w:rFonts w:ascii="Arial" w:hAnsi="Arial" w:cs="Arial"/>
              </w:rPr>
              <w:t>ake part in activities with others and talk about what they are doing</w:t>
            </w:r>
            <w:r>
              <w:rPr>
                <w:rFonts w:ascii="Arial" w:hAnsi="Arial" w:cs="Arial"/>
              </w:rPr>
              <w:t>.</w:t>
            </w:r>
          </w:p>
          <w:p w14:paraId="60D07C1C" w14:textId="462864CF" w:rsidR="00B82C89" w:rsidRDefault="00B82C89" w:rsidP="00B82C89">
            <w:pPr>
              <w:spacing w:line="360" w:lineRule="auto"/>
              <w:rPr>
                <w:rFonts w:ascii="Arial" w:hAnsi="Arial" w:cs="Arial"/>
              </w:rPr>
            </w:pPr>
            <w:r>
              <w:rPr>
                <w:rFonts w:ascii="Arial" w:hAnsi="Arial" w:cs="Arial"/>
              </w:rPr>
              <w:t>W</w:t>
            </w:r>
            <w:r w:rsidRPr="00B82C89">
              <w:rPr>
                <w:rFonts w:ascii="Arial" w:hAnsi="Arial" w:cs="Arial"/>
              </w:rPr>
              <w:t>rite words, phrases and simple sentences and read back own attempts</w:t>
            </w:r>
            <w:r>
              <w:rPr>
                <w:rFonts w:ascii="Arial" w:hAnsi="Arial" w:cs="Arial"/>
              </w:rPr>
              <w:t>.</w:t>
            </w:r>
          </w:p>
          <w:p w14:paraId="405E7E72" w14:textId="486CB231" w:rsidR="00B82C89" w:rsidRPr="00DE5309" w:rsidRDefault="00B82C89" w:rsidP="00B82C89">
            <w:pPr>
              <w:spacing w:line="360" w:lineRule="auto"/>
              <w:rPr>
                <w:rFonts w:ascii="Arial" w:hAnsi="Arial" w:cs="Arial"/>
              </w:rPr>
            </w:pPr>
          </w:p>
        </w:tc>
        <w:tc>
          <w:tcPr>
            <w:tcW w:w="4912" w:type="dxa"/>
            <w:gridSpan w:val="7"/>
            <w:tcBorders>
              <w:top w:val="single" w:sz="4" w:space="0" w:color="auto"/>
              <w:left w:val="single" w:sz="4" w:space="0" w:color="auto"/>
              <w:bottom w:val="single" w:sz="4" w:space="0" w:color="auto"/>
              <w:right w:val="single" w:sz="4" w:space="0" w:color="auto"/>
            </w:tcBorders>
            <w:shd w:val="clear" w:color="auto" w:fill="auto"/>
          </w:tcPr>
          <w:p w14:paraId="702DE6E1" w14:textId="77777777" w:rsidR="00D66557" w:rsidRDefault="00D66557" w:rsidP="0025636B">
            <w:pPr>
              <w:spacing w:line="360" w:lineRule="auto"/>
              <w:rPr>
                <w:rFonts w:ascii="Arial" w:hAnsi="Arial" w:cs="Arial"/>
              </w:rPr>
            </w:pPr>
            <w:r w:rsidRPr="00DE5309">
              <w:rPr>
                <w:rFonts w:ascii="Arial" w:hAnsi="Arial" w:cs="Arial"/>
              </w:rPr>
              <w:t>Numeracy (LNF)</w:t>
            </w:r>
          </w:p>
          <w:p w14:paraId="0DE86A41" w14:textId="5A5241F5" w:rsidR="001C1D99" w:rsidRDefault="001C1D99" w:rsidP="001C1D99">
            <w:pPr>
              <w:rPr>
                <w:rFonts w:ascii="Arial" w:hAnsi="Arial" w:cs="Arial"/>
              </w:rPr>
            </w:pPr>
            <w:r>
              <w:rPr>
                <w:rFonts w:ascii="Arial" w:hAnsi="Arial" w:cs="Arial"/>
              </w:rPr>
              <w:t>Transfer mathematical skills to play and classroom activities</w:t>
            </w:r>
            <w:r w:rsidR="00B82C89">
              <w:rPr>
                <w:rFonts w:ascii="Arial" w:hAnsi="Arial" w:cs="Arial"/>
              </w:rPr>
              <w:t>.</w:t>
            </w:r>
            <w:r>
              <w:rPr>
                <w:rFonts w:ascii="Arial" w:hAnsi="Arial" w:cs="Arial"/>
              </w:rPr>
              <w:t xml:space="preserve"> </w:t>
            </w:r>
          </w:p>
          <w:p w14:paraId="2841090B" w14:textId="6DF81293" w:rsidR="001C1D99" w:rsidRDefault="001C1D99" w:rsidP="001C1D99">
            <w:pPr>
              <w:rPr>
                <w:rFonts w:ascii="Arial" w:hAnsi="Arial" w:cs="Arial"/>
              </w:rPr>
            </w:pPr>
            <w:r>
              <w:rPr>
                <w:rFonts w:ascii="Arial" w:hAnsi="Arial" w:cs="Arial"/>
              </w:rPr>
              <w:t>Identify steps to complete the task</w:t>
            </w:r>
            <w:r w:rsidR="00B82C89">
              <w:rPr>
                <w:rFonts w:ascii="Arial" w:hAnsi="Arial" w:cs="Arial"/>
              </w:rPr>
              <w:t>.</w:t>
            </w:r>
          </w:p>
          <w:p w14:paraId="78A09934" w14:textId="60ED8E88" w:rsidR="001C1D99" w:rsidRDefault="001C1D99" w:rsidP="001C1D99">
            <w:pPr>
              <w:spacing w:line="360" w:lineRule="auto"/>
              <w:rPr>
                <w:rFonts w:ascii="Arial" w:hAnsi="Arial" w:cs="Arial"/>
              </w:rPr>
            </w:pPr>
            <w:r>
              <w:rPr>
                <w:rFonts w:ascii="Arial" w:hAnsi="Arial" w:cs="Arial"/>
              </w:rPr>
              <w:t>Use knowledge and practical experience to inform estimations</w:t>
            </w:r>
            <w:r w:rsidR="00B82C89">
              <w:rPr>
                <w:rFonts w:ascii="Arial" w:hAnsi="Arial" w:cs="Arial"/>
              </w:rPr>
              <w:t>.</w:t>
            </w:r>
          </w:p>
          <w:p w14:paraId="37A32E9C" w14:textId="1481DE70" w:rsidR="001C1D99" w:rsidRDefault="001C1D99" w:rsidP="001C1D99">
            <w:pPr>
              <w:spacing w:line="360" w:lineRule="auto"/>
              <w:rPr>
                <w:rFonts w:ascii="Arial" w:hAnsi="Arial" w:cs="Arial"/>
              </w:rPr>
            </w:pPr>
            <w:r>
              <w:rPr>
                <w:rFonts w:ascii="Arial" w:hAnsi="Arial" w:cs="Arial"/>
              </w:rPr>
              <w:t>Use non-standard units to measure length, height and distance</w:t>
            </w:r>
            <w:r w:rsidR="00B82C89">
              <w:rPr>
                <w:rFonts w:ascii="Arial" w:hAnsi="Arial" w:cs="Arial"/>
              </w:rPr>
              <w:t>.</w:t>
            </w:r>
          </w:p>
          <w:p w14:paraId="0425AE5D" w14:textId="553F18CC" w:rsidR="001C1D99" w:rsidRPr="00DE5309" w:rsidRDefault="001C1D99" w:rsidP="001C1D99">
            <w:pPr>
              <w:spacing w:line="360" w:lineRule="auto"/>
              <w:rPr>
                <w:rFonts w:ascii="Arial" w:hAnsi="Arial" w:cs="Arial"/>
              </w:rPr>
            </w:pPr>
            <w:r>
              <w:rPr>
                <w:rFonts w:ascii="Arial" w:hAnsi="Arial" w:cs="Arial"/>
              </w:rPr>
              <w:t>Collect information</w:t>
            </w:r>
            <w:r w:rsidR="00B82C89">
              <w:rPr>
                <w:rFonts w:ascii="Arial" w:hAnsi="Arial" w:cs="Arial"/>
              </w:rPr>
              <w:t>.</w:t>
            </w:r>
          </w:p>
        </w:tc>
      </w:tr>
      <w:tr w:rsidR="00DE5309" w14:paraId="72167D61" w14:textId="77777777" w:rsidTr="00DE2709">
        <w:trPr>
          <w:trHeight w:val="567"/>
        </w:trPr>
        <w:tc>
          <w:tcPr>
            <w:tcW w:w="3304" w:type="dxa"/>
            <w:gridSpan w:val="5"/>
            <w:tcBorders>
              <w:top w:val="single" w:sz="4" w:space="0" w:color="auto"/>
              <w:left w:val="single" w:sz="4" w:space="0" w:color="auto"/>
              <w:bottom w:val="single" w:sz="4" w:space="0" w:color="auto"/>
              <w:right w:val="single" w:sz="4" w:space="0" w:color="auto"/>
            </w:tcBorders>
            <w:shd w:val="clear" w:color="auto" w:fill="auto"/>
          </w:tcPr>
          <w:p w14:paraId="4D71CBF8" w14:textId="0B4618C1" w:rsidR="00B82C89" w:rsidRPr="00B82C89" w:rsidRDefault="009E3B7F" w:rsidP="0025636B">
            <w:pPr>
              <w:spacing w:line="360" w:lineRule="auto"/>
              <w:rPr>
                <w:rFonts w:ascii="Arial" w:hAnsi="Arial" w:cs="Arial"/>
                <w:color w:val="000000" w:themeColor="text1"/>
              </w:rPr>
            </w:pPr>
            <w:r w:rsidRPr="00DE5309">
              <w:rPr>
                <w:rFonts w:ascii="Arial" w:hAnsi="Arial" w:cs="Arial"/>
              </w:rPr>
              <w:lastRenderedPageBreak/>
              <w:t>DCF</w:t>
            </w:r>
            <w:r w:rsidR="00B82C89">
              <w:rPr>
                <w:rFonts w:ascii="Arial" w:hAnsi="Arial" w:cs="Arial"/>
              </w:rPr>
              <w:t xml:space="preserve"> – </w:t>
            </w:r>
            <w:r w:rsidR="00006612">
              <w:rPr>
                <w:rFonts w:ascii="Arial" w:hAnsi="Arial" w:cs="Arial"/>
              </w:rPr>
              <w:t>Observe others online</w:t>
            </w:r>
          </w:p>
        </w:tc>
        <w:tc>
          <w:tcPr>
            <w:tcW w:w="2684" w:type="dxa"/>
            <w:gridSpan w:val="6"/>
            <w:tcBorders>
              <w:top w:val="single" w:sz="4" w:space="0" w:color="auto"/>
              <w:left w:val="single" w:sz="4" w:space="0" w:color="auto"/>
              <w:bottom w:val="single" w:sz="4" w:space="0" w:color="auto"/>
              <w:right w:val="single" w:sz="4" w:space="0" w:color="auto"/>
            </w:tcBorders>
            <w:shd w:val="clear" w:color="auto" w:fill="auto"/>
          </w:tcPr>
          <w:p w14:paraId="21AABB38" w14:textId="77777777" w:rsidR="00543E9C" w:rsidRPr="00DE5309" w:rsidRDefault="00543E9C" w:rsidP="0025636B">
            <w:pPr>
              <w:spacing w:line="360" w:lineRule="auto"/>
              <w:rPr>
                <w:rFonts w:ascii="Arial" w:hAnsi="Arial" w:cs="Arial"/>
              </w:rPr>
            </w:pPr>
            <w:r w:rsidRPr="00DE5309">
              <w:rPr>
                <w:rFonts w:ascii="Arial" w:hAnsi="Arial" w:cs="Arial"/>
              </w:rPr>
              <w:t>Thinking</w:t>
            </w:r>
          </w:p>
        </w:tc>
        <w:tc>
          <w:tcPr>
            <w:tcW w:w="2773" w:type="dxa"/>
            <w:gridSpan w:val="4"/>
            <w:tcBorders>
              <w:top w:val="single" w:sz="4" w:space="0" w:color="auto"/>
              <w:left w:val="single" w:sz="4" w:space="0" w:color="auto"/>
              <w:bottom w:val="single" w:sz="4" w:space="0" w:color="auto"/>
              <w:right w:val="single" w:sz="4" w:space="0" w:color="auto"/>
            </w:tcBorders>
            <w:shd w:val="clear" w:color="auto" w:fill="auto"/>
          </w:tcPr>
          <w:p w14:paraId="2DDD09D1" w14:textId="77777777" w:rsidR="00543E9C" w:rsidRPr="00DE5309" w:rsidRDefault="00543E9C" w:rsidP="0025636B">
            <w:pPr>
              <w:spacing w:line="360" w:lineRule="auto"/>
              <w:rPr>
                <w:rFonts w:ascii="Arial" w:hAnsi="Arial" w:cs="Arial"/>
              </w:rPr>
            </w:pPr>
            <w:r w:rsidRPr="00DE5309">
              <w:rPr>
                <w:rFonts w:ascii="Arial" w:hAnsi="Arial" w:cs="Arial"/>
              </w:rPr>
              <w:t>ESDGC</w:t>
            </w:r>
          </w:p>
        </w:tc>
        <w:tc>
          <w:tcPr>
            <w:tcW w:w="2139" w:type="dxa"/>
            <w:gridSpan w:val="3"/>
            <w:tcBorders>
              <w:top w:val="single" w:sz="4" w:space="0" w:color="auto"/>
              <w:left w:val="single" w:sz="4" w:space="0" w:color="auto"/>
              <w:bottom w:val="single" w:sz="4" w:space="0" w:color="auto"/>
              <w:right w:val="single" w:sz="4" w:space="0" w:color="auto"/>
            </w:tcBorders>
            <w:shd w:val="clear" w:color="auto" w:fill="auto"/>
          </w:tcPr>
          <w:p w14:paraId="13CE72CA" w14:textId="77777777" w:rsidR="00543E9C" w:rsidRPr="00DE5309" w:rsidRDefault="00543E9C" w:rsidP="0025636B">
            <w:pPr>
              <w:spacing w:line="360" w:lineRule="auto"/>
              <w:rPr>
                <w:rFonts w:ascii="Arial" w:hAnsi="Arial" w:cs="Arial"/>
                <w:highlight w:val="green"/>
              </w:rPr>
            </w:pPr>
            <w:r w:rsidRPr="00DE5309">
              <w:rPr>
                <w:rFonts w:ascii="Arial" w:hAnsi="Arial" w:cs="Arial"/>
              </w:rPr>
              <w:t>YCC</w:t>
            </w:r>
          </w:p>
        </w:tc>
      </w:tr>
    </w:tbl>
    <w:p w14:paraId="5BED4F62" w14:textId="1E617D9A" w:rsidR="0025636B" w:rsidRDefault="0025636B" w:rsidP="0025636B">
      <w:pPr>
        <w:rPr>
          <w:rFonts w:ascii="Arial" w:hAnsi="Arial" w:cs="Arial"/>
          <w:b/>
          <w:bCs/>
          <w:u w:val="single"/>
        </w:rPr>
      </w:pPr>
    </w:p>
    <w:p w14:paraId="1D1C41BB" w14:textId="60127308" w:rsidR="0025636B" w:rsidRDefault="0025636B" w:rsidP="0025636B">
      <w:pPr>
        <w:rPr>
          <w:rFonts w:ascii="Arial" w:hAnsi="Arial" w:cs="Arial"/>
          <w:b/>
          <w:bCs/>
          <w:u w:val="single"/>
        </w:rPr>
      </w:pPr>
    </w:p>
    <w:p w14:paraId="4A8DE49F" w14:textId="5E6513FD" w:rsidR="0025636B" w:rsidRDefault="0025636B" w:rsidP="0025636B">
      <w:pPr>
        <w:rPr>
          <w:rFonts w:ascii="Arial" w:hAnsi="Arial" w:cs="Arial"/>
          <w:b/>
          <w:bCs/>
          <w:u w:val="single"/>
        </w:rPr>
      </w:pPr>
    </w:p>
    <w:p w14:paraId="66BCAD12" w14:textId="6F487569" w:rsidR="009F1644" w:rsidRDefault="009F1644" w:rsidP="0025636B">
      <w:pPr>
        <w:rPr>
          <w:rFonts w:ascii="Arial" w:hAnsi="Arial" w:cs="Arial"/>
          <w:b/>
          <w:bCs/>
          <w:u w:val="single"/>
        </w:rPr>
      </w:pPr>
    </w:p>
    <w:p w14:paraId="49CD303C" w14:textId="5FC047A2" w:rsidR="009F1644" w:rsidRDefault="009F1644" w:rsidP="0025636B">
      <w:pPr>
        <w:rPr>
          <w:rFonts w:ascii="Arial" w:hAnsi="Arial" w:cs="Arial"/>
          <w:b/>
          <w:bCs/>
          <w:u w:val="single"/>
        </w:rPr>
      </w:pPr>
    </w:p>
    <w:p w14:paraId="6E8909E2" w14:textId="1A4D22DB" w:rsidR="009F1644" w:rsidRDefault="009F1644" w:rsidP="0025636B">
      <w:pPr>
        <w:rPr>
          <w:rFonts w:ascii="Arial" w:hAnsi="Arial" w:cs="Arial"/>
          <w:b/>
          <w:bCs/>
          <w:u w:val="single"/>
        </w:rPr>
      </w:pPr>
    </w:p>
    <w:p w14:paraId="1C3EF9DC" w14:textId="37043FA5" w:rsidR="009F1644" w:rsidRDefault="009F1644" w:rsidP="0025636B">
      <w:pPr>
        <w:rPr>
          <w:rFonts w:ascii="Arial" w:hAnsi="Arial" w:cs="Arial"/>
          <w:b/>
          <w:bCs/>
          <w:u w:val="single"/>
        </w:rPr>
      </w:pPr>
    </w:p>
    <w:p w14:paraId="390A64CC" w14:textId="5EC9C75D" w:rsidR="009F1644" w:rsidRDefault="009F1644" w:rsidP="0025636B">
      <w:pPr>
        <w:rPr>
          <w:rFonts w:ascii="Arial" w:hAnsi="Arial" w:cs="Arial"/>
          <w:b/>
          <w:bCs/>
          <w:u w:val="single"/>
        </w:rPr>
      </w:pPr>
    </w:p>
    <w:p w14:paraId="7DF23224" w14:textId="4F7A9CD8" w:rsidR="009F1644" w:rsidRDefault="009F1644" w:rsidP="0025636B">
      <w:pPr>
        <w:rPr>
          <w:rFonts w:ascii="Arial" w:hAnsi="Arial" w:cs="Arial"/>
          <w:b/>
          <w:bCs/>
          <w:u w:val="single"/>
        </w:rPr>
      </w:pPr>
    </w:p>
    <w:p w14:paraId="2DDFD76C" w14:textId="7F58129D" w:rsidR="009F1644" w:rsidRDefault="009F1644" w:rsidP="0025636B">
      <w:pPr>
        <w:rPr>
          <w:rFonts w:ascii="Arial" w:hAnsi="Arial" w:cs="Arial"/>
          <w:b/>
          <w:bCs/>
          <w:u w:val="single"/>
        </w:rPr>
      </w:pPr>
    </w:p>
    <w:p w14:paraId="70CEFCB4" w14:textId="4FC18657" w:rsidR="009F1644" w:rsidRDefault="009F1644" w:rsidP="0025636B">
      <w:pPr>
        <w:rPr>
          <w:rFonts w:ascii="Arial" w:hAnsi="Arial" w:cs="Arial"/>
          <w:b/>
          <w:bCs/>
          <w:u w:val="single"/>
        </w:rPr>
      </w:pPr>
    </w:p>
    <w:p w14:paraId="4E4BA8AC" w14:textId="4792ABFF" w:rsidR="009F1644" w:rsidRDefault="009F1644" w:rsidP="0025636B">
      <w:pPr>
        <w:rPr>
          <w:rFonts w:ascii="Arial" w:hAnsi="Arial" w:cs="Arial"/>
          <w:b/>
          <w:bCs/>
          <w:u w:val="single"/>
        </w:rPr>
      </w:pPr>
    </w:p>
    <w:p w14:paraId="60DD237C" w14:textId="1EA741B0" w:rsidR="009F1644" w:rsidRDefault="009F1644" w:rsidP="0025636B">
      <w:pPr>
        <w:rPr>
          <w:rFonts w:ascii="Arial" w:hAnsi="Arial" w:cs="Arial"/>
          <w:b/>
          <w:bCs/>
          <w:u w:val="single"/>
        </w:rPr>
      </w:pPr>
    </w:p>
    <w:p w14:paraId="118FB729" w14:textId="5172588A" w:rsidR="009F1644" w:rsidRDefault="009F1644" w:rsidP="0025636B">
      <w:pPr>
        <w:rPr>
          <w:rFonts w:ascii="Arial" w:hAnsi="Arial" w:cs="Arial"/>
          <w:b/>
          <w:bCs/>
          <w:u w:val="single"/>
        </w:rPr>
      </w:pPr>
    </w:p>
    <w:p w14:paraId="2ABB8C43" w14:textId="7800AFEB" w:rsidR="009F1644" w:rsidRDefault="009F1644" w:rsidP="0025636B">
      <w:pPr>
        <w:rPr>
          <w:rFonts w:ascii="Arial" w:hAnsi="Arial" w:cs="Arial"/>
          <w:b/>
          <w:bCs/>
          <w:u w:val="single"/>
        </w:rPr>
      </w:pPr>
    </w:p>
    <w:p w14:paraId="4D69B272" w14:textId="6AEFA4CA" w:rsidR="009F1644" w:rsidRDefault="009F1644" w:rsidP="0025636B">
      <w:pPr>
        <w:rPr>
          <w:rFonts w:ascii="Arial" w:hAnsi="Arial" w:cs="Arial"/>
          <w:b/>
          <w:bCs/>
          <w:u w:val="single"/>
        </w:rPr>
      </w:pPr>
    </w:p>
    <w:p w14:paraId="0691D05F" w14:textId="22F39113" w:rsidR="009F1644" w:rsidRDefault="009F1644" w:rsidP="0025636B">
      <w:pPr>
        <w:rPr>
          <w:rFonts w:ascii="Arial" w:hAnsi="Arial" w:cs="Arial"/>
          <w:b/>
          <w:bCs/>
          <w:u w:val="single"/>
        </w:rPr>
      </w:pPr>
    </w:p>
    <w:p w14:paraId="75114118" w14:textId="31FB2297" w:rsidR="009F1644" w:rsidRDefault="009F1644" w:rsidP="0025636B">
      <w:pPr>
        <w:rPr>
          <w:rFonts w:ascii="Arial" w:hAnsi="Arial" w:cs="Arial"/>
          <w:b/>
          <w:bCs/>
          <w:u w:val="single"/>
        </w:rPr>
      </w:pPr>
    </w:p>
    <w:p w14:paraId="0A6AD1DA" w14:textId="3F014740" w:rsidR="009F1644" w:rsidRDefault="009F1644" w:rsidP="0025636B">
      <w:pPr>
        <w:rPr>
          <w:rFonts w:ascii="Arial" w:hAnsi="Arial" w:cs="Arial"/>
          <w:b/>
          <w:bCs/>
          <w:u w:val="single"/>
        </w:rPr>
      </w:pPr>
    </w:p>
    <w:p w14:paraId="2F173ECA" w14:textId="29D08B60" w:rsidR="009F1644" w:rsidRDefault="009F1644" w:rsidP="0025636B">
      <w:pPr>
        <w:rPr>
          <w:rFonts w:ascii="Arial" w:hAnsi="Arial" w:cs="Arial"/>
          <w:b/>
          <w:bCs/>
          <w:u w:val="single"/>
        </w:rPr>
      </w:pPr>
    </w:p>
    <w:p w14:paraId="407F99FF" w14:textId="7A43A759" w:rsidR="009F1644" w:rsidRDefault="009F1644" w:rsidP="0025636B">
      <w:pPr>
        <w:rPr>
          <w:rFonts w:ascii="Arial" w:hAnsi="Arial" w:cs="Arial"/>
          <w:b/>
          <w:bCs/>
          <w:u w:val="single"/>
        </w:rPr>
      </w:pPr>
    </w:p>
    <w:p w14:paraId="1077E7C3" w14:textId="6302E301" w:rsidR="009F1644" w:rsidRDefault="009F1644" w:rsidP="0025636B">
      <w:pPr>
        <w:rPr>
          <w:rFonts w:ascii="Arial" w:hAnsi="Arial" w:cs="Arial"/>
          <w:b/>
          <w:bCs/>
          <w:u w:val="single"/>
        </w:rPr>
      </w:pPr>
    </w:p>
    <w:p w14:paraId="00CB7BED" w14:textId="195DEF6B" w:rsidR="009F1644" w:rsidRDefault="009F1644" w:rsidP="0025636B">
      <w:pPr>
        <w:rPr>
          <w:rFonts w:ascii="Arial" w:hAnsi="Arial" w:cs="Arial"/>
          <w:b/>
          <w:bCs/>
          <w:u w:val="single"/>
        </w:rPr>
      </w:pPr>
    </w:p>
    <w:p w14:paraId="43B697D1" w14:textId="4EEAF7E4" w:rsidR="009F1644" w:rsidRDefault="009F1644" w:rsidP="0025636B">
      <w:pPr>
        <w:rPr>
          <w:rFonts w:ascii="Arial" w:hAnsi="Arial" w:cs="Arial"/>
          <w:b/>
          <w:bCs/>
          <w:u w:val="single"/>
        </w:rPr>
      </w:pPr>
    </w:p>
    <w:p w14:paraId="2734C896" w14:textId="2EFFE568" w:rsidR="009F1644" w:rsidRDefault="009F1644" w:rsidP="0025636B">
      <w:pPr>
        <w:rPr>
          <w:rFonts w:ascii="Arial" w:hAnsi="Arial" w:cs="Arial"/>
          <w:b/>
          <w:bCs/>
          <w:u w:val="single"/>
        </w:rPr>
      </w:pPr>
    </w:p>
    <w:p w14:paraId="2A108220" w14:textId="565CDA11" w:rsidR="009F1644" w:rsidRDefault="009F1644" w:rsidP="0025636B">
      <w:pPr>
        <w:rPr>
          <w:rFonts w:ascii="Arial" w:hAnsi="Arial" w:cs="Arial"/>
          <w:b/>
          <w:bCs/>
          <w:u w:val="single"/>
        </w:rPr>
      </w:pPr>
    </w:p>
    <w:p w14:paraId="4326B337" w14:textId="3EB6142E" w:rsidR="009F1644" w:rsidRDefault="009F1644" w:rsidP="0025636B">
      <w:pPr>
        <w:rPr>
          <w:rFonts w:ascii="Arial" w:hAnsi="Arial" w:cs="Arial"/>
          <w:b/>
          <w:bCs/>
          <w:u w:val="single"/>
        </w:rPr>
      </w:pPr>
    </w:p>
    <w:p w14:paraId="6A310253" w14:textId="75330D48" w:rsidR="009F1644" w:rsidRDefault="009F1644" w:rsidP="0025636B">
      <w:pPr>
        <w:rPr>
          <w:rFonts w:ascii="Arial" w:hAnsi="Arial" w:cs="Arial"/>
          <w:b/>
          <w:bCs/>
          <w:u w:val="single"/>
        </w:rPr>
      </w:pPr>
    </w:p>
    <w:p w14:paraId="429168E9" w14:textId="5F727FE5" w:rsidR="009F1644" w:rsidRDefault="009F1644" w:rsidP="0025636B">
      <w:pPr>
        <w:rPr>
          <w:rFonts w:ascii="Arial" w:hAnsi="Arial" w:cs="Arial"/>
          <w:b/>
          <w:bCs/>
          <w:u w:val="single"/>
        </w:rPr>
      </w:pPr>
    </w:p>
    <w:p w14:paraId="46A15872" w14:textId="36CAE89A" w:rsidR="009F1644" w:rsidRDefault="009F1644" w:rsidP="0025636B">
      <w:pPr>
        <w:rPr>
          <w:rFonts w:ascii="Arial" w:hAnsi="Arial" w:cs="Arial"/>
          <w:b/>
          <w:bCs/>
          <w:u w:val="single"/>
        </w:rPr>
      </w:pPr>
    </w:p>
    <w:p w14:paraId="214A37F6" w14:textId="37518DF1" w:rsidR="009F1644" w:rsidRDefault="009F1644" w:rsidP="0025636B">
      <w:pPr>
        <w:rPr>
          <w:rFonts w:ascii="Arial" w:hAnsi="Arial" w:cs="Arial"/>
          <w:b/>
          <w:bCs/>
          <w:u w:val="single"/>
        </w:rPr>
      </w:pPr>
    </w:p>
    <w:p w14:paraId="4EBF2B85" w14:textId="16F56669" w:rsidR="009F1644" w:rsidRDefault="009F1644" w:rsidP="0025636B">
      <w:pPr>
        <w:rPr>
          <w:rFonts w:ascii="Arial" w:hAnsi="Arial" w:cs="Arial"/>
          <w:b/>
          <w:bCs/>
          <w:u w:val="single"/>
        </w:rPr>
      </w:pPr>
    </w:p>
    <w:p w14:paraId="5F667C7F" w14:textId="79C2F05F" w:rsidR="009F1644" w:rsidRDefault="009F1644" w:rsidP="0025636B">
      <w:pPr>
        <w:rPr>
          <w:rFonts w:ascii="Arial" w:hAnsi="Arial" w:cs="Arial"/>
          <w:b/>
          <w:bCs/>
          <w:u w:val="single"/>
        </w:rPr>
      </w:pPr>
    </w:p>
    <w:p w14:paraId="468C5D5B" w14:textId="11E634D1" w:rsidR="009F1644" w:rsidRDefault="009F1644" w:rsidP="0025636B">
      <w:pPr>
        <w:rPr>
          <w:rFonts w:ascii="Arial" w:hAnsi="Arial" w:cs="Arial"/>
          <w:b/>
          <w:bCs/>
          <w:u w:val="single"/>
        </w:rPr>
      </w:pPr>
    </w:p>
    <w:p w14:paraId="4784F7B6" w14:textId="531FED63" w:rsidR="009F1644" w:rsidRDefault="009F1644" w:rsidP="0025636B">
      <w:pPr>
        <w:rPr>
          <w:rFonts w:ascii="Arial" w:hAnsi="Arial" w:cs="Arial"/>
          <w:b/>
          <w:bCs/>
          <w:u w:val="single"/>
        </w:rPr>
      </w:pPr>
    </w:p>
    <w:p w14:paraId="0AE2DADD" w14:textId="3BF31957" w:rsidR="009F1644" w:rsidRDefault="009F1644" w:rsidP="0025636B">
      <w:pPr>
        <w:rPr>
          <w:rFonts w:ascii="Arial" w:hAnsi="Arial" w:cs="Arial"/>
          <w:b/>
          <w:bCs/>
          <w:u w:val="single"/>
        </w:rPr>
      </w:pPr>
    </w:p>
    <w:p w14:paraId="781FFC43" w14:textId="7E1D987D" w:rsidR="009F1644" w:rsidRDefault="009F1644" w:rsidP="0025636B">
      <w:pPr>
        <w:rPr>
          <w:rFonts w:ascii="Arial" w:hAnsi="Arial" w:cs="Arial"/>
          <w:b/>
          <w:bCs/>
          <w:u w:val="single"/>
        </w:rPr>
      </w:pPr>
    </w:p>
    <w:p w14:paraId="506FE0E1" w14:textId="6F13001C" w:rsidR="009F1644" w:rsidRDefault="009F1644" w:rsidP="0025636B">
      <w:pPr>
        <w:rPr>
          <w:rFonts w:ascii="Arial" w:hAnsi="Arial" w:cs="Arial"/>
          <w:b/>
          <w:bCs/>
          <w:u w:val="single"/>
        </w:rPr>
      </w:pPr>
    </w:p>
    <w:p w14:paraId="46F83359" w14:textId="3AD6BCDE" w:rsidR="009F1644" w:rsidRDefault="009F1644" w:rsidP="0025636B">
      <w:pPr>
        <w:rPr>
          <w:rFonts w:ascii="Arial" w:hAnsi="Arial" w:cs="Arial"/>
          <w:b/>
          <w:bCs/>
          <w:u w:val="single"/>
        </w:rPr>
      </w:pPr>
    </w:p>
    <w:p w14:paraId="5B185AD3" w14:textId="50614A1C" w:rsidR="009F1644" w:rsidRDefault="009F1644" w:rsidP="0025636B">
      <w:pPr>
        <w:rPr>
          <w:rFonts w:ascii="Arial" w:hAnsi="Arial" w:cs="Arial"/>
          <w:b/>
          <w:bCs/>
          <w:u w:val="single"/>
        </w:rPr>
      </w:pPr>
    </w:p>
    <w:p w14:paraId="3F64FEDF" w14:textId="20927DAA" w:rsidR="009F1644" w:rsidRDefault="009F1644" w:rsidP="0025636B">
      <w:pPr>
        <w:rPr>
          <w:rFonts w:ascii="Arial" w:hAnsi="Arial" w:cs="Arial"/>
          <w:b/>
          <w:bCs/>
          <w:u w:val="single"/>
        </w:rPr>
      </w:pPr>
    </w:p>
    <w:p w14:paraId="2EEBB5A1" w14:textId="23A3B749" w:rsidR="009F1644" w:rsidRDefault="009F1644" w:rsidP="0025636B">
      <w:pPr>
        <w:rPr>
          <w:rFonts w:ascii="Arial" w:hAnsi="Arial" w:cs="Arial"/>
          <w:b/>
          <w:bCs/>
          <w:u w:val="single"/>
        </w:rPr>
      </w:pPr>
    </w:p>
    <w:p w14:paraId="5ABB1E2B" w14:textId="57814FBB" w:rsidR="009F1644" w:rsidRDefault="009F1644" w:rsidP="0025636B">
      <w:pPr>
        <w:rPr>
          <w:rFonts w:ascii="Arial" w:hAnsi="Arial" w:cs="Arial"/>
          <w:b/>
          <w:bCs/>
          <w:u w:val="single"/>
        </w:rPr>
      </w:pPr>
    </w:p>
    <w:p w14:paraId="16DC994B" w14:textId="27F19C5A" w:rsidR="009F1644" w:rsidRDefault="009F1644" w:rsidP="0025636B">
      <w:pPr>
        <w:rPr>
          <w:rFonts w:ascii="Arial" w:hAnsi="Arial" w:cs="Arial"/>
          <w:b/>
          <w:bCs/>
          <w:u w:val="single"/>
        </w:rPr>
      </w:pPr>
    </w:p>
    <w:p w14:paraId="7B07F4D2" w14:textId="77777777" w:rsidR="009F1644" w:rsidRDefault="009F1644" w:rsidP="0025636B">
      <w:pPr>
        <w:rPr>
          <w:rFonts w:ascii="Arial" w:hAnsi="Arial" w:cs="Arial"/>
          <w:b/>
          <w:bCs/>
          <w:u w:val="single"/>
        </w:rPr>
      </w:pPr>
    </w:p>
    <w:p w14:paraId="4FEC4219" w14:textId="35B0A85A" w:rsidR="0025636B" w:rsidRDefault="0025636B" w:rsidP="0025636B">
      <w:pPr>
        <w:rPr>
          <w:rFonts w:ascii="Arial" w:hAnsi="Arial" w:cs="Arial"/>
          <w:b/>
          <w:bCs/>
          <w:u w:val="single"/>
        </w:rPr>
      </w:pPr>
    </w:p>
    <w:p w14:paraId="5537546B" w14:textId="46AE70E6" w:rsidR="0025636B" w:rsidRDefault="0025636B" w:rsidP="0025636B">
      <w:pPr>
        <w:rPr>
          <w:rFonts w:ascii="Arial" w:hAnsi="Arial" w:cs="Arial"/>
          <w:b/>
          <w:bCs/>
          <w:u w:val="single"/>
        </w:rPr>
      </w:pPr>
    </w:p>
    <w:p w14:paraId="2D2E1434" w14:textId="5BC9D0E7" w:rsidR="0025636B" w:rsidRDefault="0025636B" w:rsidP="0025636B">
      <w:pPr>
        <w:rPr>
          <w:rFonts w:ascii="Arial" w:hAnsi="Arial" w:cs="Arial"/>
          <w:b/>
          <w:bCs/>
          <w:u w:val="single"/>
        </w:rPr>
      </w:pPr>
    </w:p>
    <w:p w14:paraId="686008BB" w14:textId="26DEBC68" w:rsidR="0025636B" w:rsidRDefault="0025636B" w:rsidP="0025636B">
      <w:pPr>
        <w:pStyle w:val="ListParagraph"/>
        <w:numPr>
          <w:ilvl w:val="0"/>
          <w:numId w:val="3"/>
        </w:numPr>
        <w:jc w:val="center"/>
        <w:rPr>
          <w:rFonts w:ascii="Arial" w:hAnsi="Arial" w:cs="Arial"/>
          <w:b/>
          <w:bCs/>
          <w:u w:val="single"/>
        </w:rPr>
      </w:pPr>
      <w:r>
        <w:rPr>
          <w:rFonts w:ascii="Arial" w:hAnsi="Arial" w:cs="Arial"/>
          <w:b/>
          <w:bCs/>
          <w:u w:val="single"/>
        </w:rPr>
        <w:lastRenderedPageBreak/>
        <w:t>Resource</w:t>
      </w:r>
      <w:r w:rsidR="002063DE">
        <w:rPr>
          <w:rFonts w:ascii="Arial" w:hAnsi="Arial" w:cs="Arial"/>
          <w:b/>
          <w:bCs/>
          <w:u w:val="single"/>
        </w:rPr>
        <w:t>s</w:t>
      </w:r>
      <w:r>
        <w:rPr>
          <w:rFonts w:ascii="Arial" w:hAnsi="Arial" w:cs="Arial"/>
          <w:b/>
          <w:bCs/>
          <w:u w:val="single"/>
        </w:rPr>
        <w:t xml:space="preserve"> – Winnie’s letter</w:t>
      </w:r>
    </w:p>
    <w:p w14:paraId="251C7AAA" w14:textId="1013C899" w:rsidR="002063DE" w:rsidRDefault="0025636B" w:rsidP="002063DE">
      <w:pPr>
        <w:jc w:val="center"/>
        <w:rPr>
          <w:rFonts w:ascii="Arial" w:hAnsi="Arial" w:cs="Arial"/>
          <w:b/>
          <w:bCs/>
          <w:u w:val="single"/>
        </w:rPr>
      </w:pPr>
      <w:r>
        <w:rPr>
          <w:rFonts w:ascii="Arial" w:hAnsi="Arial" w:cs="Arial"/>
          <w:b/>
          <w:bCs/>
          <w:noProof/>
          <w:u w:val="single"/>
        </w:rPr>
        <w:drawing>
          <wp:inline distT="0" distB="0" distL="0" distR="0" wp14:anchorId="678E48BE" wp14:editId="22B2D7C0">
            <wp:extent cx="5983901" cy="84582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tter.pdf"/>
                    <pic:cNvPicPr/>
                  </pic:nvPicPr>
                  <pic:blipFill>
                    <a:blip r:embed="rId7">
                      <a:extLst>
                        <a:ext uri="{28A0092B-C50C-407E-A947-70E740481C1C}">
                          <a14:useLocalDpi xmlns:a14="http://schemas.microsoft.com/office/drawing/2010/main" val="0"/>
                        </a:ext>
                      </a:extLst>
                    </a:blip>
                    <a:stretch>
                      <a:fillRect/>
                    </a:stretch>
                  </pic:blipFill>
                  <pic:spPr>
                    <a:xfrm>
                      <a:off x="0" y="0"/>
                      <a:ext cx="5983901" cy="8458200"/>
                    </a:xfrm>
                    <a:prstGeom prst="rect">
                      <a:avLst/>
                    </a:prstGeom>
                  </pic:spPr>
                </pic:pic>
              </a:graphicData>
            </a:graphic>
          </wp:inline>
        </w:drawing>
      </w:r>
    </w:p>
    <w:p w14:paraId="579912B6" w14:textId="2342A687" w:rsidR="002063DE" w:rsidRDefault="002063DE" w:rsidP="002063DE">
      <w:pPr>
        <w:pStyle w:val="ListParagraph"/>
        <w:numPr>
          <w:ilvl w:val="0"/>
          <w:numId w:val="3"/>
        </w:numPr>
        <w:jc w:val="center"/>
        <w:rPr>
          <w:rFonts w:ascii="Arial" w:hAnsi="Arial" w:cs="Arial"/>
          <w:b/>
          <w:bCs/>
          <w:u w:val="single"/>
        </w:rPr>
      </w:pPr>
      <w:r>
        <w:rPr>
          <w:rFonts w:ascii="Arial" w:hAnsi="Arial" w:cs="Arial"/>
          <w:b/>
          <w:bCs/>
          <w:u w:val="single"/>
        </w:rPr>
        <w:lastRenderedPageBreak/>
        <w:t xml:space="preserve">Resources – Ingredient List </w:t>
      </w:r>
      <w:r>
        <w:rPr>
          <w:rFonts w:ascii="Arial" w:hAnsi="Arial" w:cs="Arial"/>
          <w:b/>
          <w:bCs/>
          <w:noProof/>
          <w:u w:val="single"/>
        </w:rPr>
        <w:drawing>
          <wp:inline distT="0" distB="0" distL="0" distR="0" wp14:anchorId="4EFB5F23" wp14:editId="1C7D903E">
            <wp:extent cx="6504085" cy="84582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1-9-2130568-19_28-Lables.pdf"/>
                    <pic:cNvPicPr/>
                  </pic:nvPicPr>
                  <pic:blipFill>
                    <a:blip r:embed="rId8">
                      <a:extLst>
                        <a:ext uri="{28A0092B-C50C-407E-A947-70E740481C1C}">
                          <a14:useLocalDpi xmlns:a14="http://schemas.microsoft.com/office/drawing/2010/main" val="0"/>
                        </a:ext>
                      </a:extLst>
                    </a:blip>
                    <a:stretch>
                      <a:fillRect/>
                    </a:stretch>
                  </pic:blipFill>
                  <pic:spPr>
                    <a:xfrm>
                      <a:off x="0" y="0"/>
                      <a:ext cx="6518499" cy="8476944"/>
                    </a:xfrm>
                    <a:prstGeom prst="rect">
                      <a:avLst/>
                    </a:prstGeom>
                  </pic:spPr>
                </pic:pic>
              </a:graphicData>
            </a:graphic>
          </wp:inline>
        </w:drawing>
      </w:r>
    </w:p>
    <w:p w14:paraId="042F9559" w14:textId="18135BCA" w:rsidR="002063DE" w:rsidRDefault="002063DE" w:rsidP="002063DE">
      <w:pPr>
        <w:pStyle w:val="ListParagraph"/>
        <w:rPr>
          <w:rFonts w:ascii="Arial" w:hAnsi="Arial" w:cs="Arial"/>
          <w:b/>
          <w:bCs/>
          <w:u w:val="single"/>
        </w:rPr>
      </w:pPr>
    </w:p>
    <w:p w14:paraId="39B50FE0" w14:textId="56A39B73" w:rsidR="002063DE" w:rsidRPr="00366C50" w:rsidRDefault="00AA1E6B" w:rsidP="00366C50">
      <w:pPr>
        <w:pStyle w:val="ListParagraph"/>
        <w:numPr>
          <w:ilvl w:val="0"/>
          <w:numId w:val="3"/>
        </w:numPr>
        <w:spacing w:line="360" w:lineRule="auto"/>
        <w:jc w:val="center"/>
        <w:rPr>
          <w:rFonts w:ascii="Arial" w:hAnsi="Arial" w:cs="Arial"/>
          <w:b/>
          <w:bCs/>
          <w:u w:val="single"/>
        </w:rPr>
      </w:pPr>
      <w:r w:rsidRPr="00366C50">
        <w:rPr>
          <w:rFonts w:ascii="Arial" w:hAnsi="Arial" w:cs="Arial"/>
          <w:b/>
          <w:bCs/>
          <w:u w:val="single"/>
        </w:rPr>
        <w:lastRenderedPageBreak/>
        <w:t>Justification</w:t>
      </w:r>
    </w:p>
    <w:p w14:paraId="75973AAB" w14:textId="77777777" w:rsidR="00366C50" w:rsidRPr="00366C50" w:rsidRDefault="00366C50" w:rsidP="00366C50">
      <w:pPr>
        <w:pStyle w:val="ListParagraph"/>
        <w:rPr>
          <w:rFonts w:ascii="Arial" w:hAnsi="Arial" w:cs="Arial"/>
          <w:b/>
          <w:bCs/>
          <w:u w:val="single"/>
        </w:rPr>
      </w:pPr>
    </w:p>
    <w:p w14:paraId="321E7CB9" w14:textId="3D8763BE" w:rsidR="00366C50" w:rsidRPr="00366C50" w:rsidRDefault="00366C50" w:rsidP="009F1644">
      <w:pPr>
        <w:spacing w:line="360" w:lineRule="auto"/>
        <w:ind w:left="720"/>
        <w:rPr>
          <w:rFonts w:ascii="Arial" w:hAnsi="Arial" w:cs="Arial"/>
        </w:rPr>
      </w:pPr>
      <w:r>
        <w:rPr>
          <w:rFonts w:ascii="Arial" w:hAnsi="Arial" w:cs="Arial"/>
        </w:rPr>
        <w:t>All lessons need a starter activity. This class has previously been reading the Winnie the Witch story books (Thomas, 2016). To excite the class and engage the children as soon as they walk in, there is a letter to be found for the children from Winnie. Williams (2016) states starters should be exciting and activate children’s interest in the topic. It should get the children thinking straight away</w:t>
      </w:r>
      <w:r w:rsidR="00D20647">
        <w:rPr>
          <w:rFonts w:ascii="Arial" w:hAnsi="Arial" w:cs="Arial"/>
        </w:rPr>
        <w:t xml:space="preserve">. </w:t>
      </w:r>
      <w:proofErr w:type="gramStart"/>
      <w:r w:rsidR="00D20647">
        <w:rPr>
          <w:rFonts w:ascii="Arial" w:hAnsi="Arial" w:cs="Arial"/>
        </w:rPr>
        <w:t>Therefore</w:t>
      </w:r>
      <w:proofErr w:type="gramEnd"/>
      <w:r w:rsidR="00D20647">
        <w:rPr>
          <w:rFonts w:ascii="Arial" w:hAnsi="Arial" w:cs="Arial"/>
        </w:rPr>
        <w:t xml:space="preserve"> starter activities should be set out ready for when the learners walk in so that they can begin as soon as they enter the class</w:t>
      </w:r>
      <w:r>
        <w:rPr>
          <w:rFonts w:ascii="Arial" w:hAnsi="Arial" w:cs="Arial"/>
        </w:rPr>
        <w:t xml:space="preserve"> (Williams, 2016). </w:t>
      </w:r>
      <w:r w:rsidR="00D20647">
        <w:rPr>
          <w:rFonts w:ascii="Arial" w:hAnsi="Arial" w:cs="Arial"/>
        </w:rPr>
        <w:t>The children then watch the video are to discuss with a talking partner what they have seen on the video and how they could adapt it to make the hat fly, which they will need to do by placing the hat over the bottle. By discussing, asking and answering questions about the letter and video, it prepares children and links into the following activities. Williams (2016) supports this by explaining that the starter activity needs to connect the learning between the activities.</w:t>
      </w:r>
    </w:p>
    <w:p w14:paraId="0D869C89" w14:textId="77777777" w:rsidR="00AA1E6B" w:rsidRPr="00B82C89" w:rsidRDefault="00AA1E6B" w:rsidP="009F1644">
      <w:pPr>
        <w:spacing w:line="360" w:lineRule="auto"/>
        <w:ind w:left="720"/>
        <w:rPr>
          <w:rFonts w:ascii="Arial" w:hAnsi="Arial" w:cs="Arial"/>
        </w:rPr>
      </w:pPr>
    </w:p>
    <w:p w14:paraId="27AAA4D5" w14:textId="163AD13F" w:rsidR="0050198C" w:rsidRPr="001262BE" w:rsidRDefault="0050198C" w:rsidP="009F1644">
      <w:pPr>
        <w:spacing w:line="360" w:lineRule="auto"/>
        <w:ind w:left="720"/>
        <w:rPr>
          <w:rFonts w:ascii="Arial" w:hAnsi="Arial" w:cs="Arial"/>
          <w:color w:val="000000" w:themeColor="text1"/>
        </w:rPr>
      </w:pPr>
      <w:r w:rsidRPr="001262BE">
        <w:rPr>
          <w:rFonts w:ascii="Arial" w:hAnsi="Arial" w:cs="Arial"/>
          <w:color w:val="000000" w:themeColor="text1"/>
        </w:rPr>
        <w:t xml:space="preserve">This session is a cross-curricular lesson. Dewey (1902) believed that there was no benefit in creating a false opposition between ‘subjects’ (Rowley and Cooper, 2009, p.1).  </w:t>
      </w:r>
      <w:r w:rsidR="001262BE" w:rsidRPr="001262BE">
        <w:rPr>
          <w:rFonts w:ascii="Arial" w:hAnsi="Arial" w:cs="Arial"/>
          <w:color w:val="000000" w:themeColor="text1"/>
        </w:rPr>
        <w:t xml:space="preserve">The new curriculum Successful Futures proposed by Professor Graham Donaldson </w:t>
      </w:r>
      <w:r w:rsidR="00C35338">
        <w:rPr>
          <w:rFonts w:ascii="Arial" w:hAnsi="Arial" w:cs="Arial"/>
          <w:color w:val="000000" w:themeColor="text1"/>
        </w:rPr>
        <w:t>(Welsh Government, 2015)</w:t>
      </w:r>
      <w:r w:rsidR="001262BE" w:rsidRPr="001262BE">
        <w:rPr>
          <w:rFonts w:ascii="Arial" w:hAnsi="Arial" w:cs="Arial"/>
          <w:color w:val="000000" w:themeColor="text1"/>
        </w:rPr>
        <w:t xml:space="preserve"> has a focus on cross-curricular teaching and learning. This lesson is essentially a science experiment but shared with the essential areas of learning, numeracy and literacy. It also has elements of digital competency skills with the use of finding the video that Winnie left a link to and using the class iPad to record the actual experiment. The Welsh Government have said:</w:t>
      </w:r>
    </w:p>
    <w:p w14:paraId="2B908FE5" w14:textId="77777777" w:rsidR="001262BE" w:rsidRDefault="001262BE" w:rsidP="009F1644">
      <w:pPr>
        <w:spacing w:line="360" w:lineRule="auto"/>
        <w:ind w:right="284"/>
        <w:rPr>
          <w:rFonts w:ascii="Arial" w:hAnsi="Arial" w:cs="Arial"/>
          <w:color w:val="000000" w:themeColor="text1"/>
        </w:rPr>
      </w:pPr>
    </w:p>
    <w:p w14:paraId="4EE63259" w14:textId="181C28D2" w:rsidR="001262BE" w:rsidRDefault="001262BE" w:rsidP="009F1644">
      <w:pPr>
        <w:spacing w:line="360" w:lineRule="auto"/>
        <w:ind w:left="851" w:right="851"/>
        <w:rPr>
          <w:rFonts w:ascii="Arial" w:hAnsi="Arial" w:cs="Arial"/>
          <w:color w:val="000000" w:themeColor="text1"/>
        </w:rPr>
      </w:pPr>
      <w:r w:rsidRPr="001262BE">
        <w:rPr>
          <w:rFonts w:ascii="Arial" w:hAnsi="Arial" w:cs="Arial"/>
          <w:color w:val="000000" w:themeColor="text1"/>
        </w:rPr>
        <w:t>The cross-curricular responsibilities of literacy, numeracy and digital competence support almost all learning and are essential for learners to be able to participate successfully and confidently in the modern world. Literacy, numeracy and digital competence need to be considered as part of school-level curriculum design across all areas of learning and experience</w:t>
      </w:r>
      <w:r>
        <w:rPr>
          <w:rFonts w:ascii="Arial" w:hAnsi="Arial" w:cs="Arial"/>
          <w:color w:val="000000" w:themeColor="text1"/>
        </w:rPr>
        <w:t xml:space="preserve"> (Welsh Government, 2019, p.11).</w:t>
      </w:r>
    </w:p>
    <w:p w14:paraId="3B2769C6" w14:textId="4620715B" w:rsidR="00D70BFD" w:rsidRDefault="00D70BFD" w:rsidP="009F1644">
      <w:pPr>
        <w:spacing w:line="360" w:lineRule="auto"/>
        <w:ind w:right="283"/>
        <w:rPr>
          <w:rFonts w:ascii="Arial" w:hAnsi="Arial" w:cs="Arial"/>
          <w:color w:val="000000" w:themeColor="text1"/>
        </w:rPr>
      </w:pPr>
    </w:p>
    <w:p w14:paraId="65A99489" w14:textId="238CDD72" w:rsidR="00C35338" w:rsidRDefault="00C35338" w:rsidP="009F1644">
      <w:pPr>
        <w:spacing w:line="360" w:lineRule="auto"/>
        <w:ind w:left="720" w:right="283"/>
        <w:rPr>
          <w:rFonts w:ascii="Arial" w:hAnsi="Arial" w:cs="Arial"/>
          <w:color w:val="000000" w:themeColor="text1"/>
        </w:rPr>
      </w:pPr>
      <w:r>
        <w:rPr>
          <w:rFonts w:ascii="Arial" w:hAnsi="Arial" w:cs="Arial"/>
          <w:color w:val="000000" w:themeColor="text1"/>
        </w:rPr>
        <w:t xml:space="preserve">By engaging the use of these three areas of learning, children are able to use them in conjunction with other subjects in the curriculum. Instead of just using literacy skills in English lessons, numeracy in math lessons and digital competency skills in ICT, children are able to apply them to a science experiment and use them in different contexts and experiences. According to Donaldson’s report, literacy, numeracy and digital competency should be the </w:t>
      </w:r>
      <w:r>
        <w:rPr>
          <w:rFonts w:ascii="Arial" w:hAnsi="Arial" w:cs="Arial"/>
          <w:color w:val="000000" w:themeColor="text1"/>
        </w:rPr>
        <w:lastRenderedPageBreak/>
        <w:t>focus for all teachers and literacy and numeracy should be used as more than just a basic skill (Welsh Government, 2015).</w:t>
      </w:r>
    </w:p>
    <w:p w14:paraId="1E82886F" w14:textId="4E141A31" w:rsidR="00C35338" w:rsidRDefault="00C35338" w:rsidP="009F1644">
      <w:pPr>
        <w:spacing w:line="360" w:lineRule="auto"/>
        <w:ind w:right="289"/>
        <w:rPr>
          <w:rFonts w:ascii="Arial" w:hAnsi="Arial" w:cs="Arial"/>
          <w:color w:val="000000" w:themeColor="text1"/>
        </w:rPr>
      </w:pPr>
    </w:p>
    <w:p w14:paraId="743DAC54" w14:textId="2C2D5B8C" w:rsidR="00257720" w:rsidRDefault="00257720" w:rsidP="009F1644">
      <w:pPr>
        <w:spacing w:line="360" w:lineRule="auto"/>
        <w:ind w:left="720" w:right="284"/>
        <w:rPr>
          <w:rFonts w:ascii="Arial" w:hAnsi="Arial" w:cs="Arial"/>
          <w:color w:val="000000" w:themeColor="text1"/>
        </w:rPr>
      </w:pPr>
      <w:r>
        <w:rPr>
          <w:rFonts w:ascii="Arial" w:hAnsi="Arial" w:cs="Arial"/>
          <w:color w:val="000000" w:themeColor="text1"/>
        </w:rPr>
        <w:t xml:space="preserve">The main philosophy of the Foundation Phase </w:t>
      </w:r>
      <w:r w:rsidR="00714B0A">
        <w:rPr>
          <w:rFonts w:ascii="Arial" w:hAnsi="Arial" w:cs="Arial"/>
          <w:color w:val="000000" w:themeColor="text1"/>
        </w:rPr>
        <w:t>is the key main reasoning behind elements of this lesson plan. Outdoor learning is a key feature of the Foundation Phase (Welsh Government, 2015).</w:t>
      </w:r>
      <w:r w:rsidR="002B4E74">
        <w:rPr>
          <w:rFonts w:ascii="Arial" w:hAnsi="Arial" w:cs="Arial"/>
          <w:color w:val="000000" w:themeColor="text1"/>
        </w:rPr>
        <w:t xml:space="preserve"> By simply taking the children outside to perform the experiment provides many benefits. This can be called using the ‘outdoor classroom’. It is known as using an outdoor area as an environment for learning for either a whole class of children or groups for adult-led activities such as for reading stories, or in this case a cross-curricular lesson. It can also be used for child-initiated activities (</w:t>
      </w:r>
      <w:proofErr w:type="spellStart"/>
      <w:r w:rsidR="002B4E74">
        <w:rPr>
          <w:rFonts w:ascii="Arial" w:hAnsi="Arial" w:cs="Arial"/>
          <w:color w:val="000000" w:themeColor="text1"/>
        </w:rPr>
        <w:t>Bilton</w:t>
      </w:r>
      <w:proofErr w:type="spellEnd"/>
      <w:r w:rsidR="002B4E74">
        <w:rPr>
          <w:rFonts w:ascii="Arial" w:hAnsi="Arial" w:cs="Arial"/>
          <w:color w:val="000000" w:themeColor="text1"/>
        </w:rPr>
        <w:t xml:space="preserve">, 2010). In 2006, a Learning Outside the Classroom Manifesto was created. The term ‘learning outside the classroom’ has been defined as ‘the use of places other than the classroom </w:t>
      </w:r>
      <w:r w:rsidR="00B2093A">
        <w:rPr>
          <w:rFonts w:ascii="Arial" w:hAnsi="Arial" w:cs="Arial"/>
          <w:color w:val="000000" w:themeColor="text1"/>
        </w:rPr>
        <w:t xml:space="preserve">for teaching and learning’ (DfES 2006:1, quoted in, </w:t>
      </w:r>
      <w:proofErr w:type="spellStart"/>
      <w:r w:rsidR="00B2093A">
        <w:rPr>
          <w:rFonts w:ascii="Arial" w:hAnsi="Arial" w:cs="Arial"/>
          <w:color w:val="000000" w:themeColor="text1"/>
        </w:rPr>
        <w:t>Bilton</w:t>
      </w:r>
      <w:proofErr w:type="spellEnd"/>
      <w:r w:rsidR="00B2093A">
        <w:rPr>
          <w:rFonts w:ascii="Arial" w:hAnsi="Arial" w:cs="Arial"/>
          <w:color w:val="000000" w:themeColor="text1"/>
        </w:rPr>
        <w:t>, 2010, p. 4). This refers to a lesson/activity being taken outside, not to specifically use the outdoor features, but just to be outside (</w:t>
      </w:r>
      <w:proofErr w:type="spellStart"/>
      <w:r w:rsidR="00B2093A">
        <w:rPr>
          <w:rFonts w:ascii="Arial" w:hAnsi="Arial" w:cs="Arial"/>
          <w:color w:val="000000" w:themeColor="text1"/>
        </w:rPr>
        <w:t>Bilton</w:t>
      </w:r>
      <w:proofErr w:type="spellEnd"/>
      <w:r w:rsidR="00B2093A">
        <w:rPr>
          <w:rFonts w:ascii="Arial" w:hAnsi="Arial" w:cs="Arial"/>
          <w:color w:val="000000" w:themeColor="text1"/>
        </w:rPr>
        <w:t>, 2010). Specifically, in this lesson, the outdoor area has been facilitated as the hat needs room to ‘fly’ and can be slightly messy when the mixture explodes and fizzes. However, by being outside, children are able to have a more enhanced experience. Studies have shown that there has been a decline in young children’s engagement with the outdoors (</w:t>
      </w:r>
      <w:proofErr w:type="spellStart"/>
      <w:r w:rsidR="00B2093A">
        <w:rPr>
          <w:rFonts w:ascii="Arial" w:hAnsi="Arial" w:cs="Arial"/>
          <w:color w:val="000000" w:themeColor="text1"/>
        </w:rPr>
        <w:t>Macquarrie</w:t>
      </w:r>
      <w:proofErr w:type="spellEnd"/>
      <w:r w:rsidR="00B2093A">
        <w:rPr>
          <w:rFonts w:ascii="Arial" w:hAnsi="Arial" w:cs="Arial"/>
          <w:color w:val="000000" w:themeColor="text1"/>
        </w:rPr>
        <w:t xml:space="preserve">, 2018, p. 345). Therefore, there has been an importance on ensuring that children have as much access to the outdoor environment as possible. </w:t>
      </w:r>
    </w:p>
    <w:p w14:paraId="056D1D2F" w14:textId="709022DD" w:rsidR="007B4A6C" w:rsidRDefault="007B4A6C" w:rsidP="009F1644">
      <w:pPr>
        <w:spacing w:line="360" w:lineRule="auto"/>
        <w:ind w:right="284"/>
        <w:rPr>
          <w:rFonts w:ascii="Arial" w:hAnsi="Arial" w:cs="Arial"/>
          <w:color w:val="000000" w:themeColor="text1"/>
        </w:rPr>
      </w:pPr>
    </w:p>
    <w:p w14:paraId="1AED934C" w14:textId="3759CFBF" w:rsidR="0050198C" w:rsidRDefault="007B4A6C" w:rsidP="009F1644">
      <w:pPr>
        <w:spacing w:line="360" w:lineRule="auto"/>
        <w:ind w:left="720" w:right="284"/>
        <w:rPr>
          <w:rFonts w:ascii="Arial" w:hAnsi="Arial" w:cs="Arial"/>
          <w:color w:val="000000" w:themeColor="text1"/>
        </w:rPr>
      </w:pPr>
      <w:r>
        <w:rPr>
          <w:rFonts w:ascii="Arial" w:hAnsi="Arial" w:cs="Arial"/>
          <w:color w:val="000000" w:themeColor="text1"/>
        </w:rPr>
        <w:t>There are a range of skills included from the numeracy element of the National Literacy and Numeracy Framework</w:t>
      </w:r>
      <w:r w:rsidR="00AA7A31">
        <w:rPr>
          <w:rFonts w:ascii="Arial" w:hAnsi="Arial" w:cs="Arial"/>
          <w:color w:val="000000" w:themeColor="text1"/>
        </w:rPr>
        <w:t xml:space="preserve">. </w:t>
      </w:r>
      <w:r>
        <w:rPr>
          <w:rFonts w:ascii="Arial" w:hAnsi="Arial" w:cs="Arial"/>
          <w:color w:val="000000" w:themeColor="text1"/>
        </w:rPr>
        <w:t>There is a difference between literacy and numeracy. Numeracy is the ‘actual application of the skills learned in mathematics in a cross-curricular, real-world way</w:t>
      </w:r>
      <w:r w:rsidR="0012224C">
        <w:rPr>
          <w:rFonts w:ascii="Arial" w:hAnsi="Arial" w:cs="Arial"/>
          <w:color w:val="000000" w:themeColor="text1"/>
        </w:rPr>
        <w:t xml:space="preserve"> and not purely about the skills themselves</w:t>
      </w:r>
      <w:r>
        <w:rPr>
          <w:rFonts w:ascii="Arial" w:hAnsi="Arial" w:cs="Arial"/>
          <w:color w:val="000000" w:themeColor="text1"/>
        </w:rPr>
        <w:t>’ (Welsh Government, 2013, p. 20).</w:t>
      </w:r>
      <w:r w:rsidR="0012224C">
        <w:rPr>
          <w:rFonts w:ascii="Arial" w:hAnsi="Arial" w:cs="Arial"/>
          <w:color w:val="000000" w:themeColor="text1"/>
        </w:rPr>
        <w:t xml:space="preserve">  A new area of learning which will be implemented in 2022 will be ‘mathematics and numeracy’ (Welsh Government, 2015). In this lesson, within the ‘developing numerical reasoning’ strand is the element ‘transfer mathematical skills to play and classroom </w:t>
      </w:r>
      <w:r w:rsidR="004D2288">
        <w:rPr>
          <w:rFonts w:ascii="Arial" w:hAnsi="Arial" w:cs="Arial"/>
          <w:color w:val="000000" w:themeColor="text1"/>
        </w:rPr>
        <w:t xml:space="preserve">activities’ (Welsh Government 2015). In this activity before the experiment, the children are to practice making their own potion. For this, they must use their numerical skills to count out what they will need and measure the white vinegar and baking soda. On the list given to the children, it says they will need one </w:t>
      </w:r>
      <w:proofErr w:type="spellStart"/>
      <w:r w:rsidR="004D2288">
        <w:rPr>
          <w:rFonts w:ascii="Arial" w:hAnsi="Arial" w:cs="Arial"/>
          <w:color w:val="000000" w:themeColor="text1"/>
        </w:rPr>
        <w:t>litre</w:t>
      </w:r>
      <w:proofErr w:type="spellEnd"/>
      <w:r w:rsidR="004D2288">
        <w:rPr>
          <w:rFonts w:ascii="Arial" w:hAnsi="Arial" w:cs="Arial"/>
          <w:color w:val="000000" w:themeColor="text1"/>
        </w:rPr>
        <w:t xml:space="preserve"> of vinegar. Teaching assistants can help differentiate this for different mixed abilities. Some children will be able to use a measuring jug to measure one </w:t>
      </w:r>
      <w:proofErr w:type="spellStart"/>
      <w:r w:rsidR="004D2288">
        <w:rPr>
          <w:rFonts w:ascii="Arial" w:hAnsi="Arial" w:cs="Arial"/>
          <w:color w:val="000000" w:themeColor="text1"/>
        </w:rPr>
        <w:t>litre</w:t>
      </w:r>
      <w:proofErr w:type="spellEnd"/>
      <w:r w:rsidR="004D2288">
        <w:rPr>
          <w:rFonts w:ascii="Arial" w:hAnsi="Arial" w:cs="Arial"/>
          <w:color w:val="000000" w:themeColor="text1"/>
        </w:rPr>
        <w:t xml:space="preserve">, whereas others may do ‘cups worth’ of water. The ingredient list also says the children will </w:t>
      </w:r>
      <w:r w:rsidR="004D2288">
        <w:rPr>
          <w:rFonts w:ascii="Arial" w:hAnsi="Arial" w:cs="Arial"/>
          <w:color w:val="000000" w:themeColor="text1"/>
        </w:rPr>
        <w:lastRenderedPageBreak/>
        <w:t xml:space="preserve">need three tablespoons of baking soda. In order to extend this for higher abilities, the teaching assistant could measure how many grams of baking soda that would be equivalent to and ask the children to measure the ingredient out in grams instead of spoons worth. Haylock and </w:t>
      </w:r>
      <w:proofErr w:type="spellStart"/>
      <w:r w:rsidR="004D2288">
        <w:rPr>
          <w:rFonts w:ascii="Arial" w:hAnsi="Arial" w:cs="Arial"/>
          <w:color w:val="000000" w:themeColor="text1"/>
        </w:rPr>
        <w:t>Tha</w:t>
      </w:r>
      <w:r w:rsidR="00AA7A31">
        <w:rPr>
          <w:rFonts w:ascii="Arial" w:hAnsi="Arial" w:cs="Arial"/>
          <w:color w:val="000000" w:themeColor="text1"/>
        </w:rPr>
        <w:t>ng</w:t>
      </w:r>
      <w:r w:rsidR="004D2288">
        <w:rPr>
          <w:rFonts w:ascii="Arial" w:hAnsi="Arial" w:cs="Arial"/>
          <w:color w:val="000000" w:themeColor="text1"/>
        </w:rPr>
        <w:t>ta</w:t>
      </w:r>
      <w:proofErr w:type="spellEnd"/>
      <w:r w:rsidR="004D2288">
        <w:rPr>
          <w:rFonts w:ascii="Arial" w:hAnsi="Arial" w:cs="Arial"/>
          <w:color w:val="000000" w:themeColor="text1"/>
        </w:rPr>
        <w:t xml:space="preserve"> (2007) have said when practitioners are considering introducing numeracy elements to lessons that the</w:t>
      </w:r>
      <w:r w:rsidR="006C79D6">
        <w:rPr>
          <w:rFonts w:ascii="Arial" w:hAnsi="Arial" w:cs="Arial"/>
          <w:color w:val="000000" w:themeColor="text1"/>
        </w:rPr>
        <w:t>re</w:t>
      </w:r>
      <w:r w:rsidR="004D2288">
        <w:rPr>
          <w:rFonts w:ascii="Arial" w:hAnsi="Arial" w:cs="Arial"/>
          <w:color w:val="000000" w:themeColor="text1"/>
        </w:rPr>
        <w:t xml:space="preserve"> should be </w:t>
      </w:r>
      <w:r w:rsidR="00AA7A31">
        <w:rPr>
          <w:rFonts w:ascii="Arial" w:hAnsi="Arial" w:cs="Arial"/>
          <w:color w:val="000000" w:themeColor="text1"/>
        </w:rPr>
        <w:t xml:space="preserve">connections with other curricular areas, be in a purposeful context, include concrete experiences and have good use of mathematical language (Haylock and </w:t>
      </w:r>
      <w:proofErr w:type="spellStart"/>
      <w:r w:rsidR="00AA7A31">
        <w:rPr>
          <w:rFonts w:ascii="Arial" w:hAnsi="Arial" w:cs="Arial"/>
          <w:color w:val="000000" w:themeColor="text1"/>
        </w:rPr>
        <w:t>Thangta</w:t>
      </w:r>
      <w:proofErr w:type="spellEnd"/>
      <w:r w:rsidR="00AA7A31">
        <w:rPr>
          <w:rFonts w:ascii="Arial" w:hAnsi="Arial" w:cs="Arial"/>
          <w:color w:val="000000" w:themeColor="text1"/>
        </w:rPr>
        <w:t xml:space="preserve">, 2007). </w:t>
      </w:r>
    </w:p>
    <w:p w14:paraId="1E95BD33" w14:textId="71881708" w:rsidR="00AA7A31" w:rsidRDefault="00AA7A31" w:rsidP="009F1644">
      <w:pPr>
        <w:spacing w:line="360" w:lineRule="auto"/>
        <w:ind w:right="284"/>
        <w:rPr>
          <w:rFonts w:ascii="Arial" w:hAnsi="Arial" w:cs="Arial"/>
          <w:color w:val="000000" w:themeColor="text1"/>
        </w:rPr>
      </w:pPr>
    </w:p>
    <w:p w14:paraId="0CE86F04" w14:textId="1C514C72" w:rsidR="00AA7A31" w:rsidRDefault="00264E87" w:rsidP="009F1644">
      <w:pPr>
        <w:spacing w:line="360" w:lineRule="auto"/>
        <w:ind w:left="720" w:right="284"/>
        <w:rPr>
          <w:rFonts w:ascii="Arial" w:hAnsi="Arial" w:cs="Arial"/>
          <w:color w:val="000000" w:themeColor="text1"/>
        </w:rPr>
      </w:pPr>
      <w:r>
        <w:rPr>
          <w:rFonts w:ascii="Arial" w:hAnsi="Arial" w:cs="Arial"/>
          <w:color w:val="000000" w:themeColor="text1"/>
        </w:rPr>
        <w:t>Successful lessons are aided with good</w:t>
      </w:r>
      <w:r w:rsidR="00435547">
        <w:rPr>
          <w:rFonts w:ascii="Arial" w:hAnsi="Arial" w:cs="Arial"/>
          <w:color w:val="000000" w:themeColor="text1"/>
        </w:rPr>
        <w:t>, effective</w:t>
      </w:r>
      <w:r>
        <w:rPr>
          <w:rFonts w:ascii="Arial" w:hAnsi="Arial" w:cs="Arial"/>
          <w:color w:val="000000" w:themeColor="text1"/>
        </w:rPr>
        <w:t xml:space="preserve"> resources. In this lesson, two original resources have been included in order to help the children’s learning and prompt effective teaching. The first resource is a letter. The children come into the classroom </w:t>
      </w:r>
      <w:r w:rsidR="006C79D6">
        <w:rPr>
          <w:rFonts w:ascii="Arial" w:hAnsi="Arial" w:cs="Arial"/>
          <w:color w:val="000000" w:themeColor="text1"/>
        </w:rPr>
        <w:t xml:space="preserve">to </w:t>
      </w:r>
      <w:r>
        <w:rPr>
          <w:rFonts w:ascii="Arial" w:hAnsi="Arial" w:cs="Arial"/>
          <w:color w:val="000000" w:themeColor="text1"/>
        </w:rPr>
        <w:t xml:space="preserve">find a letter has been left by the witch along with two ingredients that are needed to make her hat fly. This gives children a concrete experience and the opportunity to use their imagination. The second original resource is a sheet with the ingredient list on. This is in the form of seven labels with a picture of the ingredient, the amount and the ingredient itself. With the use of this, children are able to refer back to what they need to make the potion. </w:t>
      </w:r>
      <w:proofErr w:type="spellStart"/>
      <w:r>
        <w:rPr>
          <w:rFonts w:ascii="Arial" w:hAnsi="Arial" w:cs="Arial"/>
          <w:color w:val="000000" w:themeColor="text1"/>
        </w:rPr>
        <w:t>Glazzard</w:t>
      </w:r>
      <w:proofErr w:type="spellEnd"/>
      <w:r>
        <w:rPr>
          <w:rFonts w:ascii="Arial" w:hAnsi="Arial" w:cs="Arial"/>
          <w:color w:val="000000" w:themeColor="text1"/>
        </w:rPr>
        <w:t xml:space="preserve"> et al. (2015) has highlighted the importance of having a picture of an item alongside the word in order to help children with their learning. This is done </w:t>
      </w:r>
      <w:r w:rsidR="006C79D6">
        <w:rPr>
          <w:rFonts w:ascii="Arial" w:hAnsi="Arial" w:cs="Arial"/>
          <w:color w:val="000000" w:themeColor="text1"/>
        </w:rPr>
        <w:t>as</w:t>
      </w:r>
      <w:r>
        <w:rPr>
          <w:rFonts w:ascii="Arial" w:hAnsi="Arial" w:cs="Arial"/>
          <w:color w:val="000000" w:themeColor="text1"/>
        </w:rPr>
        <w:t xml:space="preserve"> having the picture with the word helps children familiarize themselves with the item. </w:t>
      </w:r>
      <w:r w:rsidR="00CC3573">
        <w:rPr>
          <w:rFonts w:ascii="Arial" w:hAnsi="Arial" w:cs="Arial"/>
          <w:color w:val="000000" w:themeColor="text1"/>
        </w:rPr>
        <w:t xml:space="preserve">The ingredients also </w:t>
      </w:r>
      <w:r w:rsidR="00435547">
        <w:rPr>
          <w:rFonts w:ascii="Arial" w:hAnsi="Arial" w:cs="Arial"/>
          <w:color w:val="000000" w:themeColor="text1"/>
        </w:rPr>
        <w:t>consist</w:t>
      </w:r>
      <w:r w:rsidR="00CC3573">
        <w:rPr>
          <w:rFonts w:ascii="Arial" w:hAnsi="Arial" w:cs="Arial"/>
          <w:color w:val="000000" w:themeColor="text1"/>
        </w:rPr>
        <w:t xml:space="preserve"> of everyday items which children may be familiar with. In the resource list is also whiteboards and pens. Using whiteboards instead of sitting at the table with paper and pencil gives a more relaxed, inclusive approach to the children. The focus is also more on what the children think rather than the actual spelling of a word and their handwriting which is why they can also draw a picture to help depict and visualize their predictions and observations. </w:t>
      </w:r>
    </w:p>
    <w:p w14:paraId="5751C087" w14:textId="7653CFC9" w:rsidR="00CC3573" w:rsidRDefault="00CC3573" w:rsidP="009F1644">
      <w:pPr>
        <w:spacing w:line="360" w:lineRule="auto"/>
        <w:ind w:left="720" w:right="284"/>
        <w:rPr>
          <w:rFonts w:ascii="Arial" w:hAnsi="Arial" w:cs="Arial"/>
          <w:color w:val="000000" w:themeColor="text1"/>
        </w:rPr>
      </w:pPr>
    </w:p>
    <w:p w14:paraId="08573C92" w14:textId="655F1981" w:rsidR="00CC3573" w:rsidRDefault="00435547" w:rsidP="009F1644">
      <w:pPr>
        <w:spacing w:line="360" w:lineRule="auto"/>
        <w:ind w:left="720" w:right="284"/>
        <w:rPr>
          <w:rFonts w:ascii="Arial" w:hAnsi="Arial" w:cs="Arial"/>
          <w:color w:val="000000" w:themeColor="text1"/>
        </w:rPr>
      </w:pPr>
      <w:r>
        <w:rPr>
          <w:rFonts w:ascii="Arial" w:hAnsi="Arial" w:cs="Arial"/>
          <w:color w:val="000000" w:themeColor="text1"/>
        </w:rPr>
        <w:t xml:space="preserve">This activity involves a lot of social interaction. After reading the letter, the children work in pairs to predict what they think will happen to </w:t>
      </w:r>
      <w:r w:rsidR="006C79D6">
        <w:rPr>
          <w:rFonts w:ascii="Arial" w:hAnsi="Arial" w:cs="Arial"/>
          <w:color w:val="000000" w:themeColor="text1"/>
        </w:rPr>
        <w:t xml:space="preserve">the </w:t>
      </w:r>
      <w:r>
        <w:rPr>
          <w:rFonts w:ascii="Arial" w:hAnsi="Arial" w:cs="Arial"/>
          <w:color w:val="000000" w:themeColor="text1"/>
        </w:rPr>
        <w:t xml:space="preserve">hat. Such as, will the hat fly? How high will the hat go? They are able to do this by writing down some words or draw a picture together depicting what they think will happen. The children then must work in groups to practice making the potion together, before they have to do the real experiment with the teacher and assist the teacher in how to make it. After practicing, the children help the teacher do the actual experiment by working together to tell the teacher what they need and how much of it.  After the experiment is done, the children are then to discuss together their accounts. Vygotsky placed a huge importance on children’s social interactions. Vygotsky developed the </w:t>
      </w:r>
      <w:r>
        <w:rPr>
          <w:rFonts w:ascii="Arial" w:hAnsi="Arial" w:cs="Arial"/>
          <w:color w:val="000000" w:themeColor="text1"/>
        </w:rPr>
        <w:lastRenderedPageBreak/>
        <w:t xml:space="preserve">theory of ‘the zone of proximal development’ otherwise known as ‘ZPD’. This is where there ‘is a gap of what a child can do alone and what they can do with the help of someone more skilled or experienced, who could be an adult or another child’ </w:t>
      </w:r>
      <w:r w:rsidR="00B32212">
        <w:rPr>
          <w:rFonts w:ascii="Arial" w:hAnsi="Arial" w:cs="Arial"/>
          <w:color w:val="000000" w:themeColor="text1"/>
        </w:rPr>
        <w:t xml:space="preserve">(Pound, 2006). This can also be known as ‘scaffolding’. The social interactions within this activity allow the children to scaffold each other. They are able to share ideas, predictions and help each other in creating the potion. This can also be seen again when the children work as a class to help the </w:t>
      </w:r>
      <w:r w:rsidR="006C79D6">
        <w:rPr>
          <w:rFonts w:ascii="Arial" w:hAnsi="Arial" w:cs="Arial"/>
          <w:color w:val="000000" w:themeColor="text1"/>
        </w:rPr>
        <w:t>t</w:t>
      </w:r>
      <w:r w:rsidR="00B32212">
        <w:rPr>
          <w:rFonts w:ascii="Arial" w:hAnsi="Arial" w:cs="Arial"/>
          <w:color w:val="000000" w:themeColor="text1"/>
        </w:rPr>
        <w:t>eacher make the hat fly.</w:t>
      </w:r>
    </w:p>
    <w:p w14:paraId="55294EA9" w14:textId="2CBB87BB" w:rsidR="00B32212" w:rsidRDefault="00B32212" w:rsidP="009F1644">
      <w:pPr>
        <w:spacing w:line="360" w:lineRule="auto"/>
        <w:ind w:left="720" w:right="284"/>
        <w:rPr>
          <w:rFonts w:ascii="Arial" w:hAnsi="Arial" w:cs="Arial"/>
          <w:color w:val="000000" w:themeColor="text1"/>
        </w:rPr>
      </w:pPr>
    </w:p>
    <w:p w14:paraId="3152DEB6" w14:textId="1D92066E" w:rsidR="00B32212" w:rsidRDefault="00B32212" w:rsidP="009F1644">
      <w:pPr>
        <w:spacing w:line="360" w:lineRule="auto"/>
        <w:ind w:left="720" w:right="284"/>
        <w:rPr>
          <w:rFonts w:ascii="Arial" w:hAnsi="Arial" w:cs="Arial"/>
          <w:color w:val="000000" w:themeColor="text1"/>
        </w:rPr>
      </w:pPr>
      <w:r>
        <w:rPr>
          <w:rFonts w:ascii="Arial" w:hAnsi="Arial" w:cs="Arial"/>
          <w:color w:val="000000" w:themeColor="text1"/>
        </w:rPr>
        <w:t xml:space="preserve">There a few theories </w:t>
      </w:r>
      <w:r w:rsidR="00BA4A16">
        <w:rPr>
          <w:rFonts w:ascii="Arial" w:hAnsi="Arial" w:cs="Arial"/>
          <w:color w:val="000000" w:themeColor="text1"/>
        </w:rPr>
        <w:t>that support learning through doing and concrete experiences. Froebel first introduced the sentiment (Pound, 2006)</w:t>
      </w:r>
      <w:r w:rsidR="009407B0">
        <w:rPr>
          <w:rFonts w:ascii="Arial" w:hAnsi="Arial" w:cs="Arial"/>
          <w:color w:val="000000" w:themeColor="text1"/>
        </w:rPr>
        <w:t>. Dewey believed that children should learn through doing and that their education should be based on real-life experiences (Pound, 2006). Kolb looked at the process of experiential learning and drew from Piaget, Lewin and Dewey (Beard and Wilson, 2006). This is hugely reflected in the Foundation Phase a</w:t>
      </w:r>
      <w:r w:rsidR="006C79D6">
        <w:rPr>
          <w:rFonts w:ascii="Arial" w:hAnsi="Arial" w:cs="Arial"/>
          <w:color w:val="000000" w:themeColor="text1"/>
        </w:rPr>
        <w:t xml:space="preserve">s </w:t>
      </w:r>
      <w:r w:rsidR="009407B0">
        <w:rPr>
          <w:rFonts w:ascii="Arial" w:hAnsi="Arial" w:cs="Arial"/>
          <w:color w:val="000000" w:themeColor="text1"/>
        </w:rPr>
        <w:t xml:space="preserve">it places an emphasis on children having experiences that will help develop their learning. </w:t>
      </w:r>
      <w:r w:rsidR="0036271B">
        <w:rPr>
          <w:rFonts w:ascii="Arial" w:hAnsi="Arial" w:cs="Arial"/>
          <w:color w:val="000000" w:themeColor="text1"/>
        </w:rPr>
        <w:t>Kolb explained ‘Learning is the process whereby knowledge is created through the transformation of experience’ (Kolb, 1984, quoted in, Beard and Wilson, 2006, p. 19). Kolb’s learning process begins with a concrete experience, reflective observation, abstract conceptualization and active experimentation. In this activity children are given a concrete experience. The children come into the classroom to find the letter and ingredients left by Winnie. The children are able to take part in the experiment which gives them the opportunity to learn through doing. After the activity has been carried out, the children watch the video of the activity that was taken on the iPad on the classroom interactive whiteboard. The children are then able to reflect on what happened. They are able to discuss together their accounts and think about what their first prediction was. The overall style of this lesson is to learn through doing.</w:t>
      </w:r>
    </w:p>
    <w:p w14:paraId="2B2AD5DB" w14:textId="11F98717" w:rsidR="00EA1D8D" w:rsidRDefault="00EA1D8D" w:rsidP="009F1644">
      <w:pPr>
        <w:spacing w:line="360" w:lineRule="auto"/>
        <w:ind w:left="720" w:right="284"/>
        <w:rPr>
          <w:rFonts w:ascii="Arial" w:hAnsi="Arial" w:cs="Arial"/>
          <w:color w:val="000000" w:themeColor="text1"/>
        </w:rPr>
      </w:pPr>
    </w:p>
    <w:p w14:paraId="0E1378AC" w14:textId="4CD0C5FA" w:rsidR="00953756" w:rsidRDefault="001F049C" w:rsidP="009F1644">
      <w:pPr>
        <w:spacing w:line="360" w:lineRule="auto"/>
        <w:ind w:left="720"/>
        <w:rPr>
          <w:rFonts w:ascii="Arial" w:hAnsi="Arial" w:cs="Arial"/>
          <w:color w:val="000000" w:themeColor="text1"/>
        </w:rPr>
      </w:pPr>
      <w:r>
        <w:rPr>
          <w:rFonts w:ascii="Arial" w:hAnsi="Arial" w:cs="Arial"/>
          <w:color w:val="000000" w:themeColor="text1"/>
        </w:rPr>
        <w:t>Assessment for learning is an essential feature of lesson planning and is needed for effective teaching. It is all about involving children in their own learning. Teachers are able to share learning goals with their pupils. This helps the children in their class to know and recognize what they are aiming for. It also allows pupils to take part</w:t>
      </w:r>
      <w:r w:rsidR="0089082E">
        <w:rPr>
          <w:rFonts w:ascii="Arial" w:hAnsi="Arial" w:cs="Arial"/>
          <w:color w:val="000000" w:themeColor="text1"/>
        </w:rPr>
        <w:t xml:space="preserve"> in self-assessment. In 2005 to 2008, the Assembly Government ran a pilot of a </w:t>
      </w:r>
      <w:proofErr w:type="spellStart"/>
      <w:r w:rsidR="0089082E">
        <w:rPr>
          <w:rFonts w:ascii="Arial" w:hAnsi="Arial" w:cs="Arial"/>
          <w:color w:val="000000" w:themeColor="text1"/>
        </w:rPr>
        <w:t>programme</w:t>
      </w:r>
      <w:proofErr w:type="spellEnd"/>
      <w:r w:rsidR="0089082E">
        <w:rPr>
          <w:rFonts w:ascii="Arial" w:hAnsi="Arial" w:cs="Arial"/>
          <w:color w:val="000000" w:themeColor="text1"/>
        </w:rPr>
        <w:t xml:space="preserve"> which included developing thinking and assessment for learning (Welsh Government, 2010).</w:t>
      </w:r>
      <w:r w:rsidR="00656726">
        <w:rPr>
          <w:rFonts w:ascii="Arial" w:hAnsi="Arial" w:cs="Arial"/>
          <w:color w:val="000000" w:themeColor="text1"/>
        </w:rPr>
        <w:t xml:space="preserve"> It was a success and saw improvements in pupils</w:t>
      </w:r>
      <w:r w:rsidR="000B12F3">
        <w:rPr>
          <w:rFonts w:ascii="Arial" w:hAnsi="Arial" w:cs="Arial"/>
          <w:color w:val="000000" w:themeColor="text1"/>
        </w:rPr>
        <w:t>’</w:t>
      </w:r>
      <w:r w:rsidR="00656726">
        <w:rPr>
          <w:rFonts w:ascii="Arial" w:hAnsi="Arial" w:cs="Arial"/>
          <w:color w:val="000000" w:themeColor="text1"/>
        </w:rPr>
        <w:t xml:space="preserve"> performance which led to higher quality outcomes, all learners engaged in their own learning and the children’s ability to transfer generic skills. It also contributed to the enjoyment of both the teacher and the children (Welsh Government, 2010). </w:t>
      </w:r>
      <w:r w:rsidR="0089082E">
        <w:rPr>
          <w:rFonts w:ascii="Arial" w:hAnsi="Arial" w:cs="Arial"/>
          <w:color w:val="000000" w:themeColor="text1"/>
        </w:rPr>
        <w:t>Questioning is a key p</w:t>
      </w:r>
      <w:r w:rsidR="00656726">
        <w:rPr>
          <w:rFonts w:ascii="Arial" w:hAnsi="Arial" w:cs="Arial"/>
          <w:color w:val="000000" w:themeColor="text1"/>
        </w:rPr>
        <w:t>rinciple</w:t>
      </w:r>
      <w:r w:rsidR="0089082E">
        <w:rPr>
          <w:rFonts w:ascii="Arial" w:hAnsi="Arial" w:cs="Arial"/>
          <w:color w:val="000000" w:themeColor="text1"/>
        </w:rPr>
        <w:t xml:space="preserve"> </w:t>
      </w:r>
      <w:r w:rsidR="0089082E">
        <w:rPr>
          <w:rFonts w:ascii="Arial" w:hAnsi="Arial" w:cs="Arial"/>
          <w:color w:val="000000" w:themeColor="text1"/>
        </w:rPr>
        <w:lastRenderedPageBreak/>
        <w:t>of assessment for learning. In this lesson children are asked</w:t>
      </w:r>
      <w:r w:rsidR="00656726">
        <w:rPr>
          <w:rFonts w:ascii="Arial" w:hAnsi="Arial" w:cs="Arial"/>
          <w:color w:val="000000" w:themeColor="text1"/>
        </w:rPr>
        <w:t xml:space="preserve"> what they think will happen when they try to make the hat fly. They are then later asked to give an account of what they saw happen which reinforces the aims of assessment for learning</w:t>
      </w:r>
      <w:r w:rsidR="00CD47EE">
        <w:rPr>
          <w:rFonts w:ascii="Arial" w:hAnsi="Arial" w:cs="Arial"/>
          <w:color w:val="000000" w:themeColor="text1"/>
        </w:rPr>
        <w:t xml:space="preserve">, the children are </w:t>
      </w:r>
      <w:r w:rsidR="000B12F3">
        <w:rPr>
          <w:rFonts w:ascii="Arial" w:hAnsi="Arial" w:cs="Arial"/>
          <w:color w:val="000000" w:themeColor="text1"/>
        </w:rPr>
        <w:t xml:space="preserve">also </w:t>
      </w:r>
      <w:r w:rsidR="00CD47EE">
        <w:rPr>
          <w:rFonts w:ascii="Arial" w:hAnsi="Arial" w:cs="Arial"/>
          <w:color w:val="000000" w:themeColor="text1"/>
        </w:rPr>
        <w:t>selected by using lollipop sticks with</w:t>
      </w:r>
      <w:r w:rsidR="009E40ED">
        <w:rPr>
          <w:rFonts w:ascii="Arial" w:hAnsi="Arial" w:cs="Arial"/>
          <w:color w:val="000000" w:themeColor="text1"/>
        </w:rPr>
        <w:t xml:space="preserve"> the</w:t>
      </w:r>
      <w:r w:rsidR="00CD47EE">
        <w:rPr>
          <w:rFonts w:ascii="Arial" w:hAnsi="Arial" w:cs="Arial"/>
          <w:color w:val="000000" w:themeColor="text1"/>
        </w:rPr>
        <w:t xml:space="preserve"> children’s names on so that all the selections are by random.</w:t>
      </w:r>
      <w:r w:rsidR="00656726">
        <w:rPr>
          <w:rFonts w:ascii="Arial" w:hAnsi="Arial" w:cs="Arial"/>
          <w:color w:val="000000" w:themeColor="text1"/>
        </w:rPr>
        <w:t xml:space="preserve"> The children are also asked during the lesson to give a thumbs up or thumbs down in regard to whether they are confident in assisting the teacher with helping to make the hat fly. The thumbs up or thumbs down system is commonly used to check whether learners are confident in what they are doing. </w:t>
      </w:r>
      <w:r w:rsidR="00CD47EE">
        <w:rPr>
          <w:rFonts w:ascii="Arial" w:hAnsi="Arial" w:cs="Arial"/>
          <w:color w:val="000000" w:themeColor="text1"/>
        </w:rPr>
        <w:t xml:space="preserve">Ysgol Y </w:t>
      </w:r>
      <w:proofErr w:type="spellStart"/>
      <w:r w:rsidR="00CD47EE">
        <w:rPr>
          <w:rFonts w:ascii="Arial" w:hAnsi="Arial" w:cs="Arial"/>
          <w:color w:val="000000" w:themeColor="text1"/>
        </w:rPr>
        <w:t>Foryd</w:t>
      </w:r>
      <w:proofErr w:type="spellEnd"/>
      <w:r w:rsidR="00CD47EE">
        <w:rPr>
          <w:rFonts w:ascii="Arial" w:hAnsi="Arial" w:cs="Arial"/>
          <w:color w:val="000000" w:themeColor="text1"/>
        </w:rPr>
        <w:t xml:space="preserve"> has been praised by </w:t>
      </w:r>
      <w:proofErr w:type="spellStart"/>
      <w:r w:rsidR="00CD47EE">
        <w:rPr>
          <w:rFonts w:ascii="Arial" w:hAnsi="Arial" w:cs="Arial"/>
          <w:color w:val="000000" w:themeColor="text1"/>
        </w:rPr>
        <w:t>Estyn</w:t>
      </w:r>
      <w:proofErr w:type="spellEnd"/>
      <w:r w:rsidR="00CD47EE">
        <w:rPr>
          <w:rFonts w:ascii="Arial" w:hAnsi="Arial" w:cs="Arial"/>
          <w:color w:val="000000" w:themeColor="text1"/>
        </w:rPr>
        <w:t xml:space="preserve"> for their good practice. The school have been trialing different methods to see which works best for learners. All classes use ‘talking partners’ (</w:t>
      </w:r>
      <w:proofErr w:type="spellStart"/>
      <w:r w:rsidR="00CD47EE">
        <w:rPr>
          <w:rFonts w:ascii="Arial" w:hAnsi="Arial" w:cs="Arial"/>
          <w:color w:val="000000" w:themeColor="text1"/>
        </w:rPr>
        <w:t>Estyn</w:t>
      </w:r>
      <w:proofErr w:type="spellEnd"/>
      <w:r w:rsidR="00CD47EE">
        <w:rPr>
          <w:rFonts w:ascii="Arial" w:hAnsi="Arial" w:cs="Arial"/>
          <w:color w:val="000000" w:themeColor="text1"/>
        </w:rPr>
        <w:t xml:space="preserve">, 2019). In this lesson plan, talking partners is a method used when discussing at the beginning of the lesson and during the plenary. </w:t>
      </w:r>
      <w:r w:rsidR="00953756">
        <w:rPr>
          <w:rFonts w:ascii="Arial" w:hAnsi="Arial" w:cs="Arial"/>
          <w:color w:val="000000" w:themeColor="text1"/>
        </w:rPr>
        <w:t>The talking partners are used to encourage confidence in speaking and listening. By being able to discuss with each other, children are able to identify some misconceptions early (</w:t>
      </w:r>
      <w:proofErr w:type="spellStart"/>
      <w:r w:rsidR="00953756">
        <w:rPr>
          <w:rFonts w:ascii="Arial" w:hAnsi="Arial" w:cs="Arial"/>
          <w:color w:val="000000" w:themeColor="text1"/>
        </w:rPr>
        <w:t>Estyn</w:t>
      </w:r>
      <w:proofErr w:type="spellEnd"/>
      <w:r w:rsidR="00953756">
        <w:rPr>
          <w:rFonts w:ascii="Arial" w:hAnsi="Arial" w:cs="Arial"/>
          <w:color w:val="000000" w:themeColor="text1"/>
        </w:rPr>
        <w:t>, 2019).</w:t>
      </w:r>
    </w:p>
    <w:p w14:paraId="5F23EB7D" w14:textId="546EDB2C" w:rsidR="00A74948" w:rsidRDefault="00A74948" w:rsidP="009F1644">
      <w:pPr>
        <w:spacing w:line="360" w:lineRule="auto"/>
        <w:ind w:left="720"/>
        <w:rPr>
          <w:rFonts w:ascii="Arial" w:hAnsi="Arial" w:cs="Arial"/>
          <w:color w:val="000000" w:themeColor="text1"/>
        </w:rPr>
      </w:pPr>
    </w:p>
    <w:p w14:paraId="3BDB0000" w14:textId="6F6589B6" w:rsidR="00A74948" w:rsidRPr="00953756" w:rsidRDefault="00A74948" w:rsidP="009F1644">
      <w:pPr>
        <w:spacing w:line="360" w:lineRule="auto"/>
        <w:ind w:left="720"/>
        <w:rPr>
          <w:rFonts w:ascii="Times New Roman" w:eastAsia="Times New Roman" w:hAnsi="Times New Roman" w:cs="Times New Roman"/>
          <w:lang w:val="en-GB" w:eastAsia="en-GB"/>
        </w:rPr>
      </w:pPr>
    </w:p>
    <w:p w14:paraId="2CC02CDD" w14:textId="1C092166" w:rsidR="001F049C" w:rsidRDefault="001F049C" w:rsidP="009F1644">
      <w:pPr>
        <w:spacing w:line="360" w:lineRule="auto"/>
        <w:ind w:left="720" w:right="284"/>
        <w:rPr>
          <w:rFonts w:ascii="Arial" w:hAnsi="Arial" w:cs="Arial"/>
          <w:color w:val="000000" w:themeColor="text1"/>
        </w:rPr>
      </w:pPr>
    </w:p>
    <w:p w14:paraId="2E06589C" w14:textId="77777777" w:rsidR="00EA1D8D" w:rsidRDefault="00EA1D8D" w:rsidP="009F1644">
      <w:pPr>
        <w:spacing w:line="360" w:lineRule="auto"/>
        <w:ind w:left="720" w:right="284"/>
        <w:rPr>
          <w:rFonts w:ascii="Arial" w:hAnsi="Arial" w:cs="Arial"/>
          <w:color w:val="000000" w:themeColor="text1"/>
        </w:rPr>
      </w:pPr>
    </w:p>
    <w:p w14:paraId="54EB098E" w14:textId="57DA653A" w:rsidR="0036271B" w:rsidRDefault="0036271B" w:rsidP="00AA7A31">
      <w:pPr>
        <w:spacing w:line="360" w:lineRule="auto"/>
        <w:ind w:left="720" w:right="284"/>
        <w:rPr>
          <w:rFonts w:ascii="Arial" w:hAnsi="Arial" w:cs="Arial"/>
          <w:color w:val="000000" w:themeColor="text1"/>
        </w:rPr>
      </w:pPr>
    </w:p>
    <w:p w14:paraId="706A3756" w14:textId="77777777" w:rsidR="0036271B" w:rsidRDefault="0036271B" w:rsidP="00AA7A31">
      <w:pPr>
        <w:spacing w:line="360" w:lineRule="auto"/>
        <w:ind w:left="720" w:right="284"/>
        <w:rPr>
          <w:rFonts w:ascii="Arial" w:hAnsi="Arial" w:cs="Arial"/>
          <w:color w:val="000000" w:themeColor="text1"/>
        </w:rPr>
      </w:pPr>
    </w:p>
    <w:p w14:paraId="4E9FEA70" w14:textId="67F19A56" w:rsidR="00B32212" w:rsidRDefault="00B32212" w:rsidP="00AA7A31">
      <w:pPr>
        <w:spacing w:line="360" w:lineRule="auto"/>
        <w:ind w:left="720" w:right="284"/>
        <w:rPr>
          <w:rFonts w:ascii="Arial" w:hAnsi="Arial" w:cs="Arial"/>
          <w:color w:val="000000" w:themeColor="text1"/>
        </w:rPr>
      </w:pPr>
    </w:p>
    <w:p w14:paraId="3ABAB24E" w14:textId="77777777" w:rsidR="00B32212" w:rsidRDefault="00B32212" w:rsidP="00AA7A31">
      <w:pPr>
        <w:spacing w:line="360" w:lineRule="auto"/>
        <w:ind w:left="720" w:right="284"/>
        <w:rPr>
          <w:rFonts w:ascii="Arial" w:hAnsi="Arial" w:cs="Arial"/>
          <w:color w:val="000000" w:themeColor="text1"/>
        </w:rPr>
      </w:pPr>
    </w:p>
    <w:p w14:paraId="0561710F" w14:textId="063AFFB4" w:rsidR="00CC3573" w:rsidRDefault="00CC3573" w:rsidP="00AA7A31">
      <w:pPr>
        <w:spacing w:line="360" w:lineRule="auto"/>
        <w:ind w:left="720" w:right="284"/>
        <w:rPr>
          <w:rFonts w:ascii="Arial" w:hAnsi="Arial" w:cs="Arial"/>
          <w:color w:val="000000" w:themeColor="text1"/>
        </w:rPr>
      </w:pPr>
    </w:p>
    <w:p w14:paraId="428B432B" w14:textId="739C9439" w:rsidR="00AA1E6B" w:rsidRPr="00B82C89" w:rsidRDefault="00AA1E6B" w:rsidP="00953756">
      <w:pPr>
        <w:ind w:left="720"/>
        <w:rPr>
          <w:rFonts w:ascii="Arial" w:hAnsi="Arial" w:cs="Arial"/>
          <w:b/>
          <w:bCs/>
          <w:u w:val="single"/>
        </w:rPr>
      </w:pPr>
    </w:p>
    <w:p w14:paraId="58EF331C" w14:textId="7FB4317B" w:rsidR="00AA1E6B" w:rsidRDefault="00AA1E6B" w:rsidP="00AA1E6B">
      <w:pPr>
        <w:ind w:left="720"/>
        <w:jc w:val="center"/>
        <w:rPr>
          <w:rFonts w:ascii="Arial" w:hAnsi="Arial" w:cs="Arial"/>
          <w:b/>
          <w:bCs/>
          <w:u w:val="single"/>
        </w:rPr>
      </w:pPr>
    </w:p>
    <w:p w14:paraId="3EDB331F" w14:textId="7A44F46A" w:rsidR="0050198C" w:rsidRDefault="0050198C" w:rsidP="00AA1E6B">
      <w:pPr>
        <w:ind w:left="720"/>
        <w:jc w:val="center"/>
        <w:rPr>
          <w:rFonts w:ascii="Arial" w:hAnsi="Arial" w:cs="Arial"/>
          <w:b/>
          <w:bCs/>
          <w:u w:val="single"/>
        </w:rPr>
      </w:pPr>
    </w:p>
    <w:p w14:paraId="426183A3" w14:textId="3203EB3E" w:rsidR="0050198C" w:rsidRDefault="0050198C" w:rsidP="00AA1E6B">
      <w:pPr>
        <w:ind w:left="720"/>
        <w:jc w:val="center"/>
        <w:rPr>
          <w:rFonts w:ascii="Arial" w:hAnsi="Arial" w:cs="Arial"/>
          <w:b/>
          <w:bCs/>
          <w:u w:val="single"/>
        </w:rPr>
      </w:pPr>
    </w:p>
    <w:p w14:paraId="5B6479FF" w14:textId="38A908A0" w:rsidR="0050198C" w:rsidRDefault="0050198C" w:rsidP="00AA1E6B">
      <w:pPr>
        <w:ind w:left="720"/>
        <w:jc w:val="center"/>
        <w:rPr>
          <w:rFonts w:ascii="Arial" w:hAnsi="Arial" w:cs="Arial"/>
          <w:b/>
          <w:bCs/>
          <w:u w:val="single"/>
        </w:rPr>
      </w:pPr>
    </w:p>
    <w:p w14:paraId="47BCA58F" w14:textId="2B284B13" w:rsidR="0050198C" w:rsidRDefault="0050198C" w:rsidP="00AA1E6B">
      <w:pPr>
        <w:ind w:left="720"/>
        <w:jc w:val="center"/>
        <w:rPr>
          <w:rFonts w:ascii="Arial" w:hAnsi="Arial" w:cs="Arial"/>
          <w:b/>
          <w:bCs/>
          <w:u w:val="single"/>
        </w:rPr>
      </w:pPr>
    </w:p>
    <w:p w14:paraId="43D4CF80" w14:textId="562932CC" w:rsidR="0050198C" w:rsidRDefault="0050198C" w:rsidP="00AA1E6B">
      <w:pPr>
        <w:ind w:left="720"/>
        <w:jc w:val="center"/>
        <w:rPr>
          <w:rFonts w:ascii="Arial" w:hAnsi="Arial" w:cs="Arial"/>
          <w:b/>
          <w:bCs/>
          <w:u w:val="single"/>
        </w:rPr>
      </w:pPr>
    </w:p>
    <w:p w14:paraId="058E9906" w14:textId="4A9137A6" w:rsidR="0050198C" w:rsidRDefault="0050198C" w:rsidP="00AA1E6B">
      <w:pPr>
        <w:ind w:left="720"/>
        <w:jc w:val="center"/>
        <w:rPr>
          <w:rFonts w:ascii="Arial" w:hAnsi="Arial" w:cs="Arial"/>
          <w:b/>
          <w:bCs/>
          <w:u w:val="single"/>
        </w:rPr>
      </w:pPr>
    </w:p>
    <w:p w14:paraId="4010A52F" w14:textId="599DD9A9" w:rsidR="0050198C" w:rsidRDefault="0050198C" w:rsidP="00AA1E6B">
      <w:pPr>
        <w:ind w:left="720"/>
        <w:jc w:val="center"/>
        <w:rPr>
          <w:rFonts w:ascii="Arial" w:hAnsi="Arial" w:cs="Arial"/>
          <w:b/>
          <w:bCs/>
          <w:u w:val="single"/>
        </w:rPr>
      </w:pPr>
    </w:p>
    <w:p w14:paraId="17B3FD37" w14:textId="6F05F222" w:rsidR="0050198C" w:rsidRDefault="0050198C" w:rsidP="00AA1E6B">
      <w:pPr>
        <w:ind w:left="720"/>
        <w:jc w:val="center"/>
        <w:rPr>
          <w:rFonts w:ascii="Arial" w:hAnsi="Arial" w:cs="Arial"/>
          <w:b/>
          <w:bCs/>
          <w:u w:val="single"/>
        </w:rPr>
      </w:pPr>
    </w:p>
    <w:p w14:paraId="5226E34F" w14:textId="38EB2956" w:rsidR="0050198C" w:rsidRDefault="0050198C" w:rsidP="00AA1E6B">
      <w:pPr>
        <w:ind w:left="720"/>
        <w:jc w:val="center"/>
        <w:rPr>
          <w:rFonts w:ascii="Arial" w:hAnsi="Arial" w:cs="Arial"/>
          <w:b/>
          <w:bCs/>
          <w:u w:val="single"/>
        </w:rPr>
      </w:pPr>
    </w:p>
    <w:p w14:paraId="309DA7B4" w14:textId="2B37679A" w:rsidR="0050198C" w:rsidRDefault="0050198C" w:rsidP="00AA1E6B">
      <w:pPr>
        <w:ind w:left="720"/>
        <w:jc w:val="center"/>
        <w:rPr>
          <w:rFonts w:ascii="Arial" w:hAnsi="Arial" w:cs="Arial"/>
          <w:b/>
          <w:bCs/>
          <w:u w:val="single"/>
        </w:rPr>
      </w:pPr>
    </w:p>
    <w:p w14:paraId="078E562A" w14:textId="7A8C4D37" w:rsidR="0050198C" w:rsidRDefault="0050198C" w:rsidP="00AA1E6B">
      <w:pPr>
        <w:ind w:left="720"/>
        <w:jc w:val="center"/>
        <w:rPr>
          <w:rFonts w:ascii="Arial" w:hAnsi="Arial" w:cs="Arial"/>
          <w:b/>
          <w:bCs/>
          <w:u w:val="single"/>
        </w:rPr>
      </w:pPr>
    </w:p>
    <w:p w14:paraId="737B2D84" w14:textId="578E0894" w:rsidR="0050198C" w:rsidRDefault="0050198C" w:rsidP="00AA1E6B">
      <w:pPr>
        <w:ind w:left="720"/>
        <w:jc w:val="center"/>
        <w:rPr>
          <w:rFonts w:ascii="Arial" w:hAnsi="Arial" w:cs="Arial"/>
          <w:b/>
          <w:bCs/>
          <w:u w:val="single"/>
        </w:rPr>
      </w:pPr>
    </w:p>
    <w:p w14:paraId="7EEBF7B2" w14:textId="3D8A5104" w:rsidR="0050198C" w:rsidRDefault="0050198C" w:rsidP="00AA1E6B">
      <w:pPr>
        <w:ind w:left="720"/>
        <w:jc w:val="center"/>
        <w:rPr>
          <w:rFonts w:ascii="Arial" w:hAnsi="Arial" w:cs="Arial"/>
          <w:b/>
          <w:bCs/>
          <w:u w:val="single"/>
        </w:rPr>
      </w:pPr>
    </w:p>
    <w:p w14:paraId="7E52C8E9" w14:textId="48F29744" w:rsidR="0050198C" w:rsidRDefault="0050198C" w:rsidP="00AA1E6B">
      <w:pPr>
        <w:ind w:left="720"/>
        <w:jc w:val="center"/>
        <w:rPr>
          <w:rFonts w:ascii="Arial" w:hAnsi="Arial" w:cs="Arial"/>
          <w:b/>
          <w:bCs/>
          <w:u w:val="single"/>
        </w:rPr>
      </w:pPr>
    </w:p>
    <w:p w14:paraId="15DEFD87" w14:textId="77777777" w:rsidR="009F1644" w:rsidRDefault="009F1644" w:rsidP="00AA1E6B">
      <w:pPr>
        <w:ind w:left="720"/>
        <w:jc w:val="center"/>
        <w:rPr>
          <w:rFonts w:ascii="Arial" w:hAnsi="Arial" w:cs="Arial"/>
          <w:b/>
          <w:bCs/>
          <w:u w:val="single"/>
        </w:rPr>
      </w:pPr>
    </w:p>
    <w:p w14:paraId="56EFAEE8" w14:textId="7B480B1B" w:rsidR="0050198C" w:rsidRDefault="0050198C" w:rsidP="00AA1E6B">
      <w:pPr>
        <w:ind w:left="720"/>
        <w:jc w:val="center"/>
        <w:rPr>
          <w:rFonts w:ascii="Arial" w:hAnsi="Arial" w:cs="Arial"/>
          <w:b/>
          <w:bCs/>
          <w:u w:val="single"/>
        </w:rPr>
      </w:pPr>
      <w:r>
        <w:rPr>
          <w:rFonts w:ascii="Arial" w:hAnsi="Arial" w:cs="Arial"/>
          <w:b/>
          <w:bCs/>
          <w:u w:val="single"/>
        </w:rPr>
        <w:lastRenderedPageBreak/>
        <w:t>Reference List</w:t>
      </w:r>
    </w:p>
    <w:p w14:paraId="0035CA60" w14:textId="2AA1749B" w:rsidR="0050198C" w:rsidRDefault="0050198C" w:rsidP="00AA1E6B">
      <w:pPr>
        <w:ind w:left="720"/>
        <w:jc w:val="center"/>
        <w:rPr>
          <w:rFonts w:ascii="Arial" w:hAnsi="Arial" w:cs="Arial"/>
          <w:b/>
          <w:bCs/>
          <w:u w:val="single"/>
        </w:rPr>
      </w:pPr>
    </w:p>
    <w:p w14:paraId="4DD3828F" w14:textId="77777777" w:rsidR="009F1644" w:rsidRDefault="009F1644" w:rsidP="009F1644">
      <w:pPr>
        <w:spacing w:line="360" w:lineRule="auto"/>
        <w:ind w:left="720"/>
        <w:rPr>
          <w:rFonts w:ascii="Arial" w:hAnsi="Arial" w:cs="Arial"/>
        </w:rPr>
      </w:pPr>
      <w:r>
        <w:rPr>
          <w:rFonts w:ascii="Arial" w:hAnsi="Arial" w:cs="Arial"/>
        </w:rPr>
        <w:t xml:space="preserve">Beard, C. and Wilson, J. (2006) </w:t>
      </w:r>
      <w:r>
        <w:rPr>
          <w:rFonts w:ascii="Arial" w:hAnsi="Arial" w:cs="Arial"/>
          <w:i/>
          <w:iCs/>
        </w:rPr>
        <w:t xml:space="preserve">Experiential learning: a best practice handbook for educators and trainers. </w:t>
      </w:r>
      <w:r>
        <w:rPr>
          <w:rFonts w:ascii="Arial" w:hAnsi="Arial" w:cs="Arial"/>
        </w:rPr>
        <w:t>London: Kogan Page.</w:t>
      </w:r>
    </w:p>
    <w:p w14:paraId="69D2D4C7" w14:textId="77777777" w:rsidR="009F1644" w:rsidRDefault="009F1644" w:rsidP="009F1644">
      <w:pPr>
        <w:spacing w:line="360" w:lineRule="auto"/>
        <w:ind w:left="720"/>
        <w:rPr>
          <w:rFonts w:ascii="Arial" w:hAnsi="Arial" w:cs="Arial"/>
        </w:rPr>
      </w:pPr>
    </w:p>
    <w:p w14:paraId="464489E1" w14:textId="26B0DB1E" w:rsidR="009F1644" w:rsidRDefault="009F1644" w:rsidP="009F1644">
      <w:pPr>
        <w:spacing w:line="360" w:lineRule="auto"/>
        <w:ind w:left="720"/>
        <w:rPr>
          <w:rFonts w:ascii="Arial" w:hAnsi="Arial" w:cs="Arial"/>
        </w:rPr>
      </w:pPr>
      <w:proofErr w:type="spellStart"/>
      <w:r>
        <w:rPr>
          <w:rFonts w:ascii="Arial" w:hAnsi="Arial" w:cs="Arial"/>
        </w:rPr>
        <w:t>Bilton</w:t>
      </w:r>
      <w:proofErr w:type="spellEnd"/>
      <w:r>
        <w:rPr>
          <w:rFonts w:ascii="Arial" w:hAnsi="Arial" w:cs="Arial"/>
        </w:rPr>
        <w:t xml:space="preserve">, H. (2010). </w:t>
      </w:r>
      <w:r>
        <w:rPr>
          <w:rFonts w:ascii="Arial" w:hAnsi="Arial" w:cs="Arial"/>
          <w:i/>
          <w:iCs/>
        </w:rPr>
        <w:t xml:space="preserve">Outdoor learning in the early years: management and innovation. </w:t>
      </w:r>
      <w:r>
        <w:rPr>
          <w:rFonts w:ascii="Arial" w:hAnsi="Arial" w:cs="Arial"/>
        </w:rPr>
        <w:t xml:space="preserve">London: </w:t>
      </w:r>
      <w:proofErr w:type="spellStart"/>
      <w:r>
        <w:rPr>
          <w:rFonts w:ascii="Arial" w:hAnsi="Arial" w:cs="Arial"/>
        </w:rPr>
        <w:t>Routeledge</w:t>
      </w:r>
      <w:proofErr w:type="spellEnd"/>
      <w:r>
        <w:rPr>
          <w:rFonts w:ascii="Arial" w:hAnsi="Arial" w:cs="Arial"/>
        </w:rPr>
        <w:t>.</w:t>
      </w:r>
    </w:p>
    <w:p w14:paraId="3CEF62EE" w14:textId="77777777" w:rsidR="009F1644" w:rsidRDefault="009F1644" w:rsidP="009F1644">
      <w:pPr>
        <w:spacing w:line="360" w:lineRule="auto"/>
        <w:ind w:left="720"/>
        <w:rPr>
          <w:rFonts w:ascii="Arial" w:hAnsi="Arial" w:cs="Arial"/>
        </w:rPr>
      </w:pPr>
    </w:p>
    <w:p w14:paraId="4E6A6616" w14:textId="5839D00D" w:rsidR="009F1644" w:rsidRPr="00006612" w:rsidRDefault="009F1644" w:rsidP="009F1644">
      <w:pPr>
        <w:spacing w:line="360" w:lineRule="auto"/>
        <w:ind w:left="720"/>
        <w:rPr>
          <w:rFonts w:ascii="Arial" w:hAnsi="Arial" w:cs="Arial"/>
        </w:rPr>
      </w:pPr>
      <w:proofErr w:type="spellStart"/>
      <w:r>
        <w:rPr>
          <w:rFonts w:ascii="Arial" w:hAnsi="Arial" w:cs="Arial"/>
        </w:rPr>
        <w:t>Cartoonium</w:t>
      </w:r>
      <w:proofErr w:type="spellEnd"/>
      <w:r>
        <w:rPr>
          <w:rFonts w:ascii="Arial" w:hAnsi="Arial" w:cs="Arial"/>
        </w:rPr>
        <w:t xml:space="preserve"> (2014) </w:t>
      </w:r>
      <w:r>
        <w:rPr>
          <w:rFonts w:ascii="Arial" w:hAnsi="Arial" w:cs="Arial"/>
          <w:i/>
          <w:iCs/>
        </w:rPr>
        <w:t xml:space="preserve">DIY Baking Soda &amp; Vinegar Rocket! – Meet Me at the </w:t>
      </w:r>
      <w:proofErr w:type="spellStart"/>
      <w:r>
        <w:rPr>
          <w:rFonts w:ascii="Arial" w:hAnsi="Arial" w:cs="Arial"/>
          <w:i/>
          <w:iCs/>
        </w:rPr>
        <w:t>Reck</w:t>
      </w:r>
      <w:proofErr w:type="spellEnd"/>
      <w:r>
        <w:rPr>
          <w:rFonts w:ascii="Arial" w:hAnsi="Arial" w:cs="Arial"/>
          <w:i/>
          <w:iCs/>
        </w:rPr>
        <w:t xml:space="preserve"> </w:t>
      </w:r>
      <w:r>
        <w:rPr>
          <w:rFonts w:ascii="Arial" w:hAnsi="Arial" w:cs="Arial"/>
        </w:rPr>
        <w:t xml:space="preserve">[video]. Available at: </w:t>
      </w:r>
      <w:hyperlink r:id="rId9" w:history="1">
        <w:r w:rsidRPr="00500797">
          <w:rPr>
            <w:rStyle w:val="Hyperlink"/>
            <w:rFonts w:ascii="Arial" w:hAnsi="Arial" w:cs="Arial"/>
          </w:rPr>
          <w:t>https://www.youtube.com/watch?v=vTlvkXWzfXk</w:t>
        </w:r>
      </w:hyperlink>
      <w:r>
        <w:rPr>
          <w:rFonts w:ascii="Arial" w:hAnsi="Arial" w:cs="Arial"/>
        </w:rPr>
        <w:t xml:space="preserve"> (Accessed: 23/12/19).</w:t>
      </w:r>
    </w:p>
    <w:p w14:paraId="61EBB2A4" w14:textId="77777777" w:rsidR="009F1644" w:rsidRDefault="009F1644" w:rsidP="009F1644">
      <w:pPr>
        <w:spacing w:line="360" w:lineRule="auto"/>
        <w:ind w:left="720"/>
        <w:rPr>
          <w:rFonts w:ascii="Arial" w:hAnsi="Arial" w:cs="Arial"/>
        </w:rPr>
      </w:pPr>
    </w:p>
    <w:p w14:paraId="62DB42AA" w14:textId="46B326FE" w:rsidR="009F1644" w:rsidRPr="00953756" w:rsidRDefault="009F1644" w:rsidP="009F1644">
      <w:pPr>
        <w:spacing w:line="360" w:lineRule="auto"/>
        <w:ind w:left="720"/>
        <w:rPr>
          <w:rFonts w:ascii="Arial" w:hAnsi="Arial" w:cs="Arial"/>
        </w:rPr>
      </w:pPr>
      <w:proofErr w:type="spellStart"/>
      <w:r>
        <w:rPr>
          <w:rFonts w:ascii="Arial" w:hAnsi="Arial" w:cs="Arial"/>
        </w:rPr>
        <w:t>Estyn</w:t>
      </w:r>
      <w:proofErr w:type="spellEnd"/>
      <w:r>
        <w:rPr>
          <w:rFonts w:ascii="Arial" w:hAnsi="Arial" w:cs="Arial"/>
        </w:rPr>
        <w:t xml:space="preserve"> (2019) </w:t>
      </w:r>
      <w:r w:rsidRPr="00953756">
        <w:rPr>
          <w:rFonts w:ascii="Arial" w:hAnsi="Arial" w:cs="Arial"/>
          <w:i/>
          <w:iCs/>
        </w:rPr>
        <w:t>Giving pupils the power to learn</w:t>
      </w:r>
      <w:r>
        <w:rPr>
          <w:rFonts w:ascii="Arial" w:hAnsi="Arial" w:cs="Arial"/>
          <w:i/>
          <w:iCs/>
        </w:rPr>
        <w:t xml:space="preserve">. </w:t>
      </w:r>
      <w:r>
        <w:rPr>
          <w:rFonts w:ascii="Arial" w:hAnsi="Arial" w:cs="Arial"/>
        </w:rPr>
        <w:t xml:space="preserve">Available at: </w:t>
      </w:r>
      <w:hyperlink r:id="rId10" w:history="1">
        <w:r w:rsidRPr="00A257DA">
          <w:rPr>
            <w:rStyle w:val="Hyperlink"/>
            <w:rFonts w:ascii="Arial" w:hAnsi="Arial" w:cs="Arial"/>
          </w:rPr>
          <w:t>https://uwtsd.ac.uk/media/uwtsd-website/content-assets/documents/library-and-learning-resources/infoskills/Harvard-eng_v.1.2.pdf</w:t>
        </w:r>
      </w:hyperlink>
      <w:r>
        <w:rPr>
          <w:rFonts w:ascii="Arial" w:hAnsi="Arial" w:cs="Arial"/>
        </w:rPr>
        <w:t xml:space="preserve"> (Accessed 30/12/19).</w:t>
      </w:r>
    </w:p>
    <w:p w14:paraId="3B6452A0" w14:textId="77777777" w:rsidR="009F1644" w:rsidRDefault="009F1644" w:rsidP="009F1644">
      <w:pPr>
        <w:spacing w:line="360" w:lineRule="auto"/>
        <w:jc w:val="both"/>
        <w:rPr>
          <w:rFonts w:ascii="Arial" w:hAnsi="Arial" w:cs="Arial"/>
        </w:rPr>
      </w:pPr>
      <w:r>
        <w:rPr>
          <w:rFonts w:ascii="Arial" w:hAnsi="Arial" w:cs="Arial"/>
        </w:rPr>
        <w:tab/>
      </w:r>
    </w:p>
    <w:p w14:paraId="10996A73" w14:textId="2A312BA6" w:rsidR="009F1644" w:rsidRPr="00CF4972" w:rsidRDefault="009F1644" w:rsidP="009F1644">
      <w:pPr>
        <w:spacing w:line="360" w:lineRule="auto"/>
        <w:ind w:firstLine="720"/>
        <w:jc w:val="both"/>
        <w:rPr>
          <w:rFonts w:ascii="Arial" w:hAnsi="Arial" w:cs="Arial"/>
          <w:color w:val="FF0000"/>
        </w:rPr>
      </w:pPr>
      <w:proofErr w:type="spellStart"/>
      <w:r>
        <w:rPr>
          <w:rFonts w:ascii="Arial" w:hAnsi="Arial" w:cs="Arial"/>
          <w:color w:val="000000" w:themeColor="text1"/>
        </w:rPr>
        <w:t>Glazzard</w:t>
      </w:r>
      <w:proofErr w:type="spellEnd"/>
      <w:r>
        <w:rPr>
          <w:rFonts w:ascii="Arial" w:hAnsi="Arial" w:cs="Arial"/>
          <w:color w:val="000000" w:themeColor="text1"/>
        </w:rPr>
        <w:t xml:space="preserve">, J. (2010) </w:t>
      </w:r>
      <w:r>
        <w:rPr>
          <w:rFonts w:ascii="Arial" w:hAnsi="Arial" w:cs="Arial"/>
          <w:i/>
          <w:iCs/>
          <w:color w:val="000000" w:themeColor="text1"/>
        </w:rPr>
        <w:t xml:space="preserve">Teaching primary special educational needs. </w:t>
      </w:r>
      <w:r>
        <w:rPr>
          <w:rFonts w:ascii="Arial" w:hAnsi="Arial" w:cs="Arial"/>
          <w:color w:val="000000" w:themeColor="text1"/>
        </w:rPr>
        <w:t>Exeter: Learning Matters.</w:t>
      </w:r>
    </w:p>
    <w:p w14:paraId="4F1BDF70" w14:textId="77777777" w:rsidR="009F1644" w:rsidRDefault="009F1644" w:rsidP="009F1644">
      <w:pPr>
        <w:spacing w:line="360" w:lineRule="auto"/>
        <w:ind w:left="720"/>
        <w:rPr>
          <w:rFonts w:ascii="Arial" w:hAnsi="Arial" w:cs="Arial"/>
        </w:rPr>
      </w:pPr>
    </w:p>
    <w:p w14:paraId="68956676" w14:textId="12C29D5E" w:rsidR="009F1644" w:rsidRDefault="009F1644" w:rsidP="009F1644">
      <w:pPr>
        <w:spacing w:line="360" w:lineRule="auto"/>
        <w:ind w:left="720"/>
        <w:rPr>
          <w:rFonts w:ascii="Arial" w:hAnsi="Arial" w:cs="Arial"/>
        </w:rPr>
      </w:pPr>
      <w:r w:rsidRPr="00AA7A31">
        <w:rPr>
          <w:rFonts w:ascii="Arial" w:hAnsi="Arial" w:cs="Arial"/>
        </w:rPr>
        <w:t>Haylock</w:t>
      </w:r>
      <w:r>
        <w:rPr>
          <w:rFonts w:ascii="Arial" w:hAnsi="Arial" w:cs="Arial"/>
        </w:rPr>
        <w:t>, D.</w:t>
      </w:r>
      <w:r w:rsidRPr="00AA7A31">
        <w:rPr>
          <w:rFonts w:ascii="Arial" w:hAnsi="Arial" w:cs="Arial"/>
        </w:rPr>
        <w:t xml:space="preserve"> and </w:t>
      </w:r>
      <w:proofErr w:type="spellStart"/>
      <w:r w:rsidRPr="00AA7A31">
        <w:rPr>
          <w:rFonts w:ascii="Arial" w:hAnsi="Arial" w:cs="Arial"/>
        </w:rPr>
        <w:t>Thangta</w:t>
      </w:r>
      <w:proofErr w:type="spellEnd"/>
      <w:r>
        <w:rPr>
          <w:rFonts w:ascii="Arial" w:hAnsi="Arial" w:cs="Arial"/>
        </w:rPr>
        <w:t>, F.</w:t>
      </w:r>
      <w:r w:rsidRPr="00AA7A31">
        <w:rPr>
          <w:rFonts w:ascii="Arial" w:hAnsi="Arial" w:cs="Arial"/>
        </w:rPr>
        <w:t xml:space="preserve"> (2007) </w:t>
      </w:r>
      <w:r w:rsidRPr="00AA7A31">
        <w:rPr>
          <w:rFonts w:ascii="Arial" w:hAnsi="Arial" w:cs="Arial"/>
          <w:i/>
          <w:iCs/>
        </w:rPr>
        <w:t xml:space="preserve">Key Concepts in Primary Mathematics </w:t>
      </w:r>
      <w:r w:rsidRPr="00AA7A31">
        <w:rPr>
          <w:rFonts w:ascii="Arial" w:hAnsi="Arial" w:cs="Arial"/>
        </w:rPr>
        <w:t>London: SAGE</w:t>
      </w:r>
    </w:p>
    <w:p w14:paraId="6B95C7CD" w14:textId="77777777" w:rsidR="009F1644" w:rsidRDefault="009F1644" w:rsidP="009F1644">
      <w:pPr>
        <w:spacing w:line="360" w:lineRule="auto"/>
        <w:ind w:left="720"/>
        <w:rPr>
          <w:rFonts w:ascii="Arial" w:hAnsi="Arial" w:cs="Arial"/>
        </w:rPr>
      </w:pPr>
    </w:p>
    <w:p w14:paraId="79397F7E" w14:textId="77777777" w:rsidR="009F1644" w:rsidRDefault="009F1644" w:rsidP="009F1644">
      <w:pPr>
        <w:spacing w:line="360" w:lineRule="auto"/>
        <w:ind w:left="720"/>
        <w:rPr>
          <w:rFonts w:ascii="Arial" w:hAnsi="Arial" w:cs="Arial"/>
        </w:rPr>
      </w:pPr>
      <w:proofErr w:type="spellStart"/>
      <w:r>
        <w:rPr>
          <w:rFonts w:ascii="Arial" w:hAnsi="Arial" w:cs="Arial"/>
        </w:rPr>
        <w:t>Macquarrie</w:t>
      </w:r>
      <w:proofErr w:type="spellEnd"/>
      <w:r>
        <w:rPr>
          <w:rFonts w:ascii="Arial" w:hAnsi="Arial" w:cs="Arial"/>
        </w:rPr>
        <w:t xml:space="preserve">, S. (2018) ‘Everyday Teaching and Outdoor Learning: Developing an Integrated </w:t>
      </w:r>
    </w:p>
    <w:p w14:paraId="12F23E1F" w14:textId="77777777" w:rsidR="009F1644" w:rsidRDefault="009F1644" w:rsidP="009F1644">
      <w:pPr>
        <w:spacing w:line="360" w:lineRule="auto"/>
        <w:ind w:left="720"/>
        <w:rPr>
          <w:rFonts w:ascii="Arial" w:hAnsi="Arial" w:cs="Arial"/>
        </w:rPr>
      </w:pPr>
    </w:p>
    <w:p w14:paraId="4688AEE8" w14:textId="2DDD0414" w:rsidR="009F1644" w:rsidRDefault="009F1644" w:rsidP="009F1644">
      <w:pPr>
        <w:spacing w:line="360" w:lineRule="auto"/>
        <w:ind w:left="720"/>
        <w:rPr>
          <w:rFonts w:ascii="Arial" w:hAnsi="Arial" w:cs="Arial"/>
        </w:rPr>
      </w:pPr>
      <w:r>
        <w:rPr>
          <w:rFonts w:ascii="Arial" w:hAnsi="Arial" w:cs="Arial"/>
        </w:rPr>
        <w:t xml:space="preserve">Approach to Support School-Based Provision’, </w:t>
      </w:r>
      <w:r>
        <w:rPr>
          <w:rFonts w:ascii="Arial" w:hAnsi="Arial" w:cs="Arial"/>
          <w:i/>
          <w:iCs/>
        </w:rPr>
        <w:t xml:space="preserve">Education 3-13, </w:t>
      </w:r>
      <w:r>
        <w:rPr>
          <w:rFonts w:ascii="Arial" w:hAnsi="Arial" w:cs="Arial"/>
        </w:rPr>
        <w:t>46(3), pp. 345-361.</w:t>
      </w:r>
    </w:p>
    <w:p w14:paraId="00224BF2" w14:textId="77777777" w:rsidR="009F1644" w:rsidRDefault="009F1644" w:rsidP="009F1644">
      <w:pPr>
        <w:spacing w:line="360" w:lineRule="auto"/>
        <w:ind w:left="720"/>
        <w:rPr>
          <w:rFonts w:ascii="Arial" w:hAnsi="Arial" w:cs="Arial"/>
        </w:rPr>
      </w:pPr>
    </w:p>
    <w:p w14:paraId="04AAE5A8" w14:textId="7245F058" w:rsidR="009F1644" w:rsidRDefault="009F1644" w:rsidP="009F1644">
      <w:pPr>
        <w:spacing w:line="360" w:lineRule="auto"/>
        <w:ind w:left="720"/>
        <w:rPr>
          <w:rFonts w:ascii="Arial" w:hAnsi="Arial" w:cs="Arial"/>
        </w:rPr>
      </w:pPr>
      <w:r>
        <w:rPr>
          <w:rFonts w:ascii="Arial" w:hAnsi="Arial" w:cs="Arial"/>
        </w:rPr>
        <w:t xml:space="preserve">Pound, L. (2006) </w:t>
      </w:r>
      <w:r>
        <w:rPr>
          <w:rFonts w:ascii="Arial" w:hAnsi="Arial" w:cs="Arial"/>
          <w:i/>
          <w:iCs/>
        </w:rPr>
        <w:t xml:space="preserve">How Children Learn. </w:t>
      </w:r>
      <w:r>
        <w:rPr>
          <w:rFonts w:ascii="Arial" w:hAnsi="Arial" w:cs="Arial"/>
        </w:rPr>
        <w:t>London: Practical Pre-School Books.</w:t>
      </w:r>
    </w:p>
    <w:p w14:paraId="2065BCD1" w14:textId="77777777" w:rsidR="009F1644" w:rsidRDefault="009F1644" w:rsidP="009F1644">
      <w:pPr>
        <w:spacing w:line="360" w:lineRule="auto"/>
        <w:ind w:left="720"/>
        <w:rPr>
          <w:rFonts w:ascii="Arial" w:hAnsi="Arial" w:cs="Arial"/>
        </w:rPr>
      </w:pPr>
    </w:p>
    <w:p w14:paraId="2B391CAC" w14:textId="4268A4C0" w:rsidR="009F1644" w:rsidRDefault="009F1644" w:rsidP="009F1644">
      <w:pPr>
        <w:spacing w:line="360" w:lineRule="auto"/>
        <w:ind w:left="720"/>
        <w:rPr>
          <w:rFonts w:ascii="Arial" w:hAnsi="Arial" w:cs="Arial"/>
        </w:rPr>
      </w:pPr>
      <w:r>
        <w:rPr>
          <w:rFonts w:ascii="Arial" w:hAnsi="Arial" w:cs="Arial"/>
        </w:rPr>
        <w:t xml:space="preserve">Rowley, C. and Cooper, H. (2009) ‘cross-curricular learning and the development of learning’, in Rowley, C. and Cooper, H. (eds.) </w:t>
      </w:r>
      <w:r>
        <w:rPr>
          <w:rFonts w:ascii="Arial" w:hAnsi="Arial" w:cs="Arial"/>
          <w:i/>
          <w:iCs/>
        </w:rPr>
        <w:t xml:space="preserve">Cross-curricular Approaches to Teaching and Learning. </w:t>
      </w:r>
      <w:r>
        <w:rPr>
          <w:rFonts w:ascii="Arial" w:hAnsi="Arial" w:cs="Arial"/>
        </w:rPr>
        <w:t>SAGE: London.</w:t>
      </w:r>
    </w:p>
    <w:p w14:paraId="670AC5AF" w14:textId="77777777" w:rsidR="009F1644" w:rsidRDefault="009F1644" w:rsidP="009F1644">
      <w:pPr>
        <w:spacing w:line="360" w:lineRule="auto"/>
        <w:rPr>
          <w:rFonts w:ascii="Arial" w:hAnsi="Arial" w:cs="Arial"/>
        </w:rPr>
      </w:pPr>
      <w:r>
        <w:rPr>
          <w:rFonts w:ascii="Arial" w:hAnsi="Arial" w:cs="Arial"/>
        </w:rPr>
        <w:tab/>
      </w:r>
    </w:p>
    <w:p w14:paraId="490DC6A1" w14:textId="43852C8C" w:rsidR="009F1644" w:rsidRPr="00006612" w:rsidRDefault="009F1644" w:rsidP="009F1644">
      <w:pPr>
        <w:spacing w:line="360" w:lineRule="auto"/>
        <w:ind w:firstLine="720"/>
        <w:rPr>
          <w:rFonts w:ascii="Arial" w:hAnsi="Arial" w:cs="Arial"/>
        </w:rPr>
      </w:pPr>
      <w:r>
        <w:rPr>
          <w:rFonts w:ascii="Arial" w:hAnsi="Arial" w:cs="Arial"/>
        </w:rPr>
        <w:t xml:space="preserve">Thomas, V. (2016) </w:t>
      </w:r>
      <w:r>
        <w:rPr>
          <w:rFonts w:ascii="Arial" w:hAnsi="Arial" w:cs="Arial"/>
          <w:i/>
          <w:iCs/>
        </w:rPr>
        <w:t xml:space="preserve">Winnie and Wilbur: Winnie the Witch. </w:t>
      </w:r>
      <w:r>
        <w:rPr>
          <w:rFonts w:ascii="Arial" w:hAnsi="Arial" w:cs="Arial"/>
        </w:rPr>
        <w:t>Oxford: Oxford University Press.</w:t>
      </w:r>
    </w:p>
    <w:p w14:paraId="1B84C27E" w14:textId="77777777" w:rsidR="009F1644" w:rsidRDefault="009F1644" w:rsidP="009F1644">
      <w:pPr>
        <w:spacing w:line="360" w:lineRule="auto"/>
        <w:ind w:left="720"/>
        <w:rPr>
          <w:rFonts w:ascii="Arial" w:hAnsi="Arial" w:cs="Arial"/>
        </w:rPr>
      </w:pPr>
    </w:p>
    <w:p w14:paraId="3089E7A7" w14:textId="234EA7B6" w:rsidR="009F1644" w:rsidRDefault="009F1644" w:rsidP="009F1644">
      <w:pPr>
        <w:spacing w:line="360" w:lineRule="auto"/>
        <w:ind w:left="720"/>
        <w:rPr>
          <w:rFonts w:ascii="Arial" w:hAnsi="Arial" w:cs="Arial"/>
        </w:rPr>
      </w:pPr>
      <w:r>
        <w:rPr>
          <w:rFonts w:ascii="Arial" w:hAnsi="Arial" w:cs="Arial"/>
        </w:rPr>
        <w:t xml:space="preserve">Welsh Government (2010) </w:t>
      </w:r>
      <w:r w:rsidRPr="00953756">
        <w:rPr>
          <w:rFonts w:ascii="Arial" w:hAnsi="Arial" w:cs="Arial"/>
          <w:i/>
          <w:iCs/>
        </w:rPr>
        <w:t>Why develop thinking and assessment for learning in the classroom?</w:t>
      </w:r>
      <w:r>
        <w:rPr>
          <w:rFonts w:ascii="Arial" w:hAnsi="Arial" w:cs="Arial"/>
        </w:rPr>
        <w:t xml:space="preserve"> Available at: </w:t>
      </w:r>
      <w:hyperlink r:id="rId11" w:history="1">
        <w:r w:rsidRPr="00A257DA">
          <w:rPr>
            <w:rStyle w:val="Hyperlink"/>
            <w:rFonts w:ascii="Arial" w:hAnsi="Arial" w:cs="Arial"/>
          </w:rPr>
          <w:t>https://hwb.gov.wales/storage/2d2b99cd-5431-421e-ac8b-</w:t>
        </w:r>
        <w:r w:rsidRPr="00A257DA">
          <w:rPr>
            <w:rStyle w:val="Hyperlink"/>
            <w:rFonts w:ascii="Arial" w:hAnsi="Arial" w:cs="Arial"/>
          </w:rPr>
          <w:lastRenderedPageBreak/>
          <w:t>8608fe0edf05/why-develop-thinking-and-assessment-for-learning-in-the-classroom.pdf</w:t>
        </w:r>
      </w:hyperlink>
      <w:r>
        <w:rPr>
          <w:rFonts w:ascii="Arial" w:hAnsi="Arial" w:cs="Arial"/>
        </w:rPr>
        <w:t xml:space="preserve"> (Accessed 30/12/19).</w:t>
      </w:r>
    </w:p>
    <w:p w14:paraId="03A50A99" w14:textId="77777777" w:rsidR="009F1644" w:rsidRDefault="009F1644" w:rsidP="009F1644">
      <w:pPr>
        <w:spacing w:line="360" w:lineRule="auto"/>
        <w:ind w:left="720"/>
        <w:rPr>
          <w:rFonts w:ascii="Arial" w:hAnsi="Arial" w:cs="Arial"/>
        </w:rPr>
      </w:pPr>
    </w:p>
    <w:p w14:paraId="3588D15A" w14:textId="4F26194A" w:rsidR="009F1644" w:rsidRDefault="009F1644" w:rsidP="009F1644">
      <w:pPr>
        <w:spacing w:line="360" w:lineRule="auto"/>
        <w:ind w:left="720"/>
        <w:rPr>
          <w:rFonts w:ascii="Arial" w:hAnsi="Arial" w:cs="Arial"/>
        </w:rPr>
      </w:pPr>
      <w:r>
        <w:rPr>
          <w:rFonts w:ascii="Arial" w:hAnsi="Arial" w:cs="Arial"/>
        </w:rPr>
        <w:t xml:space="preserve">Welsh Government (2013) </w:t>
      </w:r>
      <w:r w:rsidRPr="00953756">
        <w:rPr>
          <w:rFonts w:ascii="Arial" w:hAnsi="Arial" w:cs="Arial"/>
          <w:i/>
          <w:iCs/>
        </w:rPr>
        <w:t>National Literacy and Numeracy Framework</w:t>
      </w:r>
      <w:r>
        <w:rPr>
          <w:rFonts w:ascii="Arial" w:hAnsi="Arial" w:cs="Arial"/>
        </w:rPr>
        <w:t xml:space="preserve">. Available at: </w:t>
      </w:r>
      <w:hyperlink r:id="rId12" w:history="1">
        <w:r w:rsidRPr="00A257DA">
          <w:rPr>
            <w:rStyle w:val="Hyperlink"/>
            <w:rFonts w:ascii="Arial" w:hAnsi="Arial" w:cs="Arial"/>
          </w:rPr>
          <w:t>https://hwb.gov.wales/storage/64812b0e-3d20-4d10-94e8-68221e47a38d/to-support-schools-in-introducing-the-national-literacy-and-numeracy-framework.pdf</w:t>
        </w:r>
      </w:hyperlink>
      <w:r>
        <w:rPr>
          <w:rFonts w:ascii="Arial" w:hAnsi="Arial" w:cs="Arial"/>
        </w:rPr>
        <w:t xml:space="preserve"> (Accessed 23/12/19).</w:t>
      </w:r>
    </w:p>
    <w:p w14:paraId="69878305" w14:textId="77777777" w:rsidR="009F1644" w:rsidRDefault="009F1644" w:rsidP="009F1644">
      <w:pPr>
        <w:spacing w:line="360" w:lineRule="auto"/>
        <w:ind w:left="720"/>
        <w:rPr>
          <w:rFonts w:ascii="Arial" w:hAnsi="Arial" w:cs="Arial"/>
        </w:rPr>
      </w:pPr>
    </w:p>
    <w:p w14:paraId="5CD441CF" w14:textId="6D943378" w:rsidR="009F1644" w:rsidRDefault="009F1644" w:rsidP="009F1644">
      <w:pPr>
        <w:spacing w:line="360" w:lineRule="auto"/>
        <w:ind w:left="720"/>
        <w:rPr>
          <w:rFonts w:ascii="Arial" w:hAnsi="Arial" w:cs="Arial"/>
        </w:rPr>
      </w:pPr>
      <w:r>
        <w:rPr>
          <w:rFonts w:ascii="Arial" w:hAnsi="Arial" w:cs="Arial"/>
        </w:rPr>
        <w:t xml:space="preserve">Welsh Government (2015) </w:t>
      </w:r>
      <w:r>
        <w:rPr>
          <w:rFonts w:ascii="Arial" w:hAnsi="Arial" w:cs="Arial"/>
          <w:i/>
          <w:iCs/>
        </w:rPr>
        <w:t xml:space="preserve">Foundation Phrase Framework. </w:t>
      </w:r>
      <w:r>
        <w:rPr>
          <w:rFonts w:ascii="Arial" w:hAnsi="Arial" w:cs="Arial"/>
        </w:rPr>
        <w:t xml:space="preserve">Available at: </w:t>
      </w:r>
      <w:hyperlink r:id="rId13" w:history="1">
        <w:r w:rsidRPr="00A257DA">
          <w:rPr>
            <w:rStyle w:val="Hyperlink"/>
            <w:rFonts w:ascii="Arial" w:hAnsi="Arial" w:cs="Arial"/>
          </w:rPr>
          <w:t>https://hwb.gov.wales/storage/d5d8e39c-b534-40cb-a3f5-7e2e126d8077/foundation-phase-framework.pdf</w:t>
        </w:r>
      </w:hyperlink>
      <w:r>
        <w:rPr>
          <w:rFonts w:ascii="Arial" w:hAnsi="Arial" w:cs="Arial"/>
        </w:rPr>
        <w:t xml:space="preserve"> (Accessed 23/12/19).</w:t>
      </w:r>
    </w:p>
    <w:p w14:paraId="19D7D876" w14:textId="77777777" w:rsidR="009F1644" w:rsidRDefault="009F1644" w:rsidP="009F1644">
      <w:pPr>
        <w:spacing w:line="360" w:lineRule="auto"/>
        <w:ind w:left="720"/>
        <w:rPr>
          <w:rFonts w:ascii="Arial" w:hAnsi="Arial" w:cs="Arial"/>
          <w:lang w:val="en-GB"/>
        </w:rPr>
      </w:pPr>
    </w:p>
    <w:p w14:paraId="55ED936A" w14:textId="0EBA3D8C" w:rsidR="009F1644" w:rsidRPr="001262BE" w:rsidRDefault="009F1644" w:rsidP="009F1644">
      <w:pPr>
        <w:spacing w:line="360" w:lineRule="auto"/>
        <w:ind w:left="720"/>
        <w:rPr>
          <w:rFonts w:ascii="Arial" w:hAnsi="Arial" w:cs="Arial"/>
          <w:lang w:val="en-GB"/>
        </w:rPr>
      </w:pPr>
      <w:r>
        <w:rPr>
          <w:rFonts w:ascii="Arial" w:hAnsi="Arial" w:cs="Arial"/>
          <w:lang w:val="en-GB"/>
        </w:rPr>
        <w:t xml:space="preserve">Welsh Government (2015) </w:t>
      </w:r>
      <w:r w:rsidRPr="00953756">
        <w:rPr>
          <w:rFonts w:ascii="Arial" w:hAnsi="Arial" w:cs="Arial"/>
          <w:i/>
          <w:iCs/>
          <w:lang w:val="en-GB"/>
        </w:rPr>
        <w:t>Successful Futures: A summary of Professor Graham Donaldson’s report.</w:t>
      </w:r>
      <w:r>
        <w:rPr>
          <w:rFonts w:ascii="Arial" w:hAnsi="Arial" w:cs="Arial"/>
          <w:lang w:val="en-GB"/>
        </w:rPr>
        <w:t xml:space="preserve"> Available at:  </w:t>
      </w:r>
      <w:hyperlink r:id="rId14" w:history="1">
        <w:r w:rsidRPr="00A257DA">
          <w:rPr>
            <w:rStyle w:val="Hyperlink"/>
            <w:rFonts w:ascii="Arial" w:hAnsi="Arial" w:cs="Arial"/>
            <w:lang w:val="en-GB"/>
          </w:rPr>
          <w:t>https://gov.wales/sites/default/files/publications/2018-03/succesful-futures-a-summary-of-professor-graham-donaldsons-report.pdf</w:t>
        </w:r>
      </w:hyperlink>
      <w:r>
        <w:rPr>
          <w:rFonts w:ascii="Arial" w:hAnsi="Arial" w:cs="Arial"/>
          <w:lang w:val="en-GB"/>
        </w:rPr>
        <w:t xml:space="preserve"> (Accessed 23/12/19).</w:t>
      </w:r>
    </w:p>
    <w:p w14:paraId="479151C2" w14:textId="77777777" w:rsidR="009F1644" w:rsidRDefault="009F1644" w:rsidP="009F1644">
      <w:pPr>
        <w:spacing w:line="360" w:lineRule="auto"/>
        <w:ind w:left="720"/>
        <w:rPr>
          <w:rFonts w:ascii="Arial" w:hAnsi="Arial" w:cs="Arial"/>
        </w:rPr>
      </w:pPr>
    </w:p>
    <w:p w14:paraId="163D34F5" w14:textId="0897EDFA" w:rsidR="009F1644" w:rsidRPr="009F1644" w:rsidRDefault="009F1644" w:rsidP="009F1644">
      <w:pPr>
        <w:spacing w:line="360" w:lineRule="auto"/>
        <w:ind w:left="720"/>
        <w:rPr>
          <w:rFonts w:ascii="Arial" w:hAnsi="Arial" w:cs="Arial"/>
        </w:rPr>
      </w:pPr>
      <w:r>
        <w:rPr>
          <w:rFonts w:ascii="Arial" w:hAnsi="Arial" w:cs="Arial"/>
        </w:rPr>
        <w:t xml:space="preserve">Welsh Government (2019) </w:t>
      </w:r>
      <w:r w:rsidRPr="009F1644">
        <w:rPr>
          <w:rFonts w:ascii="Arial" w:hAnsi="Arial" w:cs="Arial"/>
          <w:i/>
          <w:iCs/>
        </w:rPr>
        <w:t>Digital Competence Framework</w:t>
      </w:r>
      <w:r>
        <w:rPr>
          <w:rFonts w:ascii="Arial" w:hAnsi="Arial" w:cs="Arial"/>
        </w:rPr>
        <w:t xml:space="preserve">: </w:t>
      </w:r>
      <w:r w:rsidRPr="009F1644">
        <w:rPr>
          <w:rFonts w:ascii="Arial" w:hAnsi="Arial" w:cs="Arial"/>
          <w:i/>
          <w:iCs/>
        </w:rPr>
        <w:t>draft Curriculum for Wales 2022 version</w:t>
      </w:r>
      <w:r>
        <w:rPr>
          <w:rFonts w:ascii="Arial" w:hAnsi="Arial" w:cs="Arial"/>
          <w:i/>
          <w:iCs/>
        </w:rPr>
        <w:t xml:space="preserve">. </w:t>
      </w:r>
      <w:r>
        <w:rPr>
          <w:rFonts w:ascii="Arial" w:hAnsi="Arial" w:cs="Arial"/>
        </w:rPr>
        <w:t xml:space="preserve">Available at: </w:t>
      </w:r>
      <w:hyperlink r:id="rId15" w:history="1">
        <w:r w:rsidRPr="00500797">
          <w:rPr>
            <w:rStyle w:val="Hyperlink"/>
            <w:rFonts w:ascii="Arial" w:hAnsi="Arial" w:cs="Arial"/>
          </w:rPr>
          <w:t>https://hwb.gov.wales/draft-curriculum-for-wales-2022/digital-competence-framework-draft-curriculum-for-wales-2022-version#overview</w:t>
        </w:r>
      </w:hyperlink>
      <w:r>
        <w:rPr>
          <w:rFonts w:ascii="Arial" w:hAnsi="Arial" w:cs="Arial"/>
        </w:rPr>
        <w:t xml:space="preserve"> (Accessed 30/12/19)</w:t>
      </w:r>
    </w:p>
    <w:p w14:paraId="1A5B5472" w14:textId="77777777" w:rsidR="009F1644" w:rsidRDefault="009F1644" w:rsidP="009F1644">
      <w:pPr>
        <w:spacing w:line="360" w:lineRule="auto"/>
        <w:ind w:left="720"/>
        <w:rPr>
          <w:rFonts w:ascii="Arial" w:hAnsi="Arial" w:cs="Arial"/>
          <w:lang w:val="en-GB"/>
        </w:rPr>
      </w:pPr>
    </w:p>
    <w:p w14:paraId="4525609D" w14:textId="2CFA5353" w:rsidR="009F1644" w:rsidRDefault="009F1644" w:rsidP="009F1644">
      <w:pPr>
        <w:spacing w:line="360" w:lineRule="auto"/>
        <w:ind w:left="720"/>
        <w:rPr>
          <w:rFonts w:ascii="Arial" w:hAnsi="Arial" w:cs="Arial"/>
          <w:lang w:val="en-GB"/>
        </w:rPr>
      </w:pPr>
      <w:r w:rsidRPr="001262BE">
        <w:rPr>
          <w:rFonts w:ascii="Arial" w:hAnsi="Arial" w:cs="Arial"/>
          <w:lang w:val="en-GB"/>
        </w:rPr>
        <w:t xml:space="preserve">Welsh Government (2019) </w:t>
      </w:r>
      <w:r w:rsidRPr="00953756">
        <w:rPr>
          <w:rFonts w:ascii="Arial" w:hAnsi="Arial" w:cs="Arial"/>
          <w:i/>
          <w:iCs/>
          <w:lang w:val="en-GB"/>
        </w:rPr>
        <w:t xml:space="preserve">Draft Curriculum for Wales 2022: A guide to Curriculum for Wales. </w:t>
      </w:r>
      <w:r w:rsidRPr="001262BE">
        <w:rPr>
          <w:rFonts w:ascii="Arial" w:hAnsi="Arial" w:cs="Arial"/>
          <w:lang w:val="en-GB"/>
        </w:rPr>
        <w:t xml:space="preserve">Available </w:t>
      </w:r>
      <w:r>
        <w:rPr>
          <w:rFonts w:ascii="Arial" w:hAnsi="Arial" w:cs="Arial"/>
          <w:lang w:val="en-GB"/>
        </w:rPr>
        <w:t>at</w:t>
      </w:r>
      <w:r w:rsidRPr="001262BE">
        <w:rPr>
          <w:rFonts w:ascii="Arial" w:hAnsi="Arial" w:cs="Arial"/>
          <w:lang w:val="en-GB"/>
        </w:rPr>
        <w:t xml:space="preserve">: </w:t>
      </w:r>
      <w:hyperlink r:id="rId16" w:history="1">
        <w:r w:rsidRPr="001262BE">
          <w:rPr>
            <w:rStyle w:val="Hyperlink"/>
            <w:rFonts w:ascii="Arial" w:hAnsi="Arial" w:cs="Arial"/>
            <w:lang w:val="en-GB"/>
          </w:rPr>
          <w:t>https://</w:t>
        </w:r>
      </w:hyperlink>
      <w:hyperlink r:id="rId17" w:history="1">
        <w:r w:rsidRPr="001262BE">
          <w:rPr>
            <w:rStyle w:val="Hyperlink"/>
            <w:rFonts w:ascii="Arial" w:hAnsi="Arial" w:cs="Arial"/>
            <w:lang w:val="en-GB"/>
          </w:rPr>
          <w:t>s3-eu-west-1.amazonaws.com/hwb-live-storage/cd/b4/f8/7c/b7d34ffb968d9a09de4d460c/a-guide-to-curriculum-for-wales-2022.pdf</w:t>
        </w:r>
      </w:hyperlink>
      <w:r w:rsidRPr="001262BE">
        <w:rPr>
          <w:rFonts w:ascii="Arial" w:hAnsi="Arial" w:cs="Arial"/>
          <w:lang w:val="en-GB"/>
        </w:rPr>
        <w:t xml:space="preserve"> (Accessed </w:t>
      </w:r>
      <w:r>
        <w:rPr>
          <w:rFonts w:ascii="Arial" w:hAnsi="Arial" w:cs="Arial"/>
          <w:lang w:val="en-GB"/>
        </w:rPr>
        <w:t>23</w:t>
      </w:r>
      <w:r w:rsidRPr="001262BE">
        <w:rPr>
          <w:rFonts w:ascii="Arial" w:hAnsi="Arial" w:cs="Arial"/>
          <w:lang w:val="en-GB"/>
        </w:rPr>
        <w:t>/</w:t>
      </w:r>
      <w:r>
        <w:rPr>
          <w:rFonts w:ascii="Arial" w:hAnsi="Arial" w:cs="Arial"/>
          <w:lang w:val="en-GB"/>
        </w:rPr>
        <w:t>12</w:t>
      </w:r>
      <w:r w:rsidRPr="001262BE">
        <w:rPr>
          <w:rFonts w:ascii="Arial" w:hAnsi="Arial" w:cs="Arial"/>
          <w:lang w:val="en-GB"/>
        </w:rPr>
        <w:t>/19)</w:t>
      </w:r>
    </w:p>
    <w:p w14:paraId="2EC231F6" w14:textId="77777777" w:rsidR="009F1644" w:rsidRDefault="009F1644" w:rsidP="009F1644">
      <w:pPr>
        <w:spacing w:line="360" w:lineRule="auto"/>
        <w:ind w:left="720"/>
        <w:rPr>
          <w:rFonts w:ascii="Arial" w:hAnsi="Arial" w:cs="Arial"/>
        </w:rPr>
      </w:pPr>
    </w:p>
    <w:p w14:paraId="45F8370F" w14:textId="3CC36338" w:rsidR="009F1644" w:rsidRDefault="009F1644" w:rsidP="009F1644">
      <w:pPr>
        <w:spacing w:line="360" w:lineRule="auto"/>
        <w:ind w:left="720"/>
        <w:rPr>
          <w:rFonts w:ascii="Arial" w:hAnsi="Arial" w:cs="Arial"/>
        </w:rPr>
      </w:pPr>
      <w:bookmarkStart w:id="0" w:name="_GoBack"/>
      <w:bookmarkEnd w:id="0"/>
      <w:r>
        <w:rPr>
          <w:rFonts w:ascii="Arial" w:hAnsi="Arial" w:cs="Arial"/>
        </w:rPr>
        <w:t xml:space="preserve">Williams, S. (2016) </w:t>
      </w:r>
      <w:r>
        <w:rPr>
          <w:rFonts w:ascii="Arial" w:hAnsi="Arial" w:cs="Arial"/>
          <w:i/>
          <w:iCs/>
        </w:rPr>
        <w:t xml:space="preserve">Sharon Williams Educational. </w:t>
      </w:r>
      <w:r>
        <w:rPr>
          <w:rFonts w:ascii="Arial" w:hAnsi="Arial" w:cs="Arial"/>
        </w:rPr>
        <w:t xml:space="preserve">Available at: </w:t>
      </w:r>
      <w:r>
        <w:rPr>
          <w:rFonts w:ascii="Arial" w:hAnsi="Arial" w:cs="Arial"/>
        </w:rPr>
        <w:fldChar w:fldCharType="begin"/>
      </w:r>
      <w:r>
        <w:rPr>
          <w:rFonts w:ascii="Arial" w:hAnsi="Arial" w:cs="Arial"/>
        </w:rPr>
        <w:instrText xml:space="preserve"> HYPERLINK "</w:instrText>
      </w:r>
      <w:r w:rsidRPr="00006612">
        <w:rPr>
          <w:rFonts w:ascii="Arial" w:hAnsi="Arial" w:cs="Arial"/>
        </w:rPr>
        <w:instrText>http://www.sharonwilliamseducational.co.uk/blog/lesson-planning-2-starters-and-plenaries-and-why-they-are-so-important-to-the-learning-process</w:instrText>
      </w:r>
      <w:r>
        <w:rPr>
          <w:rFonts w:ascii="Arial" w:hAnsi="Arial" w:cs="Arial"/>
        </w:rPr>
        <w:instrText xml:space="preserve">" </w:instrText>
      </w:r>
      <w:r>
        <w:rPr>
          <w:rFonts w:ascii="Arial" w:hAnsi="Arial" w:cs="Arial"/>
        </w:rPr>
        <w:fldChar w:fldCharType="separate"/>
      </w:r>
      <w:r w:rsidRPr="00500797">
        <w:rPr>
          <w:rStyle w:val="Hyperlink"/>
          <w:rFonts w:ascii="Arial" w:hAnsi="Arial" w:cs="Arial"/>
        </w:rPr>
        <w:t>http://www.sharonwilliamseducational.co.uk/blog/lesson-planning-2-starters-and-plenaries-and-why-they-are-so-important-to-the-learning-process</w:t>
      </w:r>
      <w:r>
        <w:rPr>
          <w:rFonts w:ascii="Arial" w:hAnsi="Arial" w:cs="Arial"/>
        </w:rPr>
        <w:fldChar w:fldCharType="end"/>
      </w:r>
      <w:r>
        <w:rPr>
          <w:rFonts w:ascii="Arial" w:hAnsi="Arial" w:cs="Arial"/>
        </w:rPr>
        <w:t xml:space="preserve"> (Accessed: 30/12/19).</w:t>
      </w:r>
    </w:p>
    <w:sectPr w:rsidR="009F1644" w:rsidSect="00DE2709">
      <w:pgSz w:w="11904" w:h="16834"/>
      <w:pgMar w:top="1440" w:right="568" w:bottom="1440" w:left="426"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82D1B" w14:textId="77777777" w:rsidR="00330176" w:rsidRDefault="00330176" w:rsidP="00DE2709">
      <w:r>
        <w:separator/>
      </w:r>
    </w:p>
  </w:endnote>
  <w:endnote w:type="continuationSeparator" w:id="0">
    <w:p w14:paraId="4A366AD7" w14:textId="77777777" w:rsidR="00330176" w:rsidRDefault="00330176" w:rsidP="00DE2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EBF06" w14:textId="77777777" w:rsidR="00330176" w:rsidRDefault="00330176" w:rsidP="00DE2709">
      <w:r>
        <w:separator/>
      </w:r>
    </w:p>
  </w:footnote>
  <w:footnote w:type="continuationSeparator" w:id="0">
    <w:p w14:paraId="0479A0AB" w14:textId="77777777" w:rsidR="00330176" w:rsidRDefault="00330176" w:rsidP="00DE27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C5953"/>
    <w:multiLevelType w:val="hybridMultilevel"/>
    <w:tmpl w:val="D8BAFC06"/>
    <w:lvl w:ilvl="0" w:tplc="D0886B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732559"/>
    <w:multiLevelType w:val="hybridMultilevel"/>
    <w:tmpl w:val="D9D0B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50031"/>
    <w:multiLevelType w:val="hybridMultilevel"/>
    <w:tmpl w:val="3D5C3C56"/>
    <w:lvl w:ilvl="0" w:tplc="105A8E02">
      <w:start w:val="1"/>
      <w:numFmt w:val="decimal"/>
      <w:lvlText w:val="%1."/>
      <w:lvlJc w:val="left"/>
      <w:pPr>
        <w:ind w:left="720" w:hanging="360"/>
      </w:pPr>
      <w:rPr>
        <w:rFonts w:ascii="Arial" w:hAnsi="Arial" w:cs="Arial" w:hint="default"/>
        <w:b/>
        <w:bCs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492E5F"/>
    <w:multiLevelType w:val="hybridMultilevel"/>
    <w:tmpl w:val="74320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B36C6"/>
    <w:multiLevelType w:val="hybridMultilevel"/>
    <w:tmpl w:val="F3827F88"/>
    <w:lvl w:ilvl="0" w:tplc="225222FE">
      <w:start w:val="1"/>
      <w:numFmt w:val="bullet"/>
      <w:lvlText w:val=""/>
      <w:lvlJc w:val="left"/>
      <w:pPr>
        <w:tabs>
          <w:tab w:val="num" w:pos="720"/>
        </w:tabs>
        <w:ind w:left="720" w:hanging="360"/>
      </w:pPr>
      <w:rPr>
        <w:rFonts w:ascii="Wingdings 3" w:hAnsi="Wingdings 3" w:hint="default"/>
      </w:rPr>
    </w:lvl>
    <w:lvl w:ilvl="1" w:tplc="AF26C8F2" w:tentative="1">
      <w:start w:val="1"/>
      <w:numFmt w:val="bullet"/>
      <w:lvlText w:val=""/>
      <w:lvlJc w:val="left"/>
      <w:pPr>
        <w:tabs>
          <w:tab w:val="num" w:pos="1440"/>
        </w:tabs>
        <w:ind w:left="1440" w:hanging="360"/>
      </w:pPr>
      <w:rPr>
        <w:rFonts w:ascii="Wingdings 3" w:hAnsi="Wingdings 3" w:hint="default"/>
      </w:rPr>
    </w:lvl>
    <w:lvl w:ilvl="2" w:tplc="6EBECEE6" w:tentative="1">
      <w:start w:val="1"/>
      <w:numFmt w:val="bullet"/>
      <w:lvlText w:val=""/>
      <w:lvlJc w:val="left"/>
      <w:pPr>
        <w:tabs>
          <w:tab w:val="num" w:pos="2160"/>
        </w:tabs>
        <w:ind w:left="2160" w:hanging="360"/>
      </w:pPr>
      <w:rPr>
        <w:rFonts w:ascii="Wingdings 3" w:hAnsi="Wingdings 3" w:hint="default"/>
      </w:rPr>
    </w:lvl>
    <w:lvl w:ilvl="3" w:tplc="F0D25BD4" w:tentative="1">
      <w:start w:val="1"/>
      <w:numFmt w:val="bullet"/>
      <w:lvlText w:val=""/>
      <w:lvlJc w:val="left"/>
      <w:pPr>
        <w:tabs>
          <w:tab w:val="num" w:pos="2880"/>
        </w:tabs>
        <w:ind w:left="2880" w:hanging="360"/>
      </w:pPr>
      <w:rPr>
        <w:rFonts w:ascii="Wingdings 3" w:hAnsi="Wingdings 3" w:hint="default"/>
      </w:rPr>
    </w:lvl>
    <w:lvl w:ilvl="4" w:tplc="53A66408" w:tentative="1">
      <w:start w:val="1"/>
      <w:numFmt w:val="bullet"/>
      <w:lvlText w:val=""/>
      <w:lvlJc w:val="left"/>
      <w:pPr>
        <w:tabs>
          <w:tab w:val="num" w:pos="3600"/>
        </w:tabs>
        <w:ind w:left="3600" w:hanging="360"/>
      </w:pPr>
      <w:rPr>
        <w:rFonts w:ascii="Wingdings 3" w:hAnsi="Wingdings 3" w:hint="default"/>
      </w:rPr>
    </w:lvl>
    <w:lvl w:ilvl="5" w:tplc="F0DCE450" w:tentative="1">
      <w:start w:val="1"/>
      <w:numFmt w:val="bullet"/>
      <w:lvlText w:val=""/>
      <w:lvlJc w:val="left"/>
      <w:pPr>
        <w:tabs>
          <w:tab w:val="num" w:pos="4320"/>
        </w:tabs>
        <w:ind w:left="4320" w:hanging="360"/>
      </w:pPr>
      <w:rPr>
        <w:rFonts w:ascii="Wingdings 3" w:hAnsi="Wingdings 3" w:hint="default"/>
      </w:rPr>
    </w:lvl>
    <w:lvl w:ilvl="6" w:tplc="4D0C5DD4" w:tentative="1">
      <w:start w:val="1"/>
      <w:numFmt w:val="bullet"/>
      <w:lvlText w:val=""/>
      <w:lvlJc w:val="left"/>
      <w:pPr>
        <w:tabs>
          <w:tab w:val="num" w:pos="5040"/>
        </w:tabs>
        <w:ind w:left="5040" w:hanging="360"/>
      </w:pPr>
      <w:rPr>
        <w:rFonts w:ascii="Wingdings 3" w:hAnsi="Wingdings 3" w:hint="default"/>
      </w:rPr>
    </w:lvl>
    <w:lvl w:ilvl="7" w:tplc="0708FBB6" w:tentative="1">
      <w:start w:val="1"/>
      <w:numFmt w:val="bullet"/>
      <w:lvlText w:val=""/>
      <w:lvlJc w:val="left"/>
      <w:pPr>
        <w:tabs>
          <w:tab w:val="num" w:pos="5760"/>
        </w:tabs>
        <w:ind w:left="5760" w:hanging="360"/>
      </w:pPr>
      <w:rPr>
        <w:rFonts w:ascii="Wingdings 3" w:hAnsi="Wingdings 3" w:hint="default"/>
      </w:rPr>
    </w:lvl>
    <w:lvl w:ilvl="8" w:tplc="3E18B2F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8712001"/>
    <w:multiLevelType w:val="hybridMultilevel"/>
    <w:tmpl w:val="DA520DF8"/>
    <w:lvl w:ilvl="0" w:tplc="C1B83ACA">
      <w:start w:val="1"/>
      <w:numFmt w:val="decimal"/>
      <w:lvlText w:val="%1."/>
      <w:lvlJc w:val="left"/>
      <w:pPr>
        <w:ind w:left="1080" w:hanging="360"/>
      </w:pPr>
      <w:rPr>
        <w:rFonts w:hint="default"/>
        <w:color w:val="7030A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34B54F1"/>
    <w:multiLevelType w:val="hybridMultilevel"/>
    <w:tmpl w:val="D738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30E23"/>
    <w:multiLevelType w:val="hybridMultilevel"/>
    <w:tmpl w:val="57D4D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612D5A"/>
    <w:multiLevelType w:val="hybridMultilevel"/>
    <w:tmpl w:val="19C4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3"/>
  </w:num>
  <w:num w:numId="6">
    <w:abstractNumId w:val="8"/>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88B"/>
    <w:rsid w:val="00006612"/>
    <w:rsid w:val="000B12F3"/>
    <w:rsid w:val="0012224C"/>
    <w:rsid w:val="001262BE"/>
    <w:rsid w:val="00132DCB"/>
    <w:rsid w:val="00144FE5"/>
    <w:rsid w:val="001B6410"/>
    <w:rsid w:val="001C1D99"/>
    <w:rsid w:val="001F049C"/>
    <w:rsid w:val="002063DE"/>
    <w:rsid w:val="0025636B"/>
    <w:rsid w:val="00257720"/>
    <w:rsid w:val="002604E0"/>
    <w:rsid w:val="00264E87"/>
    <w:rsid w:val="002B4E74"/>
    <w:rsid w:val="003061DC"/>
    <w:rsid w:val="003203DF"/>
    <w:rsid w:val="00330176"/>
    <w:rsid w:val="0036271B"/>
    <w:rsid w:val="00366C50"/>
    <w:rsid w:val="003B39C6"/>
    <w:rsid w:val="00420B56"/>
    <w:rsid w:val="00435547"/>
    <w:rsid w:val="004D2288"/>
    <w:rsid w:val="004F0F99"/>
    <w:rsid w:val="0050198C"/>
    <w:rsid w:val="00543E9C"/>
    <w:rsid w:val="00557800"/>
    <w:rsid w:val="00566976"/>
    <w:rsid w:val="00656726"/>
    <w:rsid w:val="006C79D6"/>
    <w:rsid w:val="0070165B"/>
    <w:rsid w:val="00714B0A"/>
    <w:rsid w:val="00716866"/>
    <w:rsid w:val="007B4A6C"/>
    <w:rsid w:val="00825413"/>
    <w:rsid w:val="0085749B"/>
    <w:rsid w:val="0089082E"/>
    <w:rsid w:val="00897FEE"/>
    <w:rsid w:val="008B54C7"/>
    <w:rsid w:val="009407B0"/>
    <w:rsid w:val="00953756"/>
    <w:rsid w:val="0096595D"/>
    <w:rsid w:val="0099537D"/>
    <w:rsid w:val="009E04B2"/>
    <w:rsid w:val="009E3B7F"/>
    <w:rsid w:val="009E40ED"/>
    <w:rsid w:val="009F1644"/>
    <w:rsid w:val="00A10B93"/>
    <w:rsid w:val="00A74948"/>
    <w:rsid w:val="00AA1E6B"/>
    <w:rsid w:val="00AA7A31"/>
    <w:rsid w:val="00B2093A"/>
    <w:rsid w:val="00B24D6A"/>
    <w:rsid w:val="00B32212"/>
    <w:rsid w:val="00B368C8"/>
    <w:rsid w:val="00B82C89"/>
    <w:rsid w:val="00B91954"/>
    <w:rsid w:val="00BA4A16"/>
    <w:rsid w:val="00C15282"/>
    <w:rsid w:val="00C2089F"/>
    <w:rsid w:val="00C35338"/>
    <w:rsid w:val="00C64D71"/>
    <w:rsid w:val="00C87D71"/>
    <w:rsid w:val="00CC3573"/>
    <w:rsid w:val="00CD088B"/>
    <w:rsid w:val="00CD47EE"/>
    <w:rsid w:val="00CF7458"/>
    <w:rsid w:val="00D20647"/>
    <w:rsid w:val="00D66557"/>
    <w:rsid w:val="00D70BFD"/>
    <w:rsid w:val="00DE2709"/>
    <w:rsid w:val="00DE5309"/>
    <w:rsid w:val="00DF6672"/>
    <w:rsid w:val="00E11FFA"/>
    <w:rsid w:val="00E131D4"/>
    <w:rsid w:val="00E215F5"/>
    <w:rsid w:val="00E94648"/>
    <w:rsid w:val="00EA1D8D"/>
    <w:rsid w:val="00F102AA"/>
    <w:rsid w:val="00F4570E"/>
    <w:rsid w:val="00FB67B5"/>
    <w:rsid w:val="00FC6E0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F1AD"/>
  <w15:docId w15:val="{C94B57DF-6304-4211-814C-E85581064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E28"/>
  </w:style>
  <w:style w:type="paragraph" w:styleId="Heading1">
    <w:name w:val="heading 1"/>
    <w:basedOn w:val="Normal"/>
    <w:next w:val="Normal"/>
    <w:link w:val="Heading1Char"/>
    <w:qFormat/>
    <w:rsid w:val="00C2089F"/>
    <w:pPr>
      <w:keepNext/>
      <w:framePr w:hSpace="180" w:wrap="notBeside" w:hAnchor="margin" w:y="-1240"/>
      <w:outlineLvl w:val="0"/>
    </w:pPr>
    <w:rPr>
      <w:rFonts w:ascii="Arial" w:eastAsia="Times New Roman" w:hAnsi="Arial" w:cs="Arial"/>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088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C2089F"/>
    <w:rPr>
      <w:rFonts w:ascii="Arial" w:eastAsia="Times New Roman" w:hAnsi="Arial" w:cs="Arial"/>
      <w:sz w:val="28"/>
      <w:lang w:val="en-GB"/>
    </w:rPr>
  </w:style>
  <w:style w:type="paragraph" w:styleId="BalloonText">
    <w:name w:val="Balloon Text"/>
    <w:basedOn w:val="Normal"/>
    <w:link w:val="BalloonTextChar"/>
    <w:uiPriority w:val="99"/>
    <w:semiHidden/>
    <w:unhideWhenUsed/>
    <w:rsid w:val="00CF74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458"/>
    <w:rPr>
      <w:rFonts w:ascii="Segoe UI" w:hAnsi="Segoe UI" w:cs="Segoe UI"/>
      <w:sz w:val="18"/>
      <w:szCs w:val="18"/>
    </w:rPr>
  </w:style>
  <w:style w:type="paragraph" w:styleId="ListParagraph">
    <w:name w:val="List Paragraph"/>
    <w:basedOn w:val="Normal"/>
    <w:uiPriority w:val="34"/>
    <w:qFormat/>
    <w:rsid w:val="00420B56"/>
    <w:pPr>
      <w:ind w:left="720"/>
      <w:contextualSpacing/>
    </w:pPr>
  </w:style>
  <w:style w:type="paragraph" w:styleId="Header">
    <w:name w:val="header"/>
    <w:basedOn w:val="Normal"/>
    <w:link w:val="HeaderChar"/>
    <w:uiPriority w:val="99"/>
    <w:unhideWhenUsed/>
    <w:rsid w:val="00DE2709"/>
    <w:pPr>
      <w:tabs>
        <w:tab w:val="center" w:pos="4680"/>
        <w:tab w:val="right" w:pos="9360"/>
      </w:tabs>
    </w:pPr>
  </w:style>
  <w:style w:type="character" w:customStyle="1" w:styleId="HeaderChar">
    <w:name w:val="Header Char"/>
    <w:basedOn w:val="DefaultParagraphFont"/>
    <w:link w:val="Header"/>
    <w:uiPriority w:val="99"/>
    <w:rsid w:val="00DE2709"/>
  </w:style>
  <w:style w:type="paragraph" w:styleId="Footer">
    <w:name w:val="footer"/>
    <w:basedOn w:val="Normal"/>
    <w:link w:val="FooterChar"/>
    <w:uiPriority w:val="99"/>
    <w:unhideWhenUsed/>
    <w:rsid w:val="00DE2709"/>
    <w:pPr>
      <w:tabs>
        <w:tab w:val="center" w:pos="4680"/>
        <w:tab w:val="right" w:pos="9360"/>
      </w:tabs>
    </w:pPr>
  </w:style>
  <w:style w:type="character" w:customStyle="1" w:styleId="FooterChar">
    <w:name w:val="Footer Char"/>
    <w:basedOn w:val="DefaultParagraphFont"/>
    <w:link w:val="Footer"/>
    <w:uiPriority w:val="99"/>
    <w:rsid w:val="00DE2709"/>
  </w:style>
  <w:style w:type="character" w:styleId="Hyperlink">
    <w:name w:val="Hyperlink"/>
    <w:basedOn w:val="DefaultParagraphFont"/>
    <w:uiPriority w:val="99"/>
    <w:unhideWhenUsed/>
    <w:rsid w:val="00132DCB"/>
    <w:rPr>
      <w:color w:val="0000FF" w:themeColor="hyperlink"/>
      <w:u w:val="single"/>
    </w:rPr>
  </w:style>
  <w:style w:type="character" w:styleId="UnresolvedMention">
    <w:name w:val="Unresolved Mention"/>
    <w:basedOn w:val="DefaultParagraphFont"/>
    <w:uiPriority w:val="99"/>
    <w:semiHidden/>
    <w:unhideWhenUsed/>
    <w:rsid w:val="00132DCB"/>
    <w:rPr>
      <w:color w:val="605E5C"/>
      <w:shd w:val="clear" w:color="auto" w:fill="E1DFDD"/>
    </w:rPr>
  </w:style>
  <w:style w:type="character" w:styleId="FollowedHyperlink">
    <w:name w:val="FollowedHyperlink"/>
    <w:basedOn w:val="DefaultParagraphFont"/>
    <w:uiPriority w:val="99"/>
    <w:semiHidden/>
    <w:unhideWhenUsed/>
    <w:rsid w:val="00C353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830804">
      <w:bodyDiv w:val="1"/>
      <w:marLeft w:val="0"/>
      <w:marRight w:val="0"/>
      <w:marTop w:val="0"/>
      <w:marBottom w:val="0"/>
      <w:divBdr>
        <w:top w:val="none" w:sz="0" w:space="0" w:color="auto"/>
        <w:left w:val="none" w:sz="0" w:space="0" w:color="auto"/>
        <w:bottom w:val="none" w:sz="0" w:space="0" w:color="auto"/>
        <w:right w:val="none" w:sz="0" w:space="0" w:color="auto"/>
      </w:divBdr>
    </w:div>
    <w:div w:id="739014639">
      <w:bodyDiv w:val="1"/>
      <w:marLeft w:val="0"/>
      <w:marRight w:val="0"/>
      <w:marTop w:val="0"/>
      <w:marBottom w:val="0"/>
      <w:divBdr>
        <w:top w:val="none" w:sz="0" w:space="0" w:color="auto"/>
        <w:left w:val="none" w:sz="0" w:space="0" w:color="auto"/>
        <w:bottom w:val="none" w:sz="0" w:space="0" w:color="auto"/>
        <w:right w:val="none" w:sz="0" w:space="0" w:color="auto"/>
      </w:divBdr>
    </w:div>
    <w:div w:id="1389457959">
      <w:bodyDiv w:val="1"/>
      <w:marLeft w:val="0"/>
      <w:marRight w:val="0"/>
      <w:marTop w:val="0"/>
      <w:marBottom w:val="0"/>
      <w:divBdr>
        <w:top w:val="none" w:sz="0" w:space="0" w:color="auto"/>
        <w:left w:val="none" w:sz="0" w:space="0" w:color="auto"/>
        <w:bottom w:val="none" w:sz="0" w:space="0" w:color="auto"/>
        <w:right w:val="none" w:sz="0" w:space="0" w:color="auto"/>
      </w:divBdr>
      <w:divsChild>
        <w:div w:id="929897726">
          <w:marLeft w:val="547"/>
          <w:marRight w:val="0"/>
          <w:marTop w:val="200"/>
          <w:marBottom w:val="0"/>
          <w:divBdr>
            <w:top w:val="none" w:sz="0" w:space="0" w:color="auto"/>
            <w:left w:val="none" w:sz="0" w:space="0" w:color="auto"/>
            <w:bottom w:val="none" w:sz="0" w:space="0" w:color="auto"/>
            <w:right w:val="none" w:sz="0" w:space="0" w:color="auto"/>
          </w:divBdr>
        </w:div>
      </w:divsChild>
    </w:div>
    <w:div w:id="14734509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wb.gov.wales/storage/d5d8e39c-b534-40cb-a3f5-7e2e126d8077/foundation-phase-framewor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wb.gov.wales/storage/64812b0e-3d20-4d10-94e8-68221e47a38d/to-support-schools-in-introducing-the-national-literacy-and-numeracy-framework.pdf" TargetMode="External"/><Relationship Id="rId17" Type="http://schemas.openxmlformats.org/officeDocument/2006/relationships/hyperlink" Target="https://s3-eu-west-1.amazonaws.com/hwb-live-storage/cd/b4/f8/7c/b7d34ffb968d9a09de4d460c/a-guide-to-curriculum-for-wales-2022.pdf" TargetMode="External"/><Relationship Id="rId2" Type="http://schemas.openxmlformats.org/officeDocument/2006/relationships/styles" Target="styles.xml"/><Relationship Id="rId16" Type="http://schemas.openxmlformats.org/officeDocument/2006/relationships/hyperlink" Target="https://s3-eu-west-1.amazonaws.com/hwb-live-storage/cd/b4/f8/7c/b7d34ffb968d9a09de4d460c/a-guide-to-curriculum-for-wales-202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2d2b99cd-5431-421e-ac8b-8608fe0edf05/why-develop-thinking-and-assessment-for-learning-in-the-classroom.pdf" TargetMode="External"/><Relationship Id="rId5" Type="http://schemas.openxmlformats.org/officeDocument/2006/relationships/footnotes" Target="footnotes.xml"/><Relationship Id="rId15" Type="http://schemas.openxmlformats.org/officeDocument/2006/relationships/hyperlink" Target="https://hwb.gov.wales/draft-curriculum-for-wales-2022/digital-competence-framework-draft-curriculum-for-wales-2022-version#overview" TargetMode="External"/><Relationship Id="rId10" Type="http://schemas.openxmlformats.org/officeDocument/2006/relationships/hyperlink" Target="https://uwtsd.ac.uk/media/uwtsd-website/content-assets/documents/library-and-learning-resources/infoskills/Harvard-eng_v.1.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vTlvkXWzfXk" TargetMode="External"/><Relationship Id="rId14" Type="http://schemas.openxmlformats.org/officeDocument/2006/relationships/hyperlink" Target="https://gov.wales/sites/default/files/publications/2018-03/succesful-futures-a-summary-of-professor-graham-donaldson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Leanne Dawney (1807563)</cp:lastModifiedBy>
  <cp:revision>2</cp:revision>
  <cp:lastPrinted>2019-06-25T08:25:00Z</cp:lastPrinted>
  <dcterms:created xsi:type="dcterms:W3CDTF">2020-01-11T16:06:00Z</dcterms:created>
  <dcterms:modified xsi:type="dcterms:W3CDTF">2020-01-11T16:06:00Z</dcterms:modified>
</cp:coreProperties>
</file>