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B1031" w14:textId="2B1E7A2B" w:rsidR="00146293" w:rsidRPr="006F0432" w:rsidRDefault="006F0432">
      <w:pPr>
        <w:rPr>
          <w:sz w:val="28"/>
          <w:szCs w:val="28"/>
        </w:rPr>
      </w:pPr>
      <w:r w:rsidRPr="006F0432">
        <w:rPr>
          <w:sz w:val="28"/>
          <w:szCs w:val="28"/>
        </w:rPr>
        <w:t xml:space="preserve">The following report aims to evaluate an overview on some primary </w:t>
      </w:r>
      <w:proofErr w:type="spellStart"/>
      <w:r w:rsidRPr="006F0432">
        <w:rPr>
          <w:sz w:val="28"/>
          <w:szCs w:val="28"/>
        </w:rPr>
        <w:t>aswell</w:t>
      </w:r>
      <w:proofErr w:type="spellEnd"/>
      <w:r w:rsidRPr="006F0432">
        <w:rPr>
          <w:sz w:val="28"/>
          <w:szCs w:val="28"/>
        </w:rPr>
        <w:t xml:space="preserve"> as secondary data collection methods. </w:t>
      </w:r>
      <w:proofErr w:type="gramStart"/>
      <w:r w:rsidRPr="006F0432">
        <w:rPr>
          <w:sz w:val="28"/>
          <w:szCs w:val="28"/>
        </w:rPr>
        <w:t>Researches</w:t>
      </w:r>
      <w:proofErr w:type="gramEnd"/>
      <w:r w:rsidRPr="006F0432">
        <w:rPr>
          <w:sz w:val="28"/>
          <w:szCs w:val="28"/>
        </w:rPr>
        <w:t xml:space="preserve"> take not only time, but they even require material to complete building up research good enough to meet the academic standards. Starting off with the primary category. It is about gathering the information, just like interviews, surveys or even an in-depth investigation about a certain subject/person. Primary category is the best on “is happening just now” and can get some in real time statistics/opinions. Can open many new researches, and is a mine of gold in finding new information.</w:t>
      </w:r>
    </w:p>
    <w:p w14:paraId="667791D5" w14:textId="065F1FB2" w:rsidR="006F0432" w:rsidRPr="006F0432" w:rsidRDefault="006F0432">
      <w:pPr>
        <w:rPr>
          <w:sz w:val="28"/>
          <w:szCs w:val="28"/>
        </w:rPr>
      </w:pPr>
      <w:r w:rsidRPr="006F0432">
        <w:rPr>
          <w:sz w:val="28"/>
          <w:szCs w:val="28"/>
        </w:rPr>
        <w:t xml:space="preserve">The secondary group refers to already existing content, made by known or unknown authors. Some content in this category can be dated, just as old books or just as outdated studies or reports. Secondary data collection </w:t>
      </w:r>
      <w:proofErr w:type="gramStart"/>
      <w:r w:rsidRPr="006F0432">
        <w:rPr>
          <w:sz w:val="28"/>
          <w:szCs w:val="28"/>
        </w:rPr>
        <w:t>definitely has</w:t>
      </w:r>
      <w:proofErr w:type="gramEnd"/>
      <w:r w:rsidRPr="006F0432">
        <w:rPr>
          <w:sz w:val="28"/>
          <w:szCs w:val="28"/>
        </w:rPr>
        <w:t xml:space="preserve"> a much wider range to it. But as there is more information, there should be more checkups using the CRAAP test. </w:t>
      </w:r>
    </w:p>
    <w:p w14:paraId="3FB82760" w14:textId="23AE6570" w:rsidR="006F0432" w:rsidRPr="006F0432" w:rsidRDefault="006F0432">
      <w:pPr>
        <w:rPr>
          <w:sz w:val="28"/>
          <w:szCs w:val="28"/>
        </w:rPr>
      </w:pPr>
      <w:r w:rsidRPr="006F0432">
        <w:rPr>
          <w:sz w:val="28"/>
          <w:szCs w:val="28"/>
        </w:rPr>
        <w:t>I find the secondary tools to be way more helpful in building up a good assessment. My research about psychology it is in fact composed of only secondary tools. I found government databases and official medical institutes (such as NHS)</w:t>
      </w:r>
      <w:r>
        <w:rPr>
          <w:sz w:val="28"/>
          <w:szCs w:val="28"/>
        </w:rPr>
        <w:t xml:space="preserve"> t</w:t>
      </w:r>
      <w:r w:rsidRPr="006F0432">
        <w:rPr>
          <w:sz w:val="28"/>
          <w:szCs w:val="28"/>
        </w:rPr>
        <w:t>o be the most trustworthy.</w:t>
      </w:r>
    </w:p>
    <w:p w14:paraId="6531CBA0" w14:textId="77777777" w:rsidR="006F0432" w:rsidRPr="006F0432" w:rsidRDefault="006F0432">
      <w:pPr>
        <w:rPr>
          <w:sz w:val="28"/>
          <w:szCs w:val="28"/>
        </w:rPr>
      </w:pPr>
    </w:p>
    <w:p w14:paraId="6B078744" w14:textId="77777777" w:rsidR="006F0432" w:rsidRPr="006F0432" w:rsidRDefault="006F0432">
      <w:pPr>
        <w:rPr>
          <w:sz w:val="28"/>
          <w:szCs w:val="28"/>
        </w:rPr>
      </w:pPr>
    </w:p>
    <w:sectPr w:rsidR="006F0432" w:rsidRPr="006F04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432"/>
    <w:rsid w:val="000330E0"/>
    <w:rsid w:val="00146293"/>
    <w:rsid w:val="00552FB0"/>
    <w:rsid w:val="006F0432"/>
    <w:rsid w:val="00A63C54"/>
    <w:rsid w:val="00E64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AF5E13"/>
  <w15:chartTrackingRefBased/>
  <w15:docId w15:val="{7DE25BF6-0DE7-7C41-A952-788CEB288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4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04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04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04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04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04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04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04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04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4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04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04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04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04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04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04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04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0432"/>
    <w:rPr>
      <w:rFonts w:eastAsiaTheme="majorEastAsia" w:cstheme="majorBidi"/>
      <w:color w:val="272727" w:themeColor="text1" w:themeTint="D8"/>
    </w:rPr>
  </w:style>
  <w:style w:type="paragraph" w:styleId="Title">
    <w:name w:val="Title"/>
    <w:basedOn w:val="Normal"/>
    <w:next w:val="Normal"/>
    <w:link w:val="TitleChar"/>
    <w:uiPriority w:val="10"/>
    <w:qFormat/>
    <w:rsid w:val="006F04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4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4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4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432"/>
    <w:pPr>
      <w:spacing w:before="160"/>
      <w:jc w:val="center"/>
    </w:pPr>
    <w:rPr>
      <w:i/>
      <w:iCs/>
      <w:color w:val="404040" w:themeColor="text1" w:themeTint="BF"/>
    </w:rPr>
  </w:style>
  <w:style w:type="character" w:customStyle="1" w:styleId="QuoteChar">
    <w:name w:val="Quote Char"/>
    <w:basedOn w:val="DefaultParagraphFont"/>
    <w:link w:val="Quote"/>
    <w:uiPriority w:val="29"/>
    <w:rsid w:val="006F0432"/>
    <w:rPr>
      <w:i/>
      <w:iCs/>
      <w:color w:val="404040" w:themeColor="text1" w:themeTint="BF"/>
    </w:rPr>
  </w:style>
  <w:style w:type="paragraph" w:styleId="ListParagraph">
    <w:name w:val="List Paragraph"/>
    <w:basedOn w:val="Normal"/>
    <w:uiPriority w:val="34"/>
    <w:qFormat/>
    <w:rsid w:val="006F0432"/>
    <w:pPr>
      <w:ind w:left="720"/>
      <w:contextualSpacing/>
    </w:pPr>
  </w:style>
  <w:style w:type="character" w:styleId="IntenseEmphasis">
    <w:name w:val="Intense Emphasis"/>
    <w:basedOn w:val="DefaultParagraphFont"/>
    <w:uiPriority w:val="21"/>
    <w:qFormat/>
    <w:rsid w:val="006F0432"/>
    <w:rPr>
      <w:i/>
      <w:iCs/>
      <w:color w:val="0F4761" w:themeColor="accent1" w:themeShade="BF"/>
    </w:rPr>
  </w:style>
  <w:style w:type="paragraph" w:styleId="IntenseQuote">
    <w:name w:val="Intense Quote"/>
    <w:basedOn w:val="Normal"/>
    <w:next w:val="Normal"/>
    <w:link w:val="IntenseQuoteChar"/>
    <w:uiPriority w:val="30"/>
    <w:qFormat/>
    <w:rsid w:val="006F04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0432"/>
    <w:rPr>
      <w:i/>
      <w:iCs/>
      <w:color w:val="0F4761" w:themeColor="accent1" w:themeShade="BF"/>
    </w:rPr>
  </w:style>
  <w:style w:type="character" w:styleId="IntenseReference">
    <w:name w:val="Intense Reference"/>
    <w:basedOn w:val="DefaultParagraphFont"/>
    <w:uiPriority w:val="32"/>
    <w:qFormat/>
    <w:rsid w:val="006F043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182</Words>
  <Characters>1042</Characters>
  <Application>Microsoft Office Word</Application>
  <DocSecurity>0</DocSecurity>
  <Lines>8</Lines>
  <Paragraphs>2</Paragraphs>
  <ScaleCrop>false</ScaleCrop>
  <Company/>
  <LinksUpToDate>false</LinksUpToDate>
  <CharactersWithSpaces>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Cristina-Catalina Coca (2437584)</dc:creator>
  <cp:keywords/>
  <dc:description/>
  <cp:lastModifiedBy>Cristina-Catalina Coca (2437584)</cp:lastModifiedBy>
  <cp:revision>1</cp:revision>
  <dcterms:created xsi:type="dcterms:W3CDTF">2025-11-17T22:47:00Z</dcterms:created>
  <dcterms:modified xsi:type="dcterms:W3CDTF">2025-11-18T00:57:00Z</dcterms:modified>
</cp:coreProperties>
</file>