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99FAE" w14:textId="77777777" w:rsidR="00DD3082" w:rsidRDefault="00DD3082" w:rsidP="001042F5">
      <w:pPr>
        <w:jc w:val="center"/>
        <w:rPr>
          <w:rFonts w:ascii="Times New Roman" w:eastAsia="Calibri" w:hAnsi="Times New Roman" w:cs="Times New Roman"/>
          <w:b/>
          <w:sz w:val="24"/>
          <w:szCs w:val="24"/>
          <w:lang w:val="en-US" w:bidi="hi-IN"/>
        </w:rPr>
      </w:pPr>
    </w:p>
    <w:p w14:paraId="072B0027" w14:textId="77777777" w:rsidR="00DD3082" w:rsidRDefault="00DD3082" w:rsidP="001042F5">
      <w:pPr>
        <w:jc w:val="center"/>
        <w:rPr>
          <w:rFonts w:ascii="Times New Roman" w:eastAsia="Calibri" w:hAnsi="Times New Roman" w:cs="Times New Roman"/>
          <w:b/>
          <w:sz w:val="24"/>
          <w:szCs w:val="24"/>
          <w:lang w:val="en-US" w:bidi="hi-IN"/>
        </w:rPr>
      </w:pPr>
    </w:p>
    <w:p w14:paraId="0EEB65C6" w14:textId="77777777" w:rsidR="00DD3082" w:rsidRDefault="00DD3082" w:rsidP="001042F5">
      <w:pPr>
        <w:jc w:val="center"/>
        <w:rPr>
          <w:rFonts w:ascii="Times New Roman" w:eastAsia="Calibri" w:hAnsi="Times New Roman" w:cs="Times New Roman"/>
          <w:b/>
          <w:sz w:val="24"/>
          <w:szCs w:val="24"/>
          <w:lang w:val="en-US" w:bidi="hi-IN"/>
        </w:rPr>
      </w:pPr>
    </w:p>
    <w:p w14:paraId="2223133E" w14:textId="77777777" w:rsidR="00DD3082" w:rsidRDefault="00DD3082" w:rsidP="001042F5">
      <w:pPr>
        <w:jc w:val="center"/>
        <w:rPr>
          <w:rFonts w:ascii="Times New Roman" w:eastAsia="Calibri" w:hAnsi="Times New Roman" w:cs="Times New Roman"/>
          <w:b/>
          <w:sz w:val="24"/>
          <w:szCs w:val="24"/>
          <w:lang w:val="en-US" w:bidi="hi-IN"/>
        </w:rPr>
      </w:pPr>
    </w:p>
    <w:p w14:paraId="1A904626" w14:textId="77777777" w:rsidR="00DD3082" w:rsidRDefault="00DD3082" w:rsidP="001042F5">
      <w:pPr>
        <w:jc w:val="center"/>
        <w:rPr>
          <w:rFonts w:ascii="Times New Roman" w:eastAsia="Calibri" w:hAnsi="Times New Roman" w:cs="Times New Roman"/>
          <w:b/>
          <w:sz w:val="24"/>
          <w:szCs w:val="24"/>
          <w:lang w:val="en-US" w:bidi="hi-IN"/>
        </w:rPr>
      </w:pPr>
    </w:p>
    <w:p w14:paraId="48D5537F" w14:textId="77777777" w:rsidR="00DD3082" w:rsidRDefault="00DD3082" w:rsidP="001042F5">
      <w:pPr>
        <w:jc w:val="center"/>
        <w:rPr>
          <w:rFonts w:ascii="Times New Roman" w:eastAsia="Calibri" w:hAnsi="Times New Roman" w:cs="Times New Roman"/>
          <w:b/>
          <w:sz w:val="24"/>
          <w:szCs w:val="24"/>
          <w:lang w:val="en-US" w:bidi="hi-IN"/>
        </w:rPr>
      </w:pPr>
    </w:p>
    <w:p w14:paraId="4A0F4638" w14:textId="77777777" w:rsidR="00DD3082" w:rsidRDefault="00DD3082" w:rsidP="001042F5">
      <w:pPr>
        <w:jc w:val="center"/>
        <w:rPr>
          <w:rFonts w:ascii="Times New Roman" w:eastAsia="Calibri" w:hAnsi="Times New Roman" w:cs="Times New Roman"/>
          <w:b/>
          <w:sz w:val="24"/>
          <w:szCs w:val="24"/>
          <w:lang w:val="en-US" w:bidi="hi-IN"/>
        </w:rPr>
      </w:pPr>
    </w:p>
    <w:p w14:paraId="3FDF166B" w14:textId="77777777" w:rsidR="00DD3082" w:rsidRDefault="00DD3082" w:rsidP="001042F5">
      <w:pPr>
        <w:jc w:val="center"/>
        <w:rPr>
          <w:rFonts w:ascii="Times New Roman" w:eastAsia="Calibri" w:hAnsi="Times New Roman" w:cs="Times New Roman"/>
          <w:b/>
          <w:sz w:val="24"/>
          <w:szCs w:val="24"/>
          <w:lang w:val="en-US" w:bidi="hi-IN"/>
        </w:rPr>
      </w:pPr>
    </w:p>
    <w:p w14:paraId="01E8F42C" w14:textId="77777777" w:rsidR="00DD3082" w:rsidRDefault="00DD3082" w:rsidP="001042F5">
      <w:pPr>
        <w:jc w:val="center"/>
        <w:rPr>
          <w:rFonts w:ascii="Times New Roman" w:eastAsia="Calibri" w:hAnsi="Times New Roman" w:cs="Times New Roman"/>
          <w:b/>
          <w:sz w:val="24"/>
          <w:szCs w:val="24"/>
          <w:lang w:val="en-US" w:bidi="hi-IN"/>
        </w:rPr>
      </w:pPr>
    </w:p>
    <w:p w14:paraId="0F34F318" w14:textId="77777777" w:rsidR="00DD3082" w:rsidRDefault="00DD3082" w:rsidP="001042F5">
      <w:pPr>
        <w:jc w:val="center"/>
        <w:rPr>
          <w:rFonts w:ascii="Times New Roman" w:eastAsia="Calibri" w:hAnsi="Times New Roman" w:cs="Times New Roman"/>
          <w:b/>
          <w:sz w:val="24"/>
          <w:szCs w:val="24"/>
          <w:lang w:val="en-US" w:bidi="hi-IN"/>
        </w:rPr>
      </w:pPr>
      <w:r>
        <w:rPr>
          <w:rFonts w:ascii="Times New Roman" w:eastAsia="Calibri" w:hAnsi="Times New Roman" w:cs="Times New Roman"/>
          <w:b/>
          <w:sz w:val="24"/>
          <w:szCs w:val="24"/>
          <w:lang w:val="en-US" w:bidi="hi-IN"/>
        </w:rPr>
        <w:t>HEALTH AND SOCIAL CARE</w:t>
      </w:r>
    </w:p>
    <w:p w14:paraId="21395CDE" w14:textId="7D5E919E" w:rsidR="001042F5" w:rsidRDefault="001042F5" w:rsidP="001042F5">
      <w:pPr>
        <w:jc w:val="center"/>
        <w:rPr>
          <w:rFonts w:ascii="Times New Roman" w:eastAsia="Calibri" w:hAnsi="Times New Roman" w:cs="Times New Roman"/>
          <w:b/>
          <w:sz w:val="24"/>
          <w:szCs w:val="24"/>
          <w:lang w:val="en-US" w:bidi="hi-IN"/>
        </w:rPr>
      </w:pPr>
      <w:r w:rsidRPr="001042F5">
        <w:rPr>
          <w:rFonts w:ascii="Times New Roman" w:eastAsia="Calibri" w:hAnsi="Times New Roman" w:cs="Times New Roman"/>
          <w:b/>
          <w:sz w:val="24"/>
          <w:szCs w:val="24"/>
          <w:lang w:val="en-US" w:bidi="hi-IN"/>
        </w:rPr>
        <w:t>COMPLEMENTARY THERAPIES</w:t>
      </w:r>
    </w:p>
    <w:p w14:paraId="3005598E" w14:textId="7EB06DD5" w:rsidR="00DD3082" w:rsidRDefault="00DD3082" w:rsidP="001042F5">
      <w:pPr>
        <w:jc w:val="center"/>
        <w:rPr>
          <w:rFonts w:ascii="Times New Roman" w:eastAsia="Calibri" w:hAnsi="Times New Roman" w:cs="Times New Roman"/>
          <w:b/>
          <w:sz w:val="24"/>
          <w:szCs w:val="24"/>
          <w:lang w:val="en-US" w:bidi="hi-IN"/>
        </w:rPr>
      </w:pPr>
      <w:r>
        <w:rPr>
          <w:rFonts w:ascii="Times New Roman" w:eastAsia="Calibri" w:hAnsi="Times New Roman" w:cs="Times New Roman"/>
          <w:b/>
          <w:sz w:val="24"/>
          <w:szCs w:val="24"/>
          <w:lang w:val="en-US" w:bidi="hi-IN"/>
        </w:rPr>
        <w:t xml:space="preserve">ASSESSMENT2: COMPLEMENTARY THERAPIES </w:t>
      </w:r>
    </w:p>
    <w:p w14:paraId="51728807" w14:textId="720A7D51" w:rsidR="00DD3082" w:rsidRDefault="00DD3082" w:rsidP="001042F5">
      <w:pPr>
        <w:jc w:val="center"/>
        <w:rPr>
          <w:rFonts w:ascii="Times New Roman" w:eastAsia="Calibri" w:hAnsi="Times New Roman" w:cs="Times New Roman"/>
          <w:b/>
          <w:sz w:val="24"/>
          <w:szCs w:val="24"/>
          <w:lang w:val="en-US" w:bidi="hi-IN"/>
        </w:rPr>
      </w:pPr>
      <w:r>
        <w:rPr>
          <w:rFonts w:ascii="Times New Roman" w:eastAsia="Calibri" w:hAnsi="Times New Roman" w:cs="Times New Roman"/>
          <w:b/>
          <w:sz w:val="24"/>
          <w:szCs w:val="24"/>
          <w:lang w:val="en-US" w:bidi="hi-IN"/>
        </w:rPr>
        <w:t xml:space="preserve">MAGDALENA WRONSKA </w:t>
      </w:r>
    </w:p>
    <w:p w14:paraId="17766E5C" w14:textId="64A9CD05" w:rsidR="00DD3082" w:rsidRDefault="00DD3082" w:rsidP="001042F5">
      <w:pPr>
        <w:jc w:val="center"/>
        <w:rPr>
          <w:rFonts w:ascii="Times New Roman" w:eastAsia="Calibri" w:hAnsi="Times New Roman" w:cs="Times New Roman"/>
          <w:b/>
          <w:sz w:val="24"/>
          <w:szCs w:val="24"/>
          <w:lang w:val="en-US" w:bidi="hi-IN"/>
        </w:rPr>
      </w:pPr>
      <w:r>
        <w:rPr>
          <w:rFonts w:ascii="Times New Roman" w:eastAsia="Calibri" w:hAnsi="Times New Roman" w:cs="Times New Roman"/>
          <w:b/>
          <w:sz w:val="24"/>
          <w:szCs w:val="24"/>
          <w:lang w:val="en-US" w:bidi="hi-IN"/>
        </w:rPr>
        <w:t>BMHP5001</w:t>
      </w:r>
    </w:p>
    <w:p w14:paraId="612B21F0" w14:textId="0AD63CA5" w:rsidR="00DD3082" w:rsidRDefault="00DD3082" w:rsidP="001042F5">
      <w:pPr>
        <w:jc w:val="center"/>
        <w:rPr>
          <w:rFonts w:ascii="Times New Roman" w:eastAsia="Calibri" w:hAnsi="Times New Roman" w:cs="Times New Roman"/>
          <w:b/>
          <w:sz w:val="24"/>
          <w:szCs w:val="24"/>
          <w:lang w:val="en-US" w:bidi="hi-IN"/>
        </w:rPr>
      </w:pPr>
      <w:r>
        <w:rPr>
          <w:rFonts w:ascii="Times New Roman" w:eastAsia="Calibri" w:hAnsi="Times New Roman" w:cs="Times New Roman"/>
          <w:b/>
          <w:sz w:val="24"/>
          <w:szCs w:val="24"/>
          <w:lang w:val="en-US" w:bidi="hi-IN"/>
        </w:rPr>
        <w:t xml:space="preserve">VALERIA-COSTINA PETCU </w:t>
      </w:r>
    </w:p>
    <w:p w14:paraId="57E14388" w14:textId="7DE618CC" w:rsidR="00DD3082" w:rsidRPr="001042F5" w:rsidRDefault="00DD3082" w:rsidP="001042F5">
      <w:pPr>
        <w:jc w:val="center"/>
        <w:rPr>
          <w:rFonts w:ascii="Times New Roman" w:eastAsia="Calibri" w:hAnsi="Times New Roman" w:cs="Times New Roman"/>
          <w:b/>
          <w:sz w:val="24"/>
          <w:szCs w:val="24"/>
          <w:lang w:val="en-US" w:bidi="hi-IN"/>
        </w:rPr>
      </w:pPr>
      <w:r>
        <w:rPr>
          <w:rFonts w:ascii="Times New Roman" w:eastAsia="Calibri" w:hAnsi="Times New Roman" w:cs="Times New Roman"/>
          <w:b/>
          <w:sz w:val="24"/>
          <w:szCs w:val="24"/>
          <w:lang w:val="en-US" w:bidi="hi-IN"/>
        </w:rPr>
        <w:t>1913756</w:t>
      </w:r>
    </w:p>
    <w:p w14:paraId="30AC6F24" w14:textId="77777777" w:rsidR="001042F5" w:rsidRPr="001042F5" w:rsidRDefault="001042F5" w:rsidP="001042F5">
      <w:pPr>
        <w:rPr>
          <w:rFonts w:ascii="Times New Roman" w:eastAsia="Calibri" w:hAnsi="Times New Roman" w:cs="Times New Roman"/>
          <w:color w:val="2E74B5"/>
          <w:sz w:val="24"/>
          <w:szCs w:val="24"/>
          <w:lang w:val="en-US" w:bidi="hi-IN"/>
        </w:rPr>
      </w:pPr>
      <w:r w:rsidRPr="001042F5">
        <w:rPr>
          <w:rFonts w:ascii="Times New Roman" w:eastAsia="Calibri" w:hAnsi="Times New Roman" w:cs="Times New Roman"/>
          <w:sz w:val="24"/>
          <w:szCs w:val="24"/>
          <w:lang w:val="en-US" w:bidi="hi-IN"/>
        </w:rPr>
        <w:br w:type="page"/>
      </w:r>
    </w:p>
    <w:sdt>
      <w:sdtPr>
        <w:rPr>
          <w:rFonts w:ascii="Times New Roman" w:eastAsia="Calibri" w:hAnsi="Times New Roman" w:cs="Mangal"/>
          <w:sz w:val="24"/>
          <w:szCs w:val="24"/>
          <w:lang w:val="en-US" w:bidi="hi-IN"/>
        </w:rPr>
        <w:id w:val="530543782"/>
        <w:docPartObj>
          <w:docPartGallery w:val="Table of Contents"/>
          <w:docPartUnique/>
        </w:docPartObj>
      </w:sdtPr>
      <w:sdtEndPr>
        <w:rPr>
          <w:b/>
          <w:bCs/>
          <w:noProof/>
        </w:rPr>
      </w:sdtEndPr>
      <w:sdtContent>
        <w:p w14:paraId="62307E49" w14:textId="77777777" w:rsidR="001042F5" w:rsidRPr="001042F5" w:rsidRDefault="001042F5" w:rsidP="001042F5">
          <w:pPr>
            <w:keepNext/>
            <w:keepLines/>
            <w:spacing w:before="240" w:after="0" w:line="360" w:lineRule="auto"/>
            <w:jc w:val="center"/>
            <w:rPr>
              <w:rFonts w:ascii="Times New Roman" w:eastAsia="Times New Roman" w:hAnsi="Times New Roman" w:cs="Times New Roman"/>
              <w:b/>
              <w:sz w:val="24"/>
              <w:szCs w:val="24"/>
              <w:u w:val="single"/>
              <w:lang w:val="en-US"/>
            </w:rPr>
          </w:pPr>
          <w:r w:rsidRPr="001042F5">
            <w:rPr>
              <w:rFonts w:ascii="Times New Roman" w:eastAsia="Times New Roman" w:hAnsi="Times New Roman" w:cs="Times New Roman"/>
              <w:b/>
              <w:sz w:val="24"/>
              <w:szCs w:val="24"/>
              <w:u w:val="single"/>
              <w:lang w:val="en-US"/>
            </w:rPr>
            <w:t>Table of Contents</w:t>
          </w:r>
        </w:p>
        <w:p w14:paraId="796997EC" w14:textId="77777777" w:rsidR="001042F5" w:rsidRPr="001042F5" w:rsidRDefault="001042F5" w:rsidP="001042F5">
          <w:pPr>
            <w:tabs>
              <w:tab w:val="right" w:leader="dot" w:pos="9350"/>
            </w:tabs>
            <w:spacing w:after="100" w:line="360" w:lineRule="auto"/>
            <w:jc w:val="both"/>
            <w:rPr>
              <w:rFonts w:ascii="Times New Roman" w:eastAsia="Times New Roman" w:hAnsi="Times New Roman" w:cs="Times New Roman"/>
              <w:noProof/>
              <w:sz w:val="24"/>
              <w:szCs w:val="24"/>
              <w:lang w:val="en-IN" w:eastAsia="en-IN"/>
            </w:rPr>
          </w:pPr>
          <w:r w:rsidRPr="001042F5">
            <w:rPr>
              <w:rFonts w:ascii="Times New Roman" w:eastAsia="Calibri" w:hAnsi="Times New Roman" w:cs="Times New Roman"/>
              <w:sz w:val="24"/>
              <w:szCs w:val="24"/>
              <w:lang w:val="en-US" w:bidi="hi-IN"/>
            </w:rPr>
            <w:fldChar w:fldCharType="begin"/>
          </w:r>
          <w:r w:rsidRPr="001042F5">
            <w:rPr>
              <w:rFonts w:ascii="Times New Roman" w:eastAsia="Calibri" w:hAnsi="Times New Roman" w:cs="Times New Roman"/>
              <w:sz w:val="24"/>
              <w:szCs w:val="24"/>
              <w:lang w:val="en-US" w:bidi="hi-IN"/>
            </w:rPr>
            <w:instrText xml:space="preserve"> TOC \o "1-3" \h \z \u </w:instrText>
          </w:r>
          <w:r w:rsidRPr="001042F5">
            <w:rPr>
              <w:rFonts w:ascii="Times New Roman" w:eastAsia="Calibri" w:hAnsi="Times New Roman" w:cs="Times New Roman"/>
              <w:sz w:val="24"/>
              <w:szCs w:val="24"/>
              <w:lang w:val="en-US" w:bidi="hi-IN"/>
            </w:rPr>
            <w:fldChar w:fldCharType="separate"/>
          </w:r>
          <w:hyperlink w:anchor="_Toc68369918" w:history="1">
            <w:r w:rsidRPr="001042F5">
              <w:rPr>
                <w:rFonts w:ascii="Times New Roman" w:eastAsia="Calibri" w:hAnsi="Times New Roman" w:cs="Times New Roman"/>
                <w:noProof/>
                <w:sz w:val="24"/>
                <w:szCs w:val="24"/>
                <w:u w:val="single"/>
                <w:lang w:val="en-US" w:bidi="hi-IN"/>
              </w:rPr>
              <w:t>Introduction</w:t>
            </w:r>
            <w:r w:rsidRPr="001042F5">
              <w:rPr>
                <w:rFonts w:ascii="Times New Roman" w:eastAsia="Calibri" w:hAnsi="Times New Roman" w:cs="Times New Roman"/>
                <w:noProof/>
                <w:webHidden/>
                <w:sz w:val="24"/>
                <w:szCs w:val="24"/>
                <w:lang w:val="en-US" w:bidi="hi-IN"/>
              </w:rPr>
              <w:tab/>
            </w:r>
            <w:r w:rsidRPr="001042F5">
              <w:rPr>
                <w:rFonts w:ascii="Times New Roman" w:eastAsia="Calibri" w:hAnsi="Times New Roman" w:cs="Times New Roman"/>
                <w:noProof/>
                <w:webHidden/>
                <w:sz w:val="24"/>
                <w:szCs w:val="24"/>
                <w:lang w:val="en-US" w:bidi="hi-IN"/>
              </w:rPr>
              <w:fldChar w:fldCharType="begin"/>
            </w:r>
            <w:r w:rsidRPr="001042F5">
              <w:rPr>
                <w:rFonts w:ascii="Times New Roman" w:eastAsia="Calibri" w:hAnsi="Times New Roman" w:cs="Times New Roman"/>
                <w:noProof/>
                <w:webHidden/>
                <w:sz w:val="24"/>
                <w:szCs w:val="24"/>
                <w:lang w:val="en-US" w:bidi="hi-IN"/>
              </w:rPr>
              <w:instrText xml:space="preserve"> PAGEREF _Toc68369918 \h </w:instrText>
            </w:r>
            <w:r w:rsidRPr="001042F5">
              <w:rPr>
                <w:rFonts w:ascii="Times New Roman" w:eastAsia="Calibri" w:hAnsi="Times New Roman" w:cs="Times New Roman"/>
                <w:noProof/>
                <w:webHidden/>
                <w:sz w:val="24"/>
                <w:szCs w:val="24"/>
                <w:lang w:val="en-US" w:bidi="hi-IN"/>
              </w:rPr>
            </w:r>
            <w:r w:rsidRPr="001042F5">
              <w:rPr>
                <w:rFonts w:ascii="Times New Roman" w:eastAsia="Calibri" w:hAnsi="Times New Roman" w:cs="Times New Roman"/>
                <w:noProof/>
                <w:webHidden/>
                <w:sz w:val="24"/>
                <w:szCs w:val="24"/>
                <w:lang w:val="en-US" w:bidi="hi-IN"/>
              </w:rPr>
              <w:fldChar w:fldCharType="separate"/>
            </w:r>
            <w:r w:rsidRPr="001042F5">
              <w:rPr>
                <w:rFonts w:ascii="Times New Roman" w:eastAsia="Calibri" w:hAnsi="Times New Roman" w:cs="Times New Roman"/>
                <w:noProof/>
                <w:webHidden/>
                <w:sz w:val="24"/>
                <w:szCs w:val="24"/>
                <w:lang w:val="en-US" w:bidi="hi-IN"/>
              </w:rPr>
              <w:t>4</w:t>
            </w:r>
            <w:r w:rsidRPr="001042F5">
              <w:rPr>
                <w:rFonts w:ascii="Times New Roman" w:eastAsia="Calibri" w:hAnsi="Times New Roman" w:cs="Times New Roman"/>
                <w:noProof/>
                <w:webHidden/>
                <w:sz w:val="24"/>
                <w:szCs w:val="24"/>
                <w:lang w:val="en-US" w:bidi="hi-IN"/>
              </w:rPr>
              <w:fldChar w:fldCharType="end"/>
            </w:r>
          </w:hyperlink>
        </w:p>
        <w:p w14:paraId="62F63E08" w14:textId="77777777" w:rsidR="001042F5" w:rsidRPr="001042F5" w:rsidRDefault="003671FC" w:rsidP="001042F5">
          <w:pPr>
            <w:tabs>
              <w:tab w:val="right" w:leader="dot" w:pos="9350"/>
            </w:tabs>
            <w:spacing w:after="100" w:line="360" w:lineRule="auto"/>
            <w:jc w:val="both"/>
            <w:rPr>
              <w:rFonts w:ascii="Times New Roman" w:eastAsia="Times New Roman" w:hAnsi="Times New Roman" w:cs="Times New Roman"/>
              <w:noProof/>
              <w:sz w:val="24"/>
              <w:szCs w:val="24"/>
              <w:lang w:val="en-IN" w:eastAsia="en-IN"/>
            </w:rPr>
          </w:pPr>
          <w:hyperlink w:anchor="_Toc68369919" w:history="1">
            <w:r w:rsidR="001042F5" w:rsidRPr="001042F5">
              <w:rPr>
                <w:rFonts w:ascii="Times New Roman" w:eastAsia="Calibri" w:hAnsi="Times New Roman" w:cs="Times New Roman"/>
                <w:noProof/>
                <w:sz w:val="24"/>
                <w:szCs w:val="24"/>
                <w:u w:val="single"/>
                <w:lang w:val="en-US" w:bidi="hi-IN"/>
              </w:rPr>
              <w:t>History of Acupuncture</w:t>
            </w:r>
            <w:r w:rsidR="001042F5" w:rsidRPr="001042F5">
              <w:rPr>
                <w:rFonts w:ascii="Times New Roman" w:eastAsia="Calibri" w:hAnsi="Times New Roman" w:cs="Times New Roman"/>
                <w:noProof/>
                <w:webHidden/>
                <w:sz w:val="24"/>
                <w:szCs w:val="24"/>
                <w:lang w:val="en-US" w:bidi="hi-IN"/>
              </w:rPr>
              <w:tab/>
            </w:r>
            <w:r w:rsidR="001042F5" w:rsidRPr="001042F5">
              <w:rPr>
                <w:rFonts w:ascii="Times New Roman" w:eastAsia="Calibri" w:hAnsi="Times New Roman" w:cs="Times New Roman"/>
                <w:noProof/>
                <w:webHidden/>
                <w:sz w:val="24"/>
                <w:szCs w:val="24"/>
                <w:lang w:val="en-US" w:bidi="hi-IN"/>
              </w:rPr>
              <w:fldChar w:fldCharType="begin"/>
            </w:r>
            <w:r w:rsidR="001042F5" w:rsidRPr="001042F5">
              <w:rPr>
                <w:rFonts w:ascii="Times New Roman" w:eastAsia="Calibri" w:hAnsi="Times New Roman" w:cs="Times New Roman"/>
                <w:noProof/>
                <w:webHidden/>
                <w:sz w:val="24"/>
                <w:szCs w:val="24"/>
                <w:lang w:val="en-US" w:bidi="hi-IN"/>
              </w:rPr>
              <w:instrText xml:space="preserve"> PAGEREF _Toc68369919 \h </w:instrText>
            </w:r>
            <w:r w:rsidR="001042F5" w:rsidRPr="001042F5">
              <w:rPr>
                <w:rFonts w:ascii="Times New Roman" w:eastAsia="Calibri" w:hAnsi="Times New Roman" w:cs="Times New Roman"/>
                <w:noProof/>
                <w:webHidden/>
                <w:sz w:val="24"/>
                <w:szCs w:val="24"/>
                <w:lang w:val="en-US" w:bidi="hi-IN"/>
              </w:rPr>
            </w:r>
            <w:r w:rsidR="001042F5" w:rsidRPr="001042F5">
              <w:rPr>
                <w:rFonts w:ascii="Times New Roman" w:eastAsia="Calibri" w:hAnsi="Times New Roman" w:cs="Times New Roman"/>
                <w:noProof/>
                <w:webHidden/>
                <w:sz w:val="24"/>
                <w:szCs w:val="24"/>
                <w:lang w:val="en-US" w:bidi="hi-IN"/>
              </w:rPr>
              <w:fldChar w:fldCharType="separate"/>
            </w:r>
            <w:r w:rsidR="001042F5" w:rsidRPr="001042F5">
              <w:rPr>
                <w:rFonts w:ascii="Times New Roman" w:eastAsia="Calibri" w:hAnsi="Times New Roman" w:cs="Times New Roman"/>
                <w:noProof/>
                <w:webHidden/>
                <w:sz w:val="24"/>
                <w:szCs w:val="24"/>
                <w:lang w:val="en-US" w:bidi="hi-IN"/>
              </w:rPr>
              <w:t>4</w:t>
            </w:r>
            <w:r w:rsidR="001042F5" w:rsidRPr="001042F5">
              <w:rPr>
                <w:rFonts w:ascii="Times New Roman" w:eastAsia="Calibri" w:hAnsi="Times New Roman" w:cs="Times New Roman"/>
                <w:noProof/>
                <w:webHidden/>
                <w:sz w:val="24"/>
                <w:szCs w:val="24"/>
                <w:lang w:val="en-US" w:bidi="hi-IN"/>
              </w:rPr>
              <w:fldChar w:fldCharType="end"/>
            </w:r>
          </w:hyperlink>
        </w:p>
        <w:p w14:paraId="1BB69825" w14:textId="77777777" w:rsidR="001042F5" w:rsidRPr="001042F5" w:rsidRDefault="003671FC" w:rsidP="001042F5">
          <w:pPr>
            <w:tabs>
              <w:tab w:val="right" w:leader="dot" w:pos="9350"/>
            </w:tabs>
            <w:spacing w:after="100" w:line="360" w:lineRule="auto"/>
            <w:jc w:val="both"/>
            <w:rPr>
              <w:rFonts w:ascii="Times New Roman" w:eastAsia="Times New Roman" w:hAnsi="Times New Roman" w:cs="Times New Roman"/>
              <w:noProof/>
              <w:sz w:val="24"/>
              <w:szCs w:val="24"/>
              <w:lang w:val="en-IN" w:eastAsia="en-IN"/>
            </w:rPr>
          </w:pPr>
          <w:hyperlink w:anchor="_Toc68369920" w:history="1">
            <w:r w:rsidR="001042F5" w:rsidRPr="001042F5">
              <w:rPr>
                <w:rFonts w:ascii="Times New Roman" w:eastAsia="Calibri" w:hAnsi="Times New Roman" w:cs="Times New Roman"/>
                <w:noProof/>
                <w:sz w:val="24"/>
                <w:szCs w:val="24"/>
                <w:u w:val="single"/>
                <w:lang w:val="en-US" w:bidi="hi-IN"/>
              </w:rPr>
              <w:t>Evolution of Acupuncture</w:t>
            </w:r>
            <w:r w:rsidR="001042F5" w:rsidRPr="001042F5">
              <w:rPr>
                <w:rFonts w:ascii="Times New Roman" w:eastAsia="Calibri" w:hAnsi="Times New Roman" w:cs="Times New Roman"/>
                <w:noProof/>
                <w:webHidden/>
                <w:sz w:val="24"/>
                <w:szCs w:val="24"/>
                <w:lang w:val="en-US" w:bidi="hi-IN"/>
              </w:rPr>
              <w:tab/>
            </w:r>
            <w:r w:rsidR="001042F5" w:rsidRPr="001042F5">
              <w:rPr>
                <w:rFonts w:ascii="Times New Roman" w:eastAsia="Calibri" w:hAnsi="Times New Roman" w:cs="Times New Roman"/>
                <w:noProof/>
                <w:webHidden/>
                <w:sz w:val="24"/>
                <w:szCs w:val="24"/>
                <w:lang w:val="en-US" w:bidi="hi-IN"/>
              </w:rPr>
              <w:fldChar w:fldCharType="begin"/>
            </w:r>
            <w:r w:rsidR="001042F5" w:rsidRPr="001042F5">
              <w:rPr>
                <w:rFonts w:ascii="Times New Roman" w:eastAsia="Calibri" w:hAnsi="Times New Roman" w:cs="Times New Roman"/>
                <w:noProof/>
                <w:webHidden/>
                <w:sz w:val="24"/>
                <w:szCs w:val="24"/>
                <w:lang w:val="en-US" w:bidi="hi-IN"/>
              </w:rPr>
              <w:instrText xml:space="preserve"> PAGEREF _Toc68369920 \h </w:instrText>
            </w:r>
            <w:r w:rsidR="001042F5" w:rsidRPr="001042F5">
              <w:rPr>
                <w:rFonts w:ascii="Times New Roman" w:eastAsia="Calibri" w:hAnsi="Times New Roman" w:cs="Times New Roman"/>
                <w:noProof/>
                <w:webHidden/>
                <w:sz w:val="24"/>
                <w:szCs w:val="24"/>
                <w:lang w:val="en-US" w:bidi="hi-IN"/>
              </w:rPr>
            </w:r>
            <w:r w:rsidR="001042F5" w:rsidRPr="001042F5">
              <w:rPr>
                <w:rFonts w:ascii="Times New Roman" w:eastAsia="Calibri" w:hAnsi="Times New Roman" w:cs="Times New Roman"/>
                <w:noProof/>
                <w:webHidden/>
                <w:sz w:val="24"/>
                <w:szCs w:val="24"/>
                <w:lang w:val="en-US" w:bidi="hi-IN"/>
              </w:rPr>
              <w:fldChar w:fldCharType="separate"/>
            </w:r>
            <w:r w:rsidR="001042F5" w:rsidRPr="001042F5">
              <w:rPr>
                <w:rFonts w:ascii="Times New Roman" w:eastAsia="Calibri" w:hAnsi="Times New Roman" w:cs="Times New Roman"/>
                <w:noProof/>
                <w:webHidden/>
                <w:sz w:val="24"/>
                <w:szCs w:val="24"/>
                <w:lang w:val="en-US" w:bidi="hi-IN"/>
              </w:rPr>
              <w:t>4</w:t>
            </w:r>
            <w:r w:rsidR="001042F5" w:rsidRPr="001042F5">
              <w:rPr>
                <w:rFonts w:ascii="Times New Roman" w:eastAsia="Calibri" w:hAnsi="Times New Roman" w:cs="Times New Roman"/>
                <w:noProof/>
                <w:webHidden/>
                <w:sz w:val="24"/>
                <w:szCs w:val="24"/>
                <w:lang w:val="en-US" w:bidi="hi-IN"/>
              </w:rPr>
              <w:fldChar w:fldCharType="end"/>
            </w:r>
          </w:hyperlink>
        </w:p>
        <w:p w14:paraId="46F771BF" w14:textId="77777777" w:rsidR="001042F5" w:rsidRPr="001042F5" w:rsidRDefault="003671FC" w:rsidP="001042F5">
          <w:pPr>
            <w:tabs>
              <w:tab w:val="right" w:leader="dot" w:pos="9350"/>
            </w:tabs>
            <w:spacing w:after="100" w:line="360" w:lineRule="auto"/>
            <w:jc w:val="both"/>
            <w:rPr>
              <w:rFonts w:ascii="Times New Roman" w:eastAsia="Times New Roman" w:hAnsi="Times New Roman" w:cs="Times New Roman"/>
              <w:noProof/>
              <w:sz w:val="24"/>
              <w:szCs w:val="24"/>
              <w:lang w:val="en-IN" w:eastAsia="en-IN"/>
            </w:rPr>
          </w:pPr>
          <w:hyperlink w:anchor="_Toc68369921" w:history="1">
            <w:r w:rsidR="001042F5" w:rsidRPr="001042F5">
              <w:rPr>
                <w:rFonts w:ascii="Times New Roman" w:eastAsia="Calibri" w:hAnsi="Times New Roman" w:cs="Times New Roman"/>
                <w:noProof/>
                <w:sz w:val="24"/>
                <w:szCs w:val="24"/>
                <w:u w:val="single"/>
                <w:lang w:val="en-US" w:bidi="hi-IN"/>
              </w:rPr>
              <w:t>Uses of and effectiveness Acupuncture</w:t>
            </w:r>
            <w:r w:rsidR="001042F5" w:rsidRPr="001042F5">
              <w:rPr>
                <w:rFonts w:ascii="Times New Roman" w:eastAsia="Calibri" w:hAnsi="Times New Roman" w:cs="Times New Roman"/>
                <w:noProof/>
                <w:webHidden/>
                <w:sz w:val="24"/>
                <w:szCs w:val="24"/>
                <w:lang w:val="en-US" w:bidi="hi-IN"/>
              </w:rPr>
              <w:tab/>
            </w:r>
            <w:r w:rsidR="001042F5" w:rsidRPr="001042F5">
              <w:rPr>
                <w:rFonts w:ascii="Times New Roman" w:eastAsia="Calibri" w:hAnsi="Times New Roman" w:cs="Times New Roman"/>
                <w:noProof/>
                <w:webHidden/>
                <w:sz w:val="24"/>
                <w:szCs w:val="24"/>
                <w:lang w:val="en-US" w:bidi="hi-IN"/>
              </w:rPr>
              <w:fldChar w:fldCharType="begin"/>
            </w:r>
            <w:r w:rsidR="001042F5" w:rsidRPr="001042F5">
              <w:rPr>
                <w:rFonts w:ascii="Times New Roman" w:eastAsia="Calibri" w:hAnsi="Times New Roman" w:cs="Times New Roman"/>
                <w:noProof/>
                <w:webHidden/>
                <w:sz w:val="24"/>
                <w:szCs w:val="24"/>
                <w:lang w:val="en-US" w:bidi="hi-IN"/>
              </w:rPr>
              <w:instrText xml:space="preserve"> PAGEREF _Toc68369921 \h </w:instrText>
            </w:r>
            <w:r w:rsidR="001042F5" w:rsidRPr="001042F5">
              <w:rPr>
                <w:rFonts w:ascii="Times New Roman" w:eastAsia="Calibri" w:hAnsi="Times New Roman" w:cs="Times New Roman"/>
                <w:noProof/>
                <w:webHidden/>
                <w:sz w:val="24"/>
                <w:szCs w:val="24"/>
                <w:lang w:val="en-US" w:bidi="hi-IN"/>
              </w:rPr>
            </w:r>
            <w:r w:rsidR="001042F5" w:rsidRPr="001042F5">
              <w:rPr>
                <w:rFonts w:ascii="Times New Roman" w:eastAsia="Calibri" w:hAnsi="Times New Roman" w:cs="Times New Roman"/>
                <w:noProof/>
                <w:webHidden/>
                <w:sz w:val="24"/>
                <w:szCs w:val="24"/>
                <w:lang w:val="en-US" w:bidi="hi-IN"/>
              </w:rPr>
              <w:fldChar w:fldCharType="separate"/>
            </w:r>
            <w:r w:rsidR="001042F5" w:rsidRPr="001042F5">
              <w:rPr>
                <w:rFonts w:ascii="Times New Roman" w:eastAsia="Calibri" w:hAnsi="Times New Roman" w:cs="Times New Roman"/>
                <w:noProof/>
                <w:webHidden/>
                <w:sz w:val="24"/>
                <w:szCs w:val="24"/>
                <w:lang w:val="en-US" w:bidi="hi-IN"/>
              </w:rPr>
              <w:t>5</w:t>
            </w:r>
            <w:r w:rsidR="001042F5" w:rsidRPr="001042F5">
              <w:rPr>
                <w:rFonts w:ascii="Times New Roman" w:eastAsia="Calibri" w:hAnsi="Times New Roman" w:cs="Times New Roman"/>
                <w:noProof/>
                <w:webHidden/>
                <w:sz w:val="24"/>
                <w:szCs w:val="24"/>
                <w:lang w:val="en-US" w:bidi="hi-IN"/>
              </w:rPr>
              <w:fldChar w:fldCharType="end"/>
            </w:r>
          </w:hyperlink>
        </w:p>
        <w:p w14:paraId="1DD38FF8" w14:textId="77777777" w:rsidR="001042F5" w:rsidRPr="001042F5" w:rsidRDefault="003671FC" w:rsidP="001042F5">
          <w:pPr>
            <w:tabs>
              <w:tab w:val="right" w:leader="dot" w:pos="9350"/>
            </w:tabs>
            <w:spacing w:after="100" w:line="360" w:lineRule="auto"/>
            <w:jc w:val="both"/>
            <w:rPr>
              <w:rFonts w:ascii="Times New Roman" w:eastAsia="Times New Roman" w:hAnsi="Times New Roman" w:cs="Times New Roman"/>
              <w:noProof/>
              <w:sz w:val="24"/>
              <w:szCs w:val="24"/>
              <w:lang w:val="en-IN" w:eastAsia="en-IN"/>
            </w:rPr>
          </w:pPr>
          <w:hyperlink w:anchor="_Toc68369922" w:history="1">
            <w:r w:rsidR="001042F5" w:rsidRPr="001042F5">
              <w:rPr>
                <w:rFonts w:ascii="Times New Roman" w:eastAsia="Calibri" w:hAnsi="Times New Roman" w:cs="Times New Roman"/>
                <w:noProof/>
                <w:sz w:val="24"/>
                <w:szCs w:val="24"/>
                <w:u w:val="single"/>
                <w:lang w:val="en-US" w:bidi="hi-IN"/>
              </w:rPr>
              <w:t>Contraindications of Acupuncture</w:t>
            </w:r>
            <w:r w:rsidR="001042F5" w:rsidRPr="001042F5">
              <w:rPr>
                <w:rFonts w:ascii="Times New Roman" w:eastAsia="Calibri" w:hAnsi="Times New Roman" w:cs="Times New Roman"/>
                <w:noProof/>
                <w:webHidden/>
                <w:sz w:val="24"/>
                <w:szCs w:val="24"/>
                <w:lang w:val="en-US" w:bidi="hi-IN"/>
              </w:rPr>
              <w:tab/>
            </w:r>
            <w:r w:rsidR="001042F5" w:rsidRPr="001042F5">
              <w:rPr>
                <w:rFonts w:ascii="Times New Roman" w:eastAsia="Calibri" w:hAnsi="Times New Roman" w:cs="Times New Roman"/>
                <w:noProof/>
                <w:webHidden/>
                <w:sz w:val="24"/>
                <w:szCs w:val="24"/>
                <w:lang w:val="en-US" w:bidi="hi-IN"/>
              </w:rPr>
              <w:fldChar w:fldCharType="begin"/>
            </w:r>
            <w:r w:rsidR="001042F5" w:rsidRPr="001042F5">
              <w:rPr>
                <w:rFonts w:ascii="Times New Roman" w:eastAsia="Calibri" w:hAnsi="Times New Roman" w:cs="Times New Roman"/>
                <w:noProof/>
                <w:webHidden/>
                <w:sz w:val="24"/>
                <w:szCs w:val="24"/>
                <w:lang w:val="en-US" w:bidi="hi-IN"/>
              </w:rPr>
              <w:instrText xml:space="preserve"> PAGEREF _Toc68369922 \h </w:instrText>
            </w:r>
            <w:r w:rsidR="001042F5" w:rsidRPr="001042F5">
              <w:rPr>
                <w:rFonts w:ascii="Times New Roman" w:eastAsia="Calibri" w:hAnsi="Times New Roman" w:cs="Times New Roman"/>
                <w:noProof/>
                <w:webHidden/>
                <w:sz w:val="24"/>
                <w:szCs w:val="24"/>
                <w:lang w:val="en-US" w:bidi="hi-IN"/>
              </w:rPr>
            </w:r>
            <w:r w:rsidR="001042F5" w:rsidRPr="001042F5">
              <w:rPr>
                <w:rFonts w:ascii="Times New Roman" w:eastAsia="Calibri" w:hAnsi="Times New Roman" w:cs="Times New Roman"/>
                <w:noProof/>
                <w:webHidden/>
                <w:sz w:val="24"/>
                <w:szCs w:val="24"/>
                <w:lang w:val="en-US" w:bidi="hi-IN"/>
              </w:rPr>
              <w:fldChar w:fldCharType="separate"/>
            </w:r>
            <w:r w:rsidR="001042F5" w:rsidRPr="001042F5">
              <w:rPr>
                <w:rFonts w:ascii="Times New Roman" w:eastAsia="Calibri" w:hAnsi="Times New Roman" w:cs="Times New Roman"/>
                <w:noProof/>
                <w:webHidden/>
                <w:sz w:val="24"/>
                <w:szCs w:val="24"/>
                <w:lang w:val="en-US" w:bidi="hi-IN"/>
              </w:rPr>
              <w:t>6</w:t>
            </w:r>
            <w:r w:rsidR="001042F5" w:rsidRPr="001042F5">
              <w:rPr>
                <w:rFonts w:ascii="Times New Roman" w:eastAsia="Calibri" w:hAnsi="Times New Roman" w:cs="Times New Roman"/>
                <w:noProof/>
                <w:webHidden/>
                <w:sz w:val="24"/>
                <w:szCs w:val="24"/>
                <w:lang w:val="en-US" w:bidi="hi-IN"/>
              </w:rPr>
              <w:fldChar w:fldCharType="end"/>
            </w:r>
          </w:hyperlink>
        </w:p>
        <w:p w14:paraId="5846DFEE" w14:textId="77777777" w:rsidR="001042F5" w:rsidRPr="001042F5" w:rsidRDefault="003671FC" w:rsidP="001042F5">
          <w:pPr>
            <w:tabs>
              <w:tab w:val="right" w:leader="dot" w:pos="9350"/>
            </w:tabs>
            <w:spacing w:after="100" w:line="360" w:lineRule="auto"/>
            <w:jc w:val="both"/>
            <w:rPr>
              <w:rFonts w:ascii="Times New Roman" w:eastAsia="Times New Roman" w:hAnsi="Times New Roman" w:cs="Times New Roman"/>
              <w:noProof/>
              <w:sz w:val="24"/>
              <w:szCs w:val="24"/>
              <w:lang w:val="en-IN" w:eastAsia="en-IN"/>
            </w:rPr>
          </w:pPr>
          <w:hyperlink w:anchor="_Toc68369923" w:history="1">
            <w:r w:rsidR="001042F5" w:rsidRPr="001042F5">
              <w:rPr>
                <w:rFonts w:ascii="Times New Roman" w:eastAsia="Calibri" w:hAnsi="Times New Roman" w:cs="Times New Roman"/>
                <w:noProof/>
                <w:sz w:val="24"/>
                <w:szCs w:val="24"/>
                <w:u w:val="single"/>
                <w:lang w:val="en-US" w:bidi="hi-IN"/>
              </w:rPr>
              <w:t>Recommendations</w:t>
            </w:r>
            <w:r w:rsidR="001042F5" w:rsidRPr="001042F5">
              <w:rPr>
                <w:rFonts w:ascii="Times New Roman" w:eastAsia="Calibri" w:hAnsi="Times New Roman" w:cs="Times New Roman"/>
                <w:noProof/>
                <w:webHidden/>
                <w:sz w:val="24"/>
                <w:szCs w:val="24"/>
                <w:lang w:val="en-US" w:bidi="hi-IN"/>
              </w:rPr>
              <w:tab/>
            </w:r>
            <w:r w:rsidR="001042F5" w:rsidRPr="001042F5">
              <w:rPr>
                <w:rFonts w:ascii="Times New Roman" w:eastAsia="Calibri" w:hAnsi="Times New Roman" w:cs="Times New Roman"/>
                <w:noProof/>
                <w:webHidden/>
                <w:sz w:val="24"/>
                <w:szCs w:val="24"/>
                <w:lang w:val="en-US" w:bidi="hi-IN"/>
              </w:rPr>
              <w:fldChar w:fldCharType="begin"/>
            </w:r>
            <w:r w:rsidR="001042F5" w:rsidRPr="001042F5">
              <w:rPr>
                <w:rFonts w:ascii="Times New Roman" w:eastAsia="Calibri" w:hAnsi="Times New Roman" w:cs="Times New Roman"/>
                <w:noProof/>
                <w:webHidden/>
                <w:sz w:val="24"/>
                <w:szCs w:val="24"/>
                <w:lang w:val="en-US" w:bidi="hi-IN"/>
              </w:rPr>
              <w:instrText xml:space="preserve"> PAGEREF _Toc68369923 \h </w:instrText>
            </w:r>
            <w:r w:rsidR="001042F5" w:rsidRPr="001042F5">
              <w:rPr>
                <w:rFonts w:ascii="Times New Roman" w:eastAsia="Calibri" w:hAnsi="Times New Roman" w:cs="Times New Roman"/>
                <w:noProof/>
                <w:webHidden/>
                <w:sz w:val="24"/>
                <w:szCs w:val="24"/>
                <w:lang w:val="en-US" w:bidi="hi-IN"/>
              </w:rPr>
            </w:r>
            <w:r w:rsidR="001042F5" w:rsidRPr="001042F5">
              <w:rPr>
                <w:rFonts w:ascii="Times New Roman" w:eastAsia="Calibri" w:hAnsi="Times New Roman" w:cs="Times New Roman"/>
                <w:noProof/>
                <w:webHidden/>
                <w:sz w:val="24"/>
                <w:szCs w:val="24"/>
                <w:lang w:val="en-US" w:bidi="hi-IN"/>
              </w:rPr>
              <w:fldChar w:fldCharType="separate"/>
            </w:r>
            <w:r w:rsidR="001042F5" w:rsidRPr="001042F5">
              <w:rPr>
                <w:rFonts w:ascii="Times New Roman" w:eastAsia="Calibri" w:hAnsi="Times New Roman" w:cs="Times New Roman"/>
                <w:noProof/>
                <w:webHidden/>
                <w:sz w:val="24"/>
                <w:szCs w:val="24"/>
                <w:lang w:val="en-US" w:bidi="hi-IN"/>
              </w:rPr>
              <w:t>6</w:t>
            </w:r>
            <w:r w:rsidR="001042F5" w:rsidRPr="001042F5">
              <w:rPr>
                <w:rFonts w:ascii="Times New Roman" w:eastAsia="Calibri" w:hAnsi="Times New Roman" w:cs="Times New Roman"/>
                <w:noProof/>
                <w:webHidden/>
                <w:sz w:val="24"/>
                <w:szCs w:val="24"/>
                <w:lang w:val="en-US" w:bidi="hi-IN"/>
              </w:rPr>
              <w:fldChar w:fldCharType="end"/>
            </w:r>
          </w:hyperlink>
        </w:p>
        <w:p w14:paraId="32098833" w14:textId="77777777" w:rsidR="001042F5" w:rsidRPr="001042F5" w:rsidRDefault="003671FC" w:rsidP="001042F5">
          <w:pPr>
            <w:tabs>
              <w:tab w:val="right" w:leader="dot" w:pos="9350"/>
            </w:tabs>
            <w:spacing w:after="100" w:line="360" w:lineRule="auto"/>
            <w:jc w:val="both"/>
            <w:rPr>
              <w:rFonts w:ascii="Times New Roman" w:eastAsia="Times New Roman" w:hAnsi="Times New Roman" w:cs="Times New Roman"/>
              <w:noProof/>
              <w:sz w:val="24"/>
              <w:szCs w:val="24"/>
              <w:lang w:val="en-IN" w:eastAsia="en-IN"/>
            </w:rPr>
          </w:pPr>
          <w:hyperlink w:anchor="_Toc68369924" w:history="1">
            <w:r w:rsidR="001042F5" w:rsidRPr="001042F5">
              <w:rPr>
                <w:rFonts w:ascii="Times New Roman" w:eastAsia="Calibri" w:hAnsi="Times New Roman" w:cs="Times New Roman"/>
                <w:noProof/>
                <w:sz w:val="24"/>
                <w:szCs w:val="24"/>
                <w:u w:val="single"/>
                <w:lang w:val="en-US" w:bidi="hi-IN"/>
              </w:rPr>
              <w:t>Ethical considerations in present day acupuncture.</w:t>
            </w:r>
            <w:r w:rsidR="001042F5" w:rsidRPr="001042F5">
              <w:rPr>
                <w:rFonts w:ascii="Times New Roman" w:eastAsia="Calibri" w:hAnsi="Times New Roman" w:cs="Times New Roman"/>
                <w:noProof/>
                <w:webHidden/>
                <w:sz w:val="24"/>
                <w:szCs w:val="24"/>
                <w:lang w:val="en-US" w:bidi="hi-IN"/>
              </w:rPr>
              <w:tab/>
            </w:r>
            <w:r w:rsidR="001042F5" w:rsidRPr="001042F5">
              <w:rPr>
                <w:rFonts w:ascii="Times New Roman" w:eastAsia="Calibri" w:hAnsi="Times New Roman" w:cs="Times New Roman"/>
                <w:noProof/>
                <w:webHidden/>
                <w:sz w:val="24"/>
                <w:szCs w:val="24"/>
                <w:lang w:val="en-US" w:bidi="hi-IN"/>
              </w:rPr>
              <w:fldChar w:fldCharType="begin"/>
            </w:r>
            <w:r w:rsidR="001042F5" w:rsidRPr="001042F5">
              <w:rPr>
                <w:rFonts w:ascii="Times New Roman" w:eastAsia="Calibri" w:hAnsi="Times New Roman" w:cs="Times New Roman"/>
                <w:noProof/>
                <w:webHidden/>
                <w:sz w:val="24"/>
                <w:szCs w:val="24"/>
                <w:lang w:val="en-US" w:bidi="hi-IN"/>
              </w:rPr>
              <w:instrText xml:space="preserve"> PAGEREF _Toc68369924 \h </w:instrText>
            </w:r>
            <w:r w:rsidR="001042F5" w:rsidRPr="001042F5">
              <w:rPr>
                <w:rFonts w:ascii="Times New Roman" w:eastAsia="Calibri" w:hAnsi="Times New Roman" w:cs="Times New Roman"/>
                <w:noProof/>
                <w:webHidden/>
                <w:sz w:val="24"/>
                <w:szCs w:val="24"/>
                <w:lang w:val="en-US" w:bidi="hi-IN"/>
              </w:rPr>
            </w:r>
            <w:r w:rsidR="001042F5" w:rsidRPr="001042F5">
              <w:rPr>
                <w:rFonts w:ascii="Times New Roman" w:eastAsia="Calibri" w:hAnsi="Times New Roman" w:cs="Times New Roman"/>
                <w:noProof/>
                <w:webHidden/>
                <w:sz w:val="24"/>
                <w:szCs w:val="24"/>
                <w:lang w:val="en-US" w:bidi="hi-IN"/>
              </w:rPr>
              <w:fldChar w:fldCharType="separate"/>
            </w:r>
            <w:r w:rsidR="001042F5" w:rsidRPr="001042F5">
              <w:rPr>
                <w:rFonts w:ascii="Times New Roman" w:eastAsia="Calibri" w:hAnsi="Times New Roman" w:cs="Times New Roman"/>
                <w:noProof/>
                <w:webHidden/>
                <w:sz w:val="24"/>
                <w:szCs w:val="24"/>
                <w:lang w:val="en-US" w:bidi="hi-IN"/>
              </w:rPr>
              <w:t>7</w:t>
            </w:r>
            <w:r w:rsidR="001042F5" w:rsidRPr="001042F5">
              <w:rPr>
                <w:rFonts w:ascii="Times New Roman" w:eastAsia="Calibri" w:hAnsi="Times New Roman" w:cs="Times New Roman"/>
                <w:noProof/>
                <w:webHidden/>
                <w:sz w:val="24"/>
                <w:szCs w:val="24"/>
                <w:lang w:val="en-US" w:bidi="hi-IN"/>
              </w:rPr>
              <w:fldChar w:fldCharType="end"/>
            </w:r>
          </w:hyperlink>
        </w:p>
        <w:p w14:paraId="32BAE518" w14:textId="77777777" w:rsidR="001042F5" w:rsidRPr="001042F5" w:rsidRDefault="003671FC" w:rsidP="001042F5">
          <w:pPr>
            <w:tabs>
              <w:tab w:val="right" w:leader="dot" w:pos="9350"/>
            </w:tabs>
            <w:spacing w:after="100" w:line="360" w:lineRule="auto"/>
            <w:jc w:val="both"/>
            <w:rPr>
              <w:rFonts w:ascii="Times New Roman" w:eastAsia="Times New Roman" w:hAnsi="Times New Roman" w:cs="Times New Roman"/>
              <w:noProof/>
              <w:sz w:val="24"/>
              <w:szCs w:val="24"/>
              <w:lang w:val="en-IN" w:eastAsia="en-IN"/>
            </w:rPr>
          </w:pPr>
          <w:hyperlink w:anchor="_Toc68369925" w:history="1">
            <w:r w:rsidR="001042F5" w:rsidRPr="001042F5">
              <w:rPr>
                <w:rFonts w:ascii="Times New Roman" w:eastAsia="Calibri" w:hAnsi="Times New Roman" w:cs="Times New Roman"/>
                <w:noProof/>
                <w:sz w:val="24"/>
                <w:szCs w:val="24"/>
                <w:u w:val="single"/>
                <w:lang w:val="en-US" w:bidi="hi-IN"/>
              </w:rPr>
              <w:t>Evaluation of the regulation systems for Acupuncture</w:t>
            </w:r>
            <w:r w:rsidR="001042F5" w:rsidRPr="001042F5">
              <w:rPr>
                <w:rFonts w:ascii="Times New Roman" w:eastAsia="Calibri" w:hAnsi="Times New Roman" w:cs="Times New Roman"/>
                <w:noProof/>
                <w:webHidden/>
                <w:sz w:val="24"/>
                <w:szCs w:val="24"/>
                <w:lang w:val="en-US" w:bidi="hi-IN"/>
              </w:rPr>
              <w:tab/>
            </w:r>
            <w:r w:rsidR="001042F5" w:rsidRPr="001042F5">
              <w:rPr>
                <w:rFonts w:ascii="Times New Roman" w:eastAsia="Calibri" w:hAnsi="Times New Roman" w:cs="Times New Roman"/>
                <w:noProof/>
                <w:webHidden/>
                <w:sz w:val="24"/>
                <w:szCs w:val="24"/>
                <w:lang w:val="en-US" w:bidi="hi-IN"/>
              </w:rPr>
              <w:fldChar w:fldCharType="begin"/>
            </w:r>
            <w:r w:rsidR="001042F5" w:rsidRPr="001042F5">
              <w:rPr>
                <w:rFonts w:ascii="Times New Roman" w:eastAsia="Calibri" w:hAnsi="Times New Roman" w:cs="Times New Roman"/>
                <w:noProof/>
                <w:webHidden/>
                <w:sz w:val="24"/>
                <w:szCs w:val="24"/>
                <w:lang w:val="en-US" w:bidi="hi-IN"/>
              </w:rPr>
              <w:instrText xml:space="preserve"> PAGEREF _Toc68369925 \h </w:instrText>
            </w:r>
            <w:r w:rsidR="001042F5" w:rsidRPr="001042F5">
              <w:rPr>
                <w:rFonts w:ascii="Times New Roman" w:eastAsia="Calibri" w:hAnsi="Times New Roman" w:cs="Times New Roman"/>
                <w:noProof/>
                <w:webHidden/>
                <w:sz w:val="24"/>
                <w:szCs w:val="24"/>
                <w:lang w:val="en-US" w:bidi="hi-IN"/>
              </w:rPr>
            </w:r>
            <w:r w:rsidR="001042F5" w:rsidRPr="001042F5">
              <w:rPr>
                <w:rFonts w:ascii="Times New Roman" w:eastAsia="Calibri" w:hAnsi="Times New Roman" w:cs="Times New Roman"/>
                <w:noProof/>
                <w:webHidden/>
                <w:sz w:val="24"/>
                <w:szCs w:val="24"/>
                <w:lang w:val="en-US" w:bidi="hi-IN"/>
              </w:rPr>
              <w:fldChar w:fldCharType="separate"/>
            </w:r>
            <w:r w:rsidR="001042F5" w:rsidRPr="001042F5">
              <w:rPr>
                <w:rFonts w:ascii="Times New Roman" w:eastAsia="Calibri" w:hAnsi="Times New Roman" w:cs="Times New Roman"/>
                <w:noProof/>
                <w:webHidden/>
                <w:sz w:val="24"/>
                <w:szCs w:val="24"/>
                <w:lang w:val="en-US" w:bidi="hi-IN"/>
              </w:rPr>
              <w:t>8</w:t>
            </w:r>
            <w:r w:rsidR="001042F5" w:rsidRPr="001042F5">
              <w:rPr>
                <w:rFonts w:ascii="Times New Roman" w:eastAsia="Calibri" w:hAnsi="Times New Roman" w:cs="Times New Roman"/>
                <w:noProof/>
                <w:webHidden/>
                <w:sz w:val="24"/>
                <w:szCs w:val="24"/>
                <w:lang w:val="en-US" w:bidi="hi-IN"/>
              </w:rPr>
              <w:fldChar w:fldCharType="end"/>
            </w:r>
          </w:hyperlink>
        </w:p>
        <w:p w14:paraId="46F39805" w14:textId="77777777" w:rsidR="001042F5" w:rsidRPr="001042F5" w:rsidRDefault="003671FC" w:rsidP="001042F5">
          <w:pPr>
            <w:tabs>
              <w:tab w:val="right" w:leader="dot" w:pos="9350"/>
            </w:tabs>
            <w:spacing w:after="100" w:line="360" w:lineRule="auto"/>
            <w:jc w:val="both"/>
            <w:rPr>
              <w:rFonts w:ascii="Times New Roman" w:eastAsia="Times New Roman" w:hAnsi="Times New Roman" w:cs="Times New Roman"/>
              <w:noProof/>
              <w:sz w:val="24"/>
              <w:szCs w:val="24"/>
              <w:lang w:val="en-IN" w:eastAsia="en-IN"/>
            </w:rPr>
          </w:pPr>
          <w:hyperlink w:anchor="_Toc68369926" w:history="1">
            <w:r w:rsidR="001042F5" w:rsidRPr="001042F5">
              <w:rPr>
                <w:rFonts w:ascii="Times New Roman" w:eastAsia="Calibri" w:hAnsi="Times New Roman" w:cs="Times New Roman"/>
                <w:noProof/>
                <w:sz w:val="24"/>
                <w:szCs w:val="24"/>
                <w:u w:val="single"/>
                <w:lang w:val="en-US" w:bidi="hi-IN"/>
              </w:rPr>
              <w:t>Conclusion</w:t>
            </w:r>
            <w:r w:rsidR="001042F5" w:rsidRPr="001042F5">
              <w:rPr>
                <w:rFonts w:ascii="Times New Roman" w:eastAsia="Calibri" w:hAnsi="Times New Roman" w:cs="Times New Roman"/>
                <w:noProof/>
                <w:webHidden/>
                <w:sz w:val="24"/>
                <w:szCs w:val="24"/>
                <w:lang w:val="en-US" w:bidi="hi-IN"/>
              </w:rPr>
              <w:tab/>
            </w:r>
            <w:r w:rsidR="001042F5" w:rsidRPr="001042F5">
              <w:rPr>
                <w:rFonts w:ascii="Times New Roman" w:eastAsia="Calibri" w:hAnsi="Times New Roman" w:cs="Times New Roman"/>
                <w:noProof/>
                <w:webHidden/>
                <w:sz w:val="24"/>
                <w:szCs w:val="24"/>
                <w:lang w:val="en-US" w:bidi="hi-IN"/>
              </w:rPr>
              <w:fldChar w:fldCharType="begin"/>
            </w:r>
            <w:r w:rsidR="001042F5" w:rsidRPr="001042F5">
              <w:rPr>
                <w:rFonts w:ascii="Times New Roman" w:eastAsia="Calibri" w:hAnsi="Times New Roman" w:cs="Times New Roman"/>
                <w:noProof/>
                <w:webHidden/>
                <w:sz w:val="24"/>
                <w:szCs w:val="24"/>
                <w:lang w:val="en-US" w:bidi="hi-IN"/>
              </w:rPr>
              <w:instrText xml:space="preserve"> PAGEREF _Toc68369926 \h </w:instrText>
            </w:r>
            <w:r w:rsidR="001042F5" w:rsidRPr="001042F5">
              <w:rPr>
                <w:rFonts w:ascii="Times New Roman" w:eastAsia="Calibri" w:hAnsi="Times New Roman" w:cs="Times New Roman"/>
                <w:noProof/>
                <w:webHidden/>
                <w:sz w:val="24"/>
                <w:szCs w:val="24"/>
                <w:lang w:val="en-US" w:bidi="hi-IN"/>
              </w:rPr>
            </w:r>
            <w:r w:rsidR="001042F5" w:rsidRPr="001042F5">
              <w:rPr>
                <w:rFonts w:ascii="Times New Roman" w:eastAsia="Calibri" w:hAnsi="Times New Roman" w:cs="Times New Roman"/>
                <w:noProof/>
                <w:webHidden/>
                <w:sz w:val="24"/>
                <w:szCs w:val="24"/>
                <w:lang w:val="en-US" w:bidi="hi-IN"/>
              </w:rPr>
              <w:fldChar w:fldCharType="separate"/>
            </w:r>
            <w:r w:rsidR="001042F5" w:rsidRPr="001042F5">
              <w:rPr>
                <w:rFonts w:ascii="Times New Roman" w:eastAsia="Calibri" w:hAnsi="Times New Roman" w:cs="Times New Roman"/>
                <w:noProof/>
                <w:webHidden/>
                <w:sz w:val="24"/>
                <w:szCs w:val="24"/>
                <w:lang w:val="en-US" w:bidi="hi-IN"/>
              </w:rPr>
              <w:t>9</w:t>
            </w:r>
            <w:r w:rsidR="001042F5" w:rsidRPr="001042F5">
              <w:rPr>
                <w:rFonts w:ascii="Times New Roman" w:eastAsia="Calibri" w:hAnsi="Times New Roman" w:cs="Times New Roman"/>
                <w:noProof/>
                <w:webHidden/>
                <w:sz w:val="24"/>
                <w:szCs w:val="24"/>
                <w:lang w:val="en-US" w:bidi="hi-IN"/>
              </w:rPr>
              <w:fldChar w:fldCharType="end"/>
            </w:r>
          </w:hyperlink>
        </w:p>
        <w:p w14:paraId="0A1BCA8A" w14:textId="77777777" w:rsidR="001042F5" w:rsidRPr="001042F5" w:rsidRDefault="003671FC" w:rsidP="001042F5">
          <w:pPr>
            <w:tabs>
              <w:tab w:val="right" w:leader="dot" w:pos="9350"/>
            </w:tabs>
            <w:spacing w:after="100" w:line="360" w:lineRule="auto"/>
            <w:jc w:val="both"/>
            <w:rPr>
              <w:rFonts w:ascii="Times New Roman" w:eastAsia="Times New Roman" w:hAnsi="Times New Roman" w:cs="Times New Roman"/>
              <w:noProof/>
              <w:sz w:val="24"/>
              <w:szCs w:val="24"/>
              <w:lang w:val="en-IN" w:eastAsia="en-IN"/>
            </w:rPr>
          </w:pPr>
          <w:hyperlink w:anchor="_Toc68369927" w:history="1">
            <w:r w:rsidR="001042F5" w:rsidRPr="001042F5">
              <w:rPr>
                <w:rFonts w:ascii="Times New Roman" w:eastAsia="Calibri" w:hAnsi="Times New Roman" w:cs="Times New Roman"/>
                <w:noProof/>
                <w:sz w:val="24"/>
                <w:szCs w:val="24"/>
                <w:u w:val="single"/>
                <w:lang w:val="en-US" w:bidi="hi-IN"/>
              </w:rPr>
              <w:t>References:</w:t>
            </w:r>
            <w:r w:rsidR="001042F5" w:rsidRPr="001042F5">
              <w:rPr>
                <w:rFonts w:ascii="Times New Roman" w:eastAsia="Calibri" w:hAnsi="Times New Roman" w:cs="Times New Roman"/>
                <w:noProof/>
                <w:webHidden/>
                <w:sz w:val="24"/>
                <w:szCs w:val="24"/>
                <w:lang w:val="en-US" w:bidi="hi-IN"/>
              </w:rPr>
              <w:tab/>
            </w:r>
            <w:r w:rsidR="001042F5" w:rsidRPr="001042F5">
              <w:rPr>
                <w:rFonts w:ascii="Times New Roman" w:eastAsia="Calibri" w:hAnsi="Times New Roman" w:cs="Times New Roman"/>
                <w:noProof/>
                <w:webHidden/>
                <w:sz w:val="24"/>
                <w:szCs w:val="24"/>
                <w:lang w:val="en-US" w:bidi="hi-IN"/>
              </w:rPr>
              <w:fldChar w:fldCharType="begin"/>
            </w:r>
            <w:r w:rsidR="001042F5" w:rsidRPr="001042F5">
              <w:rPr>
                <w:rFonts w:ascii="Times New Roman" w:eastAsia="Calibri" w:hAnsi="Times New Roman" w:cs="Times New Roman"/>
                <w:noProof/>
                <w:webHidden/>
                <w:sz w:val="24"/>
                <w:szCs w:val="24"/>
                <w:lang w:val="en-US" w:bidi="hi-IN"/>
              </w:rPr>
              <w:instrText xml:space="preserve"> PAGEREF _Toc68369927 \h </w:instrText>
            </w:r>
            <w:r w:rsidR="001042F5" w:rsidRPr="001042F5">
              <w:rPr>
                <w:rFonts w:ascii="Times New Roman" w:eastAsia="Calibri" w:hAnsi="Times New Roman" w:cs="Times New Roman"/>
                <w:noProof/>
                <w:webHidden/>
                <w:sz w:val="24"/>
                <w:szCs w:val="24"/>
                <w:lang w:val="en-US" w:bidi="hi-IN"/>
              </w:rPr>
            </w:r>
            <w:r w:rsidR="001042F5" w:rsidRPr="001042F5">
              <w:rPr>
                <w:rFonts w:ascii="Times New Roman" w:eastAsia="Calibri" w:hAnsi="Times New Roman" w:cs="Times New Roman"/>
                <w:noProof/>
                <w:webHidden/>
                <w:sz w:val="24"/>
                <w:szCs w:val="24"/>
                <w:lang w:val="en-US" w:bidi="hi-IN"/>
              </w:rPr>
              <w:fldChar w:fldCharType="separate"/>
            </w:r>
            <w:r w:rsidR="001042F5" w:rsidRPr="001042F5">
              <w:rPr>
                <w:rFonts w:ascii="Times New Roman" w:eastAsia="Calibri" w:hAnsi="Times New Roman" w:cs="Times New Roman"/>
                <w:noProof/>
                <w:webHidden/>
                <w:sz w:val="24"/>
                <w:szCs w:val="24"/>
                <w:lang w:val="en-US" w:bidi="hi-IN"/>
              </w:rPr>
              <w:t>10</w:t>
            </w:r>
            <w:r w:rsidR="001042F5" w:rsidRPr="001042F5">
              <w:rPr>
                <w:rFonts w:ascii="Times New Roman" w:eastAsia="Calibri" w:hAnsi="Times New Roman" w:cs="Times New Roman"/>
                <w:noProof/>
                <w:webHidden/>
                <w:sz w:val="24"/>
                <w:szCs w:val="24"/>
                <w:lang w:val="en-US" w:bidi="hi-IN"/>
              </w:rPr>
              <w:fldChar w:fldCharType="end"/>
            </w:r>
          </w:hyperlink>
        </w:p>
        <w:p w14:paraId="6735D7FD"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b/>
              <w:bCs/>
              <w:noProof/>
              <w:sz w:val="24"/>
              <w:szCs w:val="24"/>
              <w:lang w:val="en-US" w:bidi="hi-IN"/>
            </w:rPr>
            <w:fldChar w:fldCharType="end"/>
          </w:r>
        </w:p>
      </w:sdtContent>
    </w:sdt>
    <w:p w14:paraId="17ABE62B" w14:textId="77777777" w:rsidR="001042F5" w:rsidRPr="001042F5" w:rsidRDefault="001042F5" w:rsidP="001042F5">
      <w:pPr>
        <w:spacing w:line="360" w:lineRule="auto"/>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br w:type="page"/>
      </w:r>
    </w:p>
    <w:p w14:paraId="38A9D09F" w14:textId="77777777" w:rsidR="001042F5" w:rsidRPr="001042F5" w:rsidRDefault="001042F5" w:rsidP="001042F5">
      <w:pPr>
        <w:keepNext/>
        <w:keepLines/>
        <w:spacing w:before="240" w:after="0" w:line="360" w:lineRule="auto"/>
        <w:jc w:val="both"/>
        <w:outlineLvl w:val="0"/>
        <w:rPr>
          <w:rFonts w:ascii="Times New Roman" w:eastAsia="Times New Roman" w:hAnsi="Times New Roman" w:cs="Times New Roman"/>
          <w:b/>
          <w:color w:val="000000"/>
          <w:sz w:val="24"/>
          <w:szCs w:val="24"/>
          <w:lang w:val="en-US" w:bidi="hi-IN"/>
        </w:rPr>
      </w:pPr>
      <w:bookmarkStart w:id="0" w:name="_Toc68369918"/>
      <w:r w:rsidRPr="001042F5">
        <w:rPr>
          <w:rFonts w:ascii="Times New Roman" w:eastAsia="Times New Roman" w:hAnsi="Times New Roman" w:cs="Times New Roman"/>
          <w:b/>
          <w:color w:val="000000"/>
          <w:sz w:val="24"/>
          <w:szCs w:val="24"/>
          <w:lang w:val="en-US" w:bidi="hi-IN"/>
        </w:rPr>
        <w:lastRenderedPageBreak/>
        <w:t>Introduction</w:t>
      </w:r>
      <w:bookmarkEnd w:id="0"/>
      <w:r w:rsidRPr="001042F5">
        <w:rPr>
          <w:rFonts w:ascii="Times New Roman" w:eastAsia="Times New Roman" w:hAnsi="Times New Roman" w:cs="Times New Roman"/>
          <w:b/>
          <w:color w:val="000000"/>
          <w:sz w:val="24"/>
          <w:szCs w:val="24"/>
          <w:lang w:val="en-US" w:bidi="hi-IN"/>
        </w:rPr>
        <w:t xml:space="preserve"> </w:t>
      </w:r>
    </w:p>
    <w:p w14:paraId="65B524CC"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The fundamental aim of this assignment is to discuss the use and effectiveness of Acupuncture in ensuring the ease of lives of people. Also, some of the drawbacks of acupuncture are discussed in this assignment and possible recommendations to overcome such drawbacks are embedded in this assignment. Acupuncture </w:t>
      </w:r>
      <w:r w:rsidRPr="001042F5">
        <w:rPr>
          <w:rFonts w:ascii="Times New Roman" w:eastAsia="Calibri" w:hAnsi="Times New Roman" w:cs="Times New Roman"/>
          <w:sz w:val="24"/>
          <w:szCs w:val="24"/>
          <w:lang w:val="en-US" w:bidi="hi-IN"/>
        </w:rPr>
        <w:t>is the process of inserting small, rigid metallic pins into the flesh, which are further stimulated by the practitioner's hands making mild and precise motions, or by electrical sensations. Acupuncture is a type of Classical Chinese treatment, prevalent in UK, that dates back thousands of years. Acupuncture positions are believed to be linked by paths in the individual body according to classical Chinese treatment practices. These routes allow energy to circulate across the system, which is necessary for optimal wellness. Disease may be triggered by a disturbance of the energy supply Acupuncture is believed to increase the circulation of Qi and thereby increase wellbeing by implementing it to specific points. Needling the acupuncture positions activates the nerves, causing hormones to be released body, according to mainstream science theory (Bovey, 2016). These substances either alter pain perception or cause the discharge of several other substances and hormones that affect the body's own natural regulation mechanism. The acupuncture association in UK has been practicing the medical art since time immemorial for the benefit of numerous citizens.  Acupuncture has its origins in Classical Chinese Practice Acupuncture's purpose, according to Chinese practice, is to promote qi activity. This assignment shall critically analyze the role and framework of Acupuncture in UK</w:t>
      </w:r>
    </w:p>
    <w:p w14:paraId="7151996C" w14:textId="77777777" w:rsidR="001042F5" w:rsidRPr="001042F5" w:rsidRDefault="001042F5" w:rsidP="001042F5">
      <w:pPr>
        <w:keepNext/>
        <w:keepLines/>
        <w:spacing w:before="240" w:after="0" w:line="360" w:lineRule="auto"/>
        <w:jc w:val="both"/>
        <w:outlineLvl w:val="0"/>
        <w:rPr>
          <w:rFonts w:ascii="Times New Roman" w:eastAsia="Times New Roman" w:hAnsi="Times New Roman" w:cs="Times New Roman"/>
          <w:b/>
          <w:color w:val="000000"/>
          <w:sz w:val="24"/>
          <w:szCs w:val="24"/>
          <w:lang w:val="en-US" w:bidi="hi-IN"/>
        </w:rPr>
      </w:pPr>
      <w:bookmarkStart w:id="1" w:name="_Toc68369919"/>
      <w:r w:rsidRPr="001042F5">
        <w:rPr>
          <w:rFonts w:ascii="Times New Roman" w:eastAsia="Times New Roman" w:hAnsi="Times New Roman" w:cs="Times New Roman"/>
          <w:b/>
          <w:color w:val="000000"/>
          <w:sz w:val="24"/>
          <w:szCs w:val="24"/>
          <w:lang w:val="en-US" w:bidi="hi-IN"/>
        </w:rPr>
        <w:t>History of Acupuncture</w:t>
      </w:r>
      <w:bookmarkEnd w:id="1"/>
    </w:p>
    <w:p w14:paraId="6277B2FA"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t xml:space="preserve">Acupuncture is thought to have arisen in China, with sources going back several years before the Traditional Period mentioning it. Pointed rocks and bones dating of around 6000 BCE were perceived as acupuncture therapy tools but they might have possibly been used as medical tools for extracting blood.  Evidence found in China's Ma-Wang-Dui cemetery, preserved in 198 BCE, make no mention of acupuncture but do apply to a scheme of meridians, though one that is very distinct from the design adopted later (Wen et al., 2021). The Yellow Emperor's Masterpiece of Internal Practice which dates from around 100 BCE, is the very first text that unambiguously defined a systematic method of therapy and care that is now known as acupuncture. The knowledge is given to the Ruler in the form of queries and educated responses from his secretary, </w:t>
      </w:r>
      <w:proofErr w:type="spellStart"/>
      <w:r w:rsidRPr="001042F5">
        <w:rPr>
          <w:rFonts w:ascii="Times New Roman" w:eastAsia="Calibri" w:hAnsi="Times New Roman" w:cs="Times New Roman"/>
          <w:sz w:val="24"/>
          <w:szCs w:val="24"/>
          <w:lang w:val="en-US" w:bidi="hi-IN"/>
        </w:rPr>
        <w:t>Chhi</w:t>
      </w:r>
      <w:proofErr w:type="spellEnd"/>
      <w:r w:rsidRPr="001042F5">
        <w:rPr>
          <w:rFonts w:ascii="Times New Roman" w:eastAsia="Calibri" w:hAnsi="Times New Roman" w:cs="Times New Roman"/>
          <w:sz w:val="24"/>
          <w:szCs w:val="24"/>
          <w:lang w:val="en-US" w:bidi="hi-IN"/>
        </w:rPr>
        <w:t xml:space="preserve">-Po. The document is most certainly a collection of centuries-old practices interpreted in the context of Taoist thought, and it is now used to promote specific clinical methods. By this period, the </w:t>
      </w:r>
      <w:r w:rsidRPr="001042F5">
        <w:rPr>
          <w:rFonts w:ascii="Times New Roman" w:eastAsia="Calibri" w:hAnsi="Times New Roman" w:cs="Times New Roman"/>
          <w:sz w:val="24"/>
          <w:szCs w:val="24"/>
          <w:lang w:val="en-US" w:bidi="hi-IN"/>
        </w:rPr>
        <w:lastRenderedPageBreak/>
        <w:t>conceptions of Qi flowed through pathways were well developed, but the exact clinical positions of acupuncture points were still unknown (Chiu, 2014).</w:t>
      </w:r>
    </w:p>
    <w:p w14:paraId="251A0CA5" w14:textId="77777777" w:rsidR="001042F5" w:rsidRPr="001042F5" w:rsidRDefault="001042F5" w:rsidP="001042F5">
      <w:pPr>
        <w:keepNext/>
        <w:keepLines/>
        <w:spacing w:before="240" w:after="0" w:line="360" w:lineRule="auto"/>
        <w:jc w:val="both"/>
        <w:outlineLvl w:val="0"/>
        <w:rPr>
          <w:rFonts w:ascii="Times New Roman" w:eastAsia="Times New Roman" w:hAnsi="Times New Roman" w:cs="Times New Roman"/>
          <w:b/>
          <w:color w:val="000000"/>
          <w:sz w:val="24"/>
          <w:szCs w:val="24"/>
          <w:lang w:val="en-US" w:bidi="hi-IN"/>
        </w:rPr>
      </w:pPr>
      <w:bookmarkStart w:id="2" w:name="_Toc68369920"/>
      <w:r w:rsidRPr="001042F5">
        <w:rPr>
          <w:rFonts w:ascii="Times New Roman" w:eastAsia="Times New Roman" w:hAnsi="Times New Roman" w:cs="Times New Roman"/>
          <w:b/>
          <w:color w:val="000000"/>
          <w:sz w:val="24"/>
          <w:szCs w:val="24"/>
          <w:lang w:val="en-US" w:bidi="hi-IN"/>
        </w:rPr>
        <w:t>Evolution of Acupuncture</w:t>
      </w:r>
      <w:bookmarkEnd w:id="2"/>
      <w:r w:rsidRPr="001042F5">
        <w:rPr>
          <w:rFonts w:ascii="Times New Roman" w:eastAsia="Times New Roman" w:hAnsi="Times New Roman" w:cs="Times New Roman"/>
          <w:b/>
          <w:color w:val="000000"/>
          <w:sz w:val="24"/>
          <w:szCs w:val="24"/>
          <w:lang w:val="en-US" w:bidi="hi-IN"/>
        </w:rPr>
        <w:t xml:space="preserve"> </w:t>
      </w:r>
    </w:p>
    <w:p w14:paraId="7363D806" w14:textId="58AB7535"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sz w:val="24"/>
          <w:szCs w:val="24"/>
          <w:lang w:val="en-US" w:bidi="hi-IN"/>
        </w:rPr>
        <w:t>Acupuncture evolved over the following several decades and eventually becomes one of China's most widely practiced treatments. Massage, food, spices, and thermal treatment is used to supplement and sustain it. Bronze sculptures with acupuncture places which are still used nowadays, were first portrayed in the fifteenth century. This were utilized for both training and testing. The Ming empire developed between 1500s and 1600s (1368–1644). During this period, The Famous Collection of Acupuncture written, containing acupuncture concepts from which current acupuncture practices are centered. That information explains 365 places that reflect spaces in the channels where pins could be placed to change Qi motion. (Wen, et al., 2021</w:t>
      </w:r>
      <w:r w:rsidRPr="001042F5">
        <w:rPr>
          <w:rFonts w:ascii="Times New Roman" w:eastAsia="Calibri" w:hAnsi="Times New Roman" w:cs="Times New Roman"/>
          <w:color w:val="0D0D0D" w:themeColor="text1" w:themeTint="F2"/>
          <w:sz w:val="24"/>
          <w:szCs w:val="24"/>
          <w:lang w:val="en-US" w:bidi="hi-IN"/>
        </w:rPr>
        <w:t xml:space="preserve">). However, there is a lack of substantial literary works that highlight the problems of acupuncture in detail. </w:t>
      </w:r>
    </w:p>
    <w:p w14:paraId="58636653" w14:textId="77777777" w:rsidR="001042F5" w:rsidRPr="001042F5" w:rsidRDefault="001042F5" w:rsidP="001042F5">
      <w:pPr>
        <w:keepNext/>
        <w:keepLines/>
        <w:spacing w:before="240" w:after="0" w:line="360" w:lineRule="auto"/>
        <w:jc w:val="both"/>
        <w:outlineLvl w:val="0"/>
        <w:rPr>
          <w:rFonts w:ascii="Times New Roman" w:eastAsia="Times New Roman" w:hAnsi="Times New Roman" w:cs="Times New Roman"/>
          <w:b/>
          <w:color w:val="000000"/>
          <w:sz w:val="24"/>
          <w:szCs w:val="24"/>
          <w:lang w:val="en-US" w:bidi="hi-IN"/>
        </w:rPr>
      </w:pPr>
      <w:bookmarkStart w:id="3" w:name="_Toc68369921"/>
      <w:r w:rsidRPr="001042F5">
        <w:rPr>
          <w:rFonts w:ascii="Times New Roman" w:eastAsia="Times New Roman" w:hAnsi="Times New Roman" w:cs="Times New Roman"/>
          <w:b/>
          <w:color w:val="000000"/>
          <w:sz w:val="24"/>
          <w:szCs w:val="24"/>
          <w:lang w:val="en-US" w:bidi="hi-IN"/>
        </w:rPr>
        <w:t>Uses of and effectiveness Acupuncture</w:t>
      </w:r>
      <w:bookmarkEnd w:id="3"/>
    </w:p>
    <w:p w14:paraId="785959A3"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t xml:space="preserve"> Acupuncture is useful in improving variety of health problems. The effectiveness of the outcomes are as follows – </w:t>
      </w:r>
    </w:p>
    <w:p w14:paraId="16D0BA1A" w14:textId="34EEFE14"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b/>
          <w:bCs/>
          <w:sz w:val="24"/>
          <w:szCs w:val="24"/>
          <w:lang w:val="en-US" w:bidi="hi-IN"/>
        </w:rPr>
        <w:t>Relief from pain</w:t>
      </w:r>
      <w:r w:rsidRPr="001042F5">
        <w:rPr>
          <w:rFonts w:ascii="Times New Roman" w:eastAsia="Calibri" w:hAnsi="Times New Roman" w:cs="Times New Roman"/>
          <w:sz w:val="24"/>
          <w:szCs w:val="24"/>
          <w:lang w:val="en-US" w:bidi="hi-IN"/>
        </w:rPr>
        <w:t xml:space="preserve">: Acupuncture can also assist in the cure of arthritis.  Acupuncture has also been found to be beneficial in the diagnosis of gout as subjected to conventional treatment for medications. Acupuncture has been researched for curing chronic pain in the brain and body.  Acupuncture has been found to be effective in the treatment of anxiety headaches, migraines, and other forms of headaches. Acupuncture can be used to relieve chronic neck pain and particularly chronic conditions of muscular origins. Acupuncture analgesia can assist with pregnancy discomfort and minimize the time it takes to deliver an </w:t>
      </w:r>
      <w:r w:rsidR="00D531CE" w:rsidRPr="001042F5">
        <w:rPr>
          <w:rFonts w:ascii="Times New Roman" w:eastAsia="Calibri" w:hAnsi="Times New Roman" w:cs="Times New Roman"/>
          <w:sz w:val="24"/>
          <w:szCs w:val="24"/>
          <w:lang w:val="en-US" w:bidi="hi-IN"/>
        </w:rPr>
        <w:t>infant. Acupuncture</w:t>
      </w:r>
      <w:r w:rsidRPr="001042F5">
        <w:rPr>
          <w:rFonts w:ascii="Times New Roman" w:eastAsia="Calibri" w:hAnsi="Times New Roman" w:cs="Times New Roman"/>
          <w:sz w:val="24"/>
          <w:szCs w:val="24"/>
          <w:lang w:val="en-US" w:bidi="hi-IN"/>
        </w:rPr>
        <w:t xml:space="preserve"> discomfort management should be used to do an episiotomy and immediate wound care of the perineum (Kelly, 2009).</w:t>
      </w:r>
    </w:p>
    <w:p w14:paraId="608042E5" w14:textId="4BC1512A"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b/>
          <w:bCs/>
          <w:sz w:val="24"/>
          <w:szCs w:val="24"/>
          <w:lang w:val="en-US" w:bidi="hi-IN"/>
        </w:rPr>
        <w:t>Treating in biliary and renal colic</w:t>
      </w:r>
      <w:r w:rsidRPr="001042F5">
        <w:rPr>
          <w:rFonts w:ascii="Times New Roman" w:eastAsia="Calibri" w:hAnsi="Times New Roman" w:cs="Times New Roman"/>
          <w:sz w:val="24"/>
          <w:szCs w:val="24"/>
          <w:lang w:val="en-US" w:bidi="hi-IN"/>
        </w:rPr>
        <w:t xml:space="preserve">: Acupuncture is effective in the treatment of severe abdominal pain.  Acupuncture should also </w:t>
      </w:r>
      <w:r w:rsidR="00D531CE" w:rsidRPr="001042F5">
        <w:rPr>
          <w:rFonts w:ascii="Times New Roman" w:eastAsia="Calibri" w:hAnsi="Times New Roman" w:cs="Times New Roman"/>
          <w:sz w:val="24"/>
          <w:szCs w:val="24"/>
          <w:lang w:val="en-US" w:bidi="hi-IN"/>
        </w:rPr>
        <w:t>utilize</w:t>
      </w:r>
      <w:r w:rsidRPr="001042F5">
        <w:rPr>
          <w:rFonts w:ascii="Times New Roman" w:eastAsia="Calibri" w:hAnsi="Times New Roman" w:cs="Times New Roman"/>
          <w:sz w:val="24"/>
          <w:szCs w:val="24"/>
          <w:lang w:val="en-US" w:bidi="hi-IN"/>
        </w:rPr>
        <w:t xml:space="preserve"> to treat biliary and renal colic pain relief. This stops the aches and suffering that come with them. Acupuncture can also be used in treating for the patient suffering from severe kidney problems. Acupuncture can assist in both the treatment of renal colic and the removal of urinary or kidney rocks (Lee et al., 2010)</w:t>
      </w:r>
    </w:p>
    <w:p w14:paraId="33934806"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lastRenderedPageBreak/>
        <w:t xml:space="preserve"> </w:t>
      </w:r>
      <w:r w:rsidRPr="001042F5">
        <w:rPr>
          <w:rFonts w:ascii="Times New Roman" w:eastAsia="Calibri" w:hAnsi="Times New Roman" w:cs="Times New Roman"/>
          <w:b/>
          <w:bCs/>
          <w:sz w:val="24"/>
          <w:szCs w:val="24"/>
          <w:lang w:val="en-US" w:bidi="hi-IN"/>
        </w:rPr>
        <w:t>Treatment after surgery and trauma:</w:t>
      </w:r>
      <w:r w:rsidRPr="001042F5">
        <w:rPr>
          <w:rFonts w:ascii="Times New Roman" w:eastAsia="Calibri" w:hAnsi="Times New Roman" w:cs="Times New Roman"/>
          <w:sz w:val="24"/>
          <w:szCs w:val="24"/>
          <w:lang w:val="en-US" w:bidi="hi-IN"/>
        </w:rPr>
        <w:t xml:space="preserve"> Acupuncture is beneficial for damage such as sprained ankles and it mostly relieves inflammation </w:t>
      </w:r>
      <w:proofErr w:type="gramStart"/>
      <w:r w:rsidRPr="001042F5">
        <w:rPr>
          <w:rFonts w:ascii="Times New Roman" w:eastAsia="Calibri" w:hAnsi="Times New Roman" w:cs="Times New Roman"/>
          <w:sz w:val="24"/>
          <w:szCs w:val="24"/>
          <w:lang w:val="en-US" w:bidi="hi-IN"/>
        </w:rPr>
        <w:t>and also</w:t>
      </w:r>
      <w:proofErr w:type="gramEnd"/>
      <w:r w:rsidRPr="001042F5">
        <w:rPr>
          <w:rFonts w:ascii="Times New Roman" w:eastAsia="Calibri" w:hAnsi="Times New Roman" w:cs="Times New Roman"/>
          <w:sz w:val="24"/>
          <w:szCs w:val="24"/>
          <w:lang w:val="en-US" w:bidi="hi-IN"/>
        </w:rPr>
        <w:t xml:space="preserve"> reduces the chance of dependency and speeds up healing process</w:t>
      </w:r>
      <w:r w:rsidRPr="001042F5">
        <w:rPr>
          <w:rFonts w:ascii="Times New Roman" w:eastAsia="Calibri" w:hAnsi="Times New Roman" w:cs="Times New Roman"/>
          <w:color w:val="0D0D0D" w:themeColor="text1" w:themeTint="F2"/>
          <w:sz w:val="24"/>
          <w:szCs w:val="24"/>
          <w:lang w:val="en-US" w:bidi="hi-IN"/>
        </w:rPr>
        <w:t>. It is found that Acupuncture analgesia for preoperative pain relief has been thoroughly researched and demonstrated in trials.</w:t>
      </w:r>
      <w:r w:rsidRPr="001042F5">
        <w:rPr>
          <w:rFonts w:ascii="Times New Roman" w:eastAsia="Calibri" w:hAnsi="Times New Roman" w:cs="Times New Roman"/>
          <w:color w:val="FF0000"/>
          <w:sz w:val="24"/>
          <w:szCs w:val="24"/>
          <w:lang w:val="en-US" w:bidi="hi-IN"/>
        </w:rPr>
        <w:t xml:space="preserve"> </w:t>
      </w:r>
      <w:r w:rsidRPr="001042F5">
        <w:rPr>
          <w:rFonts w:ascii="Times New Roman" w:eastAsia="Calibri" w:hAnsi="Times New Roman" w:cs="Times New Roman"/>
          <w:sz w:val="24"/>
          <w:szCs w:val="24"/>
          <w:lang w:val="en-US" w:bidi="hi-IN"/>
        </w:rPr>
        <w:t>In dental care, acupuncture is commonly used. Acupuncture can help ease discomfort during dental operations such as teeth removal and periodontal disease. Acupuncture has been shown to help people with severe bacterial dysentery using acupuncture as an initial step of defense for this condition is not feasible. The immunological system's reaction to acupuncture has been examined in hepatitis B virus carries. Acupuncture can be beneficial in the treatment of whooping cough, since it relieves cough and promotes healing (Shih et al., 2013).</w:t>
      </w:r>
    </w:p>
    <w:p w14:paraId="343ED92F"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b/>
          <w:bCs/>
          <w:sz w:val="24"/>
          <w:szCs w:val="24"/>
          <w:lang w:val="en-US" w:bidi="hi-IN"/>
        </w:rPr>
        <w:t>Other conditions</w:t>
      </w:r>
      <w:r w:rsidRPr="001042F5">
        <w:rPr>
          <w:rFonts w:ascii="Times New Roman" w:eastAsia="Calibri" w:hAnsi="Times New Roman" w:cs="Times New Roman"/>
          <w:sz w:val="24"/>
          <w:szCs w:val="24"/>
          <w:lang w:val="en-US" w:bidi="hi-IN"/>
        </w:rPr>
        <w:t>: The most appropriate condition for acupuncture is leucopenia. Acupuncture is becoming more common in the treatment of psychological conditions. It aids in the treatment of depression, schizophrenia, alcoholism, and drug addiction. Acupuncture is used as an alternative to medical therapy in several drug abuse services. Acupuncture is also used in treating skin diseases. Low blood pressure can be treated with Acupuncture. Acupuncture is useful for slight to severe critical hypertension or elevated blood pressure. Acupuncture is also able to cure diabetes, high blood cholesterol and many heart diseases (Shih et al., 2013).</w:t>
      </w:r>
    </w:p>
    <w:p w14:paraId="6A1EB318" w14:textId="77777777" w:rsidR="001042F5" w:rsidRPr="001042F5" w:rsidRDefault="001042F5" w:rsidP="001042F5">
      <w:pPr>
        <w:keepNext/>
        <w:keepLines/>
        <w:spacing w:before="240" w:after="0" w:line="360" w:lineRule="auto"/>
        <w:jc w:val="both"/>
        <w:outlineLvl w:val="0"/>
        <w:rPr>
          <w:rFonts w:ascii="Times New Roman" w:eastAsia="Times New Roman" w:hAnsi="Times New Roman" w:cs="Times New Roman"/>
          <w:b/>
          <w:color w:val="000000"/>
          <w:sz w:val="24"/>
          <w:szCs w:val="24"/>
          <w:lang w:val="en-US" w:bidi="hi-IN"/>
        </w:rPr>
      </w:pPr>
      <w:bookmarkStart w:id="4" w:name="_Toc68369922"/>
      <w:r w:rsidRPr="001042F5">
        <w:rPr>
          <w:rFonts w:ascii="Times New Roman" w:eastAsia="Times New Roman" w:hAnsi="Times New Roman" w:cs="Times New Roman"/>
          <w:b/>
          <w:color w:val="000000"/>
          <w:sz w:val="24"/>
          <w:szCs w:val="24"/>
          <w:lang w:val="en-US" w:bidi="hi-IN"/>
        </w:rPr>
        <w:t>Contraindications of Acupuncture</w:t>
      </w:r>
      <w:bookmarkEnd w:id="4"/>
      <w:r w:rsidRPr="001042F5">
        <w:rPr>
          <w:rFonts w:ascii="Times New Roman" w:eastAsia="Times New Roman" w:hAnsi="Times New Roman" w:cs="Times New Roman"/>
          <w:b/>
          <w:color w:val="000000"/>
          <w:sz w:val="24"/>
          <w:szCs w:val="24"/>
          <w:lang w:val="en-US" w:bidi="hi-IN"/>
        </w:rPr>
        <w:t xml:space="preserve"> </w:t>
      </w:r>
    </w:p>
    <w:p w14:paraId="36C98373"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t>Some of the drawbacks of Acupuncture are:</w:t>
      </w:r>
    </w:p>
    <w:p w14:paraId="6BC4A38C"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b/>
          <w:bCs/>
          <w:sz w:val="24"/>
          <w:szCs w:val="24"/>
          <w:lang w:val="en-US" w:bidi="hi-IN"/>
        </w:rPr>
        <w:t>Possibility of developing an infection</w:t>
      </w:r>
      <w:r w:rsidRPr="001042F5">
        <w:rPr>
          <w:rFonts w:ascii="Times New Roman" w:eastAsia="Calibri" w:hAnsi="Times New Roman" w:cs="Times New Roman"/>
          <w:sz w:val="24"/>
          <w:szCs w:val="24"/>
          <w:lang w:val="en-US" w:bidi="hi-IN"/>
        </w:rPr>
        <w:t>: Since acupuncture requires needles, it is possible for bacteria to be spread, resulting in a disease. To stop this, instruments must be sterilized in the same way as all surgical instruments is. Diseases may start on the skin rather than the needle.</w:t>
      </w:r>
    </w:p>
    <w:p w14:paraId="71C32AB7" w14:textId="7446507B"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b/>
          <w:bCs/>
          <w:sz w:val="24"/>
          <w:szCs w:val="24"/>
          <w:lang w:val="en-US" w:bidi="hi-IN"/>
        </w:rPr>
        <w:t>Fainting and fatigue</w:t>
      </w:r>
      <w:r w:rsidRPr="001042F5">
        <w:rPr>
          <w:rFonts w:ascii="Times New Roman" w:eastAsia="Calibri" w:hAnsi="Times New Roman" w:cs="Times New Roman"/>
          <w:sz w:val="24"/>
          <w:szCs w:val="24"/>
          <w:lang w:val="en-US" w:bidi="hi-IN"/>
        </w:rPr>
        <w:t xml:space="preserve">: Acupuncture does not offer immediate symptom relaxation. It may take some months to recognize the positive effects. In this time patient may develop </w:t>
      </w:r>
      <w:proofErr w:type="gramStart"/>
      <w:r w:rsidR="00D531CE" w:rsidRPr="001042F5">
        <w:rPr>
          <w:rFonts w:ascii="Times New Roman" w:eastAsia="Calibri" w:hAnsi="Times New Roman" w:cs="Times New Roman"/>
          <w:sz w:val="24"/>
          <w:szCs w:val="24"/>
          <w:lang w:val="en-US" w:bidi="hi-IN"/>
        </w:rPr>
        <w:t xml:space="preserve">some </w:t>
      </w:r>
      <w:r w:rsidR="00D531CE">
        <w:rPr>
          <w:rFonts w:ascii="Times New Roman" w:eastAsia="Calibri" w:hAnsi="Times New Roman" w:cs="Times New Roman"/>
          <w:sz w:val="24"/>
          <w:szCs w:val="24"/>
          <w:lang w:val="en-US" w:bidi="hi-IN"/>
        </w:rPr>
        <w:t>body</w:t>
      </w:r>
      <w:proofErr w:type="gramEnd"/>
      <w:r w:rsidRPr="001042F5">
        <w:rPr>
          <w:rFonts w:ascii="Times New Roman" w:eastAsia="Calibri" w:hAnsi="Times New Roman" w:cs="Times New Roman"/>
          <w:sz w:val="24"/>
          <w:szCs w:val="24"/>
          <w:lang w:val="en-US" w:bidi="hi-IN"/>
        </w:rPr>
        <w:t xml:space="preserve"> aching and fatigue. Patients who </w:t>
      </w:r>
      <w:r w:rsidR="00D531CE" w:rsidRPr="001042F5">
        <w:rPr>
          <w:rFonts w:ascii="Times New Roman" w:eastAsia="Calibri" w:hAnsi="Times New Roman" w:cs="Times New Roman"/>
          <w:sz w:val="24"/>
          <w:szCs w:val="24"/>
          <w:lang w:val="en-US" w:bidi="hi-IN"/>
        </w:rPr>
        <w:t>suffer</w:t>
      </w:r>
      <w:r w:rsidRPr="001042F5">
        <w:rPr>
          <w:rFonts w:ascii="Times New Roman" w:eastAsia="Calibri" w:hAnsi="Times New Roman" w:cs="Times New Roman"/>
          <w:sz w:val="24"/>
          <w:szCs w:val="24"/>
          <w:lang w:val="en-US" w:bidi="hi-IN"/>
        </w:rPr>
        <w:t xml:space="preserve"> from Hypoglycemic might faint. </w:t>
      </w:r>
    </w:p>
    <w:p w14:paraId="674AAE3B"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b/>
          <w:bCs/>
          <w:sz w:val="24"/>
          <w:szCs w:val="24"/>
          <w:lang w:val="en-US" w:bidi="hi-IN"/>
        </w:rPr>
        <w:t xml:space="preserve">Hassle of regular follow-up </w:t>
      </w:r>
      <w:r w:rsidRPr="001042F5">
        <w:rPr>
          <w:rFonts w:ascii="Times New Roman" w:eastAsia="Calibri" w:hAnsi="Times New Roman" w:cs="Times New Roman"/>
          <w:sz w:val="24"/>
          <w:szCs w:val="24"/>
          <w:lang w:val="en-US" w:bidi="hi-IN"/>
        </w:rPr>
        <w:t>Acupuncture usually requires frequent follow-up appointments, which can be inconvenient for several people. Therapies can be expensive and aren't always supported by insurers, and outcomes aren't always promised, causing some people to feel they've squandered their energy and resources (</w:t>
      </w:r>
      <w:proofErr w:type="spellStart"/>
      <w:r w:rsidRPr="001042F5">
        <w:rPr>
          <w:rFonts w:ascii="Times New Roman" w:eastAsia="Calibri" w:hAnsi="Times New Roman" w:cs="Times New Roman"/>
          <w:color w:val="222222"/>
          <w:sz w:val="24"/>
          <w:szCs w:val="24"/>
          <w:shd w:val="clear" w:color="auto" w:fill="FFFFFF"/>
          <w:lang w:val="en-US" w:bidi="hi-IN"/>
        </w:rPr>
        <w:t>Manheimer</w:t>
      </w:r>
      <w:proofErr w:type="spellEnd"/>
      <w:r w:rsidRPr="001042F5">
        <w:rPr>
          <w:rFonts w:ascii="Times New Roman" w:eastAsia="Calibri" w:hAnsi="Times New Roman" w:cs="Times New Roman"/>
          <w:color w:val="222222"/>
          <w:sz w:val="24"/>
          <w:szCs w:val="24"/>
          <w:shd w:val="clear" w:color="auto" w:fill="FFFFFF"/>
          <w:lang w:val="en-US" w:bidi="hi-IN"/>
        </w:rPr>
        <w:t>, 2011).</w:t>
      </w:r>
    </w:p>
    <w:p w14:paraId="370B0219" w14:textId="77777777" w:rsidR="001042F5" w:rsidRPr="001042F5" w:rsidRDefault="001042F5" w:rsidP="001042F5">
      <w:pPr>
        <w:keepNext/>
        <w:keepLines/>
        <w:spacing w:before="240" w:after="0" w:line="360" w:lineRule="auto"/>
        <w:jc w:val="both"/>
        <w:outlineLvl w:val="0"/>
        <w:rPr>
          <w:rFonts w:ascii="Times New Roman" w:eastAsia="Times New Roman" w:hAnsi="Times New Roman" w:cs="Times New Roman"/>
          <w:b/>
          <w:color w:val="000000"/>
          <w:sz w:val="24"/>
          <w:szCs w:val="24"/>
          <w:lang w:val="en-US" w:bidi="hi-IN"/>
        </w:rPr>
      </w:pPr>
      <w:bookmarkStart w:id="5" w:name="_Toc68369923"/>
      <w:r w:rsidRPr="001042F5">
        <w:rPr>
          <w:rFonts w:ascii="Times New Roman" w:eastAsia="Times New Roman" w:hAnsi="Times New Roman" w:cs="Times New Roman"/>
          <w:b/>
          <w:color w:val="000000"/>
          <w:sz w:val="24"/>
          <w:szCs w:val="24"/>
          <w:lang w:val="en-US" w:bidi="hi-IN"/>
        </w:rPr>
        <w:lastRenderedPageBreak/>
        <w:t>Recommendations</w:t>
      </w:r>
      <w:bookmarkEnd w:id="5"/>
    </w:p>
    <w:p w14:paraId="3C5C4BCE" w14:textId="48229CF3"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t xml:space="preserve">In this modern world, medical field has evolved the most. It is coming up with new forms of health treatment every </w:t>
      </w:r>
      <w:r w:rsidR="00D531CE" w:rsidRPr="001042F5">
        <w:rPr>
          <w:rFonts w:ascii="Times New Roman" w:eastAsia="Calibri" w:hAnsi="Times New Roman" w:cs="Times New Roman"/>
          <w:sz w:val="24"/>
          <w:szCs w:val="24"/>
          <w:lang w:val="en-US" w:bidi="hi-IN"/>
        </w:rPr>
        <w:t>year. People</w:t>
      </w:r>
      <w:r w:rsidRPr="001042F5">
        <w:rPr>
          <w:rFonts w:ascii="Times New Roman" w:eastAsia="Calibri" w:hAnsi="Times New Roman" w:cs="Times New Roman"/>
          <w:sz w:val="24"/>
          <w:szCs w:val="24"/>
          <w:lang w:val="en-US" w:bidi="hi-IN"/>
        </w:rPr>
        <w:t xml:space="preserve"> are gravitating towards these modern techniques more than the traditional forms of treatments because these are much more efficient in curing the disease in natural way rather than ingesting tons of medicines which also comes with tons of side effects. Acupuncture is one such techniques. Although it is a traditional Chinese way of treatment but came to a broader horizon in recent times. Some of the recommendations are as follows:</w:t>
      </w:r>
    </w:p>
    <w:p w14:paraId="3BD4E5B1"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b/>
          <w:bCs/>
          <w:sz w:val="24"/>
          <w:szCs w:val="24"/>
          <w:lang w:val="en-US" w:bidi="hi-IN"/>
        </w:rPr>
        <w:t>Implementation of Basic training and safety measures</w:t>
      </w:r>
      <w:r w:rsidRPr="001042F5">
        <w:rPr>
          <w:rFonts w:ascii="Times New Roman" w:eastAsia="Calibri" w:hAnsi="Times New Roman" w:cs="Times New Roman"/>
          <w:sz w:val="24"/>
          <w:szCs w:val="24"/>
          <w:lang w:val="en-US" w:bidi="hi-IN"/>
        </w:rPr>
        <w:t xml:space="preserve"> : The recommendations contain a central syllabus that cover the fundamental criteria for educating non-medical acupuncturists and doctors who choose to pursue acupuncture in medical practice They're meant to help national healthcare organizations set guidelines and create official exams, as well as medical courses and organizations that choose to set up learning courses Guidelines for protection in the professional practice of acupuncture should be  developed for institutions, laboratories, and practitioners. The goal is to reduce the risk of injury and to warn acupuncturists about side effects, and to provide guidance about how to handle problems that arise during therapy.</w:t>
      </w:r>
      <w:r w:rsidRPr="001042F5">
        <w:rPr>
          <w:rFonts w:ascii="Times New Roman" w:eastAsia="Calibri" w:hAnsi="Times New Roman" w:cs="Times New Roman"/>
          <w:color w:val="222222"/>
          <w:sz w:val="24"/>
          <w:szCs w:val="24"/>
          <w:shd w:val="clear" w:color="auto" w:fill="FFFFFF"/>
          <w:lang w:val="en-US" w:bidi="hi-IN"/>
        </w:rPr>
        <w:t xml:space="preserve"> (Chan et al., 2017)</w:t>
      </w:r>
    </w:p>
    <w:p w14:paraId="717C988E"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b/>
          <w:bCs/>
          <w:sz w:val="24"/>
          <w:szCs w:val="24"/>
          <w:lang w:val="en-US" w:bidi="hi-IN"/>
        </w:rPr>
        <w:t>Increase Mobility of acupuncture in National health care system</w:t>
      </w:r>
      <w:r w:rsidRPr="001042F5">
        <w:rPr>
          <w:rFonts w:ascii="Times New Roman" w:eastAsia="Calibri" w:hAnsi="Times New Roman" w:cs="Times New Roman"/>
          <w:sz w:val="24"/>
          <w:szCs w:val="24"/>
          <w:lang w:val="en-US" w:bidi="hi-IN"/>
        </w:rPr>
        <w:t>: A policy by the Department of Health to provide acupuncture in hospitals services in a scheme focused on traditional acupuncture poses a host of significant concerns that must be addressed. Acupuncture preparation for health practitioners requires a variety of institutional and learning requirements. To guarantee the integrity of those who have been qualified and to discourage illegal acupuncture operation, a system of inspection and licensing will be required</w:t>
      </w:r>
      <w:r w:rsidRPr="001042F5">
        <w:rPr>
          <w:rFonts w:ascii="Times New Roman" w:eastAsia="Calibri" w:hAnsi="Times New Roman" w:cs="Times New Roman"/>
          <w:color w:val="222222"/>
          <w:sz w:val="24"/>
          <w:szCs w:val="24"/>
          <w:shd w:val="clear" w:color="auto" w:fill="FFFFFF"/>
          <w:lang w:val="en-US" w:bidi="hi-IN"/>
        </w:rPr>
        <w:t xml:space="preserve"> (Burke et al., 2006)</w:t>
      </w:r>
    </w:p>
    <w:p w14:paraId="53F576F2"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b/>
          <w:bCs/>
          <w:sz w:val="24"/>
          <w:szCs w:val="24"/>
          <w:lang w:val="en-US" w:bidi="hi-IN"/>
        </w:rPr>
        <w:t>Imposition of further carrier possibilities</w:t>
      </w:r>
      <w:r w:rsidRPr="001042F5">
        <w:rPr>
          <w:rFonts w:ascii="Times New Roman" w:eastAsia="Calibri" w:hAnsi="Times New Roman" w:cs="Times New Roman"/>
          <w:sz w:val="24"/>
          <w:szCs w:val="24"/>
          <w:lang w:val="en-US" w:bidi="hi-IN"/>
        </w:rPr>
        <w:t>: Any acupuncture professionals may desire to expand their understanding of contemporary acupuncture, whereas other healthcare professionals who have not undergone initial instruction may desire to learn acupuncture and further implement it (</w:t>
      </w:r>
      <w:proofErr w:type="spellStart"/>
      <w:r w:rsidRPr="001042F5">
        <w:rPr>
          <w:rFonts w:ascii="Times New Roman" w:eastAsia="Calibri" w:hAnsi="Times New Roman" w:cs="Times New Roman"/>
          <w:color w:val="222222"/>
          <w:sz w:val="24"/>
          <w:szCs w:val="24"/>
          <w:shd w:val="clear" w:color="auto" w:fill="FFFFFF"/>
          <w:lang w:val="en-US" w:bidi="hi-IN"/>
        </w:rPr>
        <w:t>Manheimer</w:t>
      </w:r>
      <w:proofErr w:type="spellEnd"/>
      <w:r w:rsidRPr="001042F5">
        <w:rPr>
          <w:rFonts w:ascii="Times New Roman" w:eastAsia="Calibri" w:hAnsi="Times New Roman" w:cs="Times New Roman"/>
          <w:color w:val="222222"/>
          <w:sz w:val="24"/>
          <w:szCs w:val="24"/>
          <w:shd w:val="clear" w:color="auto" w:fill="FFFFFF"/>
          <w:lang w:val="en-US" w:bidi="hi-IN"/>
        </w:rPr>
        <w:t>, 2011</w:t>
      </w:r>
      <w:proofErr w:type="gramStart"/>
      <w:r w:rsidRPr="001042F5">
        <w:rPr>
          <w:rFonts w:ascii="Times New Roman" w:eastAsia="Calibri" w:hAnsi="Times New Roman" w:cs="Times New Roman"/>
          <w:color w:val="222222"/>
          <w:sz w:val="24"/>
          <w:szCs w:val="24"/>
          <w:shd w:val="clear" w:color="auto" w:fill="FFFFFF"/>
          <w:lang w:val="en-US" w:bidi="hi-IN"/>
        </w:rPr>
        <w:t>).</w:t>
      </w:r>
      <w:r w:rsidRPr="001042F5">
        <w:rPr>
          <w:rFonts w:ascii="Times New Roman" w:eastAsia="Calibri" w:hAnsi="Times New Roman" w:cs="Times New Roman"/>
          <w:sz w:val="24"/>
          <w:szCs w:val="24"/>
          <w:lang w:val="en-US" w:bidi="hi-IN"/>
        </w:rPr>
        <w:t>.</w:t>
      </w:r>
      <w:proofErr w:type="gramEnd"/>
    </w:p>
    <w:p w14:paraId="0AE10965" w14:textId="77777777" w:rsidR="001042F5" w:rsidRPr="001042F5" w:rsidRDefault="001042F5" w:rsidP="001042F5">
      <w:pPr>
        <w:keepNext/>
        <w:keepLines/>
        <w:spacing w:before="240" w:after="0" w:line="360" w:lineRule="auto"/>
        <w:jc w:val="both"/>
        <w:outlineLvl w:val="0"/>
        <w:rPr>
          <w:rFonts w:ascii="Times New Roman" w:eastAsia="Times New Roman" w:hAnsi="Times New Roman" w:cs="Times New Roman"/>
          <w:b/>
          <w:color w:val="000000"/>
          <w:sz w:val="24"/>
          <w:szCs w:val="24"/>
          <w:lang w:val="en-US" w:bidi="hi-IN"/>
        </w:rPr>
      </w:pPr>
      <w:bookmarkStart w:id="6" w:name="_Toc68369924"/>
      <w:r w:rsidRPr="001042F5">
        <w:rPr>
          <w:rFonts w:ascii="Times New Roman" w:eastAsia="Times New Roman" w:hAnsi="Times New Roman" w:cs="Times New Roman"/>
          <w:b/>
          <w:color w:val="000000"/>
          <w:sz w:val="24"/>
          <w:szCs w:val="24"/>
          <w:lang w:val="en-US" w:bidi="hi-IN"/>
        </w:rPr>
        <w:t>Ethical considerations in present day acupuncture.</w:t>
      </w:r>
      <w:bookmarkEnd w:id="6"/>
    </w:p>
    <w:p w14:paraId="7632153F" w14:textId="33C76993"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t xml:space="preserve">Here we discussed about acupuncture and its ethical consideration. Acupuncture is a primitive Chinese method of treatment which involves insertion of thin needles into the skin to specific points which </w:t>
      </w:r>
      <w:r w:rsidR="00375688" w:rsidRPr="001042F5">
        <w:rPr>
          <w:rFonts w:ascii="Times New Roman" w:eastAsia="Calibri" w:hAnsi="Times New Roman" w:cs="Times New Roman"/>
          <w:sz w:val="24"/>
          <w:szCs w:val="24"/>
          <w:lang w:val="en-US" w:bidi="hi-IN"/>
        </w:rPr>
        <w:t>are</w:t>
      </w:r>
      <w:r w:rsidRPr="001042F5">
        <w:rPr>
          <w:rFonts w:ascii="Times New Roman" w:eastAsia="Calibri" w:hAnsi="Times New Roman" w:cs="Times New Roman"/>
          <w:sz w:val="24"/>
          <w:szCs w:val="24"/>
          <w:lang w:val="en-US" w:bidi="hi-IN"/>
        </w:rPr>
        <w:t xml:space="preserve"> </w:t>
      </w:r>
      <w:r w:rsidR="00375688">
        <w:rPr>
          <w:rFonts w:ascii="Times New Roman" w:eastAsia="Calibri" w:hAnsi="Times New Roman" w:cs="Times New Roman"/>
          <w:sz w:val="24"/>
          <w:szCs w:val="24"/>
          <w:lang w:val="en-US" w:bidi="hi-IN"/>
        </w:rPr>
        <w:t xml:space="preserve">considered </w:t>
      </w:r>
      <w:r w:rsidRPr="001042F5">
        <w:rPr>
          <w:rFonts w:ascii="Times New Roman" w:eastAsia="Calibri" w:hAnsi="Times New Roman" w:cs="Times New Roman"/>
          <w:sz w:val="24"/>
          <w:szCs w:val="24"/>
          <w:lang w:val="en-US" w:bidi="hi-IN"/>
        </w:rPr>
        <w:t xml:space="preserve">as energy lines and is used to treat mental and physical complications. </w:t>
      </w:r>
      <w:r w:rsidRPr="001042F5">
        <w:rPr>
          <w:rFonts w:ascii="Times New Roman" w:eastAsia="Calibri" w:hAnsi="Times New Roman" w:cs="Times New Roman"/>
          <w:sz w:val="24"/>
          <w:szCs w:val="24"/>
          <w:lang w:val="en-US" w:bidi="hi-IN"/>
        </w:rPr>
        <w:lastRenderedPageBreak/>
        <w:t xml:space="preserve">Acupuncture is definitely a very useful of treatment these days but it may come with a lot of sides affects too if gone to wrong hands </w:t>
      </w:r>
      <w:proofErr w:type="gramStart"/>
      <w:r w:rsidRPr="001042F5">
        <w:rPr>
          <w:rFonts w:ascii="Times New Roman" w:eastAsia="Calibri" w:hAnsi="Times New Roman" w:cs="Times New Roman"/>
          <w:sz w:val="24"/>
          <w:szCs w:val="24"/>
          <w:lang w:val="en-US" w:bidi="hi-IN"/>
        </w:rPr>
        <w:t>( Liu</w:t>
      </w:r>
      <w:proofErr w:type="gramEnd"/>
      <w:r w:rsidRPr="001042F5">
        <w:rPr>
          <w:rFonts w:ascii="Times New Roman" w:eastAsia="Calibri" w:hAnsi="Times New Roman" w:cs="Times New Roman"/>
          <w:sz w:val="24"/>
          <w:szCs w:val="24"/>
          <w:lang w:val="en-US" w:bidi="hi-IN"/>
        </w:rPr>
        <w:t xml:space="preserve"> et al,, 2016). It may cause tremendous side effects if wrong energy lines are punctured with the needles. Acupuncture can do the worse than doing the best so ethical considerations should be taken seriously to preserve the welfare and wellness of the individual.</w:t>
      </w:r>
    </w:p>
    <w:p w14:paraId="7A65FC82" w14:textId="04E4D433" w:rsidR="001042F5" w:rsidRPr="001042F5" w:rsidRDefault="00D531CE"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t>The ethical</w:t>
      </w:r>
      <w:r w:rsidR="001042F5" w:rsidRPr="001042F5">
        <w:rPr>
          <w:rFonts w:ascii="Times New Roman" w:eastAsia="Calibri" w:hAnsi="Times New Roman" w:cs="Times New Roman"/>
          <w:sz w:val="24"/>
          <w:szCs w:val="24"/>
          <w:lang w:val="en-US" w:bidi="hi-IN"/>
        </w:rPr>
        <w:t xml:space="preserve"> considerations that come along with acupuncture in today’s world are:</w:t>
      </w:r>
    </w:p>
    <w:p w14:paraId="3594F359" w14:textId="7CE31DF4" w:rsidR="001042F5" w:rsidRPr="001042F5" w:rsidRDefault="001042F5" w:rsidP="001042F5">
      <w:pPr>
        <w:numPr>
          <w:ilvl w:val="0"/>
          <w:numId w:val="1"/>
        </w:numPr>
        <w:spacing w:line="360" w:lineRule="auto"/>
        <w:contextualSpacing/>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Well informed content: It the individual participating in this procedure should be well educated about the procedure. They should be knowing the pros, cons, </w:t>
      </w:r>
      <w:r w:rsidR="00375688" w:rsidRPr="001042F5">
        <w:rPr>
          <w:rFonts w:ascii="Times New Roman" w:eastAsia="Calibri" w:hAnsi="Times New Roman" w:cs="Times New Roman"/>
          <w:color w:val="0D0D0D" w:themeColor="text1" w:themeTint="F2"/>
          <w:sz w:val="24"/>
          <w:szCs w:val="24"/>
          <w:lang w:val="en-US" w:bidi="hi-IN"/>
        </w:rPr>
        <w:t>purpose,</w:t>
      </w:r>
      <w:r w:rsidRPr="001042F5">
        <w:rPr>
          <w:rFonts w:ascii="Times New Roman" w:eastAsia="Calibri" w:hAnsi="Times New Roman" w:cs="Times New Roman"/>
          <w:color w:val="0D0D0D" w:themeColor="text1" w:themeTint="F2"/>
          <w:sz w:val="24"/>
          <w:szCs w:val="24"/>
          <w:lang w:val="en-US" w:bidi="hi-IN"/>
        </w:rPr>
        <w:t xml:space="preserve"> and function of it (Bovey, 2016).</w:t>
      </w:r>
    </w:p>
    <w:p w14:paraId="2E487B5E" w14:textId="77777777" w:rsidR="001042F5" w:rsidRPr="001042F5" w:rsidRDefault="001042F5" w:rsidP="001042F5">
      <w:pPr>
        <w:numPr>
          <w:ilvl w:val="0"/>
          <w:numId w:val="1"/>
        </w:numPr>
        <w:spacing w:line="360" w:lineRule="auto"/>
        <w:contextualSpacing/>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Voluntary participation: The individual should voluntarily participate and can discontinue anytime he wishes (Chen et al., 2016).  The discontinuation should not cause any negative effect on their future participation in such procedures.</w:t>
      </w:r>
    </w:p>
    <w:p w14:paraId="2DB19D6A" w14:textId="3768087C" w:rsidR="001042F5" w:rsidRPr="001042F5" w:rsidRDefault="001042F5" w:rsidP="001042F5">
      <w:pPr>
        <w:numPr>
          <w:ilvl w:val="0"/>
          <w:numId w:val="1"/>
        </w:numPr>
        <w:spacing w:line="360" w:lineRule="auto"/>
        <w:contextualSpacing/>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Do not be hurtful: The procedure should do not harm to the individual both mentally and physically. It should not be causing any anxiety, stress, </w:t>
      </w:r>
      <w:r w:rsidR="00375688" w:rsidRPr="001042F5">
        <w:rPr>
          <w:rFonts w:ascii="Times New Roman" w:eastAsia="Calibri" w:hAnsi="Times New Roman" w:cs="Times New Roman"/>
          <w:color w:val="0D0D0D" w:themeColor="text1" w:themeTint="F2"/>
          <w:sz w:val="24"/>
          <w:szCs w:val="24"/>
          <w:lang w:val="en-US" w:bidi="hi-IN"/>
        </w:rPr>
        <w:t>discomforts,</w:t>
      </w:r>
      <w:r w:rsidRPr="001042F5">
        <w:rPr>
          <w:rFonts w:ascii="Times New Roman" w:eastAsia="Calibri" w:hAnsi="Times New Roman" w:cs="Times New Roman"/>
          <w:color w:val="0D0D0D" w:themeColor="text1" w:themeTint="F2"/>
          <w:sz w:val="24"/>
          <w:szCs w:val="24"/>
          <w:lang w:val="en-US" w:bidi="hi-IN"/>
        </w:rPr>
        <w:t xml:space="preserve"> or depression which might prove dangerous for the individual future life (Moon et al., 2020).</w:t>
      </w:r>
    </w:p>
    <w:p w14:paraId="11F0C44D" w14:textId="77777777" w:rsidR="001042F5" w:rsidRPr="001042F5" w:rsidRDefault="001042F5" w:rsidP="001042F5">
      <w:pPr>
        <w:numPr>
          <w:ilvl w:val="0"/>
          <w:numId w:val="1"/>
        </w:numPr>
        <w:spacing w:line="360" w:lineRule="auto"/>
        <w:contextualSpacing/>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Confidentiality: Any reports or documents of the individual should not be shared without the consent of the individual. Documents shared by the individual should be kept under safe hands and should not be disclosed under any condition (Liu et al., 2017). Or might cause serious problems to the individual.</w:t>
      </w:r>
    </w:p>
    <w:p w14:paraId="5CA77AD0" w14:textId="77777777" w:rsidR="001042F5" w:rsidRPr="001042F5" w:rsidRDefault="001042F5" w:rsidP="001042F5">
      <w:pPr>
        <w:numPr>
          <w:ilvl w:val="0"/>
          <w:numId w:val="1"/>
        </w:numPr>
        <w:spacing w:line="360" w:lineRule="auto"/>
        <w:contextualSpacing/>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Performing procedures relevant to the program: The procedure performed should be involved in acupuncture and should not be out of the procedural context (Wu et al., 2018).</w:t>
      </w:r>
    </w:p>
    <w:p w14:paraId="201F6A49" w14:textId="11C3DC22"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t xml:space="preserve">These ethical considerations should be undertaken seriously while performing acupuncture otherwise the acupuncture society might face problems for disobeying the ethical considerations and not preserving human welfare. Acupuncture is the future of the medical world due to its efficient results on </w:t>
      </w:r>
      <w:r w:rsidR="00375688" w:rsidRPr="001042F5">
        <w:rPr>
          <w:rFonts w:ascii="Times New Roman" w:eastAsia="Calibri" w:hAnsi="Times New Roman" w:cs="Times New Roman"/>
          <w:sz w:val="24"/>
          <w:szCs w:val="24"/>
          <w:lang w:val="en-US" w:bidi="hi-IN"/>
        </w:rPr>
        <w:t>disease,</w:t>
      </w:r>
      <w:r w:rsidRPr="001042F5">
        <w:rPr>
          <w:rFonts w:ascii="Times New Roman" w:eastAsia="Calibri" w:hAnsi="Times New Roman" w:cs="Times New Roman"/>
          <w:sz w:val="24"/>
          <w:szCs w:val="24"/>
          <w:lang w:val="en-US" w:bidi="hi-IN"/>
        </w:rPr>
        <w:t xml:space="preserve"> but it may prove not of any use if the ethical consideration which comes along with it is not followed properly. It is the duty of the acupuncture society to preserve the welfare and well-being of the individual undergoing the procedures. It is the right of every individual to know the procedures that they undergo, knowing all the details and information and having a better life through it (Wu et al., 2018).</w:t>
      </w:r>
    </w:p>
    <w:p w14:paraId="703D3B7F" w14:textId="77777777" w:rsidR="001042F5" w:rsidRPr="001042F5" w:rsidRDefault="001042F5" w:rsidP="001042F5">
      <w:pPr>
        <w:keepNext/>
        <w:keepLines/>
        <w:spacing w:before="240" w:after="0" w:line="360" w:lineRule="auto"/>
        <w:jc w:val="both"/>
        <w:outlineLvl w:val="0"/>
        <w:rPr>
          <w:rFonts w:ascii="Times New Roman" w:eastAsia="Times New Roman" w:hAnsi="Times New Roman" w:cs="Times New Roman"/>
          <w:b/>
          <w:color w:val="000000"/>
          <w:sz w:val="24"/>
          <w:szCs w:val="24"/>
          <w:lang w:val="en-US" w:bidi="hi-IN"/>
        </w:rPr>
      </w:pPr>
      <w:bookmarkStart w:id="7" w:name="_Toc68369925"/>
      <w:r w:rsidRPr="001042F5">
        <w:rPr>
          <w:rFonts w:ascii="Times New Roman" w:eastAsia="Times New Roman" w:hAnsi="Times New Roman" w:cs="Times New Roman"/>
          <w:b/>
          <w:color w:val="000000"/>
          <w:sz w:val="24"/>
          <w:szCs w:val="24"/>
          <w:lang w:val="en-US" w:bidi="hi-IN"/>
        </w:rPr>
        <w:lastRenderedPageBreak/>
        <w:t>Evaluation of the regulation systems for Acupuncture</w:t>
      </w:r>
      <w:bookmarkEnd w:id="7"/>
    </w:p>
    <w:p w14:paraId="78207430" w14:textId="2FCDA8E6"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t xml:space="preserve">The Ethical Requirements Committee approved the British Acupuncture Council in 2013, making it another of the earliest institutions to do so. The Professional Credentials Organization classifies shared lists of people employed in a range of clinical and societal sectors to be accredited, organizations that manage collaborative datasets must show that they conform to specific standards. This means that the </w:t>
      </w:r>
      <w:proofErr w:type="gramStart"/>
      <w:r w:rsidR="00D531CE" w:rsidRPr="001042F5">
        <w:rPr>
          <w:rFonts w:ascii="Times New Roman" w:eastAsia="Calibri" w:hAnsi="Times New Roman" w:cs="Times New Roman"/>
          <w:sz w:val="24"/>
          <w:szCs w:val="24"/>
          <w:lang w:val="en-US" w:bidi="hi-IN"/>
        </w:rPr>
        <w:t xml:space="preserve">general </w:t>
      </w:r>
      <w:r w:rsidR="00D531CE">
        <w:rPr>
          <w:rFonts w:ascii="Times New Roman" w:eastAsia="Calibri" w:hAnsi="Times New Roman" w:cs="Times New Roman"/>
          <w:sz w:val="24"/>
          <w:szCs w:val="24"/>
          <w:lang w:val="en-US" w:bidi="hi-IN"/>
        </w:rPr>
        <w:t>public</w:t>
      </w:r>
      <w:proofErr w:type="gramEnd"/>
      <w:r w:rsidRPr="001042F5">
        <w:rPr>
          <w:rFonts w:ascii="Times New Roman" w:eastAsia="Calibri" w:hAnsi="Times New Roman" w:cs="Times New Roman"/>
          <w:sz w:val="24"/>
          <w:szCs w:val="24"/>
          <w:lang w:val="en-US" w:bidi="hi-IN"/>
        </w:rPr>
        <w:t>, companies, and authorities can choose to recruit applicants that had become thoroughly vetted and approved by an independent agency.</w:t>
      </w:r>
    </w:p>
    <w:p w14:paraId="10165BCA" w14:textId="1A5A7003"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t xml:space="preserve">The Clinical Criteria Panel's endorsement guarantees that the British Acupuncture Board register is well and that entrants will adhere to high competent standards and research competence levels (Moon et al., 2020). Acupuncture therapists were also investigated after the 2009 evaluation. The EU Directive has no bearing on the profession of acupuncture, so there is no need to comply. </w:t>
      </w:r>
      <w:r w:rsidRPr="001042F5">
        <w:rPr>
          <w:rFonts w:ascii="Times New Roman" w:eastAsia="Calibri" w:hAnsi="Times New Roman" w:cs="Times New Roman"/>
          <w:color w:val="0D0D0D" w:themeColor="text1" w:themeTint="F2"/>
          <w:sz w:val="24"/>
          <w:szCs w:val="24"/>
          <w:lang w:val="en-US" w:bidi="hi-IN"/>
        </w:rPr>
        <w:t xml:space="preserve">Acupuncturists, it is to include their certain voluntary compliance mechanisms in place that are adequate. </w:t>
      </w:r>
      <w:r w:rsidRPr="001042F5">
        <w:rPr>
          <w:rFonts w:ascii="Times New Roman" w:eastAsia="Calibri" w:hAnsi="Times New Roman" w:cs="Times New Roman"/>
          <w:sz w:val="24"/>
          <w:szCs w:val="24"/>
          <w:lang w:val="en-US" w:bidi="hi-IN"/>
        </w:rPr>
        <w:t xml:space="preserve">Furthermore, local councils in Great Britain have the authority to monitor the sanitation of acupuncture operation </w:t>
      </w:r>
      <w:r w:rsidR="00D531CE" w:rsidRPr="001042F5">
        <w:rPr>
          <w:rFonts w:ascii="Times New Roman" w:eastAsia="Calibri" w:hAnsi="Times New Roman" w:cs="Times New Roman"/>
          <w:sz w:val="24"/>
          <w:szCs w:val="24"/>
          <w:lang w:val="en-US" w:bidi="hi-IN"/>
        </w:rPr>
        <w:t xml:space="preserve">in </w:t>
      </w:r>
      <w:r w:rsidR="00D531CE">
        <w:rPr>
          <w:rFonts w:ascii="Times New Roman" w:eastAsia="Calibri" w:hAnsi="Times New Roman" w:cs="Times New Roman"/>
          <w:sz w:val="24"/>
          <w:szCs w:val="24"/>
          <w:lang w:val="en-US" w:bidi="hi-IN"/>
        </w:rPr>
        <w:t>order</w:t>
      </w:r>
      <w:r w:rsidRPr="001042F5">
        <w:rPr>
          <w:rFonts w:ascii="Times New Roman" w:eastAsia="Calibri" w:hAnsi="Times New Roman" w:cs="Times New Roman"/>
          <w:sz w:val="24"/>
          <w:szCs w:val="24"/>
          <w:lang w:val="en-US" w:bidi="hi-IN"/>
        </w:rPr>
        <w:t xml:space="preserve"> to prevent the spread of communicable infections Norway, Ireland, and Great Britain have enacted similar legislation (Moon et al., 2020).</w:t>
      </w:r>
    </w:p>
    <w:p w14:paraId="44CBFBB8" w14:textId="66884623" w:rsidR="001042F5" w:rsidRPr="001042F5" w:rsidRDefault="001042F5" w:rsidP="001042F5">
      <w:pPr>
        <w:spacing w:line="360" w:lineRule="auto"/>
        <w:jc w:val="both"/>
        <w:rPr>
          <w:rFonts w:ascii="Times New Roman" w:eastAsia="Calibri" w:hAnsi="Times New Roman" w:cs="Times New Roman"/>
          <w:sz w:val="24"/>
          <w:szCs w:val="24"/>
          <w:lang w:val="en-US" w:bidi="hi-IN"/>
        </w:rPr>
      </w:pPr>
      <w:proofErr w:type="gramStart"/>
      <w:r w:rsidRPr="001042F5">
        <w:rPr>
          <w:rFonts w:ascii="Times New Roman" w:eastAsia="Calibri" w:hAnsi="Times New Roman" w:cs="Times New Roman"/>
          <w:sz w:val="24"/>
          <w:szCs w:val="24"/>
          <w:lang w:val="en-US" w:bidi="hi-IN"/>
        </w:rPr>
        <w:t xml:space="preserve">With </w:t>
      </w:r>
      <w:r w:rsidR="00D531CE" w:rsidRPr="001042F5">
        <w:rPr>
          <w:rFonts w:ascii="Times New Roman" w:eastAsia="Calibri" w:hAnsi="Times New Roman" w:cs="Times New Roman"/>
          <w:sz w:val="24"/>
          <w:szCs w:val="24"/>
          <w:lang w:val="en-US" w:bidi="hi-IN"/>
        </w:rPr>
        <w:t>the</w:t>
      </w:r>
      <w:r w:rsidR="00D531CE">
        <w:rPr>
          <w:rFonts w:ascii="Times New Roman" w:eastAsia="Calibri" w:hAnsi="Times New Roman" w:cs="Times New Roman"/>
          <w:sz w:val="24"/>
          <w:szCs w:val="24"/>
          <w:lang w:val="en-US" w:bidi="hi-IN"/>
        </w:rPr>
        <w:t xml:space="preserve"> exception</w:t>
      </w:r>
      <w:r w:rsidRPr="001042F5">
        <w:rPr>
          <w:rFonts w:ascii="Times New Roman" w:eastAsia="Calibri" w:hAnsi="Times New Roman" w:cs="Times New Roman"/>
          <w:sz w:val="24"/>
          <w:szCs w:val="24"/>
          <w:lang w:val="en-US" w:bidi="hi-IN"/>
        </w:rPr>
        <w:t xml:space="preserve"> of</w:t>
      </w:r>
      <w:proofErr w:type="gramEnd"/>
      <w:r w:rsidRPr="001042F5">
        <w:rPr>
          <w:rFonts w:ascii="Times New Roman" w:eastAsia="Calibri" w:hAnsi="Times New Roman" w:cs="Times New Roman"/>
          <w:sz w:val="24"/>
          <w:szCs w:val="24"/>
          <w:lang w:val="en-US" w:bidi="hi-IN"/>
        </w:rPr>
        <w:t xml:space="preserve"> homeopathic remedies and Ayurveda, and prohibitions on advertisements for ailments like influenza and measles, there really is no legislation in the UK that bans the utilization of holistic and alternate medicine notably acupuncture (Liu et al., 2017). Although the UK legislature has abandoned its initial plan for a unified administrative body it is becoming increasingly aware of the need for strong CAM regulations. Setting up, a unified well-known charity organization to advocate reform for specific occupations, </w:t>
      </w:r>
      <w:proofErr w:type="gramStart"/>
      <w:r w:rsidRPr="001042F5">
        <w:rPr>
          <w:rFonts w:ascii="Times New Roman" w:eastAsia="Calibri" w:hAnsi="Times New Roman" w:cs="Times New Roman"/>
          <w:sz w:val="24"/>
          <w:szCs w:val="24"/>
          <w:lang w:val="en-US" w:bidi="hi-IN"/>
        </w:rPr>
        <w:t>and also</w:t>
      </w:r>
      <w:proofErr w:type="gramEnd"/>
      <w:r w:rsidRPr="001042F5">
        <w:rPr>
          <w:rFonts w:ascii="Times New Roman" w:eastAsia="Calibri" w:hAnsi="Times New Roman" w:cs="Times New Roman"/>
          <w:sz w:val="24"/>
          <w:szCs w:val="24"/>
          <w:lang w:val="en-US" w:bidi="hi-IN"/>
        </w:rPr>
        <w:t xml:space="preserve"> an independent survey of existing professional organizations, have mostly been proposed as avenues to examine and speeding up the bureaucratic process</w:t>
      </w:r>
    </w:p>
    <w:p w14:paraId="6084A98B"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t xml:space="preserve">One choice open to individual professions is legislative self-regulation, which includes a centralized administrative body a structured corpus of expertise, recognized educational programs, and demonstrated efficacy. A further alternative is cooperative self-Regulatory self-regulation was already enacted in the fields of homeopathic remedies and Ayurveda, but it has been expensive for community pharmacists. As per a recent Upper House paper on holistic and herbal medicine, the holistic medicine and acupuncture professions must also develop a legislative framework. Other occupations, such as reflexology, are forming unified professional associations as a significant </w:t>
      </w:r>
      <w:r w:rsidRPr="001042F5">
        <w:rPr>
          <w:rFonts w:ascii="Times New Roman" w:eastAsia="Calibri" w:hAnsi="Times New Roman" w:cs="Times New Roman"/>
          <w:sz w:val="24"/>
          <w:szCs w:val="24"/>
          <w:lang w:val="en-US" w:bidi="hi-IN"/>
        </w:rPr>
        <w:lastRenderedPageBreak/>
        <w:t>move for self-regulation. Another of the issues which has remained to be discussed is the collaboration between CAM practitioners and legally qualified specialists who already pursue CAM. (Moon et al., 2020).</w:t>
      </w:r>
    </w:p>
    <w:p w14:paraId="5C692252" w14:textId="77777777" w:rsidR="001042F5" w:rsidRPr="001042F5" w:rsidRDefault="001042F5" w:rsidP="001042F5">
      <w:pPr>
        <w:keepNext/>
        <w:keepLines/>
        <w:spacing w:before="240" w:after="0" w:line="360" w:lineRule="auto"/>
        <w:jc w:val="both"/>
        <w:outlineLvl w:val="0"/>
        <w:rPr>
          <w:rFonts w:ascii="Times New Roman" w:eastAsia="Times New Roman" w:hAnsi="Times New Roman" w:cs="Times New Roman"/>
          <w:b/>
          <w:color w:val="000000"/>
          <w:sz w:val="24"/>
          <w:szCs w:val="24"/>
          <w:lang w:val="en-US" w:bidi="hi-IN"/>
        </w:rPr>
      </w:pPr>
      <w:bookmarkStart w:id="8" w:name="_Toc68369926"/>
      <w:r w:rsidRPr="001042F5">
        <w:rPr>
          <w:rFonts w:ascii="Times New Roman" w:eastAsia="Times New Roman" w:hAnsi="Times New Roman" w:cs="Times New Roman"/>
          <w:b/>
          <w:color w:val="000000"/>
          <w:sz w:val="24"/>
          <w:szCs w:val="24"/>
          <w:lang w:val="en-US" w:bidi="hi-IN"/>
        </w:rPr>
        <w:t>Conclusion</w:t>
      </w:r>
      <w:bookmarkEnd w:id="8"/>
    </w:p>
    <w:p w14:paraId="4856820C" w14:textId="6076007D"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t xml:space="preserve">Acupuncture is the future of the medical world due to its efficient results on </w:t>
      </w:r>
      <w:r w:rsidR="00375688" w:rsidRPr="001042F5">
        <w:rPr>
          <w:rFonts w:ascii="Times New Roman" w:eastAsia="Calibri" w:hAnsi="Times New Roman" w:cs="Times New Roman"/>
          <w:sz w:val="24"/>
          <w:szCs w:val="24"/>
          <w:lang w:val="en-US" w:bidi="hi-IN"/>
        </w:rPr>
        <w:t>disease,</w:t>
      </w:r>
      <w:r w:rsidRPr="001042F5">
        <w:rPr>
          <w:rFonts w:ascii="Times New Roman" w:eastAsia="Calibri" w:hAnsi="Times New Roman" w:cs="Times New Roman"/>
          <w:sz w:val="24"/>
          <w:szCs w:val="24"/>
          <w:lang w:val="en-US" w:bidi="hi-IN"/>
        </w:rPr>
        <w:t xml:space="preserve"> but it may prove not of any use if the ethical consideration which comes along with it is not followed properly. It is the duty of the acupuncture society to preserve the welfare and well-being of the individual undergoing the procedures. It is the right of every individual to know the procedures that they undergo, knowing all the details and information and having a better life through it.</w:t>
      </w:r>
      <w:r w:rsidR="00C00B73">
        <w:rPr>
          <w:rFonts w:ascii="Times New Roman" w:eastAsia="Calibri" w:hAnsi="Times New Roman" w:cs="Times New Roman"/>
          <w:sz w:val="24"/>
          <w:szCs w:val="24"/>
          <w:lang w:val="en-US" w:bidi="hi-IN"/>
        </w:rPr>
        <w:t xml:space="preserve"> </w:t>
      </w:r>
      <w:r w:rsidRPr="001042F5">
        <w:rPr>
          <w:rFonts w:ascii="Times New Roman" w:eastAsia="Calibri" w:hAnsi="Times New Roman" w:cs="Times New Roman"/>
          <w:sz w:val="24"/>
          <w:szCs w:val="24"/>
          <w:lang w:val="en-US" w:bidi="hi-IN"/>
        </w:rPr>
        <w:t>It can be concluded that the legislative frameworks in UK are on a proactive footing to promote this complimentary therapy in the nation.</w:t>
      </w:r>
    </w:p>
    <w:p w14:paraId="39C7F388" w14:textId="77777777" w:rsidR="001042F5" w:rsidRPr="001042F5" w:rsidRDefault="001042F5" w:rsidP="001042F5">
      <w:pPr>
        <w:rPr>
          <w:rFonts w:ascii="Times New Roman" w:eastAsia="Times New Roman" w:hAnsi="Times New Roman" w:cs="Times New Roman"/>
          <w:b/>
          <w:color w:val="000000"/>
          <w:sz w:val="24"/>
          <w:szCs w:val="24"/>
          <w:lang w:val="en-US" w:bidi="hi-IN"/>
        </w:rPr>
      </w:pPr>
      <w:r w:rsidRPr="001042F5">
        <w:rPr>
          <w:rFonts w:ascii="Times New Roman" w:eastAsia="Calibri" w:hAnsi="Times New Roman" w:cs="Times New Roman"/>
          <w:sz w:val="24"/>
          <w:szCs w:val="24"/>
          <w:lang w:val="en-US" w:bidi="hi-IN"/>
        </w:rPr>
        <w:br w:type="page"/>
      </w:r>
    </w:p>
    <w:p w14:paraId="46D674D5" w14:textId="77777777" w:rsidR="001042F5" w:rsidRPr="001042F5" w:rsidRDefault="001042F5" w:rsidP="001042F5">
      <w:pPr>
        <w:keepNext/>
        <w:keepLines/>
        <w:spacing w:before="240" w:after="0" w:line="360" w:lineRule="auto"/>
        <w:jc w:val="both"/>
        <w:outlineLvl w:val="0"/>
        <w:rPr>
          <w:rFonts w:ascii="Times New Roman" w:eastAsia="Times New Roman" w:hAnsi="Times New Roman" w:cs="Times New Roman"/>
          <w:b/>
          <w:color w:val="000000"/>
          <w:sz w:val="24"/>
          <w:szCs w:val="24"/>
          <w:lang w:val="en-US" w:bidi="hi-IN"/>
        </w:rPr>
      </w:pPr>
      <w:bookmarkStart w:id="9" w:name="_Toc68369927"/>
      <w:r w:rsidRPr="001042F5">
        <w:rPr>
          <w:rFonts w:ascii="Times New Roman" w:eastAsia="Times New Roman" w:hAnsi="Times New Roman" w:cs="Times New Roman"/>
          <w:b/>
          <w:color w:val="000000"/>
          <w:sz w:val="24"/>
          <w:szCs w:val="24"/>
          <w:lang w:val="en-US" w:bidi="hi-IN"/>
        </w:rPr>
        <w:lastRenderedPageBreak/>
        <w:t>References:</w:t>
      </w:r>
      <w:bookmarkEnd w:id="9"/>
    </w:p>
    <w:p w14:paraId="2C4CF3B6"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Bovey, M., 2016. Acupuncture for osteoarthritis in the UK: A turning point for </w:t>
      </w:r>
      <w:proofErr w:type="gramStart"/>
      <w:r w:rsidRPr="001042F5">
        <w:rPr>
          <w:rFonts w:ascii="Times New Roman" w:eastAsia="Calibri" w:hAnsi="Times New Roman" w:cs="Times New Roman"/>
          <w:color w:val="0D0D0D" w:themeColor="text1" w:themeTint="F2"/>
          <w:sz w:val="24"/>
          <w:szCs w:val="24"/>
          <w:lang w:val="en-US" w:bidi="hi-IN"/>
        </w:rPr>
        <w:t>NICE</w:t>
      </w:r>
      <w:r w:rsidRPr="001042F5">
        <w:rPr>
          <w:rFonts w:ascii="Times New Roman" w:eastAsia="Calibri" w:hAnsi="Times New Roman" w:cs="Times New Roman"/>
          <w:i/>
          <w:iCs/>
          <w:color w:val="0D0D0D" w:themeColor="text1" w:themeTint="F2"/>
          <w:sz w:val="24"/>
          <w:szCs w:val="24"/>
          <w:lang w:val="en-US" w:bidi="hi-IN"/>
        </w:rPr>
        <w:t>?.</w:t>
      </w:r>
      <w:proofErr w:type="gramEnd"/>
      <w:r w:rsidRPr="001042F5">
        <w:rPr>
          <w:rFonts w:ascii="Times New Roman" w:eastAsia="Calibri" w:hAnsi="Times New Roman" w:cs="Times New Roman"/>
          <w:i/>
          <w:iCs/>
          <w:color w:val="0D0D0D" w:themeColor="text1" w:themeTint="F2"/>
          <w:sz w:val="24"/>
          <w:szCs w:val="24"/>
          <w:lang w:val="en-US" w:bidi="hi-IN"/>
        </w:rPr>
        <w:t xml:space="preserve"> European Journal of Integrative Medicine</w:t>
      </w:r>
      <w:r w:rsidRPr="001042F5">
        <w:rPr>
          <w:rFonts w:ascii="Times New Roman" w:eastAsia="Calibri" w:hAnsi="Times New Roman" w:cs="Times New Roman"/>
          <w:color w:val="0D0D0D" w:themeColor="text1" w:themeTint="F2"/>
          <w:sz w:val="24"/>
          <w:szCs w:val="24"/>
          <w:lang w:val="en-US" w:bidi="hi-IN"/>
        </w:rPr>
        <w:t>, 8(4), pp.337-341.</w:t>
      </w:r>
    </w:p>
    <w:p w14:paraId="1F2E48EA"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shd w:val="clear" w:color="auto" w:fill="FFFFFF"/>
          <w:lang w:val="en-US" w:bidi="hi-IN"/>
        </w:rPr>
        <w:t xml:space="preserve">Burke, A., Upchurch, D.M., Dye, C. and </w:t>
      </w:r>
      <w:proofErr w:type="spellStart"/>
      <w:r w:rsidRPr="001042F5">
        <w:rPr>
          <w:rFonts w:ascii="Times New Roman" w:eastAsia="Calibri" w:hAnsi="Times New Roman" w:cs="Times New Roman"/>
          <w:color w:val="0D0D0D" w:themeColor="text1" w:themeTint="F2"/>
          <w:sz w:val="24"/>
          <w:szCs w:val="24"/>
          <w:shd w:val="clear" w:color="auto" w:fill="FFFFFF"/>
          <w:lang w:val="en-US" w:bidi="hi-IN"/>
        </w:rPr>
        <w:t>Chyu</w:t>
      </w:r>
      <w:proofErr w:type="spellEnd"/>
      <w:r w:rsidRPr="001042F5">
        <w:rPr>
          <w:rFonts w:ascii="Times New Roman" w:eastAsia="Calibri" w:hAnsi="Times New Roman" w:cs="Times New Roman"/>
          <w:color w:val="0D0D0D" w:themeColor="text1" w:themeTint="F2"/>
          <w:sz w:val="24"/>
          <w:szCs w:val="24"/>
          <w:shd w:val="clear" w:color="auto" w:fill="FFFFFF"/>
          <w:lang w:val="en-US" w:bidi="hi-IN"/>
        </w:rPr>
        <w:t>, L., 2006. Acupuncture use in the United States: findings from the national health interview survey. </w:t>
      </w:r>
      <w:r w:rsidRPr="001042F5">
        <w:rPr>
          <w:rFonts w:ascii="Times New Roman" w:eastAsia="Calibri" w:hAnsi="Times New Roman" w:cs="Times New Roman"/>
          <w:i/>
          <w:iCs/>
          <w:color w:val="0D0D0D" w:themeColor="text1" w:themeTint="F2"/>
          <w:sz w:val="24"/>
          <w:szCs w:val="24"/>
          <w:shd w:val="clear" w:color="auto" w:fill="FFFFFF"/>
          <w:lang w:val="en-US" w:bidi="hi-IN"/>
        </w:rPr>
        <w:t>Journal of Alternative &amp; Complementary Medicine</w:t>
      </w:r>
      <w:r w:rsidRPr="001042F5">
        <w:rPr>
          <w:rFonts w:ascii="Times New Roman" w:eastAsia="Calibri" w:hAnsi="Times New Roman" w:cs="Times New Roman"/>
          <w:color w:val="0D0D0D" w:themeColor="text1" w:themeTint="F2"/>
          <w:sz w:val="24"/>
          <w:szCs w:val="24"/>
          <w:shd w:val="clear" w:color="auto" w:fill="FFFFFF"/>
          <w:lang w:val="en-US" w:bidi="hi-IN"/>
        </w:rPr>
        <w:t>, </w:t>
      </w:r>
      <w:r w:rsidRPr="001042F5">
        <w:rPr>
          <w:rFonts w:ascii="Times New Roman" w:eastAsia="Calibri" w:hAnsi="Times New Roman" w:cs="Times New Roman"/>
          <w:i/>
          <w:iCs/>
          <w:color w:val="0D0D0D" w:themeColor="text1" w:themeTint="F2"/>
          <w:sz w:val="24"/>
          <w:szCs w:val="24"/>
          <w:shd w:val="clear" w:color="auto" w:fill="FFFFFF"/>
          <w:lang w:val="en-US" w:bidi="hi-IN"/>
        </w:rPr>
        <w:t>12</w:t>
      </w:r>
      <w:r w:rsidRPr="001042F5">
        <w:rPr>
          <w:rFonts w:ascii="Times New Roman" w:eastAsia="Calibri" w:hAnsi="Times New Roman" w:cs="Times New Roman"/>
          <w:color w:val="0D0D0D" w:themeColor="text1" w:themeTint="F2"/>
          <w:sz w:val="24"/>
          <w:szCs w:val="24"/>
          <w:shd w:val="clear" w:color="auto" w:fill="FFFFFF"/>
          <w:lang w:val="en-US" w:bidi="hi-IN"/>
        </w:rPr>
        <w:t>(7), pp.639-648.</w:t>
      </w:r>
    </w:p>
    <w:p w14:paraId="4DAFEA89"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shd w:val="clear" w:color="auto" w:fill="FFFFFF"/>
          <w:lang w:val="en-US" w:bidi="hi-IN"/>
        </w:rPr>
        <w:t>Chan, M.W., Wu, X.Y., Wu, J.C., Wong, S.Y. and Chung, V.C., 2017. Safety of acupuncture: overview of systematic reviews. </w:t>
      </w:r>
      <w:r w:rsidRPr="001042F5">
        <w:rPr>
          <w:rFonts w:ascii="Times New Roman" w:eastAsia="Calibri" w:hAnsi="Times New Roman" w:cs="Times New Roman"/>
          <w:i/>
          <w:iCs/>
          <w:color w:val="0D0D0D" w:themeColor="text1" w:themeTint="F2"/>
          <w:sz w:val="24"/>
          <w:szCs w:val="24"/>
          <w:shd w:val="clear" w:color="auto" w:fill="FFFFFF"/>
          <w:lang w:val="en-US" w:bidi="hi-IN"/>
        </w:rPr>
        <w:t>Scientific reports</w:t>
      </w:r>
      <w:r w:rsidRPr="001042F5">
        <w:rPr>
          <w:rFonts w:ascii="Times New Roman" w:eastAsia="Calibri" w:hAnsi="Times New Roman" w:cs="Times New Roman"/>
          <w:color w:val="0D0D0D" w:themeColor="text1" w:themeTint="F2"/>
          <w:sz w:val="24"/>
          <w:szCs w:val="24"/>
          <w:shd w:val="clear" w:color="auto" w:fill="FFFFFF"/>
          <w:lang w:val="en-US" w:bidi="hi-IN"/>
        </w:rPr>
        <w:t>, </w:t>
      </w:r>
      <w:r w:rsidRPr="001042F5">
        <w:rPr>
          <w:rFonts w:ascii="Times New Roman" w:eastAsia="Calibri" w:hAnsi="Times New Roman" w:cs="Times New Roman"/>
          <w:i/>
          <w:iCs/>
          <w:color w:val="0D0D0D" w:themeColor="text1" w:themeTint="F2"/>
          <w:sz w:val="24"/>
          <w:szCs w:val="24"/>
          <w:shd w:val="clear" w:color="auto" w:fill="FFFFFF"/>
          <w:lang w:val="en-US" w:bidi="hi-IN"/>
        </w:rPr>
        <w:t>7</w:t>
      </w:r>
      <w:r w:rsidRPr="001042F5">
        <w:rPr>
          <w:rFonts w:ascii="Times New Roman" w:eastAsia="Calibri" w:hAnsi="Times New Roman" w:cs="Times New Roman"/>
          <w:color w:val="0D0D0D" w:themeColor="text1" w:themeTint="F2"/>
          <w:sz w:val="24"/>
          <w:szCs w:val="24"/>
          <w:shd w:val="clear" w:color="auto" w:fill="FFFFFF"/>
          <w:lang w:val="en-US" w:bidi="hi-IN"/>
        </w:rPr>
        <w:t>(1), pp.1-11.</w:t>
      </w:r>
    </w:p>
    <w:p w14:paraId="70C56614"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Chen, H., Ning, Z., Lam, W.L., Lam, W.Y., Zhao, Y.K., Yeung, J.W.F., Ng, B.F.L., </w:t>
      </w:r>
      <w:proofErr w:type="spellStart"/>
      <w:r w:rsidRPr="001042F5">
        <w:rPr>
          <w:rFonts w:ascii="Times New Roman" w:eastAsia="Calibri" w:hAnsi="Times New Roman" w:cs="Times New Roman"/>
          <w:color w:val="0D0D0D" w:themeColor="text1" w:themeTint="F2"/>
          <w:sz w:val="24"/>
          <w:szCs w:val="24"/>
          <w:lang w:val="en-US" w:bidi="hi-IN"/>
        </w:rPr>
        <w:t>Ziea</w:t>
      </w:r>
      <w:proofErr w:type="spellEnd"/>
      <w:r w:rsidRPr="001042F5">
        <w:rPr>
          <w:rFonts w:ascii="Times New Roman" w:eastAsia="Calibri" w:hAnsi="Times New Roman" w:cs="Times New Roman"/>
          <w:color w:val="0D0D0D" w:themeColor="text1" w:themeTint="F2"/>
          <w:sz w:val="24"/>
          <w:szCs w:val="24"/>
          <w:lang w:val="en-US" w:bidi="hi-IN"/>
        </w:rPr>
        <w:t xml:space="preserve">, E.T.C. and Lao, L., 2016. Types of control in acupuncture clinical trials might affect the conclusion of the trials: a review of acupuncture on pain management. </w:t>
      </w:r>
      <w:r w:rsidRPr="001042F5">
        <w:rPr>
          <w:rFonts w:ascii="Times New Roman" w:eastAsia="Calibri" w:hAnsi="Times New Roman" w:cs="Times New Roman"/>
          <w:i/>
          <w:iCs/>
          <w:color w:val="0D0D0D" w:themeColor="text1" w:themeTint="F2"/>
          <w:sz w:val="24"/>
          <w:szCs w:val="24"/>
          <w:lang w:val="en-US" w:bidi="hi-IN"/>
        </w:rPr>
        <w:t>Journal of acupuncture and meridian studies</w:t>
      </w:r>
      <w:r w:rsidRPr="001042F5">
        <w:rPr>
          <w:rFonts w:ascii="Times New Roman" w:eastAsia="Calibri" w:hAnsi="Times New Roman" w:cs="Times New Roman"/>
          <w:color w:val="0D0D0D" w:themeColor="text1" w:themeTint="F2"/>
          <w:sz w:val="24"/>
          <w:szCs w:val="24"/>
          <w:lang w:val="en-US" w:bidi="hi-IN"/>
        </w:rPr>
        <w:t>, 9(5), pp.227-233.</w:t>
      </w:r>
    </w:p>
    <w:p w14:paraId="5FEA0513"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Chiu, J.H., 2014. History of Acupuncture. </w:t>
      </w:r>
      <w:r w:rsidRPr="001042F5">
        <w:rPr>
          <w:rFonts w:ascii="Times New Roman" w:eastAsia="Calibri" w:hAnsi="Times New Roman" w:cs="Times New Roman"/>
          <w:i/>
          <w:iCs/>
          <w:color w:val="0D0D0D" w:themeColor="text1" w:themeTint="F2"/>
          <w:sz w:val="24"/>
          <w:szCs w:val="24"/>
          <w:lang w:val="en-US" w:bidi="hi-IN"/>
        </w:rPr>
        <w:t>In Acupuncture for Pain Management</w:t>
      </w:r>
      <w:r w:rsidRPr="001042F5">
        <w:rPr>
          <w:rFonts w:ascii="Times New Roman" w:eastAsia="Calibri" w:hAnsi="Times New Roman" w:cs="Times New Roman"/>
          <w:color w:val="0D0D0D" w:themeColor="text1" w:themeTint="F2"/>
          <w:sz w:val="24"/>
          <w:szCs w:val="24"/>
          <w:lang w:val="en-US" w:bidi="hi-IN"/>
        </w:rPr>
        <w:t xml:space="preserve"> (pp. 3-11). Springer, New York, NY.</w:t>
      </w:r>
    </w:p>
    <w:p w14:paraId="2FD194D4"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He, Y., Liu, Y., May, B.H., Zhang, A.L., Zhang, H., Lu, C., Yang, L., Guo, X. and </w:t>
      </w:r>
      <w:proofErr w:type="spellStart"/>
      <w:r w:rsidRPr="001042F5">
        <w:rPr>
          <w:rFonts w:ascii="Times New Roman" w:eastAsia="Calibri" w:hAnsi="Times New Roman" w:cs="Times New Roman"/>
          <w:color w:val="0D0D0D" w:themeColor="text1" w:themeTint="F2"/>
          <w:sz w:val="24"/>
          <w:szCs w:val="24"/>
          <w:lang w:val="en-US" w:bidi="hi-IN"/>
        </w:rPr>
        <w:t>Xue</w:t>
      </w:r>
      <w:proofErr w:type="spellEnd"/>
      <w:r w:rsidRPr="001042F5">
        <w:rPr>
          <w:rFonts w:ascii="Times New Roman" w:eastAsia="Calibri" w:hAnsi="Times New Roman" w:cs="Times New Roman"/>
          <w:color w:val="0D0D0D" w:themeColor="text1" w:themeTint="F2"/>
          <w:sz w:val="24"/>
          <w:szCs w:val="24"/>
          <w:lang w:val="en-US" w:bidi="hi-IN"/>
        </w:rPr>
        <w:t xml:space="preserve">, C.C., 2017. Effectiveness of acupuncture for cancer pain: protocol for an umbrella review and meta-analyses of controlled trials. </w:t>
      </w:r>
      <w:r w:rsidRPr="001042F5">
        <w:rPr>
          <w:rFonts w:ascii="Times New Roman" w:eastAsia="Calibri" w:hAnsi="Times New Roman" w:cs="Times New Roman"/>
          <w:i/>
          <w:iCs/>
          <w:color w:val="0D0D0D" w:themeColor="text1" w:themeTint="F2"/>
          <w:sz w:val="24"/>
          <w:szCs w:val="24"/>
          <w:lang w:val="en-US" w:bidi="hi-IN"/>
        </w:rPr>
        <w:t>BMJ open</w:t>
      </w:r>
      <w:r w:rsidRPr="001042F5">
        <w:rPr>
          <w:rFonts w:ascii="Times New Roman" w:eastAsia="Calibri" w:hAnsi="Times New Roman" w:cs="Times New Roman"/>
          <w:color w:val="0D0D0D" w:themeColor="text1" w:themeTint="F2"/>
          <w:sz w:val="24"/>
          <w:szCs w:val="24"/>
          <w:lang w:val="en-US" w:bidi="hi-IN"/>
        </w:rPr>
        <w:t>, 7(12).</w:t>
      </w:r>
    </w:p>
    <w:p w14:paraId="16474436"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Kelly, R.B., 2009. Acupuncture for pain. </w:t>
      </w:r>
      <w:r w:rsidRPr="001042F5">
        <w:rPr>
          <w:rFonts w:ascii="Times New Roman" w:eastAsia="Calibri" w:hAnsi="Times New Roman" w:cs="Times New Roman"/>
          <w:i/>
          <w:iCs/>
          <w:color w:val="0D0D0D" w:themeColor="text1" w:themeTint="F2"/>
          <w:sz w:val="24"/>
          <w:szCs w:val="24"/>
          <w:lang w:val="en-US" w:bidi="hi-IN"/>
        </w:rPr>
        <w:t>American family physician</w:t>
      </w:r>
      <w:r w:rsidRPr="001042F5">
        <w:rPr>
          <w:rFonts w:ascii="Times New Roman" w:eastAsia="Calibri" w:hAnsi="Times New Roman" w:cs="Times New Roman"/>
          <w:color w:val="0D0D0D" w:themeColor="text1" w:themeTint="F2"/>
          <w:sz w:val="24"/>
          <w:szCs w:val="24"/>
          <w:lang w:val="en-US" w:bidi="hi-IN"/>
        </w:rPr>
        <w:t>, 80(5), pp.481-484.</w:t>
      </w:r>
    </w:p>
    <w:p w14:paraId="47109220"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Lee, C.T., Chang, Y.H., Lin, W.Y., Xu, J.M., Chen, H.Y., Chou, P.L., Cheng, C.W., Chen, Y.L., Lin, F.Y., Tsai, F.J. and Huang, H.L., 2010. Applications of meridian electrical conductance for renal colic: a prospective study. </w:t>
      </w:r>
      <w:r w:rsidRPr="001042F5">
        <w:rPr>
          <w:rFonts w:ascii="Times New Roman" w:eastAsia="Calibri" w:hAnsi="Times New Roman" w:cs="Times New Roman"/>
          <w:i/>
          <w:iCs/>
          <w:color w:val="0D0D0D" w:themeColor="text1" w:themeTint="F2"/>
          <w:sz w:val="24"/>
          <w:szCs w:val="24"/>
          <w:lang w:val="en-US" w:bidi="hi-IN"/>
        </w:rPr>
        <w:t>The Journal of Alternative and Complementary Medicine</w:t>
      </w:r>
      <w:r w:rsidRPr="001042F5">
        <w:rPr>
          <w:rFonts w:ascii="Times New Roman" w:eastAsia="Calibri" w:hAnsi="Times New Roman" w:cs="Times New Roman"/>
          <w:color w:val="0D0D0D" w:themeColor="text1" w:themeTint="F2"/>
          <w:sz w:val="24"/>
          <w:szCs w:val="24"/>
          <w:lang w:val="en-US" w:bidi="hi-IN"/>
        </w:rPr>
        <w:t>, 16(8), pp.861-866.</w:t>
      </w:r>
    </w:p>
    <w:p w14:paraId="61C2AC8A"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Liu, Z., Yan, S., Wu, J., He, L., Li, N., Dong, G., Fang, J., Fu, W., Fu, L., Sun, J. and Wang, L., 2016. Acupuncture for chronic severe functional constipation: a randomized trial. </w:t>
      </w:r>
      <w:r w:rsidRPr="001042F5">
        <w:rPr>
          <w:rFonts w:ascii="Times New Roman" w:eastAsia="Calibri" w:hAnsi="Times New Roman" w:cs="Times New Roman"/>
          <w:i/>
          <w:iCs/>
          <w:color w:val="0D0D0D" w:themeColor="text1" w:themeTint="F2"/>
          <w:sz w:val="24"/>
          <w:szCs w:val="24"/>
          <w:lang w:val="en-US" w:bidi="hi-IN"/>
        </w:rPr>
        <w:t>Annals of internal medicine</w:t>
      </w:r>
      <w:r w:rsidRPr="001042F5">
        <w:rPr>
          <w:rFonts w:ascii="Times New Roman" w:eastAsia="Calibri" w:hAnsi="Times New Roman" w:cs="Times New Roman"/>
          <w:color w:val="0D0D0D" w:themeColor="text1" w:themeTint="F2"/>
          <w:sz w:val="24"/>
          <w:szCs w:val="24"/>
          <w:lang w:val="en-US" w:bidi="hi-IN"/>
        </w:rPr>
        <w:t>, 165(11), pp.761-769.</w:t>
      </w:r>
    </w:p>
    <w:p w14:paraId="04621EF3"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proofErr w:type="spellStart"/>
      <w:r w:rsidRPr="001042F5">
        <w:rPr>
          <w:rFonts w:ascii="Times New Roman" w:eastAsia="Calibri" w:hAnsi="Times New Roman" w:cs="Times New Roman"/>
          <w:color w:val="0D0D0D" w:themeColor="text1" w:themeTint="F2"/>
          <w:sz w:val="24"/>
          <w:szCs w:val="24"/>
          <w:shd w:val="clear" w:color="auto" w:fill="FFFFFF"/>
          <w:lang w:val="en-US" w:bidi="hi-IN"/>
        </w:rPr>
        <w:t>Manheimer</w:t>
      </w:r>
      <w:proofErr w:type="spellEnd"/>
      <w:r w:rsidRPr="001042F5">
        <w:rPr>
          <w:rFonts w:ascii="Times New Roman" w:eastAsia="Calibri" w:hAnsi="Times New Roman" w:cs="Times New Roman"/>
          <w:color w:val="0D0D0D" w:themeColor="text1" w:themeTint="F2"/>
          <w:sz w:val="24"/>
          <w:szCs w:val="24"/>
          <w:shd w:val="clear" w:color="auto" w:fill="FFFFFF"/>
          <w:lang w:val="en-US" w:bidi="hi-IN"/>
        </w:rPr>
        <w:t>, E., 2011. Selecting a control for in vitro fertilization and acupuncture randomized controlled trials (RCTs): how sham controls may unnecessarily complicate the RCT evidence base. </w:t>
      </w:r>
      <w:r w:rsidRPr="001042F5">
        <w:rPr>
          <w:rFonts w:ascii="Times New Roman" w:eastAsia="Calibri" w:hAnsi="Times New Roman" w:cs="Times New Roman"/>
          <w:i/>
          <w:iCs/>
          <w:color w:val="0D0D0D" w:themeColor="text1" w:themeTint="F2"/>
          <w:sz w:val="24"/>
          <w:szCs w:val="24"/>
          <w:shd w:val="clear" w:color="auto" w:fill="FFFFFF"/>
          <w:lang w:val="en-US" w:bidi="hi-IN"/>
        </w:rPr>
        <w:t>Fertility and sterility</w:t>
      </w:r>
      <w:r w:rsidRPr="001042F5">
        <w:rPr>
          <w:rFonts w:ascii="Times New Roman" w:eastAsia="Calibri" w:hAnsi="Times New Roman" w:cs="Times New Roman"/>
          <w:color w:val="0D0D0D" w:themeColor="text1" w:themeTint="F2"/>
          <w:sz w:val="24"/>
          <w:szCs w:val="24"/>
          <w:shd w:val="clear" w:color="auto" w:fill="FFFFFF"/>
          <w:lang w:val="en-US" w:bidi="hi-IN"/>
        </w:rPr>
        <w:t>, </w:t>
      </w:r>
      <w:r w:rsidRPr="001042F5">
        <w:rPr>
          <w:rFonts w:ascii="Times New Roman" w:eastAsia="Calibri" w:hAnsi="Times New Roman" w:cs="Times New Roman"/>
          <w:i/>
          <w:iCs/>
          <w:color w:val="0D0D0D" w:themeColor="text1" w:themeTint="F2"/>
          <w:sz w:val="24"/>
          <w:szCs w:val="24"/>
          <w:shd w:val="clear" w:color="auto" w:fill="FFFFFF"/>
          <w:lang w:val="en-US" w:bidi="hi-IN"/>
        </w:rPr>
        <w:t>95</w:t>
      </w:r>
      <w:r w:rsidRPr="001042F5">
        <w:rPr>
          <w:rFonts w:ascii="Times New Roman" w:eastAsia="Calibri" w:hAnsi="Times New Roman" w:cs="Times New Roman"/>
          <w:color w:val="0D0D0D" w:themeColor="text1" w:themeTint="F2"/>
          <w:sz w:val="24"/>
          <w:szCs w:val="24"/>
          <w:shd w:val="clear" w:color="auto" w:fill="FFFFFF"/>
          <w:lang w:val="en-US" w:bidi="hi-IN"/>
        </w:rPr>
        <w:t>(8), pp.2456-2461.</w:t>
      </w:r>
    </w:p>
    <w:p w14:paraId="434A0A92"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lastRenderedPageBreak/>
        <w:t xml:space="preserve">Moon, H.Y., Kim, M.R., Hwang, D.S., Jang, J.B., Lee, J., Shin, J.S., Ha, </w:t>
      </w:r>
      <w:proofErr w:type="gramStart"/>
      <w:r w:rsidRPr="001042F5">
        <w:rPr>
          <w:rFonts w:ascii="Times New Roman" w:eastAsia="Calibri" w:hAnsi="Times New Roman" w:cs="Times New Roman"/>
          <w:color w:val="0D0D0D" w:themeColor="text1" w:themeTint="F2"/>
          <w:sz w:val="24"/>
          <w:szCs w:val="24"/>
          <w:lang w:val="en-US" w:bidi="hi-IN"/>
        </w:rPr>
        <w:t>I.</w:t>
      </w:r>
      <w:proofErr w:type="gramEnd"/>
      <w:r w:rsidRPr="001042F5">
        <w:rPr>
          <w:rFonts w:ascii="Times New Roman" w:eastAsia="Calibri" w:hAnsi="Times New Roman" w:cs="Times New Roman"/>
          <w:color w:val="0D0D0D" w:themeColor="text1" w:themeTint="F2"/>
          <w:sz w:val="24"/>
          <w:szCs w:val="24"/>
          <w:lang w:val="en-US" w:bidi="hi-IN"/>
        </w:rPr>
        <w:t xml:space="preserve"> and Lee, Y.J., 2020. Safety of acupuncture during pregnancy: a retrospective cohort study in Korea. </w:t>
      </w:r>
      <w:r w:rsidRPr="001042F5">
        <w:rPr>
          <w:rFonts w:ascii="Times New Roman" w:eastAsia="Calibri" w:hAnsi="Times New Roman" w:cs="Times New Roman"/>
          <w:i/>
          <w:iCs/>
          <w:color w:val="0D0D0D" w:themeColor="text1" w:themeTint="F2"/>
          <w:sz w:val="24"/>
          <w:szCs w:val="24"/>
          <w:lang w:val="en-US" w:bidi="hi-IN"/>
        </w:rPr>
        <w:t xml:space="preserve">BJOG: An International Journal of Obstetrics &amp; </w:t>
      </w:r>
      <w:proofErr w:type="spellStart"/>
      <w:r w:rsidRPr="001042F5">
        <w:rPr>
          <w:rFonts w:ascii="Times New Roman" w:eastAsia="Calibri" w:hAnsi="Times New Roman" w:cs="Times New Roman"/>
          <w:i/>
          <w:iCs/>
          <w:color w:val="0D0D0D" w:themeColor="text1" w:themeTint="F2"/>
          <w:sz w:val="24"/>
          <w:szCs w:val="24"/>
          <w:lang w:val="en-US" w:bidi="hi-IN"/>
        </w:rPr>
        <w:t>Gynaecology</w:t>
      </w:r>
      <w:proofErr w:type="spellEnd"/>
      <w:r w:rsidRPr="001042F5">
        <w:rPr>
          <w:rFonts w:ascii="Times New Roman" w:eastAsia="Calibri" w:hAnsi="Times New Roman" w:cs="Times New Roman"/>
          <w:i/>
          <w:iCs/>
          <w:color w:val="0D0D0D" w:themeColor="text1" w:themeTint="F2"/>
          <w:sz w:val="24"/>
          <w:szCs w:val="24"/>
          <w:lang w:val="en-US" w:bidi="hi-IN"/>
        </w:rPr>
        <w:t>,</w:t>
      </w:r>
      <w:r w:rsidRPr="001042F5">
        <w:rPr>
          <w:rFonts w:ascii="Times New Roman" w:eastAsia="Calibri" w:hAnsi="Times New Roman" w:cs="Times New Roman"/>
          <w:color w:val="0D0D0D" w:themeColor="text1" w:themeTint="F2"/>
          <w:sz w:val="24"/>
          <w:szCs w:val="24"/>
          <w:lang w:val="en-US" w:bidi="hi-IN"/>
        </w:rPr>
        <w:t xml:space="preserve"> 127(1), pp.79-86.</w:t>
      </w:r>
    </w:p>
    <w:p w14:paraId="0A846905"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Shih, C.C., Lee, H.H., Chen, T.L., Tsai, C.C., Lane, H.L., Chiu, W.T. and Liao, C.C., 2013. Reduced use of emergency care and hospitalization in patients with traumatic brain injury receiving acupuncture treatment. </w:t>
      </w:r>
      <w:r w:rsidRPr="001042F5">
        <w:rPr>
          <w:rFonts w:ascii="Times New Roman" w:eastAsia="Calibri" w:hAnsi="Times New Roman" w:cs="Times New Roman"/>
          <w:i/>
          <w:iCs/>
          <w:color w:val="0D0D0D" w:themeColor="text1" w:themeTint="F2"/>
          <w:sz w:val="24"/>
          <w:szCs w:val="24"/>
          <w:lang w:val="en-US" w:bidi="hi-IN"/>
        </w:rPr>
        <w:t>Evidence-based Complementary and Alternative Medicine</w:t>
      </w:r>
      <w:r w:rsidRPr="001042F5">
        <w:rPr>
          <w:rFonts w:ascii="Times New Roman" w:eastAsia="Calibri" w:hAnsi="Times New Roman" w:cs="Times New Roman"/>
          <w:color w:val="0D0D0D" w:themeColor="text1" w:themeTint="F2"/>
          <w:sz w:val="24"/>
          <w:szCs w:val="24"/>
          <w:lang w:val="en-US" w:bidi="hi-IN"/>
        </w:rPr>
        <w:t>, 2013.</w:t>
      </w:r>
    </w:p>
    <w:p w14:paraId="14BDA076"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Wen, J., Chen, X., Yang, Y., Liu, J., Li, E., Liu, J., Zhou, Z., Wu, W. and He, K., 2021. Acupuncture medical therapy and its underlying mechanisms: a systematic review. </w:t>
      </w:r>
      <w:r w:rsidRPr="001042F5">
        <w:rPr>
          <w:rFonts w:ascii="Times New Roman" w:eastAsia="Calibri" w:hAnsi="Times New Roman" w:cs="Times New Roman"/>
          <w:i/>
          <w:iCs/>
          <w:color w:val="0D0D0D" w:themeColor="text1" w:themeTint="F2"/>
          <w:sz w:val="24"/>
          <w:szCs w:val="24"/>
          <w:lang w:val="en-US" w:bidi="hi-IN"/>
        </w:rPr>
        <w:t>The American Journal of Chinese Medicine</w:t>
      </w:r>
      <w:r w:rsidRPr="001042F5">
        <w:rPr>
          <w:rFonts w:ascii="Times New Roman" w:eastAsia="Calibri" w:hAnsi="Times New Roman" w:cs="Times New Roman"/>
          <w:color w:val="0D0D0D" w:themeColor="text1" w:themeTint="F2"/>
          <w:sz w:val="24"/>
          <w:szCs w:val="24"/>
          <w:lang w:val="en-US" w:bidi="hi-IN"/>
        </w:rPr>
        <w:t>, 49(01), pp.1-23</w:t>
      </w:r>
    </w:p>
    <w:p w14:paraId="49C198D2" w14:textId="77777777" w:rsidR="001042F5" w:rsidRPr="001042F5" w:rsidRDefault="001042F5" w:rsidP="001042F5">
      <w:pPr>
        <w:spacing w:line="360" w:lineRule="auto"/>
        <w:jc w:val="both"/>
        <w:rPr>
          <w:rFonts w:ascii="Times New Roman" w:eastAsia="Calibri" w:hAnsi="Times New Roman" w:cs="Times New Roman"/>
          <w:color w:val="0D0D0D" w:themeColor="text1" w:themeTint="F2"/>
          <w:sz w:val="24"/>
          <w:szCs w:val="24"/>
          <w:lang w:val="en-US" w:bidi="hi-IN"/>
        </w:rPr>
      </w:pPr>
      <w:r w:rsidRPr="001042F5">
        <w:rPr>
          <w:rFonts w:ascii="Times New Roman" w:eastAsia="Calibri" w:hAnsi="Times New Roman" w:cs="Times New Roman"/>
          <w:color w:val="0D0D0D" w:themeColor="text1" w:themeTint="F2"/>
          <w:sz w:val="24"/>
          <w:szCs w:val="24"/>
          <w:lang w:val="en-US" w:bidi="hi-IN"/>
        </w:rPr>
        <w:t xml:space="preserve">Wu, M.Y., Lee, Y.C., Lin, C.L., Huang, M.C., Sun, M.F. and Yen, H.R., 2018. Trends in use of acupuncture among adults in Taiwan from 2002 to 2011: a nationwide population-based study. </w:t>
      </w:r>
      <w:proofErr w:type="spellStart"/>
      <w:r w:rsidRPr="001042F5">
        <w:rPr>
          <w:rFonts w:ascii="Times New Roman" w:eastAsia="Calibri" w:hAnsi="Times New Roman" w:cs="Times New Roman"/>
          <w:i/>
          <w:iCs/>
          <w:color w:val="0D0D0D" w:themeColor="text1" w:themeTint="F2"/>
          <w:sz w:val="24"/>
          <w:szCs w:val="24"/>
          <w:lang w:val="en-US" w:bidi="hi-IN"/>
        </w:rPr>
        <w:t>PloS</w:t>
      </w:r>
      <w:proofErr w:type="spellEnd"/>
      <w:r w:rsidRPr="001042F5">
        <w:rPr>
          <w:rFonts w:ascii="Times New Roman" w:eastAsia="Calibri" w:hAnsi="Times New Roman" w:cs="Times New Roman"/>
          <w:i/>
          <w:iCs/>
          <w:color w:val="0D0D0D" w:themeColor="text1" w:themeTint="F2"/>
          <w:sz w:val="24"/>
          <w:szCs w:val="24"/>
          <w:lang w:val="en-US" w:bidi="hi-IN"/>
        </w:rPr>
        <w:t xml:space="preserve"> one</w:t>
      </w:r>
      <w:r w:rsidRPr="001042F5">
        <w:rPr>
          <w:rFonts w:ascii="Times New Roman" w:eastAsia="Calibri" w:hAnsi="Times New Roman" w:cs="Times New Roman"/>
          <w:color w:val="0D0D0D" w:themeColor="text1" w:themeTint="F2"/>
          <w:sz w:val="24"/>
          <w:szCs w:val="24"/>
          <w:lang w:val="en-US" w:bidi="hi-IN"/>
        </w:rPr>
        <w:t>, 13(4), p.e0195490</w:t>
      </w:r>
    </w:p>
    <w:p w14:paraId="231094D8"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p>
    <w:p w14:paraId="4E2AF32A"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p>
    <w:p w14:paraId="60BF8426"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p>
    <w:p w14:paraId="2E3D833E" w14:textId="77777777" w:rsidR="001042F5" w:rsidRPr="001042F5" w:rsidRDefault="001042F5" w:rsidP="001042F5">
      <w:pPr>
        <w:spacing w:line="360" w:lineRule="auto"/>
        <w:jc w:val="both"/>
        <w:rPr>
          <w:rFonts w:ascii="Times New Roman" w:eastAsia="Calibri" w:hAnsi="Times New Roman" w:cs="Times New Roman"/>
          <w:sz w:val="24"/>
          <w:szCs w:val="24"/>
          <w:lang w:val="en-US" w:bidi="hi-IN"/>
        </w:rPr>
      </w:pPr>
      <w:r w:rsidRPr="001042F5">
        <w:rPr>
          <w:rFonts w:ascii="Times New Roman" w:eastAsia="Calibri" w:hAnsi="Times New Roman" w:cs="Times New Roman"/>
          <w:sz w:val="24"/>
          <w:szCs w:val="24"/>
          <w:lang w:val="en-US" w:bidi="hi-IN"/>
        </w:rPr>
        <w:t>.</w:t>
      </w:r>
    </w:p>
    <w:p w14:paraId="74B1F33D" w14:textId="77777777" w:rsidR="00E205F3" w:rsidRDefault="00E205F3"/>
    <w:sectPr w:rsidR="00E205F3" w:rsidSect="00E85A90">
      <w:footerReference w:type="default" r:id="rId7"/>
      <w:pgSz w:w="12240" w:h="15840"/>
      <w:pgMar w:top="1440" w:right="1440" w:bottom="1440" w:left="1440" w:header="708" w:footer="0"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CF7BE" w14:textId="77777777" w:rsidR="003671FC" w:rsidRDefault="003671FC">
      <w:pPr>
        <w:spacing w:after="0" w:line="240" w:lineRule="auto"/>
      </w:pPr>
      <w:r>
        <w:separator/>
      </w:r>
    </w:p>
  </w:endnote>
  <w:endnote w:type="continuationSeparator" w:id="0">
    <w:p w14:paraId="1CABC3F9" w14:textId="77777777" w:rsidR="003671FC" w:rsidRDefault="00367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607453"/>
      <w:docPartObj>
        <w:docPartGallery w:val="Page Numbers (Bottom of Page)"/>
        <w:docPartUnique/>
      </w:docPartObj>
    </w:sdtPr>
    <w:sdtEndPr>
      <w:rPr>
        <w:rFonts w:ascii="Times New Roman" w:hAnsi="Times New Roman" w:cs="Times New Roman"/>
        <w:noProof/>
        <w:sz w:val="20"/>
      </w:rPr>
    </w:sdtEndPr>
    <w:sdtContent>
      <w:p w14:paraId="08E0A869" w14:textId="77777777" w:rsidR="00E85A90" w:rsidRPr="00E85A90" w:rsidRDefault="00C00B73">
        <w:pPr>
          <w:pStyle w:val="Footer"/>
          <w:jc w:val="center"/>
          <w:rPr>
            <w:rFonts w:ascii="Times New Roman" w:hAnsi="Times New Roman" w:cs="Times New Roman"/>
            <w:sz w:val="20"/>
          </w:rPr>
        </w:pPr>
        <w:r w:rsidRPr="00E85A90">
          <w:rPr>
            <w:rFonts w:ascii="Times New Roman" w:hAnsi="Times New Roman" w:cs="Times New Roman"/>
            <w:sz w:val="20"/>
          </w:rPr>
          <w:fldChar w:fldCharType="begin"/>
        </w:r>
        <w:r w:rsidRPr="00E85A90">
          <w:rPr>
            <w:rFonts w:ascii="Times New Roman" w:hAnsi="Times New Roman" w:cs="Times New Roman"/>
            <w:sz w:val="20"/>
          </w:rPr>
          <w:instrText xml:space="preserve"> PAGE   \* MERGEFORMAT </w:instrText>
        </w:r>
        <w:r w:rsidRPr="00E85A90">
          <w:rPr>
            <w:rFonts w:ascii="Times New Roman" w:hAnsi="Times New Roman" w:cs="Times New Roman"/>
            <w:sz w:val="20"/>
          </w:rPr>
          <w:fldChar w:fldCharType="separate"/>
        </w:r>
        <w:r>
          <w:rPr>
            <w:rFonts w:ascii="Times New Roman" w:hAnsi="Times New Roman" w:cs="Times New Roman"/>
            <w:noProof/>
            <w:sz w:val="20"/>
          </w:rPr>
          <w:t>6</w:t>
        </w:r>
        <w:r w:rsidRPr="00E85A90">
          <w:rPr>
            <w:rFonts w:ascii="Times New Roman" w:hAnsi="Times New Roman" w:cs="Times New Roman"/>
            <w:noProof/>
            <w:sz w:val="20"/>
          </w:rPr>
          <w:fldChar w:fldCharType="end"/>
        </w:r>
      </w:p>
    </w:sdtContent>
  </w:sdt>
  <w:p w14:paraId="2DA9712E" w14:textId="77777777" w:rsidR="00E85A90" w:rsidRDefault="00367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5C0C1" w14:textId="77777777" w:rsidR="003671FC" w:rsidRDefault="003671FC">
      <w:pPr>
        <w:spacing w:after="0" w:line="240" w:lineRule="auto"/>
      </w:pPr>
      <w:r>
        <w:separator/>
      </w:r>
    </w:p>
  </w:footnote>
  <w:footnote w:type="continuationSeparator" w:id="0">
    <w:p w14:paraId="6F3C5D36" w14:textId="77777777" w:rsidR="003671FC" w:rsidRDefault="003671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D0DE8"/>
    <w:multiLevelType w:val="hybridMultilevel"/>
    <w:tmpl w:val="3E606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2F5"/>
    <w:rsid w:val="001042F5"/>
    <w:rsid w:val="003671FC"/>
    <w:rsid w:val="00375688"/>
    <w:rsid w:val="00C00B73"/>
    <w:rsid w:val="00D531CE"/>
    <w:rsid w:val="00DD3082"/>
    <w:rsid w:val="00E20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FCD06"/>
  <w15:chartTrackingRefBased/>
  <w15:docId w15:val="{63AC630A-D615-461A-9A8E-CC2C4FFE6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1042F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042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3023</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Valeria-Costina Petcu (1913756)</dc:creator>
  <cp:keywords/>
  <dc:description/>
  <cp:lastModifiedBy>Valeria-Costina Petcu (1913756)</cp:lastModifiedBy>
  <cp:revision>2</cp:revision>
  <dcterms:created xsi:type="dcterms:W3CDTF">2021-08-05T09:43:00Z</dcterms:created>
  <dcterms:modified xsi:type="dcterms:W3CDTF">2021-08-05T09:43:00Z</dcterms:modified>
</cp:coreProperties>
</file>