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EADC2" w14:textId="19BFF769" w:rsidR="00DF525C" w:rsidRDefault="00DF525C" w:rsidP="00DF525C">
      <w:pPr>
        <w:pStyle w:val="Title"/>
        <w:jc w:val="center"/>
      </w:pPr>
      <w:r>
        <w:t>International Financial Management</w:t>
      </w:r>
    </w:p>
    <w:p w14:paraId="4D82C65D" w14:textId="5A9CCFD4" w:rsidR="00C40F33" w:rsidRDefault="00C40F33" w:rsidP="00C40F33">
      <w:pPr>
        <w:ind w:left="365"/>
        <w:jc w:val="center"/>
      </w:pPr>
      <w:r>
        <w:t>Student ID: 1914253</w:t>
      </w:r>
    </w:p>
    <w:p w14:paraId="76667D9B" w14:textId="0C904D2C" w:rsidR="00C40F33" w:rsidRPr="00C40F33" w:rsidRDefault="00C40F33" w:rsidP="00C40F33">
      <w:pPr>
        <w:ind w:left="365"/>
        <w:jc w:val="center"/>
      </w:pPr>
      <w:r>
        <w:t>May 2022</w:t>
      </w:r>
    </w:p>
    <w:p w14:paraId="748336C1" w14:textId="68D8927B" w:rsidR="00DF525C" w:rsidRDefault="00DF525C" w:rsidP="00DF525C"/>
    <w:p w14:paraId="57786900" w14:textId="4161098E" w:rsidR="00DF525C" w:rsidRDefault="00DF525C">
      <w:pPr>
        <w:spacing w:line="259" w:lineRule="auto"/>
        <w:jc w:val="left"/>
      </w:pPr>
      <w:r>
        <w:br w:type="page"/>
      </w:r>
    </w:p>
    <w:sdt>
      <w:sdtPr>
        <w:rPr>
          <w:rFonts w:ascii="Times New Roman" w:eastAsiaTheme="minorHAnsi" w:hAnsi="Times New Roman" w:cstheme="minorBidi"/>
          <w:color w:val="auto"/>
          <w:sz w:val="24"/>
          <w:szCs w:val="22"/>
          <w:lang w:val="en-IN"/>
        </w:rPr>
        <w:id w:val="1556359535"/>
        <w:docPartObj>
          <w:docPartGallery w:val="Table of Contents"/>
          <w:docPartUnique/>
        </w:docPartObj>
      </w:sdtPr>
      <w:sdtEndPr>
        <w:rPr>
          <w:b/>
          <w:bCs/>
          <w:noProof/>
        </w:rPr>
      </w:sdtEndPr>
      <w:sdtContent>
        <w:p w14:paraId="5307F994" w14:textId="631EC46D" w:rsidR="00132ACC" w:rsidRPr="00132ACC" w:rsidRDefault="00132ACC" w:rsidP="00132ACC">
          <w:pPr>
            <w:pStyle w:val="TOCHeading"/>
            <w:jc w:val="center"/>
            <w:rPr>
              <w:b/>
              <w:bCs/>
            </w:rPr>
          </w:pPr>
          <w:r w:rsidRPr="00132ACC">
            <w:rPr>
              <w:b/>
              <w:bCs/>
            </w:rPr>
            <w:t>Table of Contents</w:t>
          </w:r>
        </w:p>
        <w:p w14:paraId="644965CF" w14:textId="2EFF92CA" w:rsidR="00132ACC" w:rsidRDefault="00132ACC">
          <w:pPr>
            <w:pStyle w:val="TOC1"/>
            <w:tabs>
              <w:tab w:val="right" w:leader="dot" w:pos="9016"/>
            </w:tabs>
            <w:rPr>
              <w:noProof/>
            </w:rPr>
          </w:pPr>
          <w:r>
            <w:fldChar w:fldCharType="begin"/>
          </w:r>
          <w:r>
            <w:instrText xml:space="preserve"> TOC \o "1-3" \h \z \u </w:instrText>
          </w:r>
          <w:r>
            <w:fldChar w:fldCharType="separate"/>
          </w:r>
          <w:hyperlink w:anchor="_Toc102381231" w:history="1">
            <w:r w:rsidRPr="008908A1">
              <w:rPr>
                <w:rStyle w:val="Hyperlink"/>
                <w:noProof/>
              </w:rPr>
              <w:t>Introduction:</w:t>
            </w:r>
            <w:r>
              <w:rPr>
                <w:noProof/>
                <w:webHidden/>
              </w:rPr>
              <w:tab/>
            </w:r>
            <w:r>
              <w:rPr>
                <w:noProof/>
                <w:webHidden/>
              </w:rPr>
              <w:fldChar w:fldCharType="begin"/>
            </w:r>
            <w:r>
              <w:rPr>
                <w:noProof/>
                <w:webHidden/>
              </w:rPr>
              <w:instrText xml:space="preserve"> PAGEREF _Toc102381231 \h </w:instrText>
            </w:r>
            <w:r>
              <w:rPr>
                <w:noProof/>
                <w:webHidden/>
              </w:rPr>
            </w:r>
            <w:r>
              <w:rPr>
                <w:noProof/>
                <w:webHidden/>
              </w:rPr>
              <w:fldChar w:fldCharType="separate"/>
            </w:r>
            <w:r>
              <w:rPr>
                <w:noProof/>
                <w:webHidden/>
              </w:rPr>
              <w:t>3</w:t>
            </w:r>
            <w:r>
              <w:rPr>
                <w:noProof/>
                <w:webHidden/>
              </w:rPr>
              <w:fldChar w:fldCharType="end"/>
            </w:r>
          </w:hyperlink>
        </w:p>
        <w:p w14:paraId="6ED3B3B4" w14:textId="40A43242" w:rsidR="00132ACC" w:rsidRDefault="00F232F2">
          <w:pPr>
            <w:pStyle w:val="TOC1"/>
            <w:tabs>
              <w:tab w:val="right" w:leader="dot" w:pos="9016"/>
            </w:tabs>
            <w:rPr>
              <w:noProof/>
            </w:rPr>
          </w:pPr>
          <w:hyperlink w:anchor="_Toc102381232" w:history="1">
            <w:r w:rsidR="00132ACC" w:rsidRPr="008908A1">
              <w:rPr>
                <w:rStyle w:val="Hyperlink"/>
                <w:noProof/>
              </w:rPr>
              <w:t>Main Body:</w:t>
            </w:r>
            <w:r w:rsidR="00132ACC">
              <w:rPr>
                <w:noProof/>
                <w:webHidden/>
              </w:rPr>
              <w:tab/>
            </w:r>
            <w:r w:rsidR="00132ACC">
              <w:rPr>
                <w:noProof/>
                <w:webHidden/>
              </w:rPr>
              <w:fldChar w:fldCharType="begin"/>
            </w:r>
            <w:r w:rsidR="00132ACC">
              <w:rPr>
                <w:noProof/>
                <w:webHidden/>
              </w:rPr>
              <w:instrText xml:space="preserve"> PAGEREF _Toc102381232 \h </w:instrText>
            </w:r>
            <w:r w:rsidR="00132ACC">
              <w:rPr>
                <w:noProof/>
                <w:webHidden/>
              </w:rPr>
            </w:r>
            <w:r w:rsidR="00132ACC">
              <w:rPr>
                <w:noProof/>
                <w:webHidden/>
              </w:rPr>
              <w:fldChar w:fldCharType="separate"/>
            </w:r>
            <w:r w:rsidR="00132ACC">
              <w:rPr>
                <w:noProof/>
                <w:webHidden/>
              </w:rPr>
              <w:t>4</w:t>
            </w:r>
            <w:r w:rsidR="00132ACC">
              <w:rPr>
                <w:noProof/>
                <w:webHidden/>
              </w:rPr>
              <w:fldChar w:fldCharType="end"/>
            </w:r>
          </w:hyperlink>
        </w:p>
        <w:p w14:paraId="4AA1E3BF" w14:textId="0B19F988" w:rsidR="00132ACC" w:rsidRDefault="00F232F2">
          <w:pPr>
            <w:pStyle w:val="TOC1"/>
            <w:tabs>
              <w:tab w:val="right" w:leader="dot" w:pos="9016"/>
            </w:tabs>
            <w:rPr>
              <w:noProof/>
            </w:rPr>
          </w:pPr>
          <w:hyperlink w:anchor="_Toc102381233" w:history="1">
            <w:r w:rsidR="00132ACC" w:rsidRPr="008908A1">
              <w:rPr>
                <w:rStyle w:val="Hyperlink"/>
                <w:noProof/>
              </w:rPr>
              <w:t>Conclusion:</w:t>
            </w:r>
            <w:r w:rsidR="00132ACC">
              <w:rPr>
                <w:noProof/>
                <w:webHidden/>
              </w:rPr>
              <w:tab/>
            </w:r>
            <w:r w:rsidR="00132ACC">
              <w:rPr>
                <w:noProof/>
                <w:webHidden/>
              </w:rPr>
              <w:fldChar w:fldCharType="begin"/>
            </w:r>
            <w:r w:rsidR="00132ACC">
              <w:rPr>
                <w:noProof/>
                <w:webHidden/>
              </w:rPr>
              <w:instrText xml:space="preserve"> PAGEREF _Toc102381233 \h </w:instrText>
            </w:r>
            <w:r w:rsidR="00132ACC">
              <w:rPr>
                <w:noProof/>
                <w:webHidden/>
              </w:rPr>
            </w:r>
            <w:r w:rsidR="00132ACC">
              <w:rPr>
                <w:noProof/>
                <w:webHidden/>
              </w:rPr>
              <w:fldChar w:fldCharType="separate"/>
            </w:r>
            <w:r w:rsidR="00132ACC">
              <w:rPr>
                <w:noProof/>
                <w:webHidden/>
              </w:rPr>
              <w:t>8</w:t>
            </w:r>
            <w:r w:rsidR="00132ACC">
              <w:rPr>
                <w:noProof/>
                <w:webHidden/>
              </w:rPr>
              <w:fldChar w:fldCharType="end"/>
            </w:r>
          </w:hyperlink>
        </w:p>
        <w:p w14:paraId="3FAAEAD5" w14:textId="09C514B1" w:rsidR="00132ACC" w:rsidRDefault="00F232F2">
          <w:pPr>
            <w:pStyle w:val="TOC1"/>
            <w:tabs>
              <w:tab w:val="right" w:leader="dot" w:pos="9016"/>
            </w:tabs>
            <w:rPr>
              <w:noProof/>
            </w:rPr>
          </w:pPr>
          <w:hyperlink w:anchor="_Toc102381234" w:history="1">
            <w:r w:rsidR="00132ACC" w:rsidRPr="008908A1">
              <w:rPr>
                <w:rStyle w:val="Hyperlink"/>
                <w:noProof/>
              </w:rPr>
              <w:t>References:</w:t>
            </w:r>
            <w:r w:rsidR="00132ACC">
              <w:rPr>
                <w:noProof/>
                <w:webHidden/>
              </w:rPr>
              <w:tab/>
            </w:r>
            <w:r w:rsidR="00132ACC">
              <w:rPr>
                <w:noProof/>
                <w:webHidden/>
              </w:rPr>
              <w:fldChar w:fldCharType="begin"/>
            </w:r>
            <w:r w:rsidR="00132ACC">
              <w:rPr>
                <w:noProof/>
                <w:webHidden/>
              </w:rPr>
              <w:instrText xml:space="preserve"> PAGEREF _Toc102381234 \h </w:instrText>
            </w:r>
            <w:r w:rsidR="00132ACC">
              <w:rPr>
                <w:noProof/>
                <w:webHidden/>
              </w:rPr>
            </w:r>
            <w:r w:rsidR="00132ACC">
              <w:rPr>
                <w:noProof/>
                <w:webHidden/>
              </w:rPr>
              <w:fldChar w:fldCharType="separate"/>
            </w:r>
            <w:r w:rsidR="00132ACC">
              <w:rPr>
                <w:noProof/>
                <w:webHidden/>
              </w:rPr>
              <w:t>9</w:t>
            </w:r>
            <w:r w:rsidR="00132ACC">
              <w:rPr>
                <w:noProof/>
                <w:webHidden/>
              </w:rPr>
              <w:fldChar w:fldCharType="end"/>
            </w:r>
          </w:hyperlink>
        </w:p>
        <w:p w14:paraId="73FE8538" w14:textId="68B782B8" w:rsidR="00132ACC" w:rsidRDefault="00132ACC">
          <w:r>
            <w:rPr>
              <w:b/>
              <w:bCs/>
              <w:noProof/>
            </w:rPr>
            <w:fldChar w:fldCharType="end"/>
          </w:r>
        </w:p>
      </w:sdtContent>
    </w:sdt>
    <w:p w14:paraId="42B85D49" w14:textId="3E1C3CDA" w:rsidR="00DF525C" w:rsidRDefault="00DF525C" w:rsidP="00DF525C"/>
    <w:p w14:paraId="20B3CEBB" w14:textId="77777777" w:rsidR="00DF525C" w:rsidRDefault="00DF525C">
      <w:pPr>
        <w:spacing w:line="259" w:lineRule="auto"/>
        <w:jc w:val="left"/>
      </w:pPr>
      <w:r>
        <w:br w:type="page"/>
      </w:r>
    </w:p>
    <w:p w14:paraId="57A4F154" w14:textId="3D15E92D" w:rsidR="00DF525C" w:rsidRDefault="00DF525C" w:rsidP="00BD1E16">
      <w:pPr>
        <w:pStyle w:val="Heading1"/>
      </w:pPr>
      <w:bookmarkStart w:id="0" w:name="_Toc102381231"/>
      <w:r>
        <w:lastRenderedPageBreak/>
        <w:t>Introduction:</w:t>
      </w:r>
      <w:bookmarkEnd w:id="0"/>
      <w:r>
        <w:t xml:space="preserve"> </w:t>
      </w:r>
    </w:p>
    <w:p w14:paraId="5080FF09" w14:textId="7163FD0C" w:rsidR="0073472A" w:rsidRDefault="0073472A" w:rsidP="0073472A">
      <w:r w:rsidRPr="006C715A">
        <w:t xml:space="preserve">International financial management is one of the challenging tasks in which multinational companies </w:t>
      </w:r>
      <w:r>
        <w:t>need</w:t>
      </w:r>
      <w:r w:rsidRPr="006C715A">
        <w:t xml:space="preserve"> to manage their important resource </w:t>
      </w:r>
      <w:r>
        <w:t>which</w:t>
      </w:r>
      <w:r w:rsidRPr="006C715A">
        <w:t xml:space="preserve"> is finance. </w:t>
      </w:r>
      <w:r w:rsidR="00B362C2">
        <w:t xml:space="preserve">Standard Chartered </w:t>
      </w:r>
      <w:r w:rsidRPr="006C715A">
        <w:t xml:space="preserve">is one of the multinational </w:t>
      </w:r>
      <w:r>
        <w:t>banks</w:t>
      </w:r>
      <w:r w:rsidRPr="006C715A">
        <w:t xml:space="preserve"> which is offering </w:t>
      </w:r>
      <w:r w:rsidR="0059638C">
        <w:t>banking and financial</w:t>
      </w:r>
      <w:r w:rsidRPr="006C715A">
        <w:t xml:space="preserve"> services in more than </w:t>
      </w:r>
      <w:r w:rsidR="0027421C">
        <w:t>5</w:t>
      </w:r>
      <w:r w:rsidRPr="006C715A">
        <w:t>0 countries</w:t>
      </w:r>
      <w:r w:rsidR="0027421C">
        <w:t xml:space="preserve"> (</w:t>
      </w:r>
      <w:r w:rsidR="0027421C" w:rsidRPr="0027421C">
        <w:t>Standard Chartered</w:t>
      </w:r>
      <w:r w:rsidR="0027421C">
        <w:t>,</w:t>
      </w:r>
      <w:r w:rsidR="0027421C" w:rsidRPr="0027421C">
        <w:t xml:space="preserve"> 2022</w:t>
      </w:r>
      <w:r w:rsidR="0027421C">
        <w:t>)</w:t>
      </w:r>
      <w:r w:rsidRPr="006C715A">
        <w:t xml:space="preserve">. </w:t>
      </w:r>
      <w:r>
        <w:t>The headquarters</w:t>
      </w:r>
      <w:r w:rsidRPr="006C715A">
        <w:t xml:space="preserve"> of the bank is situated in England. They are having almost more than 1200 branches across the world. This report will help to understand </w:t>
      </w:r>
      <w:r>
        <w:t xml:space="preserve">the </w:t>
      </w:r>
      <w:r w:rsidRPr="006C715A">
        <w:t xml:space="preserve">importance of international financial management along with challenges </w:t>
      </w:r>
      <w:r>
        <w:t>that</w:t>
      </w:r>
      <w:r w:rsidRPr="006C715A">
        <w:t xml:space="preserve"> are faced by multinational corporations while operating on </w:t>
      </w:r>
      <w:r>
        <w:t xml:space="preserve">an </w:t>
      </w:r>
      <w:r w:rsidRPr="006C715A">
        <w:t xml:space="preserve">international level. Apart from that this report will study the dividend distribution policy along with market hypothesis theory and methods of </w:t>
      </w:r>
      <w:r>
        <w:t>appraising</w:t>
      </w:r>
      <w:r w:rsidRPr="006C715A">
        <w:t xml:space="preserve"> projects which are used by the standard chartered.</w:t>
      </w:r>
      <w:r>
        <w:t xml:space="preserve"> </w:t>
      </w:r>
      <w:r>
        <w:br w:type="page"/>
      </w:r>
    </w:p>
    <w:p w14:paraId="2BB70AA1" w14:textId="34FB89B1" w:rsidR="00A51220" w:rsidRDefault="00A51220" w:rsidP="00A51220">
      <w:pPr>
        <w:pStyle w:val="Heading1"/>
      </w:pPr>
      <w:bookmarkStart w:id="1" w:name="_Toc102381232"/>
      <w:r>
        <w:lastRenderedPageBreak/>
        <w:t>Main Body:</w:t>
      </w:r>
      <w:bookmarkEnd w:id="1"/>
    </w:p>
    <w:p w14:paraId="2F12AB90" w14:textId="7110C734" w:rsidR="00DF525C" w:rsidRDefault="007972B7" w:rsidP="00D9790B">
      <w:r>
        <w:t xml:space="preserve">Due to </w:t>
      </w:r>
      <w:r w:rsidRPr="003E2B44">
        <w:rPr>
          <w:b/>
          <w:bCs/>
          <w:i/>
          <w:iCs/>
        </w:rPr>
        <w:t>globalization</w:t>
      </w:r>
      <w:r w:rsidR="00520048">
        <w:t xml:space="preserve"> and </w:t>
      </w:r>
      <w:r w:rsidR="00520048" w:rsidRPr="003E2B44">
        <w:rPr>
          <w:b/>
          <w:bCs/>
          <w:i/>
          <w:iCs/>
        </w:rPr>
        <w:t>liberalization</w:t>
      </w:r>
      <w:r>
        <w:t xml:space="preserve"> nowadays, companies are expanding their business operations across the world to gain more market share along with business profit</w:t>
      </w:r>
      <w:r w:rsidR="0027421C">
        <w:t xml:space="preserve"> (</w:t>
      </w:r>
      <w:proofErr w:type="spellStart"/>
      <w:r w:rsidR="0027421C" w:rsidRPr="0027421C">
        <w:t>Notani</w:t>
      </w:r>
      <w:proofErr w:type="spellEnd"/>
      <w:r w:rsidR="0027421C">
        <w:t xml:space="preserve"> </w:t>
      </w:r>
      <w:r w:rsidR="0027421C" w:rsidRPr="0027421C">
        <w:t>and Jain, 2021</w:t>
      </w:r>
      <w:r w:rsidR="0027421C">
        <w:t>)</w:t>
      </w:r>
      <w:r>
        <w:t xml:space="preserve">. </w:t>
      </w:r>
      <w:r w:rsidR="00B362C2">
        <w:t xml:space="preserve">Standard </w:t>
      </w:r>
      <w:r w:rsidR="00D9790B">
        <w:t>Chartered</w:t>
      </w:r>
      <w:r w:rsidR="00B362C2">
        <w:t xml:space="preserve"> </w:t>
      </w:r>
      <w:r>
        <w:t xml:space="preserve">is a multinational corporation which is providing banking as well as financial services across the globe. International financial management deals with the management of the financial activities of the company while operating its business operations on the international level. Management of international finance is a challenging task because </w:t>
      </w:r>
      <w:r w:rsidR="005E5B2E">
        <w:t xml:space="preserve">the </w:t>
      </w:r>
      <w:r>
        <w:t xml:space="preserve">company needs to consider </w:t>
      </w:r>
      <w:r w:rsidR="005E5B2E">
        <w:t xml:space="preserve">the </w:t>
      </w:r>
      <w:r>
        <w:t xml:space="preserve">exchange rate along with </w:t>
      </w:r>
      <w:r w:rsidR="005E5B2E">
        <w:t xml:space="preserve">the </w:t>
      </w:r>
      <w:r>
        <w:t>political</w:t>
      </w:r>
      <w:r w:rsidR="005E5B2E">
        <w:t xml:space="preserve"> and economic</w:t>
      </w:r>
      <w:r>
        <w:t xml:space="preserve"> situation of the country as well as </w:t>
      </w:r>
      <w:r w:rsidR="005E5B2E">
        <w:t xml:space="preserve">diversified opportunities in an international market. </w:t>
      </w:r>
      <w:r w:rsidR="00123237">
        <w:t xml:space="preserve">In the case of standard chartered, international finance would help them to </w:t>
      </w:r>
      <w:r w:rsidR="00123237" w:rsidRPr="00F04E19">
        <w:rPr>
          <w:b/>
          <w:bCs/>
          <w:i/>
          <w:iCs/>
        </w:rPr>
        <w:t>design international business</w:t>
      </w:r>
      <w:r w:rsidR="00123237">
        <w:t xml:space="preserve"> management strategies. </w:t>
      </w:r>
      <w:r w:rsidR="009A4B38">
        <w:t>With the help of international finances</w:t>
      </w:r>
      <w:r w:rsidR="00F04E19">
        <w:t>,</w:t>
      </w:r>
      <w:r w:rsidR="009A4B38">
        <w:t xml:space="preserve"> the company can make decisions related to the </w:t>
      </w:r>
      <w:r w:rsidR="00F04E19">
        <w:t xml:space="preserve">investment in </w:t>
      </w:r>
      <w:r w:rsidR="00F04E19" w:rsidRPr="00F04E19">
        <w:rPr>
          <w:b/>
          <w:bCs/>
          <w:i/>
          <w:iCs/>
        </w:rPr>
        <w:t>global securities</w:t>
      </w:r>
      <w:r w:rsidR="00F04E19">
        <w:t xml:space="preserve">. International finance also helps to identify the </w:t>
      </w:r>
      <w:r w:rsidR="00F04E19" w:rsidRPr="007A624A">
        <w:rPr>
          <w:b/>
          <w:bCs/>
          <w:i/>
          <w:iCs/>
        </w:rPr>
        <w:t>economic status</w:t>
      </w:r>
      <w:r w:rsidR="00F04E19">
        <w:t xml:space="preserve"> of different </w:t>
      </w:r>
      <w:r w:rsidR="003E2B44">
        <w:t>countries which is very essential to making business expansion-related decisions</w:t>
      </w:r>
      <w:r w:rsidR="000216D6">
        <w:t xml:space="preserve"> (</w:t>
      </w:r>
      <w:r w:rsidR="000216D6" w:rsidRPr="000216D6">
        <w:t>Aziz</w:t>
      </w:r>
      <w:r w:rsidR="000216D6">
        <w:t xml:space="preserve"> et al., 2021)</w:t>
      </w:r>
      <w:r w:rsidR="003E2B44" w:rsidRPr="000245DB">
        <w:rPr>
          <w:b/>
          <w:bCs/>
          <w:i/>
          <w:iCs/>
        </w:rPr>
        <w:t xml:space="preserve">. </w:t>
      </w:r>
      <w:r w:rsidR="000245DB" w:rsidRPr="000245DB">
        <w:rPr>
          <w:b/>
          <w:bCs/>
          <w:i/>
          <w:iCs/>
        </w:rPr>
        <w:t>On the other hand</w:t>
      </w:r>
      <w:r w:rsidR="000245DB">
        <w:t xml:space="preserve">, </w:t>
      </w:r>
      <w:r w:rsidR="000245DB" w:rsidRPr="000245DB">
        <w:rPr>
          <w:b/>
          <w:bCs/>
          <w:i/>
          <w:iCs/>
        </w:rPr>
        <w:t>currency risk</w:t>
      </w:r>
      <w:r w:rsidR="000245DB">
        <w:t xml:space="preserve"> along with </w:t>
      </w:r>
      <w:r w:rsidR="000245DB" w:rsidRPr="000245DB">
        <w:rPr>
          <w:b/>
          <w:bCs/>
          <w:i/>
          <w:iCs/>
        </w:rPr>
        <w:t>language</w:t>
      </w:r>
      <w:r w:rsidR="000245DB">
        <w:t xml:space="preserve"> </w:t>
      </w:r>
      <w:r w:rsidR="000245DB" w:rsidRPr="000245DB">
        <w:rPr>
          <w:b/>
          <w:bCs/>
          <w:i/>
          <w:iCs/>
        </w:rPr>
        <w:t>barriers</w:t>
      </w:r>
      <w:r w:rsidR="000245DB">
        <w:t xml:space="preserve"> as well as </w:t>
      </w:r>
      <w:r w:rsidR="000245DB" w:rsidRPr="000245DB">
        <w:rPr>
          <w:b/>
          <w:bCs/>
          <w:i/>
          <w:iCs/>
        </w:rPr>
        <w:t>foreign rules and regulations</w:t>
      </w:r>
      <w:r w:rsidR="000245DB">
        <w:t xml:space="preserve"> are the disadvantages of international financial management. </w:t>
      </w:r>
      <w:r w:rsidR="00B362C2">
        <w:t xml:space="preserve">Standard chartered </w:t>
      </w:r>
      <w:r w:rsidR="0006031E">
        <w:t xml:space="preserve">needs to design the strategies and policies to solve all these business issues. </w:t>
      </w:r>
    </w:p>
    <w:p w14:paraId="42866430" w14:textId="59DFB244" w:rsidR="00CC192B" w:rsidRDefault="00B362C2" w:rsidP="00DF525C">
      <w:r>
        <w:t xml:space="preserve">Standard chartered </w:t>
      </w:r>
      <w:r w:rsidR="00CC192B">
        <w:t xml:space="preserve">is providing its services in more than 70 countries with 1200 branches. Management of an international business is a </w:t>
      </w:r>
      <w:r w:rsidR="00CC192B" w:rsidRPr="00CC192B">
        <w:rPr>
          <w:b/>
          <w:bCs/>
          <w:i/>
          <w:iCs/>
        </w:rPr>
        <w:t>challenging task</w:t>
      </w:r>
      <w:r w:rsidR="00CC192B">
        <w:t xml:space="preserve"> in which the company needs to consider various factors while making decisions related to international business management. </w:t>
      </w:r>
      <w:r w:rsidR="007A624A">
        <w:t xml:space="preserve">The </w:t>
      </w:r>
      <w:r w:rsidR="007A624A" w:rsidRPr="00CE3D65">
        <w:rPr>
          <w:b/>
          <w:bCs/>
          <w:i/>
          <w:iCs/>
        </w:rPr>
        <w:t>international business structure</w:t>
      </w:r>
      <w:r w:rsidR="007A624A">
        <w:t xml:space="preserve"> along with </w:t>
      </w:r>
      <w:r w:rsidR="007A624A" w:rsidRPr="00CE3D65">
        <w:rPr>
          <w:b/>
          <w:bCs/>
          <w:i/>
          <w:iCs/>
        </w:rPr>
        <w:t>government laws and regulations</w:t>
      </w:r>
      <w:r w:rsidR="007A624A">
        <w:t xml:space="preserve"> as well as </w:t>
      </w:r>
      <w:r w:rsidR="007A624A" w:rsidRPr="00CE3D65">
        <w:rPr>
          <w:b/>
          <w:bCs/>
          <w:i/>
          <w:iCs/>
        </w:rPr>
        <w:t>currency rates</w:t>
      </w:r>
      <w:r w:rsidR="007A624A">
        <w:t xml:space="preserve"> and </w:t>
      </w:r>
      <w:r w:rsidR="007A624A" w:rsidRPr="00CE3D65">
        <w:rPr>
          <w:b/>
          <w:bCs/>
          <w:i/>
          <w:iCs/>
        </w:rPr>
        <w:t>political risks</w:t>
      </w:r>
      <w:r w:rsidR="007A624A">
        <w:t xml:space="preserve"> are the important </w:t>
      </w:r>
      <w:r w:rsidR="007A624A" w:rsidRPr="00CE3D65">
        <w:rPr>
          <w:b/>
          <w:bCs/>
          <w:i/>
          <w:iCs/>
        </w:rPr>
        <w:t>challenges</w:t>
      </w:r>
      <w:r w:rsidR="007A624A">
        <w:t xml:space="preserve"> that can be faced by </w:t>
      </w:r>
      <w:r>
        <w:t xml:space="preserve">Standard chartered </w:t>
      </w:r>
      <w:r w:rsidR="007A624A">
        <w:t xml:space="preserve">while performing its business operations across the globe.  </w:t>
      </w:r>
      <w:r w:rsidR="00CE3D65">
        <w:t xml:space="preserve">It also includes </w:t>
      </w:r>
      <w:r w:rsidR="00CE3D65" w:rsidRPr="00CE3D65">
        <w:rPr>
          <w:b/>
          <w:bCs/>
          <w:i/>
          <w:iCs/>
        </w:rPr>
        <w:t>cultural differences</w:t>
      </w:r>
      <w:r w:rsidR="00CE3D65">
        <w:t xml:space="preserve"> along with different </w:t>
      </w:r>
      <w:r w:rsidR="00CE3D65" w:rsidRPr="00CE3D65">
        <w:rPr>
          <w:b/>
          <w:bCs/>
          <w:i/>
          <w:iCs/>
        </w:rPr>
        <w:t>payment methods</w:t>
      </w:r>
      <w:r w:rsidR="00CE3D65">
        <w:t xml:space="preserve"> as well as </w:t>
      </w:r>
      <w:r w:rsidR="00CE3D65" w:rsidRPr="00CE3D65">
        <w:rPr>
          <w:b/>
          <w:bCs/>
          <w:i/>
          <w:iCs/>
        </w:rPr>
        <w:t>management</w:t>
      </w:r>
      <w:r w:rsidR="00CE3D65">
        <w:t xml:space="preserve"> of international </w:t>
      </w:r>
      <w:r w:rsidR="00CE3D65" w:rsidRPr="00CE3D65">
        <w:rPr>
          <w:b/>
          <w:bCs/>
          <w:i/>
          <w:iCs/>
        </w:rPr>
        <w:t>employees</w:t>
      </w:r>
      <w:r w:rsidR="00CE3D65">
        <w:t xml:space="preserve"> and international </w:t>
      </w:r>
      <w:r w:rsidR="00CE3D65" w:rsidRPr="00CE3D65">
        <w:rPr>
          <w:b/>
          <w:bCs/>
          <w:i/>
          <w:iCs/>
        </w:rPr>
        <w:t>accounting</w:t>
      </w:r>
      <w:r w:rsidR="00CE3D65">
        <w:t xml:space="preserve">. </w:t>
      </w:r>
      <w:r w:rsidR="00EE08B5">
        <w:t xml:space="preserve">Due to the lack of availability of advanced technologies </w:t>
      </w:r>
      <w:r>
        <w:t xml:space="preserve">Standard chartered </w:t>
      </w:r>
      <w:r w:rsidR="00EE08B5">
        <w:t xml:space="preserve">has planned to exit the </w:t>
      </w:r>
      <w:r w:rsidR="00EE08B5" w:rsidRPr="00A67AB9">
        <w:rPr>
          <w:b/>
          <w:bCs/>
          <w:i/>
          <w:iCs/>
        </w:rPr>
        <w:t>African market</w:t>
      </w:r>
      <w:r w:rsidR="00EE08B5">
        <w:t xml:space="preserve"> in 2022</w:t>
      </w:r>
      <w:r w:rsidR="00A67AB9">
        <w:t xml:space="preserve"> (</w:t>
      </w:r>
      <w:r w:rsidR="00A67AB9" w:rsidRPr="00A67AB9">
        <w:t>The Africa Report.com</w:t>
      </w:r>
      <w:r w:rsidR="00A67AB9">
        <w:t>,</w:t>
      </w:r>
      <w:r w:rsidR="00A67AB9" w:rsidRPr="00A67AB9">
        <w:t xml:space="preserve"> 2022</w:t>
      </w:r>
      <w:r w:rsidR="00A67AB9">
        <w:t>)</w:t>
      </w:r>
      <w:r w:rsidR="00EE08B5">
        <w:t xml:space="preserve">. Here the company faces the problem of a </w:t>
      </w:r>
      <w:r w:rsidR="00EE08B5" w:rsidRPr="00A67AB9">
        <w:rPr>
          <w:b/>
          <w:bCs/>
          <w:i/>
          <w:iCs/>
        </w:rPr>
        <w:t>lack of available resources</w:t>
      </w:r>
      <w:r w:rsidR="00C041C2">
        <w:t xml:space="preserve"> which is also one of the </w:t>
      </w:r>
      <w:r w:rsidR="00756F22">
        <w:t>challenges</w:t>
      </w:r>
      <w:r w:rsidR="00C041C2">
        <w:t xml:space="preserve"> that can be faced by the company while working on </w:t>
      </w:r>
      <w:r w:rsidR="00756F22">
        <w:t xml:space="preserve">an </w:t>
      </w:r>
      <w:r w:rsidR="00C041C2">
        <w:t xml:space="preserve">international level. </w:t>
      </w:r>
      <w:r w:rsidR="000B38FA">
        <w:t>The</w:t>
      </w:r>
      <w:r w:rsidR="00FD5DD4">
        <w:t xml:space="preserve"> covid-19 pandemic has created a huge impact on the local business as well as international businesses. </w:t>
      </w:r>
      <w:r w:rsidR="000B38FA">
        <w:t xml:space="preserve">The company has faced lots of issues related to business management during the pandemic. In 2022 </w:t>
      </w:r>
      <w:r>
        <w:t xml:space="preserve">Standard chartered </w:t>
      </w:r>
      <w:r w:rsidR="000B38FA">
        <w:t xml:space="preserve">issued an official statement for their clients which clearly explains the role of the bank during the </w:t>
      </w:r>
      <w:r w:rsidR="000B38FA" w:rsidRPr="00027DA6">
        <w:rPr>
          <w:b/>
          <w:bCs/>
          <w:i/>
          <w:iCs/>
        </w:rPr>
        <w:t>Ukraine and Russia</w:t>
      </w:r>
      <w:r w:rsidR="000B38FA">
        <w:t xml:space="preserve"> war</w:t>
      </w:r>
      <w:r w:rsidR="00027DA6">
        <w:t xml:space="preserve"> </w:t>
      </w:r>
      <w:r w:rsidR="00027DA6">
        <w:lastRenderedPageBreak/>
        <w:t>(</w:t>
      </w:r>
      <w:r w:rsidR="00027DA6" w:rsidRPr="00027DA6">
        <w:t>thestreetjournal.org</w:t>
      </w:r>
      <w:r w:rsidR="00027DA6">
        <w:t>,</w:t>
      </w:r>
      <w:r w:rsidR="00027DA6" w:rsidRPr="00027DA6">
        <w:t xml:space="preserve"> 2022</w:t>
      </w:r>
      <w:r w:rsidR="00027DA6">
        <w:t>)</w:t>
      </w:r>
      <w:r w:rsidR="000B38FA">
        <w:t xml:space="preserve">. </w:t>
      </w:r>
      <w:r w:rsidR="00DF4BEC">
        <w:t xml:space="preserve">This statement would help the company to maintain a positive relationship with the customers and create a positive image of the bank in the market. </w:t>
      </w:r>
    </w:p>
    <w:p w14:paraId="4EC5BBA9" w14:textId="53A77B0D" w:rsidR="00A67AB9" w:rsidRDefault="00C20806" w:rsidP="00DF525C">
      <w:r w:rsidRPr="00C20806">
        <w:rPr>
          <w:b/>
          <w:bCs/>
          <w:i/>
          <w:iCs/>
        </w:rPr>
        <w:t>Interest rate parity</w:t>
      </w:r>
      <w:r>
        <w:t xml:space="preserve"> is an international financial management theory that can be used by multinational companies to manage their business</w:t>
      </w:r>
      <w:r w:rsidR="00A462AD">
        <w:t xml:space="preserve"> (</w:t>
      </w:r>
      <w:r w:rsidR="00A462AD" w:rsidRPr="00A462AD">
        <w:t>Iida</w:t>
      </w:r>
      <w:r w:rsidR="00A462AD">
        <w:t xml:space="preserve"> et al., 2018)</w:t>
      </w:r>
      <w:r>
        <w:t xml:space="preserve">. This theory deals with the </w:t>
      </w:r>
      <w:r w:rsidR="002A21C5">
        <w:t xml:space="preserve">forward </w:t>
      </w:r>
      <w:r>
        <w:t>exchange rate</w:t>
      </w:r>
      <w:r w:rsidR="002A21C5">
        <w:t xml:space="preserve"> along with </w:t>
      </w:r>
      <w:r w:rsidR="003A6C89">
        <w:t xml:space="preserve">the </w:t>
      </w:r>
      <w:r w:rsidR="002A21C5">
        <w:t>spot exchange rate</w:t>
      </w:r>
      <w:r>
        <w:t xml:space="preserve"> of two different countries. It clearly explains the relationship between the exchange rate as well as the interest rate of different nations. </w:t>
      </w:r>
      <w:r w:rsidR="00FF00E2">
        <w:t xml:space="preserve">The currency exchange rate is one of the major challenges that can be faced by international organizations while operating the business on an international level. </w:t>
      </w:r>
      <w:r w:rsidR="00526D94">
        <w:t xml:space="preserve">This is the most important factor that can be considered by the </w:t>
      </w:r>
      <w:r w:rsidR="00526D94" w:rsidRPr="00D90E2A">
        <w:rPr>
          <w:b/>
          <w:bCs/>
          <w:i/>
          <w:iCs/>
        </w:rPr>
        <w:t>investors</w:t>
      </w:r>
      <w:r w:rsidR="00526D94">
        <w:t xml:space="preserve"> </w:t>
      </w:r>
      <w:r w:rsidR="0032121D">
        <w:t>when</w:t>
      </w:r>
      <w:r w:rsidR="00526D94">
        <w:t xml:space="preserve"> making decisions related to purchasing </w:t>
      </w:r>
      <w:r w:rsidR="0032121D">
        <w:t xml:space="preserve">the </w:t>
      </w:r>
      <w:r w:rsidR="00526D94">
        <w:t xml:space="preserve">stock of a particular </w:t>
      </w:r>
      <w:r w:rsidR="0032121D">
        <w:t>company</w:t>
      </w:r>
      <w:r w:rsidR="00526D94">
        <w:t xml:space="preserve">. </w:t>
      </w:r>
      <w:r w:rsidR="002641AE">
        <w:t xml:space="preserve">In 2021 </w:t>
      </w:r>
      <w:r w:rsidR="00B362C2">
        <w:t xml:space="preserve">Standard chartered </w:t>
      </w:r>
      <w:r w:rsidR="002641AE">
        <w:t xml:space="preserve">declared </w:t>
      </w:r>
      <w:r w:rsidR="00170486">
        <w:t xml:space="preserve">a </w:t>
      </w:r>
      <w:r w:rsidR="002641AE" w:rsidRPr="00331D52">
        <w:rPr>
          <w:b/>
          <w:bCs/>
          <w:i/>
          <w:iCs/>
        </w:rPr>
        <w:t>dividend distribution policy</w:t>
      </w:r>
      <w:r w:rsidR="002641AE">
        <w:t xml:space="preserve"> in which the company has mentioned everything about the dividend percentage along with </w:t>
      </w:r>
      <w:r w:rsidR="00A462AD">
        <w:t xml:space="preserve">the </w:t>
      </w:r>
      <w:r w:rsidR="00331D52">
        <w:t xml:space="preserve">issuance </w:t>
      </w:r>
      <w:r w:rsidR="000216D6">
        <w:t xml:space="preserve">of </w:t>
      </w:r>
      <w:r w:rsidR="00170486">
        <w:t xml:space="preserve">bonus </w:t>
      </w:r>
      <w:r w:rsidR="00331D52">
        <w:t>shares</w:t>
      </w:r>
      <w:r w:rsidR="00170486">
        <w:t xml:space="preserve"> </w:t>
      </w:r>
      <w:r w:rsidR="00331D52">
        <w:t>as well as share buyback strategy and</w:t>
      </w:r>
      <w:r w:rsidR="00170486">
        <w:t xml:space="preserve"> rate of interest. </w:t>
      </w:r>
      <w:r w:rsidR="00C30AE1">
        <w:t xml:space="preserve">The dividend is the specific portion of </w:t>
      </w:r>
      <w:r w:rsidR="0095034D">
        <w:t xml:space="preserve">the </w:t>
      </w:r>
      <w:r w:rsidR="00C30AE1">
        <w:t xml:space="preserve">profit </w:t>
      </w:r>
      <w:r w:rsidR="006A79CF">
        <w:t>that</w:t>
      </w:r>
      <w:r w:rsidR="00C30AE1">
        <w:t xml:space="preserve"> is paid to the shareholders by the company. </w:t>
      </w:r>
      <w:r w:rsidR="00B362C2">
        <w:t xml:space="preserve">Standard </w:t>
      </w:r>
      <w:r w:rsidR="000216D6">
        <w:t>Chartered</w:t>
      </w:r>
      <w:r w:rsidR="00B362C2">
        <w:t xml:space="preserve"> </w:t>
      </w:r>
      <w:r w:rsidR="006A79CF">
        <w:t xml:space="preserve">has </w:t>
      </w:r>
      <w:r w:rsidR="0095034D">
        <w:t xml:space="preserve">decided to issue a dividend of </w:t>
      </w:r>
      <w:r w:rsidR="0095034D" w:rsidRPr="00331D52">
        <w:rPr>
          <w:b/>
          <w:bCs/>
          <w:i/>
          <w:iCs/>
        </w:rPr>
        <w:t>9% per share</w:t>
      </w:r>
      <w:r w:rsidR="0095034D">
        <w:t xml:space="preserve"> which is amounted to </w:t>
      </w:r>
      <w:r w:rsidR="0095034D" w:rsidRPr="00331D52">
        <w:rPr>
          <w:b/>
          <w:bCs/>
          <w:i/>
          <w:iCs/>
        </w:rPr>
        <w:t>$277 million</w:t>
      </w:r>
      <w:r w:rsidR="00331D52">
        <w:rPr>
          <w:b/>
          <w:bCs/>
          <w:i/>
          <w:iCs/>
        </w:rPr>
        <w:t xml:space="preserve"> </w:t>
      </w:r>
      <w:r w:rsidR="00331D52" w:rsidRPr="00331D52">
        <w:t>(Av.sc.com</w:t>
      </w:r>
      <w:r w:rsidR="00331D52">
        <w:t>,</w:t>
      </w:r>
      <w:r w:rsidR="00331D52" w:rsidRPr="00331D52">
        <w:t xml:space="preserve"> 2022)</w:t>
      </w:r>
      <w:r w:rsidR="0095034D" w:rsidRPr="00331D52">
        <w:t>.</w:t>
      </w:r>
      <w:r w:rsidR="0095034D">
        <w:t xml:space="preserve"> The company has implemented </w:t>
      </w:r>
      <w:r w:rsidR="00F976C4">
        <w:t xml:space="preserve">a </w:t>
      </w:r>
      <w:r w:rsidR="0095034D">
        <w:t xml:space="preserve">share buyback </w:t>
      </w:r>
      <w:r w:rsidR="00F976C4">
        <w:t>strategy</w:t>
      </w:r>
      <w:r w:rsidR="0095034D">
        <w:t xml:space="preserve"> in which they </w:t>
      </w:r>
      <w:r w:rsidR="00331D52">
        <w:t>are</w:t>
      </w:r>
      <w:r w:rsidR="0095034D">
        <w:t xml:space="preserve"> </w:t>
      </w:r>
      <w:r w:rsidR="00F976C4">
        <w:t>planning</w:t>
      </w:r>
      <w:r w:rsidR="0095034D">
        <w:t xml:space="preserve"> to return the share capital </w:t>
      </w:r>
      <w:r w:rsidR="00F976C4">
        <w:t xml:space="preserve">up to more than </w:t>
      </w:r>
      <w:r w:rsidR="00F976C4" w:rsidRPr="00331D52">
        <w:rPr>
          <w:b/>
          <w:bCs/>
          <w:i/>
          <w:iCs/>
        </w:rPr>
        <w:t>$750 million</w:t>
      </w:r>
      <w:r w:rsidR="00F976C4">
        <w:t xml:space="preserve"> to the shareholders. This practice would help them to reduce the number of shareholders within the organization. </w:t>
      </w:r>
      <w:r w:rsidR="00A05EEC">
        <w:t xml:space="preserve">Over the last three years, the company has returned share capital up to more than </w:t>
      </w:r>
      <w:r w:rsidR="00A05EEC" w:rsidRPr="00331D52">
        <w:rPr>
          <w:b/>
          <w:bCs/>
          <w:i/>
          <w:iCs/>
        </w:rPr>
        <w:t>$2.6 billion</w:t>
      </w:r>
      <w:r w:rsidR="00A05EEC">
        <w:t xml:space="preserve"> to its shareholders. </w:t>
      </w:r>
      <w:r w:rsidR="002975CE" w:rsidRPr="002975CE">
        <w:rPr>
          <w:b/>
          <w:bCs/>
          <w:i/>
          <w:iCs/>
        </w:rPr>
        <w:t>On the other hand</w:t>
      </w:r>
      <w:r w:rsidR="002975CE">
        <w:t xml:space="preserve">, implementing a share buyback policy may decrease the cash availability, causes shortages of shares as well as increase the business risk. </w:t>
      </w:r>
    </w:p>
    <w:p w14:paraId="53AE4442" w14:textId="43A2E16C" w:rsidR="002975CE" w:rsidRDefault="006A0D0C" w:rsidP="00DF525C">
      <w:pPr>
        <w:rPr>
          <w:rStyle w:val="mord"/>
          <w:color w:val="111111"/>
          <w:spacing w:val="1"/>
          <w:sz w:val="23"/>
          <w:szCs w:val="23"/>
          <w:shd w:val="clear" w:color="auto" w:fill="FFFFFF"/>
        </w:rPr>
      </w:pPr>
      <w:r>
        <w:t xml:space="preserve">The </w:t>
      </w:r>
      <w:r w:rsidRPr="006A0D0C">
        <w:rPr>
          <w:b/>
          <w:bCs/>
          <w:i/>
          <w:iCs/>
        </w:rPr>
        <w:t>international Fisher effect</w:t>
      </w:r>
      <w:r>
        <w:t xml:space="preserve"> is another IFM theory that considers the interest rates along with exchange rates as well as the economic condition between different countries</w:t>
      </w:r>
      <w:r w:rsidR="00A462AD">
        <w:t xml:space="preserve"> (</w:t>
      </w:r>
      <w:r w:rsidR="00A462AD" w:rsidRPr="00A462AD">
        <w:t>He, 2018</w:t>
      </w:r>
      <w:r w:rsidR="00A462AD">
        <w:t>)</w:t>
      </w:r>
      <w:r>
        <w:t xml:space="preserve">. </w:t>
      </w:r>
      <w:r w:rsidR="002D1C9C">
        <w:t>This theory helps to identify the risk which is associated with the investment. Prediction of currency movement will be possible by using this theory or method. According to this theory</w:t>
      </w:r>
      <w:r w:rsidR="001523B2">
        <w:t xml:space="preserve">, monetary policy and other monetary variables would not create an impact on the interest rate of the country. The international fisher effect can be calculated by using </w:t>
      </w:r>
      <w:r w:rsidR="001523B2" w:rsidRPr="001523B2">
        <w:rPr>
          <w:rStyle w:val="vlist-s"/>
          <w:i/>
          <w:iCs/>
          <w:color w:val="111111"/>
          <w:spacing w:val="1"/>
          <w:sz w:val="2"/>
          <w:szCs w:val="2"/>
          <w:shd w:val="clear" w:color="auto" w:fill="FFFFFF"/>
        </w:rPr>
        <w:t>​</w:t>
      </w:r>
      <w:r w:rsidR="001523B2" w:rsidRPr="001523B2">
        <w:rPr>
          <w:rStyle w:val="mord"/>
          <w:rFonts w:cs="Times New Roman"/>
          <w:b/>
          <w:bCs/>
          <w:i/>
          <w:iCs/>
          <w:color w:val="111111"/>
          <w:spacing w:val="1"/>
          <w:sz w:val="33"/>
          <w:szCs w:val="33"/>
          <w:shd w:val="clear" w:color="auto" w:fill="FFFFFF"/>
        </w:rPr>
        <w:t>E</w:t>
      </w:r>
      <w:r w:rsidR="001523B2" w:rsidRPr="001523B2">
        <w:rPr>
          <w:rStyle w:val="mrel"/>
          <w:rFonts w:cs="Times New Roman"/>
          <w:b/>
          <w:bCs/>
          <w:i/>
          <w:iCs/>
          <w:color w:val="111111"/>
          <w:spacing w:val="1"/>
          <w:sz w:val="33"/>
          <w:szCs w:val="33"/>
          <w:shd w:val="clear" w:color="auto" w:fill="FFFFFF"/>
        </w:rPr>
        <w:t>= (</w:t>
      </w:r>
      <w:r w:rsidR="001523B2" w:rsidRPr="001523B2">
        <w:rPr>
          <w:rStyle w:val="vlist-s"/>
          <w:rFonts w:cs="Times New Roman"/>
          <w:b/>
          <w:bCs/>
          <w:i/>
          <w:iCs/>
          <w:color w:val="111111"/>
          <w:spacing w:val="1"/>
          <w:sz w:val="2"/>
          <w:szCs w:val="2"/>
          <w:shd w:val="clear" w:color="auto" w:fill="FFFFFF"/>
        </w:rPr>
        <w:t>​((</w:t>
      </w:r>
      <w:r w:rsidR="001523B2" w:rsidRPr="001523B2">
        <w:rPr>
          <w:rStyle w:val="mord"/>
          <w:rFonts w:cs="Times New Roman"/>
          <w:b/>
          <w:bCs/>
          <w:i/>
          <w:iCs/>
          <w:color w:val="111111"/>
          <w:spacing w:val="1"/>
          <w:sz w:val="33"/>
          <w:szCs w:val="33"/>
          <w:shd w:val="clear" w:color="auto" w:fill="FFFFFF"/>
        </w:rPr>
        <w:t>i</w:t>
      </w:r>
      <w:r w:rsidR="001523B2" w:rsidRPr="001523B2">
        <w:rPr>
          <w:rStyle w:val="mord"/>
          <w:rFonts w:cs="Times New Roman"/>
          <w:b/>
          <w:bCs/>
          <w:i/>
          <w:iCs/>
          <w:color w:val="111111"/>
          <w:spacing w:val="1"/>
          <w:sz w:val="23"/>
          <w:szCs w:val="23"/>
          <w:shd w:val="clear" w:color="auto" w:fill="FFFFFF"/>
        </w:rPr>
        <w:t>1</w:t>
      </w:r>
      <w:r w:rsidR="001523B2" w:rsidRPr="001523B2">
        <w:rPr>
          <w:rStyle w:val="vlist-s"/>
          <w:rFonts w:cs="Times New Roman"/>
          <w:b/>
          <w:bCs/>
          <w:i/>
          <w:iCs/>
          <w:color w:val="111111"/>
          <w:spacing w:val="1"/>
          <w:sz w:val="2"/>
          <w:szCs w:val="2"/>
          <w:shd w:val="clear" w:color="auto" w:fill="FFFFFF"/>
        </w:rPr>
        <w:t>​</w:t>
      </w:r>
      <w:r w:rsidR="001523B2" w:rsidRPr="001523B2">
        <w:rPr>
          <w:rStyle w:val="mbin"/>
          <w:rFonts w:cs="Times New Roman"/>
          <w:b/>
          <w:bCs/>
          <w:i/>
          <w:iCs/>
          <w:color w:val="111111"/>
          <w:spacing w:val="1"/>
          <w:sz w:val="33"/>
          <w:szCs w:val="33"/>
          <w:shd w:val="clear" w:color="auto" w:fill="FFFFFF"/>
        </w:rPr>
        <w:t>−</w:t>
      </w:r>
      <w:r w:rsidR="001523B2" w:rsidRPr="001523B2">
        <w:rPr>
          <w:rStyle w:val="mord"/>
          <w:rFonts w:cs="Times New Roman"/>
          <w:b/>
          <w:bCs/>
          <w:i/>
          <w:iCs/>
          <w:color w:val="111111"/>
          <w:spacing w:val="1"/>
          <w:sz w:val="33"/>
          <w:szCs w:val="33"/>
          <w:shd w:val="clear" w:color="auto" w:fill="FFFFFF"/>
        </w:rPr>
        <w:t>i</w:t>
      </w:r>
      <w:r w:rsidR="001523B2" w:rsidRPr="001523B2">
        <w:rPr>
          <w:rStyle w:val="mord"/>
          <w:rFonts w:cs="Times New Roman"/>
          <w:b/>
          <w:bCs/>
          <w:i/>
          <w:iCs/>
          <w:color w:val="111111"/>
          <w:spacing w:val="1"/>
          <w:sz w:val="23"/>
          <w:szCs w:val="23"/>
          <w:shd w:val="clear" w:color="auto" w:fill="FFFFFF"/>
        </w:rPr>
        <w:t>2</w:t>
      </w:r>
      <w:r w:rsidR="001523B2" w:rsidRPr="001523B2">
        <w:rPr>
          <w:rStyle w:val="vlist-s"/>
          <w:rFonts w:cs="Times New Roman"/>
          <w:b/>
          <w:bCs/>
          <w:i/>
          <w:iCs/>
          <w:color w:val="111111"/>
          <w:spacing w:val="1"/>
          <w:sz w:val="2"/>
          <w:szCs w:val="2"/>
          <w:shd w:val="clear" w:color="auto" w:fill="FFFFFF"/>
        </w:rPr>
        <w:t>​​/</w:t>
      </w:r>
      <w:r w:rsidR="001523B2" w:rsidRPr="001523B2">
        <w:rPr>
          <w:rStyle w:val="mord"/>
          <w:rFonts w:cs="Times New Roman"/>
          <w:b/>
          <w:bCs/>
          <w:i/>
          <w:iCs/>
          <w:color w:val="111111"/>
          <w:spacing w:val="1"/>
          <w:sz w:val="33"/>
          <w:szCs w:val="33"/>
          <w:shd w:val="clear" w:color="auto" w:fill="FFFFFF"/>
        </w:rPr>
        <w:t>1</w:t>
      </w:r>
      <w:r w:rsidR="001523B2" w:rsidRPr="001523B2">
        <w:rPr>
          <w:rStyle w:val="mbin"/>
          <w:rFonts w:cs="Times New Roman"/>
          <w:b/>
          <w:bCs/>
          <w:i/>
          <w:iCs/>
          <w:color w:val="111111"/>
          <w:spacing w:val="1"/>
          <w:sz w:val="33"/>
          <w:szCs w:val="33"/>
          <w:shd w:val="clear" w:color="auto" w:fill="FFFFFF"/>
        </w:rPr>
        <w:t>+</w:t>
      </w:r>
      <w:r w:rsidR="001523B2" w:rsidRPr="001523B2">
        <w:rPr>
          <w:rStyle w:val="mord"/>
          <w:rFonts w:cs="Times New Roman"/>
          <w:b/>
          <w:bCs/>
          <w:i/>
          <w:iCs/>
          <w:color w:val="111111"/>
          <w:spacing w:val="1"/>
          <w:sz w:val="33"/>
          <w:szCs w:val="33"/>
          <w:shd w:val="clear" w:color="auto" w:fill="FFFFFF"/>
        </w:rPr>
        <w:t>i</w:t>
      </w:r>
      <w:r w:rsidR="001523B2" w:rsidRPr="001523B2">
        <w:rPr>
          <w:rStyle w:val="mord"/>
          <w:rFonts w:cs="Times New Roman"/>
          <w:b/>
          <w:bCs/>
          <w:i/>
          <w:iCs/>
          <w:color w:val="111111"/>
          <w:spacing w:val="1"/>
          <w:sz w:val="23"/>
          <w:szCs w:val="23"/>
          <w:shd w:val="clear" w:color="auto" w:fill="FFFFFF"/>
        </w:rPr>
        <w:t>2)</w:t>
      </w:r>
      <w:r w:rsidR="001523B2" w:rsidRPr="001523B2">
        <w:rPr>
          <w:rStyle w:val="mspace"/>
          <w:rFonts w:cs="Times New Roman"/>
          <w:b/>
          <w:bCs/>
          <w:i/>
          <w:iCs/>
          <w:color w:val="111111"/>
          <w:spacing w:val="1"/>
          <w:sz w:val="33"/>
          <w:szCs w:val="33"/>
          <w:shd w:val="clear" w:color="auto" w:fill="FFFFFF"/>
        </w:rPr>
        <w:t> </w:t>
      </w:r>
      <w:r w:rsidR="001523B2" w:rsidRPr="001523B2">
        <w:rPr>
          <w:rStyle w:val="mrel"/>
          <w:rFonts w:cs="Times New Roman"/>
          <w:b/>
          <w:bCs/>
          <w:i/>
          <w:iCs/>
          <w:color w:val="111111"/>
          <w:spacing w:val="1"/>
          <w:sz w:val="33"/>
          <w:szCs w:val="33"/>
          <w:shd w:val="clear" w:color="auto" w:fill="FFFFFF"/>
        </w:rPr>
        <w:t>≈</w:t>
      </w:r>
      <w:r w:rsidR="001523B2" w:rsidRPr="001523B2">
        <w:rPr>
          <w:rStyle w:val="mspace"/>
          <w:rFonts w:cs="Times New Roman"/>
          <w:b/>
          <w:bCs/>
          <w:i/>
          <w:iCs/>
          <w:color w:val="111111"/>
          <w:spacing w:val="1"/>
          <w:sz w:val="33"/>
          <w:szCs w:val="33"/>
          <w:shd w:val="clear" w:color="auto" w:fill="FFFFFF"/>
        </w:rPr>
        <w:t> </w:t>
      </w:r>
      <w:r w:rsidR="001523B2" w:rsidRPr="001523B2">
        <w:rPr>
          <w:rStyle w:val="mord"/>
          <w:rFonts w:cs="Times New Roman"/>
          <w:b/>
          <w:bCs/>
          <w:i/>
          <w:iCs/>
          <w:color w:val="111111"/>
          <w:spacing w:val="1"/>
          <w:sz w:val="33"/>
          <w:szCs w:val="33"/>
          <w:shd w:val="clear" w:color="auto" w:fill="FFFFFF"/>
        </w:rPr>
        <w:t>i</w:t>
      </w:r>
      <w:r w:rsidR="001523B2" w:rsidRPr="001523B2">
        <w:rPr>
          <w:rStyle w:val="mord"/>
          <w:rFonts w:cs="Times New Roman"/>
          <w:b/>
          <w:bCs/>
          <w:i/>
          <w:iCs/>
          <w:color w:val="111111"/>
          <w:spacing w:val="1"/>
          <w:sz w:val="23"/>
          <w:szCs w:val="23"/>
          <w:shd w:val="clear" w:color="auto" w:fill="FFFFFF"/>
        </w:rPr>
        <w:t>1</w:t>
      </w:r>
      <w:r w:rsidR="001523B2" w:rsidRPr="001523B2">
        <w:rPr>
          <w:rStyle w:val="vlist-s"/>
          <w:rFonts w:cs="Times New Roman"/>
          <w:b/>
          <w:bCs/>
          <w:i/>
          <w:iCs/>
          <w:color w:val="111111"/>
          <w:spacing w:val="1"/>
          <w:sz w:val="2"/>
          <w:szCs w:val="2"/>
          <w:shd w:val="clear" w:color="auto" w:fill="FFFFFF"/>
        </w:rPr>
        <w:t>​</w:t>
      </w:r>
      <w:r w:rsidR="001523B2" w:rsidRPr="001523B2">
        <w:rPr>
          <w:rStyle w:val="mbin"/>
          <w:rFonts w:cs="Times New Roman"/>
          <w:b/>
          <w:bCs/>
          <w:i/>
          <w:iCs/>
          <w:color w:val="111111"/>
          <w:spacing w:val="1"/>
          <w:sz w:val="33"/>
          <w:szCs w:val="33"/>
          <w:shd w:val="clear" w:color="auto" w:fill="FFFFFF"/>
        </w:rPr>
        <w:t>−</w:t>
      </w:r>
      <w:r w:rsidR="001523B2" w:rsidRPr="001523B2">
        <w:rPr>
          <w:rStyle w:val="mord"/>
          <w:rFonts w:cs="Times New Roman"/>
          <w:b/>
          <w:bCs/>
          <w:i/>
          <w:iCs/>
          <w:color w:val="111111"/>
          <w:spacing w:val="1"/>
          <w:sz w:val="33"/>
          <w:szCs w:val="33"/>
          <w:shd w:val="clear" w:color="auto" w:fill="FFFFFF"/>
        </w:rPr>
        <w:t>i</w:t>
      </w:r>
      <w:r w:rsidR="001523B2" w:rsidRPr="001523B2">
        <w:rPr>
          <w:rStyle w:val="mord"/>
          <w:rFonts w:cs="Times New Roman"/>
          <w:b/>
          <w:bCs/>
          <w:i/>
          <w:iCs/>
          <w:color w:val="111111"/>
          <w:spacing w:val="1"/>
          <w:sz w:val="23"/>
          <w:szCs w:val="23"/>
          <w:shd w:val="clear" w:color="auto" w:fill="FFFFFF"/>
        </w:rPr>
        <w:t>2</w:t>
      </w:r>
      <w:r w:rsidR="001523B2" w:rsidRPr="001523B2">
        <w:rPr>
          <w:rStyle w:val="mord"/>
          <w:rFonts w:cs="Times New Roman"/>
          <w:color w:val="111111"/>
          <w:spacing w:val="1"/>
          <w:sz w:val="23"/>
          <w:szCs w:val="23"/>
          <w:shd w:val="clear" w:color="auto" w:fill="FFFFFF"/>
        </w:rPr>
        <w:t xml:space="preserve"> </w:t>
      </w:r>
      <w:r w:rsidR="001523B2">
        <w:rPr>
          <w:rStyle w:val="mord"/>
          <w:color w:val="111111"/>
          <w:spacing w:val="1"/>
          <w:sz w:val="23"/>
          <w:szCs w:val="23"/>
          <w:shd w:val="clear" w:color="auto" w:fill="FFFFFF"/>
        </w:rPr>
        <w:t xml:space="preserve">formula. While operating on an international level the company needs to study all these factors to make more appropriate decisions. </w:t>
      </w:r>
    </w:p>
    <w:p w14:paraId="66569649" w14:textId="6EDCF0BA" w:rsidR="00FF2E92" w:rsidRDefault="00FF2E92" w:rsidP="00DF525C">
      <w:r w:rsidRPr="00FF2E92">
        <w:rPr>
          <w:rStyle w:val="mord"/>
          <w:b/>
          <w:bCs/>
          <w:i/>
          <w:iCs/>
          <w:color w:val="111111"/>
          <w:spacing w:val="1"/>
          <w:sz w:val="23"/>
          <w:szCs w:val="23"/>
          <w:shd w:val="clear" w:color="auto" w:fill="FFFFFF"/>
        </w:rPr>
        <w:t>Market hypothesis theory</w:t>
      </w:r>
      <w:r>
        <w:rPr>
          <w:rStyle w:val="mord"/>
          <w:color w:val="111111"/>
          <w:spacing w:val="1"/>
          <w:sz w:val="23"/>
          <w:szCs w:val="23"/>
          <w:shd w:val="clear" w:color="auto" w:fill="FFFFFF"/>
        </w:rPr>
        <w:t xml:space="preserve"> states that the share price of a business organization replicates all information about the company and its performance to the general public. In simple words, with the help of analysing the share price of the company during a specific period of time, anyone can </w:t>
      </w:r>
      <w:r>
        <w:rPr>
          <w:rStyle w:val="mord"/>
          <w:color w:val="111111"/>
          <w:spacing w:val="1"/>
          <w:sz w:val="23"/>
          <w:szCs w:val="23"/>
          <w:shd w:val="clear" w:color="auto" w:fill="FFFFFF"/>
        </w:rPr>
        <w:lastRenderedPageBreak/>
        <w:t xml:space="preserve">understand as well as predict the performance of the company. </w:t>
      </w:r>
      <w:r w:rsidR="00E13AA0">
        <w:rPr>
          <w:rStyle w:val="mord"/>
          <w:color w:val="111111"/>
          <w:spacing w:val="1"/>
          <w:sz w:val="23"/>
          <w:szCs w:val="23"/>
          <w:shd w:val="clear" w:color="auto" w:fill="FFFFFF"/>
        </w:rPr>
        <w:t xml:space="preserve">Market hypothesis theory is based on certain assumptions which help the investors to make investment-related decisions. Investors or financial experts can use </w:t>
      </w:r>
      <w:r w:rsidR="00E13AA0" w:rsidRPr="00266967">
        <w:rPr>
          <w:rStyle w:val="mord"/>
          <w:b/>
          <w:bCs/>
          <w:i/>
          <w:iCs/>
          <w:color w:val="111111"/>
          <w:spacing w:val="1"/>
          <w:sz w:val="23"/>
          <w:szCs w:val="23"/>
          <w:shd w:val="clear" w:color="auto" w:fill="FFFFFF"/>
        </w:rPr>
        <w:t>fundamental</w:t>
      </w:r>
      <w:r w:rsidR="00E13AA0">
        <w:rPr>
          <w:rStyle w:val="mord"/>
          <w:color w:val="111111"/>
          <w:spacing w:val="1"/>
          <w:sz w:val="23"/>
          <w:szCs w:val="23"/>
          <w:shd w:val="clear" w:color="auto" w:fill="FFFFFF"/>
        </w:rPr>
        <w:t xml:space="preserve"> analysis along with </w:t>
      </w:r>
      <w:r w:rsidR="00E13AA0" w:rsidRPr="00266967">
        <w:rPr>
          <w:rStyle w:val="mord"/>
          <w:b/>
          <w:bCs/>
          <w:i/>
          <w:iCs/>
          <w:color w:val="111111"/>
          <w:spacing w:val="1"/>
          <w:sz w:val="23"/>
          <w:szCs w:val="23"/>
          <w:shd w:val="clear" w:color="auto" w:fill="FFFFFF"/>
        </w:rPr>
        <w:t>technical</w:t>
      </w:r>
      <w:r w:rsidR="00E13AA0">
        <w:rPr>
          <w:rStyle w:val="mord"/>
          <w:color w:val="111111"/>
          <w:spacing w:val="1"/>
          <w:sz w:val="23"/>
          <w:szCs w:val="23"/>
          <w:shd w:val="clear" w:color="auto" w:fill="FFFFFF"/>
        </w:rPr>
        <w:t xml:space="preserve"> </w:t>
      </w:r>
      <w:r w:rsidR="00E13AA0" w:rsidRPr="00266967">
        <w:rPr>
          <w:rStyle w:val="mord"/>
          <w:b/>
          <w:bCs/>
          <w:i/>
          <w:iCs/>
          <w:color w:val="111111"/>
          <w:spacing w:val="1"/>
          <w:sz w:val="23"/>
          <w:szCs w:val="23"/>
          <w:shd w:val="clear" w:color="auto" w:fill="FFFFFF"/>
        </w:rPr>
        <w:t>analysis</w:t>
      </w:r>
      <w:r w:rsidR="00E13AA0">
        <w:rPr>
          <w:rStyle w:val="mord"/>
          <w:color w:val="111111"/>
          <w:spacing w:val="1"/>
          <w:sz w:val="23"/>
          <w:szCs w:val="23"/>
          <w:shd w:val="clear" w:color="auto" w:fill="FFFFFF"/>
        </w:rPr>
        <w:t xml:space="preserve"> to predict the performance of the company.</w:t>
      </w:r>
      <w:r w:rsidR="009732A8">
        <w:rPr>
          <w:rStyle w:val="mord"/>
          <w:color w:val="111111"/>
          <w:spacing w:val="1"/>
          <w:sz w:val="23"/>
          <w:szCs w:val="23"/>
          <w:shd w:val="clear" w:color="auto" w:fill="FFFFFF"/>
        </w:rPr>
        <w:t xml:space="preserve"> For </w:t>
      </w:r>
      <w:r w:rsidR="009732A8" w:rsidRPr="003F2A8E">
        <w:rPr>
          <w:rStyle w:val="mord"/>
          <w:b/>
          <w:bCs/>
          <w:i/>
          <w:iCs/>
          <w:color w:val="111111"/>
          <w:spacing w:val="1"/>
          <w:sz w:val="23"/>
          <w:szCs w:val="23"/>
          <w:shd w:val="clear" w:color="auto" w:fill="FFFFFF"/>
        </w:rPr>
        <w:t>example</w:t>
      </w:r>
      <w:r w:rsidR="009732A8">
        <w:rPr>
          <w:rStyle w:val="mord"/>
          <w:color w:val="111111"/>
          <w:spacing w:val="1"/>
          <w:sz w:val="23"/>
          <w:szCs w:val="23"/>
          <w:shd w:val="clear" w:color="auto" w:fill="FFFFFF"/>
        </w:rPr>
        <w:t xml:space="preserve">. 550 is the Average current share price of </w:t>
      </w:r>
      <w:r w:rsidR="00B362C2">
        <w:rPr>
          <w:rStyle w:val="mord"/>
          <w:b/>
          <w:bCs/>
          <w:i/>
          <w:iCs/>
          <w:color w:val="111111"/>
          <w:spacing w:val="1"/>
          <w:sz w:val="23"/>
          <w:szCs w:val="23"/>
          <w:shd w:val="clear" w:color="auto" w:fill="FFFFFF"/>
        </w:rPr>
        <w:t xml:space="preserve">Standard chartered </w:t>
      </w:r>
      <w:r w:rsidR="009732A8">
        <w:rPr>
          <w:rStyle w:val="mord"/>
          <w:color w:val="111111"/>
          <w:spacing w:val="1"/>
          <w:sz w:val="23"/>
          <w:szCs w:val="23"/>
          <w:shd w:val="clear" w:color="auto" w:fill="FFFFFF"/>
        </w:rPr>
        <w:t>shares</w:t>
      </w:r>
      <w:r w:rsidR="003F2A8E">
        <w:rPr>
          <w:rStyle w:val="mord"/>
          <w:color w:val="111111"/>
          <w:spacing w:val="1"/>
          <w:sz w:val="23"/>
          <w:szCs w:val="23"/>
          <w:shd w:val="clear" w:color="auto" w:fill="FFFFFF"/>
        </w:rPr>
        <w:t xml:space="preserve"> in the UK (</w:t>
      </w:r>
      <w:r w:rsidR="003F2A8E" w:rsidRPr="003F2A8E">
        <w:t>londonstockexchange.com</w:t>
      </w:r>
      <w:r w:rsidR="003F2A8E">
        <w:t>,</w:t>
      </w:r>
      <w:r w:rsidR="003F2A8E" w:rsidRPr="003F2A8E">
        <w:t xml:space="preserve"> 2022</w:t>
      </w:r>
      <w:r w:rsidR="003F2A8E">
        <w:t>)</w:t>
      </w:r>
      <w:r w:rsidR="009732A8">
        <w:rPr>
          <w:rStyle w:val="mord"/>
          <w:color w:val="111111"/>
          <w:spacing w:val="1"/>
          <w:sz w:val="23"/>
          <w:szCs w:val="23"/>
          <w:shd w:val="clear" w:color="auto" w:fill="FFFFFF"/>
        </w:rPr>
        <w:t xml:space="preserve">. Here investors or professionals can study the financial reports of the company along with past performance and predict the future performance of the share. Study and analysis of </w:t>
      </w:r>
      <w:r w:rsidR="009732A8" w:rsidRPr="003F2A8E">
        <w:rPr>
          <w:rStyle w:val="mord"/>
          <w:b/>
          <w:bCs/>
          <w:i/>
          <w:iCs/>
          <w:color w:val="111111"/>
          <w:spacing w:val="1"/>
          <w:sz w:val="23"/>
          <w:szCs w:val="23"/>
          <w:shd w:val="clear" w:color="auto" w:fill="FFFFFF"/>
        </w:rPr>
        <w:t>financial statements</w:t>
      </w:r>
      <w:r w:rsidR="009732A8">
        <w:rPr>
          <w:rStyle w:val="mord"/>
          <w:color w:val="111111"/>
          <w:spacing w:val="1"/>
          <w:sz w:val="23"/>
          <w:szCs w:val="23"/>
          <w:shd w:val="clear" w:color="auto" w:fill="FFFFFF"/>
        </w:rPr>
        <w:t xml:space="preserve"> and </w:t>
      </w:r>
      <w:r w:rsidR="009732A8" w:rsidRPr="003F2A8E">
        <w:rPr>
          <w:rStyle w:val="mord"/>
          <w:b/>
          <w:bCs/>
          <w:i/>
          <w:iCs/>
          <w:color w:val="111111"/>
          <w:spacing w:val="1"/>
          <w:sz w:val="23"/>
          <w:szCs w:val="23"/>
          <w:shd w:val="clear" w:color="auto" w:fill="FFFFFF"/>
        </w:rPr>
        <w:t>past financial reports</w:t>
      </w:r>
      <w:r w:rsidR="009732A8">
        <w:rPr>
          <w:rStyle w:val="mord"/>
          <w:color w:val="111111"/>
          <w:spacing w:val="1"/>
          <w:sz w:val="23"/>
          <w:szCs w:val="23"/>
          <w:shd w:val="clear" w:color="auto" w:fill="FFFFFF"/>
        </w:rPr>
        <w:t xml:space="preserve"> would help them to reduce the risk of failure. Apart from </w:t>
      </w:r>
      <w:r w:rsidR="003F2A8E">
        <w:rPr>
          <w:rStyle w:val="mord"/>
          <w:color w:val="111111"/>
          <w:spacing w:val="1"/>
          <w:sz w:val="23"/>
          <w:szCs w:val="23"/>
          <w:shd w:val="clear" w:color="auto" w:fill="FFFFFF"/>
        </w:rPr>
        <w:t>that investor</w:t>
      </w:r>
      <w:r w:rsidR="009732A8">
        <w:rPr>
          <w:rStyle w:val="mord"/>
          <w:color w:val="111111"/>
          <w:spacing w:val="1"/>
          <w:sz w:val="23"/>
          <w:szCs w:val="23"/>
          <w:shd w:val="clear" w:color="auto" w:fill="FFFFFF"/>
        </w:rPr>
        <w:t xml:space="preserve"> also needs to study the market conditions and available </w:t>
      </w:r>
      <w:r w:rsidR="008B028C">
        <w:rPr>
          <w:rStyle w:val="mord"/>
          <w:color w:val="111111"/>
          <w:spacing w:val="1"/>
          <w:sz w:val="23"/>
          <w:szCs w:val="23"/>
          <w:shd w:val="clear" w:color="auto" w:fill="FFFFFF"/>
        </w:rPr>
        <w:t xml:space="preserve">development opportunities before investing in a particular company. </w:t>
      </w:r>
    </w:p>
    <w:p w14:paraId="2DC77B44" w14:textId="152A8F94" w:rsidR="00D35269" w:rsidRDefault="0052151F" w:rsidP="0052151F">
      <w:r w:rsidRPr="003B5115">
        <w:rPr>
          <w:b/>
          <w:bCs/>
          <w:i/>
          <w:iCs/>
        </w:rPr>
        <w:t>Methods of appraising</w:t>
      </w:r>
      <w:r>
        <w:t xml:space="preserve"> projects would provide a framework to identify the risks and opportunities associated with the specific project</w:t>
      </w:r>
      <w:r w:rsidR="00A51220">
        <w:t xml:space="preserve"> (</w:t>
      </w:r>
      <w:proofErr w:type="spellStart"/>
      <w:r w:rsidR="00A51220" w:rsidRPr="00A51220">
        <w:t>Soparat</w:t>
      </w:r>
      <w:proofErr w:type="spellEnd"/>
      <w:r w:rsidR="00A51220">
        <w:t xml:space="preserve"> et al., 2019)</w:t>
      </w:r>
      <w:r>
        <w:t xml:space="preserve">. Before selecting and implementing any project it is very essential for the company to identify the risks which are associated with that project. This practice would help them to </w:t>
      </w:r>
      <w:r w:rsidRPr="003B5115">
        <w:rPr>
          <w:b/>
          <w:bCs/>
          <w:i/>
          <w:iCs/>
        </w:rPr>
        <w:t>reduce the risk of losses</w:t>
      </w:r>
      <w:r>
        <w:t xml:space="preserve">. There are five important types of project appraisal which include economic analysis, financial analysis as well as market analysis, technical feasibility, and management competence. </w:t>
      </w:r>
      <w:r w:rsidR="00D10391">
        <w:t xml:space="preserve">In the case </w:t>
      </w:r>
      <w:r w:rsidR="00D10391" w:rsidRPr="003B5115">
        <w:rPr>
          <w:b/>
          <w:bCs/>
          <w:i/>
          <w:iCs/>
        </w:rPr>
        <w:t xml:space="preserve">of </w:t>
      </w:r>
      <w:r w:rsidR="00B362C2">
        <w:rPr>
          <w:b/>
          <w:bCs/>
          <w:i/>
          <w:iCs/>
        </w:rPr>
        <w:t xml:space="preserve">Standard chartered </w:t>
      </w:r>
      <w:r w:rsidR="00D10391">
        <w:t xml:space="preserve">the firm would use multiple techniques such as </w:t>
      </w:r>
      <w:r w:rsidR="00D10391" w:rsidRPr="003B5115">
        <w:rPr>
          <w:b/>
          <w:bCs/>
          <w:i/>
          <w:iCs/>
        </w:rPr>
        <w:t>economic</w:t>
      </w:r>
      <w:r w:rsidR="00D10391">
        <w:t xml:space="preserve"> along with </w:t>
      </w:r>
      <w:r w:rsidR="00D10391" w:rsidRPr="003B5115">
        <w:rPr>
          <w:b/>
          <w:bCs/>
          <w:i/>
          <w:iCs/>
        </w:rPr>
        <w:t>technical</w:t>
      </w:r>
      <w:r w:rsidR="00D10391">
        <w:t xml:space="preserve"> and </w:t>
      </w:r>
      <w:r w:rsidR="00D10391" w:rsidRPr="003B5115">
        <w:rPr>
          <w:b/>
          <w:bCs/>
        </w:rPr>
        <w:t>market analysis</w:t>
      </w:r>
      <w:r w:rsidR="00D10391">
        <w:t xml:space="preserve"> techniques to appraise the project proposal. </w:t>
      </w:r>
      <w:r w:rsidR="00B362C2">
        <w:t xml:space="preserve">Standard chartered </w:t>
      </w:r>
      <w:r w:rsidR="003B5115">
        <w:t xml:space="preserve">is providing bank and other bank-related or financial services to customers across the world. Before entering into any new market or expanding the business into a foreign market the company needs to study and analyse all these factors. The </w:t>
      </w:r>
      <w:r w:rsidR="003B5115" w:rsidRPr="003B5115">
        <w:rPr>
          <w:b/>
          <w:bCs/>
          <w:i/>
          <w:iCs/>
        </w:rPr>
        <w:t>economic analysis</w:t>
      </w:r>
      <w:r w:rsidR="003B5115">
        <w:t xml:space="preserve"> method would help the bank to identify the income level of people along with economic policies as well as the rate of </w:t>
      </w:r>
      <w:r w:rsidR="003B5115" w:rsidRPr="00D35269">
        <w:rPr>
          <w:b/>
          <w:bCs/>
          <w:i/>
          <w:iCs/>
        </w:rPr>
        <w:t>interest</w:t>
      </w:r>
      <w:r w:rsidR="003B5115">
        <w:t xml:space="preserve"> and </w:t>
      </w:r>
      <w:r w:rsidR="003B5115" w:rsidRPr="00D35269">
        <w:rPr>
          <w:b/>
          <w:bCs/>
          <w:i/>
          <w:iCs/>
        </w:rPr>
        <w:t>exchange rate</w:t>
      </w:r>
      <w:r w:rsidR="003B5115">
        <w:t xml:space="preserve"> of a particular country.</w:t>
      </w:r>
      <w:r w:rsidR="00E768C7">
        <w:t xml:space="preserve"> These factors would help the company to identify the available business opportunities in a particular market. </w:t>
      </w:r>
      <w:r w:rsidR="000844D6">
        <w:t xml:space="preserve">Apart from that this factor also helps to calculate the volume of sales is required to achieve decided profits. </w:t>
      </w:r>
    </w:p>
    <w:p w14:paraId="02DB1CE1" w14:textId="58A90F92" w:rsidR="007761D9" w:rsidRDefault="00D35269" w:rsidP="0052151F">
      <w:r>
        <w:t>Standard charter</w:t>
      </w:r>
      <w:r w:rsidR="00A462AD">
        <w:t>ed</w:t>
      </w:r>
      <w:r>
        <w:t xml:space="preserve"> is would use </w:t>
      </w:r>
      <w:r w:rsidRPr="007761D9">
        <w:rPr>
          <w:b/>
          <w:bCs/>
          <w:i/>
          <w:iCs/>
        </w:rPr>
        <w:t>financial analysis</w:t>
      </w:r>
      <w:r>
        <w:t xml:space="preserve"> techniques to appraise and select the project or business strategy</w:t>
      </w:r>
      <w:r w:rsidR="00A51220">
        <w:t xml:space="preserve"> (</w:t>
      </w:r>
      <w:r w:rsidR="00A51220" w:rsidRPr="00A51220">
        <w:t>Shahriar</w:t>
      </w:r>
      <w:r w:rsidR="00A51220">
        <w:t xml:space="preserve"> et al., 2021)</w:t>
      </w:r>
      <w:r>
        <w:t xml:space="preserve">. </w:t>
      </w:r>
      <w:r w:rsidR="006D6199">
        <w:t xml:space="preserve">Finance is the lifeblood of every business organization and </w:t>
      </w:r>
      <w:r w:rsidR="00B362C2">
        <w:t xml:space="preserve">Standard chartered </w:t>
      </w:r>
      <w:r w:rsidR="006D6199">
        <w:t xml:space="preserve">deals with the money and related sources. Hence consideration of this factor is very essential for the company to stay or survive in the highly competitive market. </w:t>
      </w:r>
      <w:r w:rsidR="007D1892">
        <w:t xml:space="preserve">In order to check the viability of the project, the management would assess the requirement of the fund as well as assets to perform the business activities of the project. </w:t>
      </w:r>
      <w:r w:rsidR="00B362C2">
        <w:t xml:space="preserve">Standard chartered </w:t>
      </w:r>
      <w:r w:rsidR="007D1892">
        <w:t xml:space="preserve">would set the break-even point to manage the profit or loss of the business in the particular market. </w:t>
      </w:r>
      <w:r w:rsidR="007D1892" w:rsidRPr="007D1892">
        <w:rPr>
          <w:b/>
          <w:bCs/>
          <w:i/>
          <w:iCs/>
        </w:rPr>
        <w:t>Technical feasibility</w:t>
      </w:r>
      <w:r w:rsidR="007D1892">
        <w:t xml:space="preserve"> is another important aspect that is considered by </w:t>
      </w:r>
      <w:r w:rsidR="007D1892">
        <w:lastRenderedPageBreak/>
        <w:t xml:space="preserve">the bank while implementing business strategies in the international market. The bank is the sector that is using advanced technologies to manage its operations and </w:t>
      </w:r>
      <w:r w:rsidR="00A424C3">
        <w:t xml:space="preserve">practices. With the help of advanced technology Standards and Chartered has invented new business models to provide better </w:t>
      </w:r>
      <w:r w:rsidR="00A424C3" w:rsidRPr="000927EB">
        <w:rPr>
          <w:b/>
          <w:bCs/>
          <w:i/>
          <w:iCs/>
        </w:rPr>
        <w:t>customer services</w:t>
      </w:r>
      <w:r w:rsidR="00A424C3">
        <w:t xml:space="preserve"> and reduce the </w:t>
      </w:r>
      <w:r w:rsidR="00A424C3" w:rsidRPr="000927EB">
        <w:rPr>
          <w:b/>
          <w:bCs/>
          <w:i/>
          <w:iCs/>
        </w:rPr>
        <w:t>global footprint</w:t>
      </w:r>
      <w:r w:rsidR="00A424C3">
        <w:t xml:space="preserve">. </w:t>
      </w:r>
      <w:r w:rsidR="00E73BE1">
        <w:t xml:space="preserve">Apart from that, the company is using advanced technology to protect the </w:t>
      </w:r>
      <w:r w:rsidR="00E73BE1" w:rsidRPr="000927EB">
        <w:rPr>
          <w:b/>
          <w:bCs/>
          <w:i/>
          <w:iCs/>
        </w:rPr>
        <w:t>digital assets</w:t>
      </w:r>
      <w:r w:rsidR="00E73BE1">
        <w:t xml:space="preserve"> of customers along with </w:t>
      </w:r>
      <w:r w:rsidR="00E73BE1" w:rsidRPr="000927EB">
        <w:rPr>
          <w:b/>
          <w:bCs/>
          <w:i/>
          <w:iCs/>
        </w:rPr>
        <w:t>creating digital banking services</w:t>
      </w:r>
      <w:r w:rsidR="00E73BE1">
        <w:t xml:space="preserve"> and </w:t>
      </w:r>
      <w:r w:rsidR="00E73BE1" w:rsidRPr="000927EB">
        <w:rPr>
          <w:b/>
          <w:bCs/>
          <w:i/>
          <w:iCs/>
        </w:rPr>
        <w:t>protecting the information</w:t>
      </w:r>
      <w:r w:rsidR="00E73BE1">
        <w:t xml:space="preserve"> of clients</w:t>
      </w:r>
      <w:r w:rsidR="00212BC5">
        <w:t xml:space="preserve"> (</w:t>
      </w:r>
      <w:r w:rsidR="00212BC5" w:rsidRPr="00212BC5">
        <w:t>Standard Chartered</w:t>
      </w:r>
      <w:r w:rsidR="00212BC5">
        <w:t>,</w:t>
      </w:r>
      <w:r w:rsidR="00212BC5" w:rsidRPr="00212BC5">
        <w:t xml:space="preserve"> 2022</w:t>
      </w:r>
      <w:r w:rsidR="00212BC5">
        <w:t>)</w:t>
      </w:r>
      <w:r w:rsidR="00E73BE1">
        <w:t>. Due to the absence of advanced technologies</w:t>
      </w:r>
      <w:r w:rsidR="000927EB">
        <w:t>,</w:t>
      </w:r>
      <w:r w:rsidR="00E73BE1">
        <w:t xml:space="preserve"> </w:t>
      </w:r>
      <w:r w:rsidR="00B362C2">
        <w:t xml:space="preserve">Standard chartered </w:t>
      </w:r>
      <w:r w:rsidR="00132ACC">
        <w:t>has</w:t>
      </w:r>
      <w:r w:rsidR="00E73BE1">
        <w:t xml:space="preserve"> planned to exit the </w:t>
      </w:r>
      <w:r w:rsidR="00E73BE1" w:rsidRPr="000927EB">
        <w:rPr>
          <w:b/>
          <w:bCs/>
          <w:i/>
          <w:iCs/>
        </w:rPr>
        <w:t>African market</w:t>
      </w:r>
      <w:r w:rsidR="00E73BE1">
        <w:t xml:space="preserve"> because they won’t compromise the quality of services provided to the customers</w:t>
      </w:r>
      <w:r w:rsidR="000927EB">
        <w:t xml:space="preserve"> (</w:t>
      </w:r>
      <w:r w:rsidR="000927EB" w:rsidRPr="00A67AB9">
        <w:t>The Africa Report.com</w:t>
      </w:r>
      <w:r w:rsidR="000927EB">
        <w:t>,</w:t>
      </w:r>
      <w:r w:rsidR="000927EB" w:rsidRPr="00A67AB9">
        <w:t xml:space="preserve"> 2022</w:t>
      </w:r>
      <w:r w:rsidR="000927EB">
        <w:t>)</w:t>
      </w:r>
      <w:r w:rsidR="00E73BE1">
        <w:t xml:space="preserve">. </w:t>
      </w:r>
    </w:p>
    <w:p w14:paraId="41C8AA57" w14:textId="77777777" w:rsidR="007761D9" w:rsidRDefault="007761D9" w:rsidP="0052151F"/>
    <w:p w14:paraId="6CBCDE4B" w14:textId="77777777" w:rsidR="007761D9" w:rsidRDefault="007761D9">
      <w:pPr>
        <w:spacing w:line="259" w:lineRule="auto"/>
        <w:jc w:val="left"/>
      </w:pPr>
      <w:r>
        <w:br w:type="page"/>
      </w:r>
    </w:p>
    <w:p w14:paraId="176DC61C" w14:textId="5AD0D9FF" w:rsidR="007761D9" w:rsidRDefault="007761D9" w:rsidP="006C715A">
      <w:pPr>
        <w:pStyle w:val="Heading1"/>
      </w:pPr>
      <w:bookmarkStart w:id="2" w:name="_Toc102381233"/>
      <w:r>
        <w:lastRenderedPageBreak/>
        <w:t>Conclusion:</w:t>
      </w:r>
      <w:bookmarkEnd w:id="2"/>
    </w:p>
    <w:p w14:paraId="7AAD97C7" w14:textId="390E753D" w:rsidR="0073472A" w:rsidRDefault="0073472A" w:rsidP="0073472A">
      <w:r w:rsidRPr="00AC7842">
        <w:t>From the above analysis</w:t>
      </w:r>
      <w:r>
        <w:t>,</w:t>
      </w:r>
      <w:r w:rsidRPr="00AC7842">
        <w:t xml:space="preserve"> it can be concluded that managing international finance </w:t>
      </w:r>
      <w:r w:rsidR="0059638C">
        <w:t>is</w:t>
      </w:r>
      <w:r w:rsidRPr="00AC7842">
        <w:t xml:space="preserve"> one of the challenging tasks for multinational corporations. The company needs to use various theories and </w:t>
      </w:r>
      <w:r>
        <w:t>models</w:t>
      </w:r>
      <w:r w:rsidRPr="00AC7842">
        <w:t xml:space="preserve"> to manage the business in</w:t>
      </w:r>
      <w:r>
        <w:t xml:space="preserve"> </w:t>
      </w:r>
      <w:r w:rsidRPr="00AC7842">
        <w:t xml:space="preserve">multiple countries. </w:t>
      </w:r>
      <w:r w:rsidR="00B362C2">
        <w:t xml:space="preserve">Standard chartered </w:t>
      </w:r>
      <w:r w:rsidRPr="00AC7842">
        <w:t xml:space="preserve">has </w:t>
      </w:r>
      <w:r>
        <w:t>issued</w:t>
      </w:r>
      <w:r w:rsidRPr="00AC7842">
        <w:t xml:space="preserve"> </w:t>
      </w:r>
      <w:r w:rsidR="0059638C">
        <w:t>its</w:t>
      </w:r>
      <w:r w:rsidRPr="00AC7842">
        <w:t xml:space="preserve"> dividend distribution policy in 2021. Market hypothesis theory is based on the techniques which are used by the investors or financial </w:t>
      </w:r>
      <w:r>
        <w:t>analysts</w:t>
      </w:r>
      <w:r w:rsidRPr="00AC7842">
        <w:t xml:space="preserve"> to understand</w:t>
      </w:r>
      <w:r w:rsidR="0059638C">
        <w:t xml:space="preserve"> and predict</w:t>
      </w:r>
      <w:r w:rsidRPr="00AC7842">
        <w:t xml:space="preserve"> the current financial situation of the company. </w:t>
      </w:r>
      <w:r w:rsidR="00B362C2">
        <w:t xml:space="preserve">Standard chartered </w:t>
      </w:r>
      <w:r w:rsidRPr="00AC7842">
        <w:t xml:space="preserve">would use technical feasibility along with economic analysis and financial analysis appraising methods to check the viability of </w:t>
      </w:r>
      <w:r>
        <w:t xml:space="preserve">the </w:t>
      </w:r>
      <w:r w:rsidRPr="00AC7842">
        <w:t>project.</w:t>
      </w:r>
    </w:p>
    <w:p w14:paraId="6855062D" w14:textId="77777777" w:rsidR="0073472A" w:rsidRDefault="0073472A">
      <w:pPr>
        <w:spacing w:line="259" w:lineRule="auto"/>
        <w:jc w:val="left"/>
      </w:pPr>
      <w:r>
        <w:br w:type="page"/>
      </w:r>
    </w:p>
    <w:p w14:paraId="004FF09A" w14:textId="4414E7E3" w:rsidR="00A51220" w:rsidRDefault="00A67AB9" w:rsidP="00A51220">
      <w:pPr>
        <w:pStyle w:val="Heading1"/>
      </w:pPr>
      <w:bookmarkStart w:id="3" w:name="_Toc102381234"/>
      <w:r>
        <w:lastRenderedPageBreak/>
        <w:t>References:</w:t>
      </w:r>
      <w:bookmarkEnd w:id="3"/>
    </w:p>
    <w:p w14:paraId="15CDF45A" w14:textId="77777777" w:rsidR="00A51220" w:rsidRDefault="00A51220" w:rsidP="00DF525C">
      <w:r w:rsidRPr="00331D52">
        <w:t>Av.sc.com. 2022. [online] Available at: &lt;https://av.sc.com/corp-en/content/docs/standard-chartered-plc-full-year-2021-press-release.pdf&gt; [Accessed 1 May 2022].</w:t>
      </w:r>
    </w:p>
    <w:p w14:paraId="1923E136" w14:textId="77777777" w:rsidR="00A51220" w:rsidRDefault="00A51220" w:rsidP="00DF525C">
      <w:r w:rsidRPr="000216D6">
        <w:t xml:space="preserve">Aziz, H.M., </w:t>
      </w:r>
      <w:proofErr w:type="spellStart"/>
      <w:r w:rsidRPr="000216D6">
        <w:t>Sorguli</w:t>
      </w:r>
      <w:proofErr w:type="spellEnd"/>
      <w:r w:rsidRPr="000216D6">
        <w:t xml:space="preserve">, S., Hamza, P.A., </w:t>
      </w:r>
      <w:proofErr w:type="spellStart"/>
      <w:r w:rsidRPr="000216D6">
        <w:t>Sabir</w:t>
      </w:r>
      <w:proofErr w:type="spellEnd"/>
      <w:r w:rsidRPr="000216D6">
        <w:t xml:space="preserve">, B.Y., </w:t>
      </w:r>
      <w:proofErr w:type="spellStart"/>
      <w:r w:rsidRPr="000216D6">
        <w:t>Qader</w:t>
      </w:r>
      <w:proofErr w:type="spellEnd"/>
      <w:r w:rsidRPr="000216D6">
        <w:t xml:space="preserve">, K.S., </w:t>
      </w:r>
      <w:proofErr w:type="spellStart"/>
      <w:r w:rsidRPr="000216D6">
        <w:t>Ismeal</w:t>
      </w:r>
      <w:proofErr w:type="spellEnd"/>
      <w:r w:rsidRPr="000216D6">
        <w:t xml:space="preserve">, B.A., Anwar, G. and </w:t>
      </w:r>
      <w:proofErr w:type="spellStart"/>
      <w:r w:rsidRPr="000216D6">
        <w:t>Gardi</w:t>
      </w:r>
      <w:proofErr w:type="spellEnd"/>
      <w:r w:rsidRPr="000216D6">
        <w:t>, B., 2021. Factors affecting International Finance Corporation. Journal of Humanities and Education Development (JHED), 3(3), pp.148-157.</w:t>
      </w:r>
    </w:p>
    <w:p w14:paraId="1083A586" w14:textId="77777777" w:rsidR="00A51220" w:rsidRDefault="00A51220" w:rsidP="00DF525C">
      <w:r w:rsidRPr="00A462AD">
        <w:t>He, Y., 2018. A Study on the International Fisher Effect: An Investigation from South Korea and China. The Journal of Industrial Distribution &amp; Business, 9(7), pp.33-42.</w:t>
      </w:r>
    </w:p>
    <w:p w14:paraId="2571C79A" w14:textId="77777777" w:rsidR="00A51220" w:rsidRDefault="00A51220" w:rsidP="00DF525C">
      <w:r w:rsidRPr="00A462AD">
        <w:t>Iida, T., Kimura, T. and Sudo, N., 2018. Deviations from covered interest rate parity and the dollar funding of global banks. 55th issue (September 2018) of the International Journal of Central Banking.</w:t>
      </w:r>
    </w:p>
    <w:p w14:paraId="19031447" w14:textId="77777777" w:rsidR="00A51220" w:rsidRDefault="00A51220" w:rsidP="00DF525C">
      <w:r w:rsidRPr="003F2A8E">
        <w:t>londonstockexchange.com. 2022. [online] Available at: &lt;https://www.londonstockexchange.com/stock/STAN/standard-chartered-plc/company-page&gt; [Accessed 1 May 2022].</w:t>
      </w:r>
    </w:p>
    <w:p w14:paraId="262DAFBA" w14:textId="77777777" w:rsidR="00A51220" w:rsidRDefault="00A51220" w:rsidP="00DF525C">
      <w:proofErr w:type="spellStart"/>
      <w:r w:rsidRPr="0027421C">
        <w:t>Notani</w:t>
      </w:r>
      <w:proofErr w:type="spellEnd"/>
      <w:r w:rsidRPr="0027421C">
        <w:t>, V. and Jain, P., 2021. SURVIVING INTERNATIONAL COMPETITION: ANALYSIS OF MEASURES EMPLOYED BY LOCAL COMPANIES. International Journal of Management (IJM), 12(6).</w:t>
      </w:r>
    </w:p>
    <w:p w14:paraId="41BB346F" w14:textId="77777777" w:rsidR="00A51220" w:rsidRPr="00DF525C" w:rsidRDefault="00A51220" w:rsidP="00DF525C">
      <w:r w:rsidRPr="00A51220">
        <w:t>Shahriar, M.S., Hasan, K.B.M., Hossain, T., Beg, T.H., Islam, K.A. and Zayed, N.M., 2021. Financial decision making and forecasting techniques on project evaluation: a planning, development and entrepreneurial perspective. Academy of Entrepreneurship Journal, 27(4), pp.1-7.</w:t>
      </w:r>
    </w:p>
    <w:p w14:paraId="45D75333" w14:textId="77777777" w:rsidR="00A51220" w:rsidRDefault="00A51220" w:rsidP="00DF525C">
      <w:proofErr w:type="spellStart"/>
      <w:r w:rsidRPr="00A51220">
        <w:t>Soparat</w:t>
      </w:r>
      <w:proofErr w:type="spellEnd"/>
      <w:r w:rsidRPr="00A51220">
        <w:t xml:space="preserve">, P., </w:t>
      </w:r>
      <w:proofErr w:type="spellStart"/>
      <w:r w:rsidRPr="00A51220">
        <w:t>Suksuwan</w:t>
      </w:r>
      <w:proofErr w:type="spellEnd"/>
      <w:r w:rsidRPr="00A51220">
        <w:t xml:space="preserve">, N. and </w:t>
      </w:r>
      <w:proofErr w:type="spellStart"/>
      <w:r w:rsidRPr="00A51220">
        <w:t>Trangkanont</w:t>
      </w:r>
      <w:proofErr w:type="spellEnd"/>
      <w:r w:rsidRPr="00A51220">
        <w:t>, S., 2019. The Integrated Appraisal Framework of Rural Road Improvement Projects. Engineering Journal, 23(3), pp.117-140.</w:t>
      </w:r>
    </w:p>
    <w:p w14:paraId="709FB34D" w14:textId="77777777" w:rsidR="00A51220" w:rsidRDefault="00A51220" w:rsidP="00DF525C">
      <w:r w:rsidRPr="0027421C">
        <w:t>Standard Chartered. 2022. About. [online] Available at: &lt;https://www.sc.com/en/about/&gt; [Accessed 2 May 2022].</w:t>
      </w:r>
    </w:p>
    <w:p w14:paraId="39AE80C4" w14:textId="77777777" w:rsidR="00A51220" w:rsidRDefault="00A51220" w:rsidP="00DF525C">
      <w:r w:rsidRPr="00212BC5">
        <w:t>Standard Chartered. 2022. Innovation. [online] Available at: &lt;https://www.sc.com/en/about/innovation/&gt; [Accessed 1 May 2022].</w:t>
      </w:r>
    </w:p>
    <w:p w14:paraId="768EB957" w14:textId="77777777" w:rsidR="00A51220" w:rsidRDefault="00A51220" w:rsidP="00DF525C">
      <w:r w:rsidRPr="00A67AB9">
        <w:t>The Africa Report.com. 2022. UK’s Standard Chartered to exit 5 African markets. [online] Available at: &lt;https://www.theafricareport.com/195090/uks-standard-chartered-to-exit-5-african-markets/&gt; [Accessed 30 April 2022].</w:t>
      </w:r>
    </w:p>
    <w:p w14:paraId="5C692C26" w14:textId="77777777" w:rsidR="00A51220" w:rsidRDefault="00A51220" w:rsidP="00DF525C">
      <w:r w:rsidRPr="00027DA6">
        <w:lastRenderedPageBreak/>
        <w:t>thestreetjournal.org. 2022. [online] Available at: &lt;https://thestreetjournal.org/russian-ukraine-war-standard-chartered-bank-releases-official-statement-inform-clients-of-current-financial-sanctions/&gt; [Accessed 30 April 2022].</w:t>
      </w:r>
    </w:p>
    <w:sectPr w:rsidR="00A5122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7E13C" w14:textId="77777777" w:rsidR="00C27E66" w:rsidRDefault="00C27E66" w:rsidP="00132ACC">
      <w:pPr>
        <w:spacing w:after="0" w:line="240" w:lineRule="auto"/>
      </w:pPr>
      <w:r>
        <w:separator/>
      </w:r>
    </w:p>
  </w:endnote>
  <w:endnote w:type="continuationSeparator" w:id="0">
    <w:p w14:paraId="4C567C38" w14:textId="77777777" w:rsidR="00C27E66" w:rsidRDefault="00C27E66" w:rsidP="00132A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8428807"/>
      <w:docPartObj>
        <w:docPartGallery w:val="Page Numbers (Bottom of Page)"/>
        <w:docPartUnique/>
      </w:docPartObj>
    </w:sdtPr>
    <w:sdtEndPr>
      <w:rPr>
        <w:noProof/>
      </w:rPr>
    </w:sdtEndPr>
    <w:sdtContent>
      <w:p w14:paraId="69FA6AD2" w14:textId="3CE5C8C0" w:rsidR="00132ACC" w:rsidRDefault="00132A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6676B6" w14:textId="77777777" w:rsidR="00132ACC" w:rsidRDefault="00132A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29709" w14:textId="77777777" w:rsidR="00C27E66" w:rsidRDefault="00C27E66" w:rsidP="00132ACC">
      <w:pPr>
        <w:spacing w:after="0" w:line="240" w:lineRule="auto"/>
      </w:pPr>
      <w:r>
        <w:separator/>
      </w:r>
    </w:p>
  </w:footnote>
  <w:footnote w:type="continuationSeparator" w:id="0">
    <w:p w14:paraId="2D9C8F2B" w14:textId="77777777" w:rsidR="00C27E66" w:rsidRDefault="00C27E66" w:rsidP="00132A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9C117B"/>
    <w:multiLevelType w:val="hybridMultilevel"/>
    <w:tmpl w:val="9CBC5A16"/>
    <w:lvl w:ilvl="0" w:tplc="08090001">
      <w:start w:val="1"/>
      <w:numFmt w:val="bullet"/>
      <w:lvlText w:val=""/>
      <w:lvlJc w:val="left"/>
      <w:pPr>
        <w:ind w:left="1085" w:hanging="360"/>
      </w:pPr>
      <w:rPr>
        <w:rFonts w:ascii="Symbol" w:hAnsi="Symbol" w:hint="default"/>
      </w:rPr>
    </w:lvl>
    <w:lvl w:ilvl="1" w:tplc="08090003" w:tentative="1">
      <w:start w:val="1"/>
      <w:numFmt w:val="bullet"/>
      <w:lvlText w:val="o"/>
      <w:lvlJc w:val="left"/>
      <w:pPr>
        <w:ind w:left="1805" w:hanging="360"/>
      </w:pPr>
      <w:rPr>
        <w:rFonts w:ascii="Courier New" w:hAnsi="Courier New" w:cs="Courier New" w:hint="default"/>
      </w:rPr>
    </w:lvl>
    <w:lvl w:ilvl="2" w:tplc="08090005" w:tentative="1">
      <w:start w:val="1"/>
      <w:numFmt w:val="bullet"/>
      <w:lvlText w:val=""/>
      <w:lvlJc w:val="left"/>
      <w:pPr>
        <w:ind w:left="2525" w:hanging="360"/>
      </w:pPr>
      <w:rPr>
        <w:rFonts w:ascii="Wingdings" w:hAnsi="Wingdings" w:hint="default"/>
      </w:rPr>
    </w:lvl>
    <w:lvl w:ilvl="3" w:tplc="08090001" w:tentative="1">
      <w:start w:val="1"/>
      <w:numFmt w:val="bullet"/>
      <w:lvlText w:val=""/>
      <w:lvlJc w:val="left"/>
      <w:pPr>
        <w:ind w:left="3245" w:hanging="360"/>
      </w:pPr>
      <w:rPr>
        <w:rFonts w:ascii="Symbol" w:hAnsi="Symbol" w:hint="default"/>
      </w:rPr>
    </w:lvl>
    <w:lvl w:ilvl="4" w:tplc="08090003" w:tentative="1">
      <w:start w:val="1"/>
      <w:numFmt w:val="bullet"/>
      <w:lvlText w:val="o"/>
      <w:lvlJc w:val="left"/>
      <w:pPr>
        <w:ind w:left="3965" w:hanging="360"/>
      </w:pPr>
      <w:rPr>
        <w:rFonts w:ascii="Courier New" w:hAnsi="Courier New" w:cs="Courier New" w:hint="default"/>
      </w:rPr>
    </w:lvl>
    <w:lvl w:ilvl="5" w:tplc="08090005" w:tentative="1">
      <w:start w:val="1"/>
      <w:numFmt w:val="bullet"/>
      <w:lvlText w:val=""/>
      <w:lvlJc w:val="left"/>
      <w:pPr>
        <w:ind w:left="4685" w:hanging="360"/>
      </w:pPr>
      <w:rPr>
        <w:rFonts w:ascii="Wingdings" w:hAnsi="Wingdings" w:hint="default"/>
      </w:rPr>
    </w:lvl>
    <w:lvl w:ilvl="6" w:tplc="08090001" w:tentative="1">
      <w:start w:val="1"/>
      <w:numFmt w:val="bullet"/>
      <w:lvlText w:val=""/>
      <w:lvlJc w:val="left"/>
      <w:pPr>
        <w:ind w:left="5405" w:hanging="360"/>
      </w:pPr>
      <w:rPr>
        <w:rFonts w:ascii="Symbol" w:hAnsi="Symbol" w:hint="default"/>
      </w:rPr>
    </w:lvl>
    <w:lvl w:ilvl="7" w:tplc="08090003" w:tentative="1">
      <w:start w:val="1"/>
      <w:numFmt w:val="bullet"/>
      <w:lvlText w:val="o"/>
      <w:lvlJc w:val="left"/>
      <w:pPr>
        <w:ind w:left="6125" w:hanging="360"/>
      </w:pPr>
      <w:rPr>
        <w:rFonts w:ascii="Courier New" w:hAnsi="Courier New" w:cs="Courier New" w:hint="default"/>
      </w:rPr>
    </w:lvl>
    <w:lvl w:ilvl="8" w:tplc="08090005" w:tentative="1">
      <w:start w:val="1"/>
      <w:numFmt w:val="bullet"/>
      <w:lvlText w:val=""/>
      <w:lvlJc w:val="left"/>
      <w:pPr>
        <w:ind w:left="6845" w:hanging="360"/>
      </w:pPr>
      <w:rPr>
        <w:rFonts w:ascii="Wingdings" w:hAnsi="Wingdings" w:hint="default"/>
      </w:rPr>
    </w:lvl>
  </w:abstractNum>
  <w:num w:numId="1" w16cid:durableId="532157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25C"/>
    <w:rsid w:val="000216D6"/>
    <w:rsid w:val="000245DB"/>
    <w:rsid w:val="00027DA6"/>
    <w:rsid w:val="0006031E"/>
    <w:rsid w:val="000844D6"/>
    <w:rsid w:val="000927EB"/>
    <w:rsid w:val="000B38FA"/>
    <w:rsid w:val="00123237"/>
    <w:rsid w:val="00132ACC"/>
    <w:rsid w:val="001523B2"/>
    <w:rsid w:val="00170486"/>
    <w:rsid w:val="001F3481"/>
    <w:rsid w:val="00212BC5"/>
    <w:rsid w:val="002641AE"/>
    <w:rsid w:val="00266967"/>
    <w:rsid w:val="0027421C"/>
    <w:rsid w:val="002975CE"/>
    <w:rsid w:val="002A21C5"/>
    <w:rsid w:val="002D1C9C"/>
    <w:rsid w:val="0032121D"/>
    <w:rsid w:val="00331D52"/>
    <w:rsid w:val="00336808"/>
    <w:rsid w:val="003A6C89"/>
    <w:rsid w:val="003B5115"/>
    <w:rsid w:val="003C6A88"/>
    <w:rsid w:val="003E2B44"/>
    <w:rsid w:val="003F2A8E"/>
    <w:rsid w:val="00520048"/>
    <w:rsid w:val="0052151F"/>
    <w:rsid w:val="00526D94"/>
    <w:rsid w:val="0059638C"/>
    <w:rsid w:val="005A3093"/>
    <w:rsid w:val="005C4EBA"/>
    <w:rsid w:val="005E5B2E"/>
    <w:rsid w:val="006A0D0C"/>
    <w:rsid w:val="006A7710"/>
    <w:rsid w:val="006A79CF"/>
    <w:rsid w:val="006C715A"/>
    <w:rsid w:val="006D0376"/>
    <w:rsid w:val="006D6199"/>
    <w:rsid w:val="0073472A"/>
    <w:rsid w:val="00756F22"/>
    <w:rsid w:val="00762932"/>
    <w:rsid w:val="007761D9"/>
    <w:rsid w:val="0077664A"/>
    <w:rsid w:val="007972B7"/>
    <w:rsid w:val="007A624A"/>
    <w:rsid w:val="007D1892"/>
    <w:rsid w:val="00863252"/>
    <w:rsid w:val="008B028C"/>
    <w:rsid w:val="0095034D"/>
    <w:rsid w:val="009732A8"/>
    <w:rsid w:val="009A4B38"/>
    <w:rsid w:val="00A05EEC"/>
    <w:rsid w:val="00A424C3"/>
    <w:rsid w:val="00A462AD"/>
    <w:rsid w:val="00A51220"/>
    <w:rsid w:val="00A52DA6"/>
    <w:rsid w:val="00A67AB9"/>
    <w:rsid w:val="00AC7842"/>
    <w:rsid w:val="00B362C2"/>
    <w:rsid w:val="00B47A9C"/>
    <w:rsid w:val="00BD1E16"/>
    <w:rsid w:val="00C041C2"/>
    <w:rsid w:val="00C20806"/>
    <w:rsid w:val="00C27E66"/>
    <w:rsid w:val="00C30AE1"/>
    <w:rsid w:val="00C40F33"/>
    <w:rsid w:val="00CC192B"/>
    <w:rsid w:val="00CE3D65"/>
    <w:rsid w:val="00D10391"/>
    <w:rsid w:val="00D35269"/>
    <w:rsid w:val="00D90E2A"/>
    <w:rsid w:val="00D9790B"/>
    <w:rsid w:val="00DF4BEC"/>
    <w:rsid w:val="00DF525C"/>
    <w:rsid w:val="00E13AA0"/>
    <w:rsid w:val="00E73BE1"/>
    <w:rsid w:val="00E768C7"/>
    <w:rsid w:val="00EA0DBF"/>
    <w:rsid w:val="00EE08B5"/>
    <w:rsid w:val="00EF6349"/>
    <w:rsid w:val="00F04E19"/>
    <w:rsid w:val="00F21B88"/>
    <w:rsid w:val="00F976C4"/>
    <w:rsid w:val="00FA11F3"/>
    <w:rsid w:val="00FD5DD4"/>
    <w:rsid w:val="00FF00E2"/>
    <w:rsid w:val="00FF2E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F27B9"/>
  <w15:chartTrackingRefBased/>
  <w15:docId w15:val="{DD67F9CC-9E21-4DEC-9836-9CECCF3BC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25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F525C"/>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DF525C"/>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25C"/>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DF525C"/>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uiPriority w:val="10"/>
    <w:qFormat/>
    <w:rsid w:val="00DF525C"/>
    <w:pPr>
      <w:spacing w:after="0"/>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DF525C"/>
    <w:rPr>
      <w:rFonts w:ascii="Times New Roman" w:eastAsiaTheme="majorEastAsia" w:hAnsi="Times New Roman" w:cstheme="majorBidi"/>
      <w:b/>
      <w:spacing w:val="-10"/>
      <w:kern w:val="28"/>
      <w:sz w:val="36"/>
      <w:szCs w:val="56"/>
    </w:rPr>
  </w:style>
  <w:style w:type="character" w:customStyle="1" w:styleId="mord">
    <w:name w:val="mord"/>
    <w:basedOn w:val="DefaultParagraphFont"/>
    <w:rsid w:val="001523B2"/>
  </w:style>
  <w:style w:type="character" w:customStyle="1" w:styleId="vlist-s">
    <w:name w:val="vlist-s"/>
    <w:basedOn w:val="DefaultParagraphFont"/>
    <w:rsid w:val="001523B2"/>
  </w:style>
  <w:style w:type="character" w:customStyle="1" w:styleId="mrel">
    <w:name w:val="mrel"/>
    <w:basedOn w:val="DefaultParagraphFont"/>
    <w:rsid w:val="001523B2"/>
  </w:style>
  <w:style w:type="character" w:customStyle="1" w:styleId="mbin">
    <w:name w:val="mbin"/>
    <w:basedOn w:val="DefaultParagraphFont"/>
    <w:rsid w:val="001523B2"/>
  </w:style>
  <w:style w:type="character" w:customStyle="1" w:styleId="mspace">
    <w:name w:val="mspace"/>
    <w:basedOn w:val="DefaultParagraphFont"/>
    <w:rsid w:val="001523B2"/>
  </w:style>
  <w:style w:type="paragraph" w:styleId="TOCHeading">
    <w:name w:val="TOC Heading"/>
    <w:basedOn w:val="Heading1"/>
    <w:next w:val="Normal"/>
    <w:uiPriority w:val="39"/>
    <w:unhideWhenUsed/>
    <w:qFormat/>
    <w:rsid w:val="00132AC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32ACC"/>
    <w:pPr>
      <w:spacing w:after="100"/>
    </w:pPr>
  </w:style>
  <w:style w:type="character" w:styleId="Hyperlink">
    <w:name w:val="Hyperlink"/>
    <w:basedOn w:val="DefaultParagraphFont"/>
    <w:uiPriority w:val="99"/>
    <w:unhideWhenUsed/>
    <w:rsid w:val="00132ACC"/>
    <w:rPr>
      <w:color w:val="0563C1" w:themeColor="hyperlink"/>
      <w:u w:val="single"/>
    </w:rPr>
  </w:style>
  <w:style w:type="paragraph" w:styleId="Header">
    <w:name w:val="header"/>
    <w:basedOn w:val="Normal"/>
    <w:link w:val="HeaderChar"/>
    <w:uiPriority w:val="99"/>
    <w:unhideWhenUsed/>
    <w:rsid w:val="00132A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2ACC"/>
    <w:rPr>
      <w:rFonts w:ascii="Times New Roman" w:hAnsi="Times New Roman"/>
      <w:sz w:val="24"/>
    </w:rPr>
  </w:style>
  <w:style w:type="paragraph" w:styleId="Footer">
    <w:name w:val="footer"/>
    <w:basedOn w:val="Normal"/>
    <w:link w:val="FooterChar"/>
    <w:uiPriority w:val="99"/>
    <w:unhideWhenUsed/>
    <w:rsid w:val="00132A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2ACC"/>
    <w:rPr>
      <w:rFonts w:ascii="Times New Roman" w:hAnsi="Times New Roman"/>
      <w:sz w:val="24"/>
    </w:rPr>
  </w:style>
  <w:style w:type="paragraph" w:styleId="ListParagraph">
    <w:name w:val="List Paragraph"/>
    <w:basedOn w:val="Normal"/>
    <w:uiPriority w:val="34"/>
    <w:qFormat/>
    <w:rsid w:val="00C40F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6950F-DA38-4BFF-A22E-CA78C64140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2030</Words>
  <Characters>11573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Alexandru Marian Dima (1914253)</cp:lastModifiedBy>
  <cp:revision>2</cp:revision>
  <dcterms:created xsi:type="dcterms:W3CDTF">2022-05-03T17:12:00Z</dcterms:created>
  <dcterms:modified xsi:type="dcterms:W3CDTF">2022-05-03T17:12:00Z</dcterms:modified>
</cp:coreProperties>
</file>