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41A86" w:rsidP="358A21B2" w:rsidRDefault="268108AD" w14:paraId="5E5787A5" w14:textId="160BC986">
      <w:r>
        <w:rPr>
          <w:noProof/>
        </w:rPr>
        <w:drawing>
          <wp:inline distT="0" distB="0" distL="0" distR="0" wp14:anchorId="3EC6DC4B" wp14:editId="54F2CC08">
            <wp:extent cx="4638675" cy="1343025"/>
            <wp:effectExtent l="0" t="0" r="0" b="0"/>
            <wp:docPr id="1911262717" name="drawing" title="Group 1,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62717" name="Picture 1911262717"/>
                    <pic:cNvPicPr/>
                  </pic:nvPicPr>
                  <pic:blipFill>
                    <a:blip r:embed="rId9">
                      <a:extLst>
                        <a:ext uri="{28A0092B-C50C-407E-A947-70E740481C1C}">
                          <a14:useLocalDpi xmlns:a14="http://schemas.microsoft.com/office/drawing/2010/main"/>
                        </a:ext>
                      </a:extLst>
                    </a:blip>
                    <a:stretch>
                      <a:fillRect/>
                    </a:stretch>
                  </pic:blipFill>
                  <pic:spPr>
                    <a:xfrm>
                      <a:off x="0" y="0"/>
                      <a:ext cx="4638675" cy="1343025"/>
                    </a:xfrm>
                    <a:prstGeom prst="rect">
                      <a:avLst/>
                    </a:prstGeom>
                  </pic:spPr>
                </pic:pic>
              </a:graphicData>
            </a:graphic>
          </wp:inline>
        </w:drawing>
      </w:r>
    </w:p>
    <w:p w:rsidR="268108AD" w:rsidP="358A21B2" w:rsidRDefault="268108AD" w14:paraId="4D3877B0" w14:textId="06EFCD07">
      <w:pPr>
        <w:rPr>
          <w:rFonts w:ascii="Arial" w:hAnsi="Arial" w:eastAsia="Arial" w:cs="Arial"/>
          <w:color w:val="000000" w:themeColor="text1"/>
          <w:sz w:val="32"/>
          <w:szCs w:val="32"/>
        </w:rPr>
      </w:pPr>
      <w:r w:rsidRPr="358A21B2">
        <w:rPr>
          <w:rFonts w:ascii="Arial" w:hAnsi="Arial" w:eastAsia="Arial" w:cs="Arial"/>
          <w:color w:val="000000" w:themeColor="text1"/>
          <w:sz w:val="32"/>
          <w:szCs w:val="32"/>
        </w:rPr>
        <w:t>Programme Name: Master of Business Administration </w:t>
      </w:r>
    </w:p>
    <w:p w:rsidR="358A21B2" w:rsidP="358A21B2" w:rsidRDefault="358A21B2" w14:paraId="4B83877D" w14:textId="1C8638DC">
      <w:pPr>
        <w:rPr>
          <w:rFonts w:ascii="Arial" w:hAnsi="Arial" w:eastAsia="Arial" w:cs="Arial"/>
          <w:color w:val="000000" w:themeColor="text1"/>
          <w:sz w:val="32"/>
          <w:szCs w:val="32"/>
        </w:rPr>
      </w:pPr>
    </w:p>
    <w:p w:rsidR="268108AD" w:rsidP="358A21B2" w:rsidRDefault="268108AD" w14:paraId="31822F48" w14:textId="24E1CD5B">
      <w:pPr>
        <w:rPr>
          <w:rFonts w:ascii="Arial" w:hAnsi="Arial" w:eastAsia="Arial" w:cs="Arial"/>
          <w:color w:val="000000" w:themeColor="text1"/>
          <w:sz w:val="32"/>
          <w:szCs w:val="32"/>
        </w:rPr>
      </w:pPr>
      <w:r w:rsidRPr="358A21B2">
        <w:rPr>
          <w:rFonts w:ascii="Arial" w:hAnsi="Arial" w:eastAsia="Arial" w:cs="Arial"/>
          <w:color w:val="000000" w:themeColor="text1"/>
          <w:sz w:val="32"/>
          <w:szCs w:val="32"/>
        </w:rPr>
        <w:t xml:space="preserve">                                Module Name: </w:t>
      </w:r>
    </w:p>
    <w:p w:rsidR="268108AD" w:rsidP="358A21B2" w:rsidRDefault="268108AD" w14:paraId="0B528E44" w14:textId="49012C00">
      <w:pPr>
        <w:rPr>
          <w:rFonts w:ascii="Arial" w:hAnsi="Arial" w:eastAsia="Arial" w:cs="Arial"/>
          <w:sz w:val="32"/>
          <w:szCs w:val="32"/>
        </w:rPr>
      </w:pPr>
      <w:r w:rsidRPr="358A21B2">
        <w:rPr>
          <w:rFonts w:ascii="Arial" w:hAnsi="Arial" w:eastAsia="Arial" w:cs="Arial"/>
          <w:color w:val="000000" w:themeColor="text1"/>
          <w:sz w:val="32"/>
          <w:szCs w:val="32"/>
        </w:rPr>
        <w:t xml:space="preserve">                      </w:t>
      </w:r>
      <w:r w:rsidRPr="358A21B2">
        <w:rPr>
          <w:rFonts w:ascii="Arial" w:hAnsi="Arial" w:eastAsia="Arial" w:cs="Arial"/>
          <w:color w:val="1D2125"/>
          <w:sz w:val="32"/>
          <w:szCs w:val="32"/>
        </w:rPr>
        <w:t>Strategic Management</w:t>
      </w:r>
    </w:p>
    <w:p w:rsidR="358A21B2" w:rsidP="358A21B2" w:rsidRDefault="358A21B2" w14:paraId="171114C2" w14:textId="677B30EF">
      <w:pPr>
        <w:rPr>
          <w:rFonts w:ascii="Arial" w:hAnsi="Arial" w:eastAsia="Arial" w:cs="Arial"/>
          <w:color w:val="000000" w:themeColor="text1"/>
          <w:sz w:val="32"/>
          <w:szCs w:val="32"/>
        </w:rPr>
      </w:pPr>
    </w:p>
    <w:p w:rsidR="268108AD" w:rsidRDefault="268108AD" w14:paraId="77D88237" w14:textId="23C767F7">
      <w:r w:rsidRPr="358A21B2">
        <w:rPr>
          <w:rFonts w:ascii="Arial" w:hAnsi="Arial" w:eastAsia="Arial" w:cs="Arial"/>
          <w:color w:val="000000" w:themeColor="text1"/>
          <w:sz w:val="32"/>
          <w:szCs w:val="32"/>
        </w:rPr>
        <w:t xml:space="preserve">                     Module Code: LCMB70</w:t>
      </w:r>
      <w:r w:rsidRPr="358A21B2" w:rsidR="0AB29A11">
        <w:rPr>
          <w:rFonts w:ascii="Arial" w:hAnsi="Arial" w:eastAsia="Arial" w:cs="Arial"/>
          <w:color w:val="000000" w:themeColor="text1"/>
          <w:sz w:val="32"/>
          <w:szCs w:val="32"/>
        </w:rPr>
        <w:t>03</w:t>
      </w:r>
    </w:p>
    <w:p w:rsidR="55A9A0F1" w:rsidP="358A21B2" w:rsidRDefault="55A9A0F1" w14:paraId="49B18144" w14:textId="084F9CED">
      <w:r w:rsidRPr="358A21B2">
        <w:rPr>
          <w:rFonts w:ascii="Arial" w:hAnsi="Arial" w:eastAsia="Arial" w:cs="Arial"/>
          <w:color w:val="000000" w:themeColor="text1"/>
          <w:sz w:val="31"/>
          <w:szCs w:val="31"/>
        </w:rPr>
        <w:t>Assignment Title: Starbucks in the United Kingdom</w:t>
      </w:r>
    </w:p>
    <w:p w:rsidR="358A21B2" w:rsidP="358A21B2" w:rsidRDefault="358A21B2" w14:paraId="3084F17B" w14:textId="0DF84B23">
      <w:pPr>
        <w:rPr>
          <w:rFonts w:ascii="Arial" w:hAnsi="Arial" w:eastAsia="Arial" w:cs="Arial"/>
          <w:color w:val="000000" w:themeColor="text1"/>
          <w:sz w:val="32"/>
          <w:szCs w:val="32"/>
        </w:rPr>
      </w:pPr>
    </w:p>
    <w:p w:rsidR="268108AD" w:rsidP="358A21B2" w:rsidRDefault="268108AD" w14:paraId="25C96824" w14:textId="3FDD607F">
      <w:pPr>
        <w:rPr>
          <w:rFonts w:ascii="Arial" w:hAnsi="Arial" w:eastAsia="Arial" w:cs="Arial"/>
          <w:color w:val="000000" w:themeColor="text1"/>
          <w:sz w:val="32"/>
          <w:szCs w:val="32"/>
        </w:rPr>
      </w:pPr>
      <w:r w:rsidRPr="358A21B2">
        <w:rPr>
          <w:rFonts w:ascii="Arial" w:hAnsi="Arial" w:eastAsia="Arial" w:cs="Arial"/>
          <w:color w:val="000000" w:themeColor="text1"/>
          <w:sz w:val="32"/>
          <w:szCs w:val="32"/>
        </w:rPr>
        <w:t xml:space="preserve">               Student Name: Carmen Prodan    </w:t>
      </w:r>
    </w:p>
    <w:p w:rsidR="268108AD" w:rsidP="358A21B2" w:rsidRDefault="268108AD" w14:paraId="1AFF1A0A" w14:textId="0C253BF5">
      <w:pPr>
        <w:rPr>
          <w:rFonts w:ascii="Arial" w:hAnsi="Arial" w:eastAsia="Arial" w:cs="Arial"/>
          <w:color w:val="000000" w:themeColor="text1"/>
          <w:sz w:val="32"/>
          <w:szCs w:val="32"/>
        </w:rPr>
      </w:pPr>
      <w:r w:rsidRPr="358A21B2">
        <w:rPr>
          <w:rFonts w:ascii="Arial" w:hAnsi="Arial" w:eastAsia="Arial" w:cs="Arial"/>
          <w:color w:val="000000" w:themeColor="text1"/>
          <w:sz w:val="32"/>
          <w:szCs w:val="32"/>
        </w:rPr>
        <w:t>   </w:t>
      </w:r>
    </w:p>
    <w:p w:rsidR="268108AD" w:rsidP="358A21B2" w:rsidRDefault="268108AD" w14:paraId="4AB7EDEA" w14:textId="34DDAFDB">
      <w:pPr>
        <w:rPr>
          <w:rFonts w:ascii="Arial" w:hAnsi="Arial" w:eastAsia="Arial" w:cs="Arial"/>
          <w:color w:val="000000" w:themeColor="text1"/>
          <w:sz w:val="32"/>
          <w:szCs w:val="32"/>
        </w:rPr>
      </w:pPr>
      <w:r w:rsidRPr="358A21B2">
        <w:rPr>
          <w:rFonts w:ascii="Arial" w:hAnsi="Arial" w:eastAsia="Arial" w:cs="Arial"/>
          <w:color w:val="000000" w:themeColor="text1"/>
          <w:sz w:val="32"/>
          <w:szCs w:val="32"/>
        </w:rPr>
        <w:t>                                Student ID: 2223977   </w:t>
      </w:r>
    </w:p>
    <w:p w:rsidR="358A21B2" w:rsidP="358A21B2" w:rsidRDefault="358A21B2" w14:paraId="33E4E1EE" w14:textId="6B261551">
      <w:pPr>
        <w:rPr>
          <w:rFonts w:ascii="Arial" w:hAnsi="Arial" w:eastAsia="Arial" w:cs="Arial"/>
          <w:color w:val="000000" w:themeColor="text1"/>
          <w:sz w:val="32"/>
          <w:szCs w:val="32"/>
        </w:rPr>
      </w:pPr>
    </w:p>
    <w:p w:rsidR="268108AD" w:rsidRDefault="268108AD" w14:paraId="1A1E37F3" w14:textId="48B65E45">
      <w:r w:rsidRPr="358A21B2">
        <w:rPr>
          <w:rFonts w:ascii="Arial" w:hAnsi="Arial" w:eastAsia="Arial" w:cs="Arial"/>
          <w:color w:val="000000" w:themeColor="text1"/>
          <w:sz w:val="32"/>
          <w:szCs w:val="32"/>
        </w:rPr>
        <w:t xml:space="preserve">           Lecturer name: Dr </w:t>
      </w:r>
      <w:r w:rsidRPr="358A21B2" w:rsidR="20E7AAF7">
        <w:rPr>
          <w:rFonts w:ascii="Arial" w:hAnsi="Arial" w:eastAsia="Arial" w:cs="Arial"/>
          <w:color w:val="000000" w:themeColor="text1"/>
          <w:sz w:val="32"/>
          <w:szCs w:val="32"/>
        </w:rPr>
        <w:t>Robert Ejike Udeogu</w:t>
      </w:r>
    </w:p>
    <w:p w:rsidR="268108AD" w:rsidP="358A21B2" w:rsidRDefault="268108AD" w14:paraId="5E97FDE6" w14:textId="607E92A8">
      <w:pPr>
        <w:rPr>
          <w:rFonts w:ascii="Arial" w:hAnsi="Arial" w:eastAsia="Arial" w:cs="Arial"/>
          <w:color w:val="000000" w:themeColor="text1"/>
          <w:sz w:val="32"/>
          <w:szCs w:val="32"/>
        </w:rPr>
      </w:pPr>
      <w:r w:rsidRPr="358A21B2">
        <w:rPr>
          <w:rFonts w:ascii="Arial" w:hAnsi="Arial" w:eastAsia="Arial" w:cs="Arial"/>
          <w:color w:val="000000" w:themeColor="text1"/>
          <w:sz w:val="32"/>
          <w:szCs w:val="32"/>
        </w:rPr>
        <w:t> </w:t>
      </w:r>
    </w:p>
    <w:p w:rsidR="268108AD" w:rsidP="4F3C1C09" w:rsidRDefault="268108AD" w14:paraId="60E446B5" w14:textId="495E42E0">
      <w:pPr>
        <w:rPr>
          <w:rFonts w:ascii="Arial" w:hAnsi="Arial" w:eastAsia="Arial" w:cs="Arial"/>
          <w:color w:val="000000" w:themeColor="text1"/>
          <w:sz w:val="32"/>
          <w:szCs w:val="32"/>
        </w:rPr>
      </w:pPr>
      <w:r w:rsidRPr="48FBD579" w:rsidR="268108AD">
        <w:rPr>
          <w:rFonts w:ascii="Arial" w:hAnsi="Arial" w:eastAsia="Arial" w:cs="Arial"/>
          <w:color w:val="000000" w:themeColor="text1" w:themeTint="FF" w:themeShade="FF"/>
          <w:sz w:val="32"/>
          <w:szCs w:val="32"/>
        </w:rPr>
        <w:t>      </w:t>
      </w:r>
      <w:r w:rsidRPr="48FBD579" w:rsidR="268108AD">
        <w:rPr>
          <w:rFonts w:ascii="Arial" w:hAnsi="Arial" w:eastAsia="Arial" w:cs="Arial"/>
          <w:color w:val="000000" w:themeColor="text1" w:themeTint="FF" w:themeShade="FF"/>
          <w:sz w:val="28"/>
          <w:szCs w:val="28"/>
        </w:rPr>
        <w:t> Number of Words:</w:t>
      </w:r>
      <w:r w:rsidRPr="48FBD579" w:rsidR="73F7593A">
        <w:rPr>
          <w:rFonts w:ascii="Arial" w:hAnsi="Arial" w:eastAsia="Arial" w:cs="Arial"/>
          <w:color w:val="000000" w:themeColor="text1" w:themeTint="FF" w:themeShade="FF"/>
          <w:sz w:val="28"/>
          <w:szCs w:val="28"/>
        </w:rPr>
        <w:t xml:space="preserve"> </w:t>
      </w:r>
      <w:r w:rsidRPr="48FBD579" w:rsidR="562D85BE">
        <w:rPr>
          <w:rFonts w:ascii="Arial" w:hAnsi="Arial" w:eastAsia="Arial" w:cs="Arial"/>
          <w:color w:val="000000" w:themeColor="text1" w:themeTint="FF" w:themeShade="FF"/>
          <w:sz w:val="28"/>
          <w:szCs w:val="28"/>
        </w:rPr>
        <w:t>6</w:t>
      </w:r>
      <w:r w:rsidRPr="48FBD579" w:rsidR="5055DC79">
        <w:rPr>
          <w:rFonts w:ascii="Arial" w:hAnsi="Arial" w:eastAsia="Arial" w:cs="Arial"/>
          <w:color w:val="000000" w:themeColor="text1" w:themeTint="FF" w:themeShade="FF"/>
          <w:sz w:val="28"/>
          <w:szCs w:val="28"/>
        </w:rPr>
        <w:t>992</w:t>
      </w:r>
      <w:r w:rsidRPr="48FBD579" w:rsidR="3C30B32C">
        <w:rPr>
          <w:rFonts w:ascii="Arial" w:hAnsi="Arial" w:eastAsia="Arial" w:cs="Arial"/>
          <w:color w:val="000000" w:themeColor="text1" w:themeTint="FF" w:themeShade="FF"/>
          <w:sz w:val="28"/>
          <w:szCs w:val="28"/>
        </w:rPr>
        <w:t xml:space="preserve"> </w:t>
      </w:r>
      <w:r w:rsidRPr="48FBD579" w:rsidR="268108AD">
        <w:rPr>
          <w:rFonts w:ascii="Arial" w:hAnsi="Arial" w:eastAsia="Arial" w:cs="Arial"/>
          <w:color w:val="000000" w:themeColor="text1" w:themeTint="FF" w:themeShade="FF"/>
          <w:sz w:val="28"/>
          <w:szCs w:val="28"/>
        </w:rPr>
        <w:t>(with Abstract</w:t>
      </w:r>
      <w:r w:rsidRPr="48FBD579" w:rsidR="17BDDB2B">
        <w:rPr>
          <w:rFonts w:ascii="Arial" w:hAnsi="Arial" w:eastAsia="Arial" w:cs="Arial"/>
          <w:color w:val="000000" w:themeColor="text1" w:themeTint="FF" w:themeShade="FF"/>
          <w:sz w:val="28"/>
          <w:szCs w:val="28"/>
        </w:rPr>
        <w:t xml:space="preserve"> and</w:t>
      </w:r>
      <w:r w:rsidRPr="48FBD579" w:rsidR="268108AD">
        <w:rPr>
          <w:rFonts w:ascii="Arial" w:hAnsi="Arial" w:eastAsia="Arial" w:cs="Arial"/>
          <w:color w:val="000000" w:themeColor="text1" w:themeTint="FF" w:themeShade="FF"/>
          <w:sz w:val="28"/>
          <w:szCs w:val="28"/>
        </w:rPr>
        <w:t xml:space="preserve"> References)  </w:t>
      </w:r>
    </w:p>
    <w:p w:rsidR="268108AD" w:rsidP="358A21B2" w:rsidRDefault="268108AD" w14:paraId="78769291" w14:textId="4D4D1512">
      <w:pPr>
        <w:rPr>
          <w:rFonts w:ascii="Arial" w:hAnsi="Arial" w:eastAsia="Arial" w:cs="Arial"/>
          <w:color w:val="000000" w:themeColor="text1"/>
          <w:sz w:val="32"/>
          <w:szCs w:val="32"/>
        </w:rPr>
      </w:pPr>
      <w:r w:rsidRPr="358A21B2">
        <w:rPr>
          <w:rFonts w:ascii="Arial" w:hAnsi="Arial" w:eastAsia="Arial" w:cs="Arial"/>
          <w:color w:val="000000" w:themeColor="text1"/>
          <w:sz w:val="32"/>
          <w:szCs w:val="32"/>
        </w:rPr>
        <w:t> </w:t>
      </w:r>
    </w:p>
    <w:p w:rsidR="268108AD" w:rsidRDefault="268108AD" w14:paraId="21125D42" w14:textId="7559D51A">
      <w:r w:rsidRPr="358A21B2">
        <w:rPr>
          <w:rFonts w:ascii="Arial" w:hAnsi="Arial" w:eastAsia="Arial" w:cs="Arial"/>
          <w:color w:val="000000" w:themeColor="text1"/>
          <w:sz w:val="32"/>
          <w:szCs w:val="32"/>
        </w:rPr>
        <w:t>                        Submission Date: July 2026 </w:t>
      </w:r>
    </w:p>
    <w:p w:rsidR="358A21B2" w:rsidP="358A21B2" w:rsidRDefault="358A21B2" w14:paraId="275D112D" w14:textId="25C66360">
      <w:pPr>
        <w:rPr>
          <w:rFonts w:ascii="Arial" w:hAnsi="Arial" w:eastAsia="Arial" w:cs="Arial"/>
          <w:color w:val="000000" w:themeColor="text1"/>
          <w:sz w:val="32"/>
          <w:szCs w:val="32"/>
        </w:rPr>
      </w:pPr>
    </w:p>
    <w:p w:rsidR="358A21B2" w:rsidRDefault="358A21B2" w14:paraId="69BA0007" w14:textId="39C30571">
      <w:r>
        <w:br w:type="page"/>
      </w:r>
    </w:p>
    <w:p w:rsidR="74250115" w:rsidP="358A21B2" w:rsidRDefault="0C238D73" w14:paraId="335E47D2" w14:textId="24223987">
      <w:pPr>
        <w:pStyle w:val="Heading1"/>
        <w:rPr>
          <w:rFonts w:ascii="Arial" w:hAnsi="Arial" w:eastAsia="Arial" w:cs="Arial"/>
          <w:sz w:val="32"/>
          <w:szCs w:val="32"/>
        </w:rPr>
      </w:pPr>
      <w:bookmarkStart w:name="_Toc1791614950" w:id="601358"/>
      <w:r w:rsidRPr="3EA337F2" w:rsidR="0C238D73">
        <w:rPr>
          <w:rFonts w:ascii="Arial" w:hAnsi="Arial" w:eastAsia="Arial" w:cs="Arial"/>
          <w:sz w:val="32"/>
          <w:szCs w:val="32"/>
        </w:rPr>
        <w:t>Abstract</w:t>
      </w:r>
      <w:bookmarkEnd w:id="601358"/>
    </w:p>
    <w:p w:rsidR="2878508E" w:rsidP="4F341074" w:rsidRDefault="2878508E" w14:paraId="04825463" w14:textId="32043D70">
      <w:pPr>
        <w:spacing w:line="360" w:lineRule="auto"/>
        <w:jc w:val="both"/>
        <w:rPr>
          <w:rFonts w:ascii="Arial" w:hAnsi="Arial" w:eastAsia="Arial" w:cs="Arial"/>
        </w:rPr>
      </w:pPr>
      <w:r>
        <w:t>This report evaluates Starbucks' strategic position within the UK coffee shop industry and examines how the company can sustain competitive advantage in an increasingly dynamic business environment. The analysis applies established strategic management frameworks, including PESTEL, SWOT, VRIO, Value Chain, Porter's Five Forces, Ansoff's Matrix and the Balanced Scorecard, to assess both the external environment and Starbucks' internal resources and capabilities. The findings indicate that Starbucks' globally recognised brand, differentiated customer experience, digital capabilities and commitment to ethical sourcing represent key strengths supporting its competitive position. However, the company also faces challenges arising from intense competition, changing consumer expectations, rising operating costs and increasing sustainability pressures. Based on the analysis, the report recommends that Starbucks continue pursuing a differentiation strategy by strengthening product innovation, digital transformation, artificial intelligence and sustainability initiatives to enhance customer value and reinforce long-term competitiveness. Overall, the report concludes that Starbucks is well positioned to maintain its market leadership in the UK, provided it continues to align its strategic capabilities with evolving market conditions and stakeholder expectations.</w:t>
      </w:r>
    </w:p>
    <w:p w:rsidR="358A21B2" w:rsidP="358A21B2" w:rsidRDefault="358A21B2" w14:paraId="57B55CB2" w14:textId="24E0EE1E"/>
    <w:p w:rsidR="358A21B2" w:rsidRDefault="358A21B2" w14:paraId="0DC5544C" w14:textId="28E2B42E">
      <w:r>
        <w:br w:type="page"/>
      </w:r>
    </w:p>
    <w:p w:rsidR="098F2FFE" w:rsidP="358A21B2" w:rsidRDefault="098F2FFE" w14:paraId="3249634B" w14:textId="25188D96">
      <w:r w:rsidRPr="358A21B2">
        <w:t>Table of Contents</w:t>
      </w:r>
    </w:p>
    <w:sdt>
      <w:sdtPr>
        <w:id w:val="1799951918"/>
        <w:docPartObj>
          <w:docPartGallery w:val="Table of Contents"/>
          <w:docPartUnique/>
        </w:docPartObj>
      </w:sdtPr>
      <w:sdtEndPr/>
      <w:sdtContent>
        <w:p w:rsidR="005A034B" w:rsidP="3EA337F2" w:rsidRDefault="358A21B2" w14:paraId="5C837E5A" w14:textId="2B2EC77A">
          <w:pPr>
            <w:pStyle w:val="TOC1"/>
            <w:tabs>
              <w:tab w:val="right" w:leader="dot" w:pos="9015"/>
            </w:tabs>
          </w:pPr>
          <w:r>
            <w:fldChar w:fldCharType="begin"/>
          </w:r>
          <w:r>
            <w:instrText xml:space="preserve">TOC \o "1-9" \z \u \h</w:instrText>
          </w:r>
          <w:r>
            <w:fldChar w:fldCharType="separate"/>
          </w:r>
          <w:hyperlink w:anchor="_Toc1791614950">
            <w:r w:rsidRPr="3EA337F2" w:rsidR="3EA337F2">
              <w:rPr>
                <w:rStyle w:val="Hyperlink"/>
              </w:rPr>
              <w:t>Abstract</w:t>
            </w:r>
            <w:r>
              <w:tab/>
            </w:r>
            <w:r>
              <w:fldChar w:fldCharType="begin"/>
            </w:r>
            <w:r>
              <w:instrText xml:space="preserve">PAGEREF _Toc1791614950 \h</w:instrText>
            </w:r>
            <w:r>
              <w:fldChar w:fldCharType="separate"/>
            </w:r>
            <w:r w:rsidRPr="3EA337F2" w:rsidR="3EA337F2">
              <w:rPr>
                <w:rStyle w:val="Hyperlink"/>
              </w:rPr>
              <w:t>1</w:t>
            </w:r>
            <w:r>
              <w:fldChar w:fldCharType="end"/>
            </w:r>
          </w:hyperlink>
        </w:p>
        <w:p w:rsidR="005A034B" w:rsidP="3EA337F2" w:rsidRDefault="4F341074" w14:paraId="3B931F4F" w14:textId="05FEABAF">
          <w:pPr>
            <w:pStyle w:val="TOC1"/>
            <w:tabs>
              <w:tab w:val="right" w:leader="dot" w:pos="9015"/>
            </w:tabs>
          </w:pPr>
          <w:hyperlink w:anchor="_Toc55742756">
            <w:r w:rsidRPr="3EA337F2" w:rsidR="3EA337F2">
              <w:rPr>
                <w:rStyle w:val="Hyperlink"/>
              </w:rPr>
              <w:t>Introduction</w:t>
            </w:r>
            <w:r>
              <w:tab/>
            </w:r>
            <w:r>
              <w:fldChar w:fldCharType="begin"/>
            </w:r>
            <w:r>
              <w:instrText xml:space="preserve">PAGEREF _Toc55742756 \h</w:instrText>
            </w:r>
            <w:r>
              <w:fldChar w:fldCharType="separate"/>
            </w:r>
            <w:r w:rsidRPr="3EA337F2" w:rsidR="3EA337F2">
              <w:rPr>
                <w:rStyle w:val="Hyperlink"/>
              </w:rPr>
              <w:t>3</w:t>
            </w:r>
            <w:r>
              <w:fldChar w:fldCharType="end"/>
            </w:r>
          </w:hyperlink>
        </w:p>
        <w:p w:rsidR="005A034B" w:rsidP="3EA337F2" w:rsidRDefault="4F341074" w14:paraId="1624E0A9" w14:textId="443E8BAE">
          <w:pPr>
            <w:pStyle w:val="TOC1"/>
            <w:tabs>
              <w:tab w:val="right" w:leader="dot" w:pos="9015"/>
            </w:tabs>
          </w:pPr>
          <w:hyperlink w:anchor="_Toc555664058">
            <w:r w:rsidRPr="3EA337F2" w:rsidR="3EA337F2">
              <w:rPr>
                <w:rStyle w:val="Hyperlink"/>
              </w:rPr>
              <w:t>1. Organisational Context and Overview</w:t>
            </w:r>
            <w:r>
              <w:tab/>
            </w:r>
            <w:r>
              <w:fldChar w:fldCharType="begin"/>
            </w:r>
            <w:r>
              <w:instrText xml:space="preserve">PAGEREF _Toc555664058 \h</w:instrText>
            </w:r>
            <w:r>
              <w:fldChar w:fldCharType="separate"/>
            </w:r>
            <w:r w:rsidRPr="3EA337F2" w:rsidR="3EA337F2">
              <w:rPr>
                <w:rStyle w:val="Hyperlink"/>
              </w:rPr>
              <w:t>4</w:t>
            </w:r>
            <w:r>
              <w:fldChar w:fldCharType="end"/>
            </w:r>
          </w:hyperlink>
        </w:p>
        <w:p w:rsidR="005A034B" w:rsidP="3EA337F2" w:rsidRDefault="4F341074" w14:paraId="1FCB6766" w14:textId="6572890D">
          <w:pPr>
            <w:pStyle w:val="TOC2"/>
            <w:tabs>
              <w:tab w:val="right" w:leader="dot" w:pos="9015"/>
            </w:tabs>
          </w:pPr>
          <w:hyperlink w:anchor="_Toc2103580335">
            <w:r w:rsidRPr="3EA337F2" w:rsidR="3EA337F2">
              <w:rPr>
                <w:rStyle w:val="Hyperlink"/>
              </w:rPr>
              <w:t>1.1 Company Background</w:t>
            </w:r>
            <w:r>
              <w:tab/>
            </w:r>
            <w:r>
              <w:fldChar w:fldCharType="begin"/>
            </w:r>
            <w:r>
              <w:instrText xml:space="preserve">PAGEREF _Toc2103580335 \h</w:instrText>
            </w:r>
            <w:r>
              <w:fldChar w:fldCharType="separate"/>
            </w:r>
            <w:r w:rsidRPr="3EA337F2" w:rsidR="3EA337F2">
              <w:rPr>
                <w:rStyle w:val="Hyperlink"/>
              </w:rPr>
              <w:t>4</w:t>
            </w:r>
            <w:r>
              <w:fldChar w:fldCharType="end"/>
            </w:r>
          </w:hyperlink>
        </w:p>
        <w:p w:rsidR="005A034B" w:rsidP="3EA337F2" w:rsidRDefault="4F341074" w14:paraId="594A69C7" w14:textId="6EA6A541">
          <w:pPr>
            <w:pStyle w:val="TOC2"/>
            <w:tabs>
              <w:tab w:val="right" w:leader="dot" w:pos="9015"/>
            </w:tabs>
          </w:pPr>
          <w:hyperlink w:anchor="_Toc564987169">
            <w:r w:rsidRPr="3EA337F2" w:rsidR="3EA337F2">
              <w:rPr>
                <w:rStyle w:val="Hyperlink"/>
              </w:rPr>
              <w:t>1.2 Industry and Market Position</w:t>
            </w:r>
            <w:r>
              <w:tab/>
            </w:r>
            <w:r>
              <w:fldChar w:fldCharType="begin"/>
            </w:r>
            <w:r>
              <w:instrText xml:space="preserve">PAGEREF _Toc564987169 \h</w:instrText>
            </w:r>
            <w:r>
              <w:fldChar w:fldCharType="separate"/>
            </w:r>
            <w:r w:rsidRPr="3EA337F2" w:rsidR="3EA337F2">
              <w:rPr>
                <w:rStyle w:val="Hyperlink"/>
              </w:rPr>
              <w:t>5</w:t>
            </w:r>
            <w:r>
              <w:fldChar w:fldCharType="end"/>
            </w:r>
          </w:hyperlink>
        </w:p>
        <w:p w:rsidR="005A034B" w:rsidP="3EA337F2" w:rsidRDefault="4F341074" w14:paraId="16C8DA33" w14:textId="21195B25">
          <w:pPr>
            <w:pStyle w:val="TOC1"/>
            <w:tabs>
              <w:tab w:val="right" w:leader="dot" w:pos="9015"/>
            </w:tabs>
          </w:pPr>
          <w:hyperlink w:anchor="_Toc2055197601">
            <w:r w:rsidRPr="3EA337F2" w:rsidR="3EA337F2">
              <w:rPr>
                <w:rStyle w:val="Hyperlink"/>
              </w:rPr>
              <w:t>2. External and Internal Analysis</w:t>
            </w:r>
            <w:r>
              <w:tab/>
            </w:r>
            <w:r>
              <w:fldChar w:fldCharType="begin"/>
            </w:r>
            <w:r>
              <w:instrText xml:space="preserve">PAGEREF _Toc2055197601 \h</w:instrText>
            </w:r>
            <w:r>
              <w:fldChar w:fldCharType="separate"/>
            </w:r>
            <w:r w:rsidRPr="3EA337F2" w:rsidR="3EA337F2">
              <w:rPr>
                <w:rStyle w:val="Hyperlink"/>
              </w:rPr>
              <w:t>6</w:t>
            </w:r>
            <w:r>
              <w:fldChar w:fldCharType="end"/>
            </w:r>
          </w:hyperlink>
        </w:p>
        <w:p w:rsidR="005A034B" w:rsidP="3EA337F2" w:rsidRDefault="4F341074" w14:paraId="3267A760" w14:textId="1416451A">
          <w:pPr>
            <w:pStyle w:val="TOC2"/>
            <w:tabs>
              <w:tab w:val="right" w:leader="dot" w:pos="9015"/>
            </w:tabs>
          </w:pPr>
          <w:hyperlink w:anchor="_Toc1925934109">
            <w:r w:rsidRPr="3EA337F2" w:rsidR="3EA337F2">
              <w:rPr>
                <w:rStyle w:val="Hyperlink"/>
              </w:rPr>
              <w:t>2.1 External Environment Analysis</w:t>
            </w:r>
            <w:r>
              <w:tab/>
            </w:r>
            <w:r>
              <w:fldChar w:fldCharType="begin"/>
            </w:r>
            <w:r>
              <w:instrText xml:space="preserve">PAGEREF _Toc1925934109 \h</w:instrText>
            </w:r>
            <w:r>
              <w:fldChar w:fldCharType="separate"/>
            </w:r>
            <w:r w:rsidRPr="3EA337F2" w:rsidR="3EA337F2">
              <w:rPr>
                <w:rStyle w:val="Hyperlink"/>
              </w:rPr>
              <w:t>6</w:t>
            </w:r>
            <w:r>
              <w:fldChar w:fldCharType="end"/>
            </w:r>
          </w:hyperlink>
        </w:p>
        <w:p w:rsidR="005A034B" w:rsidP="3EA337F2" w:rsidRDefault="4F341074" w14:paraId="4D8CE757" w14:textId="034D5C5E">
          <w:pPr>
            <w:pStyle w:val="TOC3"/>
            <w:tabs>
              <w:tab w:val="right" w:leader="dot" w:pos="9015"/>
            </w:tabs>
          </w:pPr>
          <w:hyperlink w:anchor="_Toc1398752684">
            <w:r w:rsidRPr="3EA337F2" w:rsidR="3EA337F2">
              <w:rPr>
                <w:rStyle w:val="Hyperlink"/>
              </w:rPr>
              <w:t>2.1.1 PESTEL Analysis</w:t>
            </w:r>
            <w:r>
              <w:tab/>
            </w:r>
            <w:r>
              <w:fldChar w:fldCharType="begin"/>
            </w:r>
            <w:r>
              <w:instrText xml:space="preserve">PAGEREF _Toc1398752684 \h</w:instrText>
            </w:r>
            <w:r>
              <w:fldChar w:fldCharType="separate"/>
            </w:r>
            <w:r w:rsidRPr="3EA337F2" w:rsidR="3EA337F2">
              <w:rPr>
                <w:rStyle w:val="Hyperlink"/>
              </w:rPr>
              <w:t>8</w:t>
            </w:r>
            <w:r>
              <w:fldChar w:fldCharType="end"/>
            </w:r>
          </w:hyperlink>
        </w:p>
        <w:p w:rsidR="005A034B" w:rsidP="3EA337F2" w:rsidRDefault="4F341074" w14:paraId="3193C9CD" w14:textId="5BDAD90F">
          <w:pPr>
            <w:pStyle w:val="TOC2"/>
            <w:tabs>
              <w:tab w:val="right" w:leader="dot" w:pos="9015"/>
            </w:tabs>
          </w:pPr>
          <w:hyperlink w:anchor="_Toc1639902191">
            <w:r w:rsidRPr="3EA337F2" w:rsidR="3EA337F2">
              <w:rPr>
                <w:rStyle w:val="Hyperlink"/>
              </w:rPr>
              <w:t>2.2 Internal Environment Analysis</w:t>
            </w:r>
            <w:r>
              <w:tab/>
            </w:r>
            <w:r>
              <w:fldChar w:fldCharType="begin"/>
            </w:r>
            <w:r>
              <w:instrText xml:space="preserve">PAGEREF _Toc1639902191 \h</w:instrText>
            </w:r>
            <w:r>
              <w:fldChar w:fldCharType="separate"/>
            </w:r>
            <w:r w:rsidRPr="3EA337F2" w:rsidR="3EA337F2">
              <w:rPr>
                <w:rStyle w:val="Hyperlink"/>
              </w:rPr>
              <w:t>9</w:t>
            </w:r>
            <w:r>
              <w:fldChar w:fldCharType="end"/>
            </w:r>
          </w:hyperlink>
        </w:p>
        <w:p w:rsidR="005A034B" w:rsidP="3EA337F2" w:rsidRDefault="4F341074" w14:paraId="0DB1851C" w14:textId="1E8BEAAF">
          <w:pPr>
            <w:pStyle w:val="TOC3"/>
            <w:tabs>
              <w:tab w:val="right" w:leader="dot" w:pos="9015"/>
            </w:tabs>
          </w:pPr>
          <w:hyperlink w:anchor="_Toc447066317">
            <w:r w:rsidRPr="3EA337F2" w:rsidR="3EA337F2">
              <w:rPr>
                <w:rStyle w:val="Hyperlink"/>
              </w:rPr>
              <w:t>2.2.1 Resources and Capabilities</w:t>
            </w:r>
            <w:r>
              <w:tab/>
            </w:r>
            <w:r>
              <w:fldChar w:fldCharType="begin"/>
            </w:r>
            <w:r>
              <w:instrText xml:space="preserve">PAGEREF _Toc447066317 \h</w:instrText>
            </w:r>
            <w:r>
              <w:fldChar w:fldCharType="separate"/>
            </w:r>
            <w:r w:rsidRPr="3EA337F2" w:rsidR="3EA337F2">
              <w:rPr>
                <w:rStyle w:val="Hyperlink"/>
              </w:rPr>
              <w:t>9</w:t>
            </w:r>
            <w:r>
              <w:fldChar w:fldCharType="end"/>
            </w:r>
          </w:hyperlink>
        </w:p>
        <w:p w:rsidR="005A034B" w:rsidP="3EA337F2" w:rsidRDefault="4F341074" w14:paraId="6E4C2928" w14:textId="786987B0">
          <w:pPr>
            <w:pStyle w:val="TOC3"/>
            <w:tabs>
              <w:tab w:val="right" w:leader="dot" w:pos="9015"/>
            </w:tabs>
          </w:pPr>
          <w:hyperlink w:anchor="_Toc1206465631">
            <w:r w:rsidRPr="3EA337F2" w:rsidR="3EA337F2">
              <w:rPr>
                <w:rStyle w:val="Hyperlink"/>
              </w:rPr>
              <w:t>2.2.2 Value Chain Analysis</w:t>
            </w:r>
            <w:r>
              <w:tab/>
            </w:r>
            <w:r>
              <w:fldChar w:fldCharType="begin"/>
            </w:r>
            <w:r>
              <w:instrText xml:space="preserve">PAGEREF _Toc1206465631 \h</w:instrText>
            </w:r>
            <w:r>
              <w:fldChar w:fldCharType="separate"/>
            </w:r>
            <w:r w:rsidRPr="3EA337F2" w:rsidR="3EA337F2">
              <w:rPr>
                <w:rStyle w:val="Hyperlink"/>
              </w:rPr>
              <w:t>10</w:t>
            </w:r>
            <w:r>
              <w:fldChar w:fldCharType="end"/>
            </w:r>
          </w:hyperlink>
        </w:p>
        <w:p w:rsidR="005A034B" w:rsidP="3EA337F2" w:rsidRDefault="4F341074" w14:paraId="7AD3E740" w14:textId="1A87201D">
          <w:pPr>
            <w:pStyle w:val="TOC3"/>
            <w:tabs>
              <w:tab w:val="right" w:leader="dot" w:pos="9015"/>
            </w:tabs>
          </w:pPr>
          <w:hyperlink w:anchor="_Toc470734270">
            <w:r w:rsidRPr="3EA337F2" w:rsidR="3EA337F2">
              <w:rPr>
                <w:rStyle w:val="Hyperlink"/>
              </w:rPr>
              <w:t>2.2.3 Core Competencies</w:t>
            </w:r>
            <w:r>
              <w:tab/>
            </w:r>
            <w:r>
              <w:fldChar w:fldCharType="begin"/>
            </w:r>
            <w:r>
              <w:instrText xml:space="preserve">PAGEREF _Toc470734270 \h</w:instrText>
            </w:r>
            <w:r>
              <w:fldChar w:fldCharType="separate"/>
            </w:r>
            <w:r w:rsidRPr="3EA337F2" w:rsidR="3EA337F2">
              <w:rPr>
                <w:rStyle w:val="Hyperlink"/>
              </w:rPr>
              <w:t>11</w:t>
            </w:r>
            <w:r>
              <w:fldChar w:fldCharType="end"/>
            </w:r>
          </w:hyperlink>
        </w:p>
        <w:p w:rsidR="005A034B" w:rsidP="3EA337F2" w:rsidRDefault="4F341074" w14:paraId="2E5B8F0B" w14:textId="093B8285">
          <w:pPr>
            <w:pStyle w:val="TOC3"/>
            <w:tabs>
              <w:tab w:val="right" w:leader="dot" w:pos="9015"/>
            </w:tabs>
          </w:pPr>
          <w:hyperlink w:anchor="_Toc1890601640">
            <w:r w:rsidRPr="3EA337F2" w:rsidR="3EA337F2">
              <w:rPr>
                <w:rStyle w:val="Hyperlink"/>
              </w:rPr>
              <w:t>2.2.4 VRIO Analysis</w:t>
            </w:r>
            <w:r>
              <w:tab/>
            </w:r>
            <w:r>
              <w:fldChar w:fldCharType="begin"/>
            </w:r>
            <w:r>
              <w:instrText xml:space="preserve">PAGEREF _Toc1890601640 \h</w:instrText>
            </w:r>
            <w:r>
              <w:fldChar w:fldCharType="separate"/>
            </w:r>
            <w:r w:rsidRPr="3EA337F2" w:rsidR="3EA337F2">
              <w:rPr>
                <w:rStyle w:val="Hyperlink"/>
              </w:rPr>
              <w:t>12</w:t>
            </w:r>
            <w:r>
              <w:fldChar w:fldCharType="end"/>
            </w:r>
          </w:hyperlink>
        </w:p>
        <w:p w:rsidR="005A034B" w:rsidP="3EA337F2" w:rsidRDefault="4F341074" w14:paraId="098B582A" w14:textId="3630A7E0">
          <w:pPr>
            <w:pStyle w:val="TOC2"/>
            <w:tabs>
              <w:tab w:val="right" w:leader="dot" w:pos="9015"/>
            </w:tabs>
          </w:pPr>
          <w:hyperlink w:anchor="_Toc470209196">
            <w:r w:rsidRPr="3EA337F2" w:rsidR="3EA337F2">
              <w:rPr>
                <w:rStyle w:val="Hyperlink"/>
              </w:rPr>
              <w:t>2.3 SWOT Analysis</w:t>
            </w:r>
            <w:r>
              <w:tab/>
            </w:r>
            <w:r>
              <w:fldChar w:fldCharType="begin"/>
            </w:r>
            <w:r>
              <w:instrText xml:space="preserve">PAGEREF _Toc470209196 \h</w:instrText>
            </w:r>
            <w:r>
              <w:fldChar w:fldCharType="separate"/>
            </w:r>
            <w:r w:rsidRPr="3EA337F2" w:rsidR="3EA337F2">
              <w:rPr>
                <w:rStyle w:val="Hyperlink"/>
              </w:rPr>
              <w:t>13</w:t>
            </w:r>
            <w:r>
              <w:fldChar w:fldCharType="end"/>
            </w:r>
          </w:hyperlink>
        </w:p>
        <w:p w:rsidR="005A034B" w:rsidP="3EA337F2" w:rsidRDefault="4F341074" w14:paraId="41C1FB74" w14:textId="4463665E">
          <w:pPr>
            <w:pStyle w:val="TOC1"/>
            <w:tabs>
              <w:tab w:val="right" w:leader="dot" w:pos="9015"/>
            </w:tabs>
          </w:pPr>
          <w:hyperlink w:anchor="_Toc570367408">
            <w:r w:rsidRPr="3EA337F2" w:rsidR="3EA337F2">
              <w:rPr>
                <w:rStyle w:val="Hyperlink"/>
              </w:rPr>
              <w:t>3. Comprehensive and Holistic View of the Organisation</w:t>
            </w:r>
            <w:r>
              <w:tab/>
            </w:r>
            <w:r>
              <w:fldChar w:fldCharType="begin"/>
            </w:r>
            <w:r>
              <w:instrText xml:space="preserve">PAGEREF _Toc570367408 \h</w:instrText>
            </w:r>
            <w:r>
              <w:fldChar w:fldCharType="separate"/>
            </w:r>
            <w:r w:rsidRPr="3EA337F2" w:rsidR="3EA337F2">
              <w:rPr>
                <w:rStyle w:val="Hyperlink"/>
              </w:rPr>
              <w:t>14</w:t>
            </w:r>
            <w:r>
              <w:fldChar w:fldCharType="end"/>
            </w:r>
          </w:hyperlink>
        </w:p>
        <w:p w:rsidR="005A034B" w:rsidP="3EA337F2" w:rsidRDefault="4F341074" w14:paraId="49D873D2" w14:textId="2253DF57">
          <w:pPr>
            <w:pStyle w:val="TOC2"/>
            <w:tabs>
              <w:tab w:val="right" w:leader="dot" w:pos="9015"/>
            </w:tabs>
          </w:pPr>
          <w:hyperlink w:anchor="_Toc177145949">
            <w:r w:rsidRPr="3EA337F2" w:rsidR="3EA337F2">
              <w:rPr>
                <w:rStyle w:val="Hyperlink"/>
              </w:rPr>
              <w:t>3.1 Corporate Social Responsibility (CSR) Strategy</w:t>
            </w:r>
            <w:r>
              <w:tab/>
            </w:r>
            <w:r>
              <w:fldChar w:fldCharType="begin"/>
            </w:r>
            <w:r>
              <w:instrText xml:space="preserve">PAGEREF _Toc177145949 \h</w:instrText>
            </w:r>
            <w:r>
              <w:fldChar w:fldCharType="separate"/>
            </w:r>
            <w:r w:rsidRPr="3EA337F2" w:rsidR="3EA337F2">
              <w:rPr>
                <w:rStyle w:val="Hyperlink"/>
              </w:rPr>
              <w:t>14</w:t>
            </w:r>
            <w:r>
              <w:fldChar w:fldCharType="end"/>
            </w:r>
          </w:hyperlink>
        </w:p>
        <w:p w:rsidR="005A034B" w:rsidP="3EA337F2" w:rsidRDefault="4F341074" w14:paraId="0FE02199" w14:textId="23223B1C">
          <w:pPr>
            <w:pStyle w:val="TOC2"/>
            <w:tabs>
              <w:tab w:val="right" w:leader="dot" w:pos="9015"/>
            </w:tabs>
          </w:pPr>
          <w:hyperlink w:anchor="_Toc654471494">
            <w:r w:rsidRPr="3EA337F2" w:rsidR="3EA337F2">
              <w:rPr>
                <w:rStyle w:val="Hyperlink"/>
              </w:rPr>
              <w:t>3.2 Balanced Scorecard Analysis</w:t>
            </w:r>
            <w:r>
              <w:tab/>
            </w:r>
            <w:r>
              <w:fldChar w:fldCharType="begin"/>
            </w:r>
            <w:r>
              <w:instrText xml:space="preserve">PAGEREF _Toc654471494 \h</w:instrText>
            </w:r>
            <w:r>
              <w:fldChar w:fldCharType="separate"/>
            </w:r>
            <w:r w:rsidRPr="3EA337F2" w:rsidR="3EA337F2">
              <w:rPr>
                <w:rStyle w:val="Hyperlink"/>
              </w:rPr>
              <w:t>15</w:t>
            </w:r>
            <w:r>
              <w:fldChar w:fldCharType="end"/>
            </w:r>
          </w:hyperlink>
        </w:p>
        <w:p w:rsidR="005A034B" w:rsidP="3EA337F2" w:rsidRDefault="4F341074" w14:paraId="2475AA0C" w14:textId="374A58FB">
          <w:pPr>
            <w:pStyle w:val="TOC1"/>
            <w:tabs>
              <w:tab w:val="right" w:leader="dot" w:pos="9015"/>
            </w:tabs>
          </w:pPr>
          <w:hyperlink w:anchor="_Toc1966724393">
            <w:r w:rsidRPr="3EA337F2" w:rsidR="3EA337F2">
              <w:rPr>
                <w:rStyle w:val="Hyperlink"/>
              </w:rPr>
              <w:t>4. Strategic Choices and Implementation</w:t>
            </w:r>
            <w:r>
              <w:tab/>
            </w:r>
            <w:r>
              <w:fldChar w:fldCharType="begin"/>
            </w:r>
            <w:r>
              <w:instrText xml:space="preserve">PAGEREF _Toc1966724393 \h</w:instrText>
            </w:r>
            <w:r>
              <w:fldChar w:fldCharType="separate"/>
            </w:r>
            <w:r w:rsidRPr="3EA337F2" w:rsidR="3EA337F2">
              <w:rPr>
                <w:rStyle w:val="Hyperlink"/>
              </w:rPr>
              <w:t>17</w:t>
            </w:r>
            <w:r>
              <w:fldChar w:fldCharType="end"/>
            </w:r>
          </w:hyperlink>
        </w:p>
        <w:p w:rsidR="005A034B" w:rsidP="3EA337F2" w:rsidRDefault="4F341074" w14:paraId="5109626E" w14:textId="0DBB61F9">
          <w:pPr>
            <w:pStyle w:val="TOC2"/>
            <w:tabs>
              <w:tab w:val="right" w:leader="dot" w:pos="9015"/>
            </w:tabs>
          </w:pPr>
          <w:hyperlink w:anchor="_Toc751679252">
            <w:r w:rsidRPr="3EA337F2" w:rsidR="3EA337F2">
              <w:rPr>
                <w:rStyle w:val="Hyperlink"/>
              </w:rPr>
              <w:t>4.1 Strategic Choices Available to Starbucks UK</w:t>
            </w:r>
            <w:r>
              <w:tab/>
            </w:r>
            <w:r>
              <w:fldChar w:fldCharType="begin"/>
            </w:r>
            <w:r>
              <w:instrText xml:space="preserve">PAGEREF _Toc751679252 \h</w:instrText>
            </w:r>
            <w:r>
              <w:fldChar w:fldCharType="separate"/>
            </w:r>
            <w:r w:rsidRPr="3EA337F2" w:rsidR="3EA337F2">
              <w:rPr>
                <w:rStyle w:val="Hyperlink"/>
              </w:rPr>
              <w:t>17</w:t>
            </w:r>
            <w:r>
              <w:fldChar w:fldCharType="end"/>
            </w:r>
          </w:hyperlink>
        </w:p>
        <w:p w:rsidR="005A034B" w:rsidP="3EA337F2" w:rsidRDefault="4F341074" w14:paraId="7011E828" w14:textId="2C0DEA32">
          <w:pPr>
            <w:pStyle w:val="TOC2"/>
            <w:tabs>
              <w:tab w:val="right" w:leader="dot" w:pos="9015"/>
            </w:tabs>
          </w:pPr>
          <w:hyperlink w:anchor="_Toc612191373">
            <w:r w:rsidRPr="3EA337F2" w:rsidR="3EA337F2">
              <w:rPr>
                <w:rStyle w:val="Hyperlink"/>
              </w:rPr>
              <w:t>4.2 Evaluation of the Recommended Strategy</w:t>
            </w:r>
            <w:r>
              <w:tab/>
            </w:r>
            <w:r>
              <w:fldChar w:fldCharType="begin"/>
            </w:r>
            <w:r>
              <w:instrText xml:space="preserve">PAGEREF _Toc612191373 \h</w:instrText>
            </w:r>
            <w:r>
              <w:fldChar w:fldCharType="separate"/>
            </w:r>
            <w:r w:rsidRPr="3EA337F2" w:rsidR="3EA337F2">
              <w:rPr>
                <w:rStyle w:val="Hyperlink"/>
              </w:rPr>
              <w:t>18</w:t>
            </w:r>
            <w:r>
              <w:fldChar w:fldCharType="end"/>
            </w:r>
          </w:hyperlink>
        </w:p>
        <w:p w:rsidR="005A034B" w:rsidP="3EA337F2" w:rsidRDefault="4F341074" w14:paraId="7A042A55" w14:textId="35A6AA8E">
          <w:pPr>
            <w:pStyle w:val="TOC3"/>
            <w:tabs>
              <w:tab w:val="right" w:leader="dot" w:pos="9015"/>
            </w:tabs>
          </w:pPr>
          <w:hyperlink w:anchor="_Toc1523157251">
            <w:r w:rsidRPr="3EA337F2" w:rsidR="3EA337F2">
              <w:rPr>
                <w:rStyle w:val="Hyperlink"/>
              </w:rPr>
              <w:t>4.2.1 Porter's Five Forces Analysis</w:t>
            </w:r>
            <w:r>
              <w:tab/>
            </w:r>
            <w:r>
              <w:fldChar w:fldCharType="begin"/>
            </w:r>
            <w:r>
              <w:instrText xml:space="preserve">PAGEREF _Toc1523157251 \h</w:instrText>
            </w:r>
            <w:r>
              <w:fldChar w:fldCharType="separate"/>
            </w:r>
            <w:r w:rsidRPr="3EA337F2" w:rsidR="3EA337F2">
              <w:rPr>
                <w:rStyle w:val="Hyperlink"/>
              </w:rPr>
              <w:t>18</w:t>
            </w:r>
            <w:r>
              <w:fldChar w:fldCharType="end"/>
            </w:r>
          </w:hyperlink>
        </w:p>
        <w:p w:rsidR="005A034B" w:rsidP="3EA337F2" w:rsidRDefault="4F341074" w14:paraId="0CD8FCFD" w14:textId="54E0D8FA">
          <w:pPr>
            <w:pStyle w:val="TOC3"/>
            <w:tabs>
              <w:tab w:val="right" w:leader="dot" w:pos="9015"/>
            </w:tabs>
          </w:pPr>
          <w:hyperlink w:anchor="_Toc1336777645">
            <w:r w:rsidRPr="3EA337F2" w:rsidR="3EA337F2">
              <w:rPr>
                <w:rStyle w:val="Hyperlink"/>
              </w:rPr>
              <w:t>4.2.2 Ansoff Matrix</w:t>
            </w:r>
            <w:r>
              <w:tab/>
            </w:r>
            <w:r>
              <w:fldChar w:fldCharType="begin"/>
            </w:r>
            <w:r>
              <w:instrText xml:space="preserve">PAGEREF _Toc1336777645 \h</w:instrText>
            </w:r>
            <w:r>
              <w:fldChar w:fldCharType="separate"/>
            </w:r>
            <w:r w:rsidRPr="3EA337F2" w:rsidR="3EA337F2">
              <w:rPr>
                <w:rStyle w:val="Hyperlink"/>
              </w:rPr>
              <w:t>19</w:t>
            </w:r>
            <w:r>
              <w:fldChar w:fldCharType="end"/>
            </w:r>
          </w:hyperlink>
        </w:p>
        <w:p w:rsidR="005A034B" w:rsidP="3EA337F2" w:rsidRDefault="4F341074" w14:paraId="7B6E1DFE" w14:textId="1B903509">
          <w:pPr>
            <w:pStyle w:val="TOC2"/>
            <w:tabs>
              <w:tab w:val="right" w:leader="dot" w:pos="9015"/>
            </w:tabs>
          </w:pPr>
          <w:hyperlink w:anchor="_Toc331039826">
            <w:r w:rsidRPr="3EA337F2" w:rsidR="3EA337F2">
              <w:rPr>
                <w:rStyle w:val="Hyperlink"/>
              </w:rPr>
              <w:t>4.3 Recommended Strategy and Its Contribution to Competitive Advantage</w:t>
            </w:r>
            <w:r>
              <w:tab/>
            </w:r>
            <w:r>
              <w:fldChar w:fldCharType="begin"/>
            </w:r>
            <w:r>
              <w:instrText xml:space="preserve">PAGEREF _Toc331039826 \h</w:instrText>
            </w:r>
            <w:r>
              <w:fldChar w:fldCharType="separate"/>
            </w:r>
            <w:r w:rsidRPr="3EA337F2" w:rsidR="3EA337F2">
              <w:rPr>
                <w:rStyle w:val="Hyperlink"/>
              </w:rPr>
              <w:t>20</w:t>
            </w:r>
            <w:r>
              <w:fldChar w:fldCharType="end"/>
            </w:r>
          </w:hyperlink>
        </w:p>
        <w:p w:rsidR="005A034B" w:rsidP="3EA337F2" w:rsidRDefault="4F341074" w14:paraId="4A81A04B" w14:textId="6BCB0BCA">
          <w:pPr>
            <w:pStyle w:val="TOC2"/>
            <w:tabs>
              <w:tab w:val="right" w:leader="dot" w:pos="9015"/>
            </w:tabs>
          </w:pPr>
          <w:hyperlink w:anchor="_Toc1282499767">
            <w:r w:rsidRPr="3EA337F2" w:rsidR="3EA337F2">
              <w:rPr>
                <w:rStyle w:val="Hyperlink"/>
              </w:rPr>
              <w:t>4.4 Implementation Challenges and Mitigation Strategies</w:t>
            </w:r>
            <w:r>
              <w:tab/>
            </w:r>
            <w:r>
              <w:fldChar w:fldCharType="begin"/>
            </w:r>
            <w:r>
              <w:instrText xml:space="preserve">PAGEREF _Toc1282499767 \h</w:instrText>
            </w:r>
            <w:r>
              <w:fldChar w:fldCharType="separate"/>
            </w:r>
            <w:r w:rsidRPr="3EA337F2" w:rsidR="3EA337F2">
              <w:rPr>
                <w:rStyle w:val="Hyperlink"/>
              </w:rPr>
              <w:t>24</w:t>
            </w:r>
            <w:r>
              <w:fldChar w:fldCharType="end"/>
            </w:r>
          </w:hyperlink>
        </w:p>
        <w:p w:rsidR="005A034B" w:rsidP="3EA337F2" w:rsidRDefault="4F341074" w14:paraId="69EF435F" w14:textId="1389CC5D">
          <w:pPr>
            <w:pStyle w:val="TOC1"/>
            <w:tabs>
              <w:tab w:val="right" w:leader="dot" w:pos="9015"/>
            </w:tabs>
          </w:pPr>
          <w:hyperlink w:anchor="_Toc1558063995">
            <w:r w:rsidRPr="3EA337F2" w:rsidR="3EA337F2">
              <w:rPr>
                <w:rStyle w:val="Hyperlink"/>
              </w:rPr>
              <w:t>Conclusion</w:t>
            </w:r>
            <w:r>
              <w:tab/>
            </w:r>
            <w:r>
              <w:fldChar w:fldCharType="begin"/>
            </w:r>
            <w:r>
              <w:instrText xml:space="preserve">PAGEREF _Toc1558063995 \h</w:instrText>
            </w:r>
            <w:r>
              <w:fldChar w:fldCharType="separate"/>
            </w:r>
            <w:r w:rsidRPr="3EA337F2" w:rsidR="3EA337F2">
              <w:rPr>
                <w:rStyle w:val="Hyperlink"/>
              </w:rPr>
              <w:t>25</w:t>
            </w:r>
            <w:r>
              <w:fldChar w:fldCharType="end"/>
            </w:r>
          </w:hyperlink>
        </w:p>
        <w:p w:rsidR="005A034B" w:rsidP="3EA337F2" w:rsidRDefault="4F341074" w14:paraId="1AF88375" w14:textId="5A6B5339">
          <w:pPr>
            <w:pStyle w:val="TOC1"/>
            <w:tabs>
              <w:tab w:val="right" w:leader="dot" w:pos="9015"/>
            </w:tabs>
          </w:pPr>
          <w:hyperlink w:anchor="_Toc905753249">
            <w:r w:rsidRPr="3EA337F2" w:rsidR="3EA337F2">
              <w:rPr>
                <w:rStyle w:val="Hyperlink"/>
              </w:rPr>
              <w:t>Reflective Account (Gibbs' Reflective Cycle)</w:t>
            </w:r>
            <w:r>
              <w:tab/>
            </w:r>
            <w:r>
              <w:fldChar w:fldCharType="begin"/>
            </w:r>
            <w:r>
              <w:instrText xml:space="preserve">PAGEREF _Toc905753249 \h</w:instrText>
            </w:r>
            <w:r>
              <w:fldChar w:fldCharType="separate"/>
            </w:r>
            <w:r w:rsidRPr="3EA337F2" w:rsidR="3EA337F2">
              <w:rPr>
                <w:rStyle w:val="Hyperlink"/>
              </w:rPr>
              <w:t>26</w:t>
            </w:r>
            <w:r>
              <w:fldChar w:fldCharType="end"/>
            </w:r>
          </w:hyperlink>
        </w:p>
        <w:p w:rsidR="005A034B" w:rsidP="3EA337F2" w:rsidRDefault="4F341074" w14:paraId="4AD7E137" w14:textId="1674783C">
          <w:pPr>
            <w:pStyle w:val="TOC2"/>
            <w:tabs>
              <w:tab w:val="right" w:leader="dot" w:pos="9015"/>
            </w:tabs>
          </w:pPr>
          <w:hyperlink w:anchor="_Toc1571677638">
            <w:r w:rsidRPr="3EA337F2" w:rsidR="3EA337F2">
              <w:rPr>
                <w:rStyle w:val="Hyperlink"/>
              </w:rPr>
              <w:t>Introduction</w:t>
            </w:r>
            <w:r>
              <w:tab/>
            </w:r>
            <w:r>
              <w:fldChar w:fldCharType="begin"/>
            </w:r>
            <w:r>
              <w:instrText xml:space="preserve">PAGEREF _Toc1571677638 \h</w:instrText>
            </w:r>
            <w:r>
              <w:fldChar w:fldCharType="separate"/>
            </w:r>
            <w:r w:rsidRPr="3EA337F2" w:rsidR="3EA337F2">
              <w:rPr>
                <w:rStyle w:val="Hyperlink"/>
              </w:rPr>
              <w:t>27</w:t>
            </w:r>
            <w:r>
              <w:fldChar w:fldCharType="end"/>
            </w:r>
          </w:hyperlink>
        </w:p>
        <w:p w:rsidR="005A034B" w:rsidP="3EA337F2" w:rsidRDefault="4F341074" w14:paraId="56E7E048" w14:textId="682FE0E7">
          <w:pPr>
            <w:pStyle w:val="TOC2"/>
            <w:tabs>
              <w:tab w:val="right" w:leader="dot" w:pos="9015"/>
            </w:tabs>
          </w:pPr>
          <w:hyperlink w:anchor="_Toc1466058508">
            <w:r w:rsidRPr="3EA337F2" w:rsidR="3EA337F2">
              <w:rPr>
                <w:rStyle w:val="Hyperlink"/>
              </w:rPr>
              <w:t>Description</w:t>
            </w:r>
            <w:r>
              <w:tab/>
            </w:r>
            <w:r>
              <w:fldChar w:fldCharType="begin"/>
            </w:r>
            <w:r>
              <w:instrText xml:space="preserve">PAGEREF _Toc1466058508 \h</w:instrText>
            </w:r>
            <w:r>
              <w:fldChar w:fldCharType="separate"/>
            </w:r>
            <w:r w:rsidRPr="3EA337F2" w:rsidR="3EA337F2">
              <w:rPr>
                <w:rStyle w:val="Hyperlink"/>
              </w:rPr>
              <w:t>27</w:t>
            </w:r>
            <w:r>
              <w:fldChar w:fldCharType="end"/>
            </w:r>
          </w:hyperlink>
        </w:p>
        <w:p w:rsidR="005A034B" w:rsidP="3EA337F2" w:rsidRDefault="4F341074" w14:paraId="18941A2D" w14:textId="51791C8D">
          <w:pPr>
            <w:pStyle w:val="TOC2"/>
            <w:tabs>
              <w:tab w:val="right" w:leader="dot" w:pos="9015"/>
            </w:tabs>
          </w:pPr>
          <w:hyperlink w:anchor="_Toc87228788">
            <w:r w:rsidRPr="3EA337F2" w:rsidR="3EA337F2">
              <w:rPr>
                <w:rStyle w:val="Hyperlink"/>
              </w:rPr>
              <w:t>Feelings</w:t>
            </w:r>
            <w:r>
              <w:tab/>
            </w:r>
            <w:r>
              <w:fldChar w:fldCharType="begin"/>
            </w:r>
            <w:r>
              <w:instrText xml:space="preserve">PAGEREF _Toc87228788 \h</w:instrText>
            </w:r>
            <w:r>
              <w:fldChar w:fldCharType="separate"/>
            </w:r>
            <w:r w:rsidRPr="3EA337F2" w:rsidR="3EA337F2">
              <w:rPr>
                <w:rStyle w:val="Hyperlink"/>
              </w:rPr>
              <w:t>28</w:t>
            </w:r>
            <w:r>
              <w:fldChar w:fldCharType="end"/>
            </w:r>
          </w:hyperlink>
        </w:p>
        <w:p w:rsidR="005A034B" w:rsidP="3EA337F2" w:rsidRDefault="4F341074" w14:paraId="04BCF908" w14:textId="4C75FF52">
          <w:pPr>
            <w:pStyle w:val="TOC2"/>
            <w:tabs>
              <w:tab w:val="right" w:leader="dot" w:pos="9015"/>
            </w:tabs>
          </w:pPr>
          <w:hyperlink w:anchor="_Toc1230645491">
            <w:r w:rsidRPr="3EA337F2" w:rsidR="3EA337F2">
              <w:rPr>
                <w:rStyle w:val="Hyperlink"/>
              </w:rPr>
              <w:t>Evaluation</w:t>
            </w:r>
            <w:r>
              <w:tab/>
            </w:r>
            <w:r>
              <w:fldChar w:fldCharType="begin"/>
            </w:r>
            <w:r>
              <w:instrText xml:space="preserve">PAGEREF _Toc1230645491 \h</w:instrText>
            </w:r>
            <w:r>
              <w:fldChar w:fldCharType="separate"/>
            </w:r>
            <w:r w:rsidRPr="3EA337F2" w:rsidR="3EA337F2">
              <w:rPr>
                <w:rStyle w:val="Hyperlink"/>
              </w:rPr>
              <w:t>29</w:t>
            </w:r>
            <w:r>
              <w:fldChar w:fldCharType="end"/>
            </w:r>
          </w:hyperlink>
        </w:p>
        <w:p w:rsidR="005A034B" w:rsidP="3EA337F2" w:rsidRDefault="4F341074" w14:paraId="60AA62B9" w14:textId="401F47AA">
          <w:pPr>
            <w:pStyle w:val="TOC2"/>
            <w:tabs>
              <w:tab w:val="right" w:leader="dot" w:pos="9015"/>
            </w:tabs>
          </w:pPr>
          <w:hyperlink w:anchor="_Toc824025380">
            <w:r w:rsidRPr="3EA337F2" w:rsidR="3EA337F2">
              <w:rPr>
                <w:rStyle w:val="Hyperlink"/>
              </w:rPr>
              <w:t>Analysis</w:t>
            </w:r>
            <w:r>
              <w:tab/>
            </w:r>
            <w:r>
              <w:fldChar w:fldCharType="begin"/>
            </w:r>
            <w:r>
              <w:instrText xml:space="preserve">PAGEREF _Toc824025380 \h</w:instrText>
            </w:r>
            <w:r>
              <w:fldChar w:fldCharType="separate"/>
            </w:r>
            <w:r w:rsidRPr="3EA337F2" w:rsidR="3EA337F2">
              <w:rPr>
                <w:rStyle w:val="Hyperlink"/>
              </w:rPr>
              <w:t>29</w:t>
            </w:r>
            <w:r>
              <w:fldChar w:fldCharType="end"/>
            </w:r>
          </w:hyperlink>
        </w:p>
        <w:p w:rsidR="005A034B" w:rsidP="3EA337F2" w:rsidRDefault="4F341074" w14:paraId="039A439A" w14:textId="49AAF256">
          <w:pPr>
            <w:pStyle w:val="TOC2"/>
            <w:tabs>
              <w:tab w:val="right" w:leader="dot" w:pos="9015"/>
            </w:tabs>
          </w:pPr>
          <w:hyperlink w:anchor="_Toc1176631831">
            <w:r w:rsidRPr="3EA337F2" w:rsidR="3EA337F2">
              <w:rPr>
                <w:rStyle w:val="Hyperlink"/>
              </w:rPr>
              <w:t>Conclusion</w:t>
            </w:r>
            <w:r>
              <w:tab/>
            </w:r>
            <w:r>
              <w:fldChar w:fldCharType="begin"/>
            </w:r>
            <w:r>
              <w:instrText xml:space="preserve">PAGEREF _Toc1176631831 \h</w:instrText>
            </w:r>
            <w:r>
              <w:fldChar w:fldCharType="separate"/>
            </w:r>
            <w:r w:rsidRPr="3EA337F2" w:rsidR="3EA337F2">
              <w:rPr>
                <w:rStyle w:val="Hyperlink"/>
              </w:rPr>
              <w:t>30</w:t>
            </w:r>
            <w:r>
              <w:fldChar w:fldCharType="end"/>
            </w:r>
          </w:hyperlink>
        </w:p>
        <w:p w:rsidR="005A034B" w:rsidP="3EA337F2" w:rsidRDefault="4F341074" w14:paraId="5020301A" w14:textId="5DCCDC9A">
          <w:pPr>
            <w:pStyle w:val="TOC2"/>
            <w:tabs>
              <w:tab w:val="right" w:leader="dot" w:pos="9015"/>
            </w:tabs>
          </w:pPr>
          <w:hyperlink w:anchor="_Toc108362767">
            <w:r w:rsidRPr="3EA337F2" w:rsidR="3EA337F2">
              <w:rPr>
                <w:rStyle w:val="Hyperlink"/>
              </w:rPr>
              <w:t>Action Plan</w:t>
            </w:r>
            <w:r>
              <w:tab/>
            </w:r>
            <w:r>
              <w:fldChar w:fldCharType="begin"/>
            </w:r>
            <w:r>
              <w:instrText xml:space="preserve">PAGEREF _Toc108362767 \h</w:instrText>
            </w:r>
            <w:r>
              <w:fldChar w:fldCharType="separate"/>
            </w:r>
            <w:r w:rsidRPr="3EA337F2" w:rsidR="3EA337F2">
              <w:rPr>
                <w:rStyle w:val="Hyperlink"/>
              </w:rPr>
              <w:t>31</w:t>
            </w:r>
            <w:r>
              <w:fldChar w:fldCharType="end"/>
            </w:r>
          </w:hyperlink>
        </w:p>
        <w:p w:rsidR="005A034B" w:rsidP="3EA337F2" w:rsidRDefault="4F341074" w14:paraId="7DE24862" w14:textId="12BDD47E">
          <w:pPr>
            <w:pStyle w:val="TOC1"/>
            <w:tabs>
              <w:tab w:val="right" w:leader="dot" w:pos="9015"/>
            </w:tabs>
          </w:pPr>
          <w:hyperlink w:anchor="_Toc1390746558">
            <w:r w:rsidRPr="3EA337F2" w:rsidR="3EA337F2">
              <w:rPr>
                <w:rStyle w:val="Hyperlink"/>
              </w:rPr>
              <w:t>References</w:t>
            </w:r>
            <w:r>
              <w:tab/>
            </w:r>
            <w:r>
              <w:fldChar w:fldCharType="begin"/>
            </w:r>
            <w:r>
              <w:instrText xml:space="preserve">PAGEREF _Toc1390746558 \h</w:instrText>
            </w:r>
            <w:r>
              <w:fldChar w:fldCharType="separate"/>
            </w:r>
            <w:r w:rsidRPr="3EA337F2" w:rsidR="3EA337F2">
              <w:rPr>
                <w:rStyle w:val="Hyperlink"/>
              </w:rPr>
              <w:t>31</w:t>
            </w:r>
            <w:r>
              <w:fldChar w:fldCharType="end"/>
            </w:r>
          </w:hyperlink>
        </w:p>
        <w:p w:rsidR="358A21B2" w:rsidRDefault="358A21B2" w14:paraId="2B991124" w14:textId="6CFFC9DD">
          <w:r>
            <w:fldChar w:fldCharType="end"/>
          </w:r>
        </w:p>
      </w:sdtContent>
    </w:sdt>
    <w:p w:rsidR="358A21B2" w:rsidP="358A21B2" w:rsidRDefault="358A21B2" w14:paraId="26DFE554" w14:textId="064EB56E"/>
    <w:p w:rsidR="358A21B2" w:rsidRDefault="358A21B2" w14:paraId="4554D54D" w14:textId="2D1481D6">
      <w:r>
        <w:br w:type="page"/>
      </w:r>
    </w:p>
    <w:p w:rsidR="325F967C" w:rsidP="4F341074" w:rsidRDefault="6BA4E110" w14:paraId="79460EEA" w14:textId="39C250F4">
      <w:pPr>
        <w:pStyle w:val="Heading1"/>
        <w:keepNext w:val="0"/>
        <w:keepLines w:val="0"/>
        <w:spacing w:line="360" w:lineRule="auto"/>
        <w:jc w:val="both"/>
        <w:rPr>
          <w:rFonts w:ascii="Arial" w:hAnsi="Arial" w:eastAsia="Arial" w:cs="Arial"/>
          <w:sz w:val="32"/>
          <w:szCs w:val="32"/>
        </w:rPr>
      </w:pPr>
      <w:bookmarkStart w:name="_Toc55742756" w:id="28634868"/>
      <w:r w:rsidRPr="3EA337F2" w:rsidR="6BA4E110">
        <w:rPr>
          <w:rFonts w:ascii="Arial" w:hAnsi="Arial" w:eastAsia="Arial" w:cs="Arial"/>
          <w:sz w:val="32"/>
          <w:szCs w:val="32"/>
        </w:rPr>
        <w:t>Introduction</w:t>
      </w:r>
      <w:bookmarkEnd w:id="28634868"/>
    </w:p>
    <w:p w:rsidR="6CAE882B" w:rsidP="48FBD579" w:rsidRDefault="6CAE882B" w14:paraId="5D7F8AEC" w14:textId="6178C416">
      <w:pPr>
        <w:keepNext w:val="0"/>
        <w:keepLines w:val="0"/>
        <w:spacing w:line="360" w:lineRule="auto"/>
        <w:jc w:val="both"/>
        <w:rPr>
          <w:rFonts w:ascii="Arial" w:hAnsi="Arial" w:eastAsia="Arial" w:cs="Arial"/>
        </w:rPr>
      </w:pPr>
      <w:r w:rsidRPr="48FBD579" w:rsidR="6CAE882B">
        <w:rPr>
          <w:rFonts w:ascii="Arial" w:hAnsi="Arial" w:eastAsia="Arial" w:cs="Arial"/>
        </w:rPr>
        <w:t xml:space="preserve">Starbucks works in a highly competitive and rapidly changing business climate in which firms must constantly review their strategic position to </w:t>
      </w:r>
      <w:r w:rsidRPr="48FBD579" w:rsidR="6CAE882B">
        <w:rPr>
          <w:rFonts w:ascii="Arial" w:hAnsi="Arial" w:eastAsia="Arial" w:cs="Arial"/>
        </w:rPr>
        <w:t>maintain</w:t>
      </w:r>
      <w:r w:rsidRPr="48FBD579" w:rsidR="6CAE882B">
        <w:rPr>
          <w:rFonts w:ascii="Arial" w:hAnsi="Arial" w:eastAsia="Arial" w:cs="Arial"/>
        </w:rPr>
        <w:t xml:space="preserve"> a long-term advantage. </w:t>
      </w:r>
      <w:r w:rsidRPr="48FBD579" w:rsidR="33327CEA">
        <w:rPr>
          <w:rFonts w:ascii="Arial" w:hAnsi="Arial" w:eastAsia="Arial" w:cs="Arial"/>
        </w:rPr>
        <w:t>As markets become more volatile, traditional strategic planning is giving way to more agile and adaptive approaches. Organisational agility</w:t>
      </w:r>
      <w:r w:rsidRPr="48FBD579" w:rsidR="29374F63">
        <w:rPr>
          <w:rFonts w:ascii="Arial" w:hAnsi="Arial" w:eastAsia="Arial" w:cs="Arial"/>
        </w:rPr>
        <w:t>, obtained</w:t>
      </w:r>
      <w:r w:rsidRPr="48FBD579" w:rsidR="33327CEA">
        <w:rPr>
          <w:rFonts w:ascii="Arial" w:hAnsi="Arial" w:eastAsia="Arial" w:cs="Arial"/>
        </w:rPr>
        <w:t xml:space="preserve"> through dynamic capabilities such as rapid decision</w:t>
      </w:r>
      <w:r w:rsidRPr="48FBD579" w:rsidR="015891A7">
        <w:rPr>
          <w:rFonts w:ascii="Arial" w:hAnsi="Arial" w:eastAsia="Arial" w:cs="Arial"/>
        </w:rPr>
        <w:t>-</w:t>
      </w:r>
      <w:r w:rsidRPr="48FBD579" w:rsidR="33327CEA">
        <w:rPr>
          <w:rFonts w:ascii="Arial" w:hAnsi="Arial" w:eastAsia="Arial" w:cs="Arial"/>
        </w:rPr>
        <w:t>making, collaboration and problem</w:t>
      </w:r>
      <w:r w:rsidRPr="48FBD579" w:rsidR="3F79894B">
        <w:rPr>
          <w:rFonts w:ascii="Arial" w:hAnsi="Arial" w:eastAsia="Arial" w:cs="Arial"/>
        </w:rPr>
        <w:t>-</w:t>
      </w:r>
      <w:r w:rsidRPr="48FBD579" w:rsidR="33327CEA">
        <w:rPr>
          <w:rFonts w:ascii="Arial" w:hAnsi="Arial" w:eastAsia="Arial" w:cs="Arial"/>
        </w:rPr>
        <w:t>solving</w:t>
      </w:r>
      <w:r w:rsidRPr="48FBD579" w:rsidR="16E1D8BE">
        <w:rPr>
          <w:rFonts w:ascii="Arial" w:hAnsi="Arial" w:eastAsia="Arial" w:cs="Arial"/>
        </w:rPr>
        <w:t xml:space="preserve">, </w:t>
      </w:r>
      <w:r w:rsidRPr="48FBD579" w:rsidR="33327CEA">
        <w:rPr>
          <w:rFonts w:ascii="Arial" w:hAnsi="Arial" w:eastAsia="Arial" w:cs="Arial"/>
        </w:rPr>
        <w:t>has become essential for resilience and sustained performance (Aponte</w:t>
      </w:r>
      <w:r w:rsidRPr="48FBD579" w:rsidR="7E1A684E">
        <w:rPr>
          <w:rFonts w:ascii="Arial" w:hAnsi="Arial" w:eastAsia="Arial" w:cs="Arial"/>
        </w:rPr>
        <w:t>-</w:t>
      </w:r>
      <w:r w:rsidRPr="48FBD579" w:rsidR="33327CEA">
        <w:rPr>
          <w:rFonts w:ascii="Arial" w:hAnsi="Arial" w:eastAsia="Arial" w:cs="Arial"/>
        </w:rPr>
        <w:t xml:space="preserve">López </w:t>
      </w:r>
      <w:r w:rsidRPr="48FBD579" w:rsidR="005A034B">
        <w:rPr>
          <w:rFonts w:ascii="Arial" w:hAnsi="Arial" w:eastAsia="Arial" w:cs="Arial"/>
        </w:rPr>
        <w:t xml:space="preserve">and </w:t>
      </w:r>
      <w:r w:rsidRPr="48FBD579" w:rsidR="33327CEA">
        <w:rPr>
          <w:rFonts w:ascii="Arial" w:hAnsi="Arial" w:eastAsia="Arial" w:cs="Arial"/>
        </w:rPr>
        <w:t>Torrealba, 2025).</w:t>
      </w:r>
      <w:r w:rsidRPr="48FBD579" w:rsidR="34558976">
        <w:rPr>
          <w:rFonts w:ascii="Arial" w:hAnsi="Arial" w:eastAsia="Arial" w:cs="Arial"/>
        </w:rPr>
        <w:t xml:space="preserve"> Thus, the</w:t>
      </w:r>
      <w:r w:rsidRPr="48FBD579" w:rsidR="33327CEA">
        <w:rPr>
          <w:rFonts w:ascii="Arial" w:hAnsi="Arial" w:eastAsia="Arial" w:cs="Arial"/>
        </w:rPr>
        <w:t xml:space="preserve"> report evaluates Starbucks’ strategic position in the UK coffee shop market from the perspective of a strategic management consultant. Starbucks is selected due to its strong brand presence, significant market </w:t>
      </w:r>
      <w:r w:rsidRPr="48FBD579" w:rsidR="33327CEA">
        <w:rPr>
          <w:rFonts w:ascii="Arial" w:hAnsi="Arial" w:eastAsia="Arial" w:cs="Arial"/>
        </w:rPr>
        <w:t>share</w:t>
      </w:r>
      <w:r w:rsidRPr="48FBD579" w:rsidR="33327CEA">
        <w:rPr>
          <w:rFonts w:ascii="Arial" w:hAnsi="Arial" w:eastAsia="Arial" w:cs="Arial"/>
        </w:rPr>
        <w:t xml:space="preserve"> and availability of current strategic data. The analysis applies core strategic frameworks</w:t>
      </w:r>
      <w:r w:rsidRPr="48FBD579" w:rsidR="654537FB">
        <w:rPr>
          <w:rFonts w:ascii="Arial" w:hAnsi="Arial" w:eastAsia="Arial" w:cs="Arial"/>
        </w:rPr>
        <w:t xml:space="preserve">, </w:t>
      </w:r>
      <w:r w:rsidRPr="48FBD579" w:rsidR="33327CEA">
        <w:rPr>
          <w:rFonts w:ascii="Arial" w:hAnsi="Arial" w:eastAsia="Arial" w:cs="Arial"/>
        </w:rPr>
        <w:t>including</w:t>
      </w:r>
      <w:r w:rsidRPr="48FBD579" w:rsidR="158218CE">
        <w:rPr>
          <w:rFonts w:ascii="Arial" w:hAnsi="Arial" w:eastAsia="Arial" w:cs="Arial"/>
        </w:rPr>
        <w:t>:</w:t>
      </w:r>
      <w:r w:rsidRPr="48FBD579" w:rsidR="33327CEA">
        <w:rPr>
          <w:rFonts w:ascii="Arial" w:hAnsi="Arial" w:eastAsia="Arial" w:cs="Arial"/>
        </w:rPr>
        <w:t xml:space="preserve"> PESTEL, SWOT, VRIO, the Balanced Scorecard and CSR evaluation</w:t>
      </w:r>
      <w:r w:rsidRPr="48FBD579" w:rsidR="38754B63">
        <w:rPr>
          <w:rFonts w:ascii="Arial" w:hAnsi="Arial" w:eastAsia="Arial" w:cs="Arial"/>
        </w:rPr>
        <w:t xml:space="preserve">, </w:t>
      </w:r>
      <w:r w:rsidRPr="48FBD579" w:rsidR="33327CEA">
        <w:rPr>
          <w:rFonts w:ascii="Arial" w:hAnsi="Arial" w:eastAsia="Arial" w:cs="Arial"/>
        </w:rPr>
        <w:t>to assess internal and external influences on performance. The report then ex</w:t>
      </w:r>
      <w:r w:rsidRPr="48FBD579" w:rsidR="1F7B7E77">
        <w:rPr>
          <w:rFonts w:ascii="Arial" w:hAnsi="Arial" w:eastAsia="Arial" w:cs="Arial"/>
        </w:rPr>
        <w:t>plores</w:t>
      </w:r>
      <w:r w:rsidRPr="48FBD579" w:rsidR="33327CEA">
        <w:rPr>
          <w:rFonts w:ascii="Arial" w:hAnsi="Arial" w:eastAsia="Arial" w:cs="Arial"/>
        </w:rPr>
        <w:t xml:space="preserve"> Starbucks’ </w:t>
      </w:r>
      <w:r w:rsidRPr="48FBD579" w:rsidR="43793A69">
        <w:rPr>
          <w:rFonts w:ascii="Arial" w:hAnsi="Arial" w:eastAsia="Arial" w:cs="Arial"/>
        </w:rPr>
        <w:t>business</w:t>
      </w:r>
      <w:r w:rsidRPr="48FBD579" w:rsidR="0133D07E">
        <w:rPr>
          <w:rFonts w:ascii="Arial" w:hAnsi="Arial" w:eastAsia="Arial" w:cs="Arial"/>
        </w:rPr>
        <w:t>-</w:t>
      </w:r>
      <w:r w:rsidRPr="48FBD579" w:rsidR="43793A69">
        <w:rPr>
          <w:rFonts w:ascii="Arial" w:hAnsi="Arial" w:eastAsia="Arial" w:cs="Arial"/>
        </w:rPr>
        <w:t>level</w:t>
      </w:r>
      <w:r w:rsidRPr="48FBD579" w:rsidR="33327CEA">
        <w:rPr>
          <w:rFonts w:ascii="Arial" w:hAnsi="Arial" w:eastAsia="Arial" w:cs="Arial"/>
        </w:rPr>
        <w:t xml:space="preserve"> strategy and growth options using models such as Porter’s Five Forces and Ansoff’s Matrix, leading to evidence</w:t>
      </w:r>
      <w:r w:rsidRPr="48FBD579" w:rsidR="739B8605">
        <w:rPr>
          <w:rFonts w:ascii="Arial" w:hAnsi="Arial" w:eastAsia="Arial" w:cs="Arial"/>
        </w:rPr>
        <w:t>-</w:t>
      </w:r>
      <w:r w:rsidRPr="48FBD579" w:rsidR="33327CEA">
        <w:rPr>
          <w:rFonts w:ascii="Arial" w:hAnsi="Arial" w:eastAsia="Arial" w:cs="Arial"/>
        </w:rPr>
        <w:t>based recommendations for strengthening its competitive position in the UK market.</w:t>
      </w:r>
    </w:p>
    <w:p w:rsidR="3982F558" w:rsidP="4F341074" w:rsidRDefault="613C01AB" w14:paraId="2F0B60D3" w14:textId="24FC54C4">
      <w:pPr>
        <w:pStyle w:val="Heading1"/>
        <w:keepNext w:val="0"/>
        <w:keepLines w:val="0"/>
        <w:spacing w:line="360" w:lineRule="auto"/>
        <w:jc w:val="both"/>
        <w:rPr>
          <w:rFonts w:ascii="Arial" w:hAnsi="Arial" w:eastAsia="Arial" w:cs="Arial"/>
          <w:sz w:val="32"/>
          <w:szCs w:val="32"/>
        </w:rPr>
      </w:pPr>
      <w:bookmarkStart w:name="_Toc555664058" w:id="907862751"/>
      <w:r w:rsidRPr="3EA337F2" w:rsidR="613C01AB">
        <w:rPr>
          <w:rFonts w:ascii="Arial" w:hAnsi="Arial" w:eastAsia="Arial" w:cs="Arial"/>
          <w:sz w:val="32"/>
          <w:szCs w:val="32"/>
        </w:rPr>
        <w:t>1. Organisational Context and Overview</w:t>
      </w:r>
      <w:bookmarkEnd w:id="907862751"/>
    </w:p>
    <w:p w:rsidR="3982F558" w:rsidP="4F341074" w:rsidRDefault="613C01AB" w14:paraId="4B170ED8" w14:textId="40FB6F73">
      <w:pPr>
        <w:pStyle w:val="Heading2"/>
        <w:keepNext w:val="0"/>
        <w:keepLines w:val="0"/>
        <w:spacing w:line="360" w:lineRule="auto"/>
        <w:jc w:val="both"/>
        <w:rPr>
          <w:rFonts w:ascii="Arial" w:hAnsi="Arial" w:eastAsia="Arial" w:cs="Arial"/>
          <w:sz w:val="28"/>
          <w:szCs w:val="28"/>
        </w:rPr>
      </w:pPr>
      <w:bookmarkStart w:name="_Toc2103580335" w:id="1887519304"/>
      <w:r w:rsidRPr="3EA337F2" w:rsidR="613C01AB">
        <w:rPr>
          <w:rFonts w:ascii="Arial" w:hAnsi="Arial" w:eastAsia="Arial" w:cs="Arial"/>
          <w:sz w:val="28"/>
          <w:szCs w:val="28"/>
        </w:rPr>
        <w:t>1.1 Company Background</w:t>
      </w:r>
      <w:bookmarkEnd w:id="1887519304"/>
    </w:p>
    <w:p w:rsidR="3982F558" w:rsidP="48FBD579" w:rsidRDefault="3982F558" w14:paraId="2EDD6C0C" w14:textId="0967B1F8">
      <w:pPr>
        <w:keepNext w:val="0"/>
        <w:keepLines w:val="0"/>
        <w:spacing w:line="360" w:lineRule="auto"/>
        <w:jc w:val="both"/>
        <w:rPr>
          <w:rFonts w:ascii="Arial" w:hAnsi="Arial" w:eastAsia="Arial" w:cs="Arial"/>
        </w:rPr>
      </w:pPr>
      <w:r w:rsidRPr="48FBD579" w:rsidR="3982F558">
        <w:rPr>
          <w:rFonts w:ascii="Arial" w:hAnsi="Arial" w:eastAsia="Arial" w:cs="Arial"/>
        </w:rPr>
        <w:t xml:space="preserve">Since its establishment </w:t>
      </w:r>
      <w:r w:rsidRPr="48FBD579" w:rsidR="44BB7BB1">
        <w:rPr>
          <w:rFonts w:ascii="Arial" w:hAnsi="Arial" w:eastAsia="Arial" w:cs="Arial"/>
        </w:rPr>
        <w:t>along the cobblestone streets of Seattle’s historic Pike Place Market</w:t>
      </w:r>
      <w:r w:rsidRPr="48FBD579" w:rsidR="3982F558">
        <w:rPr>
          <w:rFonts w:ascii="Arial" w:hAnsi="Arial" w:eastAsia="Arial" w:cs="Arial"/>
        </w:rPr>
        <w:t xml:space="preserve">, USA, in 1971, Starbucks Corporation has grown to become one of the top coffee shop chains in the world. </w:t>
      </w:r>
      <w:r w:rsidRPr="48FBD579" w:rsidR="0D17F945">
        <w:rPr>
          <w:rFonts w:ascii="Arial" w:hAnsi="Arial" w:eastAsia="Arial" w:cs="Arial"/>
        </w:rPr>
        <w:t xml:space="preserve">The company started providing their clients freshly roasted coffee beans, tea, and spices from around the globe to take home. The famous story "Moby-Dick" served as the inspiration for their name, which refers to the early coffee traders' maritime heritage. </w:t>
      </w:r>
    </w:p>
    <w:p w:rsidR="1A6820FD" w:rsidP="48FBD579" w:rsidRDefault="1A6820FD" w14:paraId="0CC398D9" w14:textId="1CD282BA">
      <w:pPr>
        <w:keepNext w:val="0"/>
        <w:keepLines w:val="0"/>
        <w:spacing w:line="360" w:lineRule="auto"/>
        <w:jc w:val="both"/>
      </w:pPr>
      <w:r w:rsidR="1A6820FD">
        <w:drawing>
          <wp:inline wp14:editId="29A04616" wp14:anchorId="1AD29D53">
            <wp:extent cx="4010402" cy="2362200"/>
            <wp:effectExtent l="0" t="0" r="0" b="0"/>
            <wp:docPr id="17326968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2696820" name="Picture 1732696820"/>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a:off x="0" y="0"/>
                      <a:ext cx="4010402" cy="2362200"/>
                    </a:xfrm>
                    <a:prstGeom prst="rect">
                      <a:avLst/>
                    </a:prstGeom>
                  </pic:spPr>
                </pic:pic>
              </a:graphicData>
            </a:graphic>
          </wp:inline>
        </w:drawing>
      </w:r>
    </w:p>
    <w:p w:rsidR="0B6369E2" w:rsidP="48FBD579" w:rsidRDefault="0B6369E2" w14:paraId="3DA0A91F" w14:textId="71677239">
      <w:pPr>
        <w:keepNext w:val="0"/>
        <w:keepLines w:val="0"/>
        <w:spacing w:line="360" w:lineRule="auto"/>
        <w:jc w:val="both"/>
      </w:pPr>
      <w:r w:rsidR="0B6369E2">
        <w:rPr/>
        <w:t>Figure</w:t>
      </w:r>
      <w:r w:rsidR="181E567A">
        <w:rPr/>
        <w:t xml:space="preserve"> 1</w:t>
      </w:r>
      <w:r w:rsidR="0B6369E2">
        <w:rPr/>
        <w:t>: Starbucks Store</w:t>
      </w:r>
    </w:p>
    <w:p w:rsidR="06E68E59" w:rsidP="48FBD579" w:rsidRDefault="06E68E59" w14:paraId="720E7EF1" w14:textId="3D241CA2">
      <w:pPr>
        <w:keepNext w:val="0"/>
        <w:keepLines w:val="0"/>
        <w:spacing w:line="360" w:lineRule="auto"/>
        <w:jc w:val="both"/>
      </w:pPr>
      <w:r w:rsidR="06E68E59">
        <w:rPr/>
        <w:t>Source:</w:t>
      </w:r>
      <w:r w:rsidR="6D1C9611">
        <w:rPr/>
        <w:t xml:space="preserve"> Starbucks Coffee Company (2026)</w:t>
      </w:r>
    </w:p>
    <w:p w:rsidR="6773688E" w:rsidP="48FBD579" w:rsidRDefault="73F2585A" w14:paraId="7B0C408F" w14:textId="60850FEE">
      <w:pPr>
        <w:keepNext w:val="0"/>
        <w:keepLines w:val="0"/>
        <w:spacing w:line="360" w:lineRule="auto"/>
        <w:jc w:val="both"/>
        <w:rPr>
          <w:rFonts w:ascii="Arial" w:hAnsi="Arial" w:eastAsia="Arial" w:cs="Arial"/>
        </w:rPr>
      </w:pPr>
      <w:r w:rsidRPr="48FBD579" w:rsidR="73F2585A">
        <w:rPr>
          <w:rFonts w:ascii="Arial" w:hAnsi="Arial" w:eastAsia="Arial" w:cs="Arial"/>
        </w:rPr>
        <w:t xml:space="preserve">Starbucks had 165 chain locations in just eight US and Canadian cities when it went public in 1992. </w:t>
      </w:r>
      <w:r w:rsidRPr="48FBD579" w:rsidR="613C01AB">
        <w:rPr>
          <w:rFonts w:ascii="Arial" w:hAnsi="Arial" w:eastAsia="Arial" w:cs="Arial"/>
        </w:rPr>
        <w:t xml:space="preserve">The business entered the UK market in 1998 after growing worldwide throughout the 1990s, and it has since become one of the most well-known brands in the coffee shop sector. Starbucks' commitment to providing high-quality coffee products and a distinctive customer experience is reflected in its goal statement, </w:t>
      </w:r>
      <w:r w:rsidRPr="48FBD579" w:rsidR="3D9EA3AD">
        <w:rPr>
          <w:rFonts w:ascii="Arial" w:hAnsi="Arial" w:eastAsia="Arial" w:cs="Arial"/>
        </w:rPr>
        <w:t>“</w:t>
      </w:r>
      <w:r w:rsidRPr="48FBD579" w:rsidR="613C01AB">
        <w:rPr>
          <w:rFonts w:ascii="Arial" w:hAnsi="Arial" w:eastAsia="Arial" w:cs="Arial"/>
        </w:rPr>
        <w:t>to inspire and nurture the human spirit: one person, one cup, and one neighbourhood at a time</w:t>
      </w:r>
      <w:r w:rsidRPr="48FBD579" w:rsidR="19B35AA9">
        <w:rPr>
          <w:rFonts w:ascii="Arial" w:hAnsi="Arial" w:eastAsia="Arial" w:cs="Arial"/>
        </w:rPr>
        <w:t>”</w:t>
      </w:r>
      <w:r w:rsidRPr="48FBD579" w:rsidR="168BAE87">
        <w:rPr>
          <w:rFonts w:ascii="Arial" w:hAnsi="Arial" w:eastAsia="Arial" w:cs="Arial"/>
        </w:rPr>
        <w:t xml:space="preserve"> (</w:t>
      </w:r>
      <w:r w:rsidRPr="48FBD579" w:rsidR="09813C89">
        <w:rPr>
          <w:rFonts w:ascii="Arial" w:hAnsi="Arial" w:eastAsia="Arial" w:cs="Arial"/>
        </w:rPr>
        <w:t>Hui-Jung, 2019; Starbucks</w:t>
      </w:r>
      <w:r w:rsidRPr="48FBD579" w:rsidR="451F0D28">
        <w:rPr>
          <w:rFonts w:ascii="Arial" w:hAnsi="Arial" w:eastAsia="Arial" w:cs="Arial"/>
        </w:rPr>
        <w:t xml:space="preserve"> Coffee Company</w:t>
      </w:r>
      <w:r w:rsidRPr="48FBD579" w:rsidR="09813C89">
        <w:rPr>
          <w:rFonts w:ascii="Arial" w:hAnsi="Arial" w:eastAsia="Arial" w:cs="Arial"/>
        </w:rPr>
        <w:t>, 2026).</w:t>
      </w:r>
    </w:p>
    <w:p w:rsidR="03840156" w:rsidP="48FBD579" w:rsidRDefault="03840156" w14:paraId="2D3A8CE2" w14:textId="607D3DDC">
      <w:pPr>
        <w:keepNext w:val="0"/>
        <w:keepLines w:val="0"/>
        <w:spacing w:line="360" w:lineRule="auto"/>
        <w:jc w:val="both"/>
        <w:rPr>
          <w:rFonts w:ascii="Arial" w:hAnsi="Arial" w:eastAsia="Arial" w:cs="Arial"/>
        </w:rPr>
      </w:pPr>
      <w:r w:rsidRPr="48FBD579" w:rsidR="03840156">
        <w:rPr>
          <w:rFonts w:ascii="Arial" w:hAnsi="Arial" w:eastAsia="Arial" w:cs="Arial"/>
        </w:rPr>
        <w:t>Through its company</w:t>
      </w:r>
      <w:r w:rsidRPr="48FBD579" w:rsidR="2C375D62">
        <w:rPr>
          <w:rFonts w:ascii="Arial" w:hAnsi="Arial" w:eastAsia="Arial" w:cs="Arial"/>
        </w:rPr>
        <w:t>-</w:t>
      </w:r>
      <w:r w:rsidRPr="48FBD579" w:rsidR="03840156">
        <w:rPr>
          <w:rFonts w:ascii="Arial" w:hAnsi="Arial" w:eastAsia="Arial" w:cs="Arial"/>
        </w:rPr>
        <w:t>owned and licensed stores, Starbucks delivers premium drinks, food items and personalised services</w:t>
      </w:r>
      <w:r w:rsidRPr="48FBD579" w:rsidR="005A034B">
        <w:rPr>
          <w:rFonts w:ascii="Arial" w:hAnsi="Arial" w:eastAsia="Arial" w:cs="Arial"/>
        </w:rPr>
        <w:t xml:space="preserve"> (Geereddy, 2013),</w:t>
      </w:r>
      <w:r w:rsidRPr="48FBD579" w:rsidR="03840156">
        <w:rPr>
          <w:rFonts w:ascii="Arial" w:hAnsi="Arial" w:eastAsia="Arial" w:cs="Arial"/>
        </w:rPr>
        <w:t xml:space="preserve"> within a customer</w:t>
      </w:r>
      <w:r w:rsidRPr="48FBD579" w:rsidR="541B98A8">
        <w:rPr>
          <w:rFonts w:ascii="Arial" w:hAnsi="Arial" w:eastAsia="Arial" w:cs="Arial"/>
        </w:rPr>
        <w:t>-</w:t>
      </w:r>
      <w:r w:rsidRPr="48FBD579" w:rsidR="03840156">
        <w:rPr>
          <w:rFonts w:ascii="Arial" w:hAnsi="Arial" w:eastAsia="Arial" w:cs="Arial"/>
        </w:rPr>
        <w:t xml:space="preserve">centric business model. </w:t>
      </w:r>
      <w:r w:rsidRPr="48FBD579" w:rsidR="215D8B27">
        <w:rPr>
          <w:rFonts w:ascii="Arial" w:hAnsi="Arial" w:eastAsia="Arial" w:cs="Arial"/>
        </w:rPr>
        <w:t>The company has strengthened this approach through digital innovation, including mobile ordering, delivery partnerships and the Starbucks Rewards programme, enhancing customer convenience, engagement and loyalty.</w:t>
      </w:r>
    </w:p>
    <w:p w:rsidR="072D5B00" w:rsidP="4F341074" w:rsidRDefault="571A8031" w14:paraId="3D52AFEA" w14:textId="13DD60BA">
      <w:pPr>
        <w:pStyle w:val="Heading2"/>
        <w:keepNext w:val="0"/>
        <w:keepLines w:val="0"/>
        <w:spacing w:line="360" w:lineRule="auto"/>
        <w:jc w:val="both"/>
        <w:rPr>
          <w:rFonts w:ascii="Arial" w:hAnsi="Arial" w:eastAsia="Arial" w:cs="Arial"/>
          <w:sz w:val="28"/>
          <w:szCs w:val="28"/>
        </w:rPr>
      </w:pPr>
      <w:bookmarkStart w:name="_Toc564987169" w:id="717448589"/>
      <w:r w:rsidRPr="3EA337F2" w:rsidR="571A8031">
        <w:rPr>
          <w:rFonts w:ascii="Arial" w:hAnsi="Arial" w:eastAsia="Arial" w:cs="Arial"/>
          <w:sz w:val="28"/>
          <w:szCs w:val="28"/>
        </w:rPr>
        <w:t>1.2 Industry and Market Position</w:t>
      </w:r>
      <w:bookmarkEnd w:id="717448589"/>
    </w:p>
    <w:p w:rsidR="072D5B00" w:rsidP="48FBD579" w:rsidRDefault="76A65A8F" w14:paraId="5554D729" w14:textId="161AB711">
      <w:pPr>
        <w:keepNext w:val="0"/>
        <w:keepLines w:val="0"/>
        <w:spacing w:line="360" w:lineRule="auto"/>
        <w:jc w:val="both"/>
        <w:rPr>
          <w:rFonts w:ascii="Arial" w:hAnsi="Arial" w:eastAsia="Arial" w:cs="Arial"/>
        </w:rPr>
      </w:pPr>
      <w:r w:rsidRPr="48FBD579" w:rsidR="76A65A8F">
        <w:rPr>
          <w:rFonts w:ascii="Arial" w:hAnsi="Arial" w:eastAsia="Arial" w:cs="Arial"/>
        </w:rPr>
        <w:t xml:space="preserve">Since the 1990s, Starbucks has evolved beyond its role as a traditional coffee retailer to become a prominent cultural and lifestyle brand. By positioning itself as a "third place" between home and work, </w:t>
      </w:r>
      <w:r w:rsidRPr="48FBD579" w:rsidR="005A034B">
        <w:rPr>
          <w:rFonts w:ascii="Arial" w:hAnsi="Arial" w:eastAsia="Arial" w:cs="Arial"/>
        </w:rPr>
        <w:t xml:space="preserve">O'Connor (2025) highlights that </w:t>
      </w:r>
      <w:r w:rsidRPr="48FBD579" w:rsidR="76A65A8F">
        <w:rPr>
          <w:rFonts w:ascii="Arial" w:hAnsi="Arial" w:eastAsia="Arial" w:cs="Arial"/>
        </w:rPr>
        <w:t xml:space="preserve">the company has successfully transformed coffee consumption into an experience associated with identity, aspiration and social connection. </w:t>
      </w:r>
      <w:r w:rsidRPr="48FBD579" w:rsidR="4B70F7E5">
        <w:rPr>
          <w:rFonts w:ascii="Arial" w:hAnsi="Arial" w:eastAsia="Arial" w:cs="Arial"/>
        </w:rPr>
        <w:t xml:space="preserve">Starbucks operates in a highly competitive UK coffee shop market shaped by shifting consumer preferences, rising demand for convenience, and growing expectations around sustainability and ethical sourcing. </w:t>
      </w:r>
      <w:r w:rsidRPr="48FBD579" w:rsidR="4B70F7E5">
        <w:rPr>
          <w:rFonts w:ascii="Arial" w:hAnsi="Arial" w:eastAsia="Arial" w:cs="Arial"/>
        </w:rPr>
        <w:t>The sector is dominated by major rivals such as Costa Coffee, Caffè Nero and Pret a Manger, all competing on product quality, customer experience and accessibility. Despite this intense competition, Starbucks maintains a strong market position due to its powerful brand, extensive store network and continued investment in digital innovation</w:t>
      </w:r>
      <w:r w:rsidRPr="48FBD579" w:rsidR="53E26630">
        <w:rPr>
          <w:rFonts w:ascii="Arial" w:hAnsi="Arial" w:eastAsia="Arial" w:cs="Arial"/>
        </w:rPr>
        <w:t>.</w:t>
      </w:r>
      <w:r w:rsidRPr="48FBD579" w:rsidR="4B70F7E5">
        <w:rPr>
          <w:rFonts w:ascii="Arial" w:hAnsi="Arial" w:eastAsia="Arial" w:cs="Arial"/>
        </w:rPr>
        <w:t xml:space="preserve"> Within Europe, the Middle East and Africa (EMEA) region, the UK remains one of the most significant and mature coffee markets. </w:t>
      </w:r>
      <w:r w:rsidRPr="48FBD579" w:rsidR="055E4E3A">
        <w:rPr>
          <w:rFonts w:ascii="Arial" w:hAnsi="Arial" w:eastAsia="Arial" w:cs="Arial"/>
        </w:rPr>
        <w:t>The</w:t>
      </w:r>
      <w:r w:rsidRPr="48FBD579" w:rsidR="059EB8BC">
        <w:rPr>
          <w:rFonts w:ascii="Arial" w:hAnsi="Arial" w:eastAsia="Arial" w:cs="Arial"/>
        </w:rPr>
        <w:t xml:space="preserve"> adopted licensed-store model across the EMEA region</w:t>
      </w:r>
      <w:r w:rsidRPr="48FBD579" w:rsidR="0EFB5C72">
        <w:rPr>
          <w:rFonts w:ascii="Arial" w:hAnsi="Arial" w:eastAsia="Arial" w:cs="Arial"/>
        </w:rPr>
        <w:t xml:space="preserve"> (Figure</w:t>
      </w:r>
      <w:r w:rsidRPr="48FBD579" w:rsidR="3F4F11F3">
        <w:rPr>
          <w:rFonts w:ascii="Arial" w:hAnsi="Arial" w:eastAsia="Arial" w:cs="Arial"/>
        </w:rPr>
        <w:t xml:space="preserve"> 2</w:t>
      </w:r>
      <w:r w:rsidRPr="48FBD579" w:rsidR="0EFB5C72">
        <w:rPr>
          <w:rFonts w:ascii="Arial" w:hAnsi="Arial" w:eastAsia="Arial" w:cs="Arial"/>
        </w:rPr>
        <w:t>)</w:t>
      </w:r>
      <w:r w:rsidRPr="48FBD579" w:rsidR="059EB8BC">
        <w:rPr>
          <w:rFonts w:ascii="Arial" w:hAnsi="Arial" w:eastAsia="Arial" w:cs="Arial"/>
        </w:rPr>
        <w:t xml:space="preserve"> </w:t>
      </w:r>
      <w:r w:rsidRPr="48FBD579" w:rsidR="66B8F20B">
        <w:rPr>
          <w:rFonts w:ascii="Arial" w:hAnsi="Arial" w:eastAsia="Arial" w:cs="Arial"/>
        </w:rPr>
        <w:t>has enabled</w:t>
      </w:r>
      <w:r w:rsidRPr="48FBD579" w:rsidR="059EB8BC">
        <w:rPr>
          <w:rFonts w:ascii="Arial" w:hAnsi="Arial" w:eastAsia="Arial" w:cs="Arial"/>
        </w:rPr>
        <w:t xml:space="preserve"> faster expansion, greater operational flexibility and better adaptation to local market conditions. </w:t>
      </w:r>
    </w:p>
    <w:p w:rsidR="072D5B00" w:rsidP="48FBD579" w:rsidRDefault="569DF75E" w14:paraId="1991E556" w14:textId="6DDAFD06">
      <w:pPr>
        <w:keepNext w:val="0"/>
        <w:keepLines w:val="0"/>
        <w:spacing w:line="360" w:lineRule="auto"/>
        <w:jc w:val="both"/>
        <w:rPr>
          <w:rFonts w:ascii="Arial" w:hAnsi="Arial" w:eastAsia="Arial" w:cs="Arial"/>
        </w:rPr>
      </w:pPr>
      <w:r w:rsidR="569DF75E">
        <w:drawing>
          <wp:inline wp14:editId="19B10AEC" wp14:anchorId="0559B54C">
            <wp:extent cx="3113210" cy="1924217"/>
            <wp:effectExtent l="0" t="0" r="0" b="0"/>
            <wp:docPr id="20263347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6334714" name="Picture 2026334714"/>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a:off x="0" y="0"/>
                      <a:ext cx="3113210" cy="1924217"/>
                    </a:xfrm>
                    <a:prstGeom prst="rect">
                      <a:avLst/>
                    </a:prstGeom>
                  </pic:spPr>
                </pic:pic>
              </a:graphicData>
            </a:graphic>
          </wp:inline>
        </w:drawing>
      </w:r>
    </w:p>
    <w:p w:rsidR="072D5B00" w:rsidP="48FBD579" w:rsidRDefault="569DF75E" w14:paraId="3B8AB864" w14:textId="34A93E55">
      <w:pPr>
        <w:keepNext w:val="0"/>
        <w:keepLines w:val="0"/>
        <w:spacing w:line="360" w:lineRule="auto"/>
        <w:jc w:val="both"/>
        <w:rPr>
          <w:rFonts w:ascii="Arial" w:hAnsi="Arial" w:eastAsia="Arial" w:cs="Arial"/>
        </w:rPr>
      </w:pPr>
      <w:r w:rsidRPr="48FBD579" w:rsidR="569DF75E">
        <w:rPr>
          <w:rFonts w:ascii="Arial" w:hAnsi="Arial" w:eastAsia="Arial" w:cs="Arial"/>
        </w:rPr>
        <w:t>Figure</w:t>
      </w:r>
      <w:r w:rsidRPr="48FBD579" w:rsidR="1193888B">
        <w:rPr>
          <w:rFonts w:ascii="Arial" w:hAnsi="Arial" w:eastAsia="Arial" w:cs="Arial"/>
        </w:rPr>
        <w:t xml:space="preserve"> 2</w:t>
      </w:r>
      <w:r w:rsidRPr="48FBD579" w:rsidR="569DF75E">
        <w:rPr>
          <w:rFonts w:ascii="Arial" w:hAnsi="Arial" w:eastAsia="Arial" w:cs="Arial"/>
        </w:rPr>
        <w:t>: Evolution of the number of stores in EMEA from 2015 to 2018</w:t>
      </w:r>
    </w:p>
    <w:p w:rsidR="072D5B00" w:rsidP="48FBD579" w:rsidRDefault="569DF75E" w14:paraId="68F61748" w14:textId="50EA5BE8">
      <w:pPr>
        <w:keepNext w:val="0"/>
        <w:keepLines w:val="0"/>
        <w:spacing w:line="360" w:lineRule="auto"/>
        <w:jc w:val="both"/>
        <w:rPr>
          <w:rFonts w:ascii="Arial" w:hAnsi="Arial" w:eastAsia="Arial" w:cs="Arial"/>
        </w:rPr>
      </w:pPr>
      <w:r w:rsidRPr="48FBD579" w:rsidR="569DF75E">
        <w:rPr>
          <w:rFonts w:ascii="Arial" w:hAnsi="Arial" w:eastAsia="Arial" w:cs="Arial"/>
        </w:rPr>
        <w:t>Source: De Oliveira (2020)</w:t>
      </w:r>
    </w:p>
    <w:p w:rsidR="072D5B00" w:rsidP="48FBD579" w:rsidRDefault="511A6EBC" w14:paraId="34FD1A64" w14:textId="06259C23">
      <w:pPr>
        <w:keepNext w:val="0"/>
        <w:keepLines w:val="0"/>
        <w:spacing w:line="360" w:lineRule="auto"/>
        <w:jc w:val="both"/>
        <w:rPr>
          <w:rFonts w:ascii="Arial" w:hAnsi="Arial" w:eastAsia="Arial" w:cs="Arial"/>
        </w:rPr>
      </w:pPr>
      <w:r w:rsidRPr="48FBD579" w:rsidR="511A6EBC">
        <w:rPr>
          <w:rFonts w:ascii="Arial" w:hAnsi="Arial" w:eastAsia="Arial" w:cs="Arial"/>
        </w:rPr>
        <w:t xml:space="preserve">This strategic approach contributed to growth in EMEA revenues, driven primarily by the expansion of licensed stores (De Oliveira, 2020). The company's report further highlights </w:t>
      </w:r>
      <w:r w:rsidRPr="48FBD579" w:rsidR="7142831A">
        <w:rPr>
          <w:rFonts w:ascii="Arial" w:hAnsi="Arial" w:eastAsia="Arial" w:cs="Arial"/>
        </w:rPr>
        <w:t xml:space="preserve">that </w:t>
      </w:r>
      <w:r w:rsidRPr="48FBD579" w:rsidR="77A3A021">
        <w:rPr>
          <w:rFonts w:ascii="Arial" w:hAnsi="Arial" w:eastAsia="Arial" w:cs="Arial"/>
        </w:rPr>
        <w:t xml:space="preserve">the </w:t>
      </w:r>
      <w:r w:rsidRPr="48FBD579" w:rsidR="7142831A">
        <w:rPr>
          <w:rFonts w:ascii="Arial" w:hAnsi="Arial" w:eastAsia="Arial" w:cs="Arial"/>
        </w:rPr>
        <w:t>EMEA net sales</w:t>
      </w:r>
      <w:r w:rsidRPr="48FBD579" w:rsidR="511A6EBC">
        <w:rPr>
          <w:rFonts w:ascii="Arial" w:hAnsi="Arial" w:eastAsia="Arial" w:cs="Arial"/>
        </w:rPr>
        <w:t xml:space="preserve"> for fiscal 2018 increased by USD 89 million (9%) compared with fiscal 2017, largely due to higher revenues from company-operated stores (USD 25 million) and licensed stores (USD 64 million), reinforcing the importance of the licensed store model in supporting regional growth.</w:t>
      </w:r>
      <w:r w:rsidRPr="48FBD579" w:rsidR="059EB8BC">
        <w:rPr>
          <w:rFonts w:ascii="Arial" w:hAnsi="Arial" w:eastAsia="Arial" w:cs="Arial"/>
        </w:rPr>
        <w:t xml:space="preserve"> </w:t>
      </w:r>
      <w:r w:rsidRPr="48FBD579" w:rsidR="5F7FD319">
        <w:rPr>
          <w:rFonts w:ascii="Arial" w:hAnsi="Arial" w:eastAsia="Arial" w:cs="Arial"/>
        </w:rPr>
        <w:t xml:space="preserve">While </w:t>
      </w:r>
      <w:r w:rsidRPr="48FBD579" w:rsidR="71ACBD63">
        <w:rPr>
          <w:rFonts w:ascii="Arial" w:hAnsi="Arial" w:eastAsia="Arial" w:cs="Arial"/>
        </w:rPr>
        <w:t>Starbucks has maintained a solid market position in the UK</w:t>
      </w:r>
      <w:r w:rsidRPr="48FBD579" w:rsidR="2D2F802F">
        <w:rPr>
          <w:rFonts w:ascii="Arial" w:hAnsi="Arial" w:eastAsia="Arial" w:cs="Arial"/>
        </w:rPr>
        <w:t>,</w:t>
      </w:r>
      <w:r w:rsidRPr="48FBD579" w:rsidR="71ACBD63">
        <w:rPr>
          <w:rFonts w:ascii="Arial" w:hAnsi="Arial" w:eastAsia="Arial" w:cs="Arial"/>
        </w:rPr>
        <w:t xml:space="preserve"> despite intense </w:t>
      </w:r>
      <w:r w:rsidRPr="48FBD579" w:rsidR="7E991305">
        <w:rPr>
          <w:rFonts w:ascii="Arial" w:hAnsi="Arial" w:eastAsia="Arial" w:cs="Arial"/>
        </w:rPr>
        <w:t>rivalry</w:t>
      </w:r>
      <w:r w:rsidRPr="48FBD579" w:rsidR="70D16605">
        <w:rPr>
          <w:rFonts w:ascii="Arial" w:hAnsi="Arial" w:eastAsia="Arial" w:cs="Arial"/>
        </w:rPr>
        <w:t>,</w:t>
      </w:r>
      <w:r w:rsidRPr="48FBD579" w:rsidR="7E991305">
        <w:rPr>
          <w:rFonts w:ascii="Arial" w:hAnsi="Arial" w:eastAsia="Arial" w:cs="Arial"/>
        </w:rPr>
        <w:t xml:space="preserve"> </w:t>
      </w:r>
      <w:r w:rsidRPr="48FBD579" w:rsidR="71ACBD63">
        <w:rPr>
          <w:rFonts w:ascii="Arial" w:hAnsi="Arial" w:eastAsia="Arial" w:cs="Arial"/>
        </w:rPr>
        <w:t>growing operational expenses and h</w:t>
      </w:r>
      <w:r w:rsidRPr="48FBD579" w:rsidR="005233C3">
        <w:rPr>
          <w:rFonts w:ascii="Arial" w:hAnsi="Arial" w:eastAsia="Arial" w:cs="Arial"/>
        </w:rPr>
        <w:t>igh</w:t>
      </w:r>
      <w:r w:rsidRPr="48FBD579" w:rsidR="71ACBD63">
        <w:rPr>
          <w:rFonts w:ascii="Arial" w:hAnsi="Arial" w:eastAsia="Arial" w:cs="Arial"/>
        </w:rPr>
        <w:t xml:space="preserve"> competitiveness pose strategic concerns</w:t>
      </w:r>
      <w:r w:rsidRPr="48FBD579" w:rsidR="0C405FA8">
        <w:rPr>
          <w:rFonts w:ascii="Arial" w:hAnsi="Arial" w:eastAsia="Arial" w:cs="Arial"/>
        </w:rPr>
        <w:t xml:space="preserve"> that require</w:t>
      </w:r>
      <w:r w:rsidRPr="48FBD579" w:rsidR="43802E7D">
        <w:rPr>
          <w:rFonts w:ascii="Arial" w:hAnsi="Arial" w:eastAsia="Arial" w:cs="Arial"/>
        </w:rPr>
        <w:t xml:space="preserve"> understanding both the external environment and Starbucks' internal capabilities </w:t>
      </w:r>
      <w:r w:rsidRPr="48FBD579" w:rsidR="541557F7">
        <w:rPr>
          <w:rFonts w:ascii="Arial" w:hAnsi="Arial" w:eastAsia="Arial" w:cs="Arial"/>
        </w:rPr>
        <w:t>to help</w:t>
      </w:r>
      <w:r w:rsidRPr="48FBD579" w:rsidR="43802E7D">
        <w:rPr>
          <w:rFonts w:ascii="Arial" w:hAnsi="Arial" w:eastAsia="Arial" w:cs="Arial"/>
        </w:rPr>
        <w:t xml:space="preserve"> evaluat</w:t>
      </w:r>
      <w:r w:rsidRPr="48FBD579" w:rsidR="062FAFCF">
        <w:rPr>
          <w:rFonts w:ascii="Arial" w:hAnsi="Arial" w:eastAsia="Arial" w:cs="Arial"/>
        </w:rPr>
        <w:t>e</w:t>
      </w:r>
      <w:r w:rsidRPr="48FBD579" w:rsidR="43802E7D">
        <w:rPr>
          <w:rFonts w:ascii="Arial" w:hAnsi="Arial" w:eastAsia="Arial" w:cs="Arial"/>
        </w:rPr>
        <w:t xml:space="preserve"> how the company can sustain competitive advantage and achieve long-term strategic success.</w:t>
      </w:r>
    </w:p>
    <w:p w:rsidR="59DB09CC" w:rsidP="4F341074" w:rsidRDefault="158FF7F3" w14:paraId="05932D3B" w14:textId="64624566">
      <w:pPr>
        <w:pStyle w:val="Heading1"/>
        <w:keepNext w:val="0"/>
        <w:keepLines w:val="0"/>
        <w:spacing w:line="360" w:lineRule="auto"/>
        <w:jc w:val="both"/>
        <w:rPr>
          <w:rFonts w:ascii="Arial" w:hAnsi="Arial" w:eastAsia="Arial" w:cs="Arial"/>
          <w:sz w:val="32"/>
          <w:szCs w:val="32"/>
        </w:rPr>
      </w:pPr>
      <w:bookmarkStart w:name="_Toc2055197601" w:id="1544654085"/>
      <w:r w:rsidRPr="3EA337F2" w:rsidR="158FF7F3">
        <w:rPr>
          <w:rFonts w:ascii="Arial" w:hAnsi="Arial" w:eastAsia="Arial" w:cs="Arial"/>
          <w:sz w:val="32"/>
          <w:szCs w:val="32"/>
        </w:rPr>
        <w:t>2. External and Internal Analysis</w:t>
      </w:r>
      <w:bookmarkEnd w:id="1544654085"/>
    </w:p>
    <w:p w:rsidR="59AE9BF8" w:rsidP="4F341074" w:rsidRDefault="2783AB36" w14:paraId="03B6BA13" w14:textId="0A24C851">
      <w:pPr>
        <w:pStyle w:val="Heading2"/>
        <w:keepNext w:val="0"/>
        <w:keepLines w:val="0"/>
        <w:spacing w:line="360" w:lineRule="auto"/>
        <w:jc w:val="both"/>
        <w:rPr>
          <w:rFonts w:ascii="Arial" w:hAnsi="Arial" w:eastAsia="Arial" w:cs="Arial"/>
          <w:sz w:val="28"/>
          <w:szCs w:val="28"/>
        </w:rPr>
      </w:pPr>
      <w:bookmarkStart w:name="_Toc1925934109" w:id="1949195161"/>
      <w:r w:rsidRPr="3EA337F2" w:rsidR="2783AB36">
        <w:rPr>
          <w:rFonts w:ascii="Arial" w:hAnsi="Arial" w:eastAsia="Arial" w:cs="Arial"/>
          <w:sz w:val="28"/>
          <w:szCs w:val="28"/>
        </w:rPr>
        <w:t>2.1 External Environment Analysis</w:t>
      </w:r>
      <w:bookmarkEnd w:id="1949195161"/>
    </w:p>
    <w:p w:rsidR="56AAFAC1" w:rsidP="48FBD579" w:rsidRDefault="56AAFAC1" w14:paraId="429C333C" w14:textId="327517B8">
      <w:pPr>
        <w:keepNext w:val="0"/>
        <w:keepLines w:val="0"/>
        <w:spacing w:line="360" w:lineRule="auto"/>
        <w:jc w:val="both"/>
      </w:pPr>
      <w:r w:rsidRPr="48FBD579" w:rsidR="56AAFAC1">
        <w:rPr>
          <w:rFonts w:ascii="Arial" w:hAnsi="Arial" w:eastAsia="Arial" w:cs="Arial"/>
        </w:rPr>
        <w:t xml:space="preserve">Starbucks UK operates within a dynamic external environment characterised by economic uncertainty, technological developments and changing consumer preferences. In analysing the external environment, </w:t>
      </w:r>
      <w:r w:rsidRPr="48FBD579" w:rsidR="005A034B">
        <w:rPr>
          <w:rFonts w:ascii="Arial" w:hAnsi="Arial" w:eastAsia="Arial" w:cs="Arial"/>
        </w:rPr>
        <w:t xml:space="preserve">Hitt et al. (2019) argue that </w:t>
      </w:r>
      <w:r w:rsidRPr="48FBD579" w:rsidR="56AAFAC1">
        <w:rPr>
          <w:rFonts w:ascii="Arial" w:hAnsi="Arial" w:eastAsia="Arial" w:cs="Arial"/>
        </w:rPr>
        <w:t xml:space="preserve">organisations engage in scanning, monitoring, forecasting and assessing environmental changes to identify opportunities and threats that may influence strategic competitiveness. Therefore, understanding the most relevant environmental segments </w:t>
      </w:r>
      <w:r w:rsidRPr="48FBD579" w:rsidR="00165274">
        <w:rPr>
          <w:rFonts w:ascii="Arial" w:hAnsi="Arial" w:eastAsia="Arial" w:cs="Arial"/>
        </w:rPr>
        <w:t xml:space="preserve">(Figure </w:t>
      </w:r>
      <w:r w:rsidRPr="48FBD579" w:rsidR="377D0F7A">
        <w:rPr>
          <w:rFonts w:ascii="Arial" w:hAnsi="Arial" w:eastAsia="Arial" w:cs="Arial"/>
        </w:rPr>
        <w:t>3</w:t>
      </w:r>
      <w:r w:rsidRPr="48FBD579" w:rsidR="00165274">
        <w:rPr>
          <w:rFonts w:ascii="Arial" w:hAnsi="Arial" w:eastAsia="Arial" w:cs="Arial"/>
        </w:rPr>
        <w:t xml:space="preserve">) </w:t>
      </w:r>
      <w:r w:rsidRPr="48FBD579" w:rsidR="56AAFAC1">
        <w:rPr>
          <w:rFonts w:ascii="Arial" w:hAnsi="Arial" w:eastAsia="Arial" w:cs="Arial"/>
        </w:rPr>
        <w:t>enables Starbucks to anticipate market developments and formulate appropriate strategic responses.</w:t>
      </w:r>
    </w:p>
    <w:p w:rsidR="4DD54D97" w:rsidP="48FBD579" w:rsidRDefault="7B701B06" w14:paraId="6047AEA0" w14:textId="0CA02D2B">
      <w:pPr>
        <w:keepNext w:val="0"/>
        <w:keepLines w:val="0"/>
        <w:spacing w:line="360" w:lineRule="auto"/>
        <w:jc w:val="both"/>
      </w:pPr>
      <w:r w:rsidR="7B701B06">
        <w:drawing>
          <wp:inline wp14:editId="3D4C5AA9" wp14:anchorId="63529D46">
            <wp:extent cx="5724525" cy="3838575"/>
            <wp:effectExtent l="0" t="0" r="0" b="0"/>
            <wp:docPr id="8549172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4917230" name="Picture 854917230"/>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a:off x="0" y="0"/>
                      <a:ext cx="5724525" cy="3838575"/>
                    </a:xfrm>
                    <a:prstGeom prst="rect">
                      <a:avLst/>
                    </a:prstGeom>
                  </pic:spPr>
                </pic:pic>
              </a:graphicData>
            </a:graphic>
          </wp:inline>
        </w:drawing>
      </w:r>
    </w:p>
    <w:p w:rsidR="4DD54D97" w:rsidP="48FBD579" w:rsidRDefault="6EF0643E" w14:paraId="058D301B" w14:textId="241143C1">
      <w:pPr>
        <w:keepNext w:val="0"/>
        <w:keepLines w:val="0"/>
        <w:spacing w:line="360" w:lineRule="auto"/>
        <w:jc w:val="both"/>
      </w:pPr>
      <w:r w:rsidRPr="48FBD579" w:rsidR="6EF0643E">
        <w:rPr>
          <w:rFonts w:ascii="Arial" w:hAnsi="Arial" w:eastAsia="Arial" w:cs="Arial"/>
        </w:rPr>
        <w:t>Figure</w:t>
      </w:r>
      <w:r w:rsidRPr="48FBD579" w:rsidR="1E9E66C0">
        <w:rPr>
          <w:rFonts w:ascii="Arial" w:hAnsi="Arial" w:eastAsia="Arial" w:cs="Arial"/>
        </w:rPr>
        <w:t xml:space="preserve"> 3</w:t>
      </w:r>
      <w:r w:rsidRPr="48FBD579" w:rsidR="6EF0643E">
        <w:rPr>
          <w:rFonts w:ascii="Arial" w:hAnsi="Arial" w:eastAsia="Arial" w:cs="Arial"/>
        </w:rPr>
        <w:t>: SET Segments (Sociocultural, Economic, Technological)</w:t>
      </w:r>
    </w:p>
    <w:p w:rsidR="4DD54D97" w:rsidP="48FBD579" w:rsidRDefault="2DF82062" w14:paraId="4D0A0F42" w14:textId="580F4A4E">
      <w:pPr>
        <w:keepNext w:val="0"/>
        <w:keepLines w:val="0"/>
        <w:spacing w:line="360" w:lineRule="auto"/>
        <w:jc w:val="both"/>
      </w:pPr>
      <w:r w:rsidRPr="48FBD579" w:rsidR="2DF82062">
        <w:rPr>
          <w:rFonts w:ascii="Arial" w:hAnsi="Arial" w:eastAsia="Arial" w:cs="Arial"/>
        </w:rPr>
        <w:t xml:space="preserve">Note: All figures were created by the author, unless specified </w:t>
      </w:r>
      <w:r w:rsidRPr="48FBD579" w:rsidR="449C2158">
        <w:rPr>
          <w:rFonts w:ascii="Arial" w:hAnsi="Arial" w:eastAsia="Arial" w:cs="Arial"/>
        </w:rPr>
        <w:t>otherwise</w:t>
      </w:r>
    </w:p>
    <w:p w:rsidR="4DD54D97" w:rsidP="48FBD579" w:rsidRDefault="3B7474C7" w14:paraId="04C3CC18" w14:textId="7EE3710E">
      <w:pPr>
        <w:keepNext w:val="0"/>
        <w:keepLines w:val="0"/>
        <w:spacing w:line="360" w:lineRule="auto"/>
        <w:jc w:val="both"/>
        <w:rPr>
          <w:rFonts w:ascii="Arial" w:hAnsi="Arial" w:eastAsia="Arial" w:cs="Arial"/>
        </w:rPr>
      </w:pPr>
      <w:r w:rsidRPr="48FBD579" w:rsidR="3B7474C7">
        <w:rPr>
          <w:rFonts w:ascii="Arial" w:hAnsi="Arial" w:eastAsia="Arial" w:cs="Arial"/>
        </w:rPr>
        <w:t>Global Segment</w:t>
      </w:r>
    </w:p>
    <w:p w:rsidR="3924F3C3" w:rsidP="48FBD579" w:rsidRDefault="3924F3C3" w14:paraId="0E25EB84" w14:textId="137A9205">
      <w:pPr>
        <w:keepNext w:val="0"/>
        <w:keepLines w:val="0"/>
        <w:spacing w:line="360" w:lineRule="auto"/>
        <w:jc w:val="both"/>
        <w:rPr>
          <w:rFonts w:ascii="Arial" w:hAnsi="Arial" w:eastAsia="Arial" w:cs="Arial"/>
        </w:rPr>
      </w:pPr>
      <w:r w:rsidRPr="48FBD579" w:rsidR="3924F3C3">
        <w:rPr>
          <w:rFonts w:ascii="Arial" w:hAnsi="Arial" w:eastAsia="Arial" w:cs="Arial"/>
        </w:rPr>
        <w:t>As a multinational organisation, Starbucks is influenced by global market dynamics, including fluctuations in coffee prices, geopolitical uncertainty, and disruptions within international supply chains. This is particularly significant as coffee is the second most traded commodity in international commerce and one of the world's most valuable agricultural products,</w:t>
      </w:r>
      <w:r w:rsidRPr="48FBD579" w:rsidR="005A034B">
        <w:rPr>
          <w:rFonts w:ascii="Arial" w:hAnsi="Arial" w:eastAsia="Arial" w:cs="Arial"/>
        </w:rPr>
        <w:t xml:space="preserve"> according to Pancsira (2022). This factor makes</w:t>
      </w:r>
      <w:r w:rsidRPr="48FBD579" w:rsidR="3924F3C3">
        <w:rPr>
          <w:rFonts w:ascii="Arial" w:hAnsi="Arial" w:eastAsia="Arial" w:cs="Arial"/>
        </w:rPr>
        <w:t xml:space="preserve"> the industry highly interconnected and vulnerable to global economic and political changes</w:t>
      </w:r>
      <w:r w:rsidRPr="48FBD579" w:rsidR="005A034B">
        <w:rPr>
          <w:rFonts w:ascii="Arial" w:hAnsi="Arial" w:eastAsia="Arial" w:cs="Arial"/>
        </w:rPr>
        <w:t xml:space="preserve">. </w:t>
      </w:r>
      <w:r w:rsidRPr="48FBD579" w:rsidR="005A034B">
        <w:rPr>
          <w:rFonts w:ascii="Arial" w:hAnsi="Arial" w:eastAsia="Arial" w:cs="Arial"/>
        </w:rPr>
        <w:t>Additionally, the</w:t>
      </w:r>
      <w:r w:rsidRPr="48FBD579" w:rsidR="3924F3C3">
        <w:rPr>
          <w:rFonts w:ascii="Arial" w:hAnsi="Arial" w:eastAsia="Arial" w:cs="Arial"/>
        </w:rPr>
        <w:t xml:space="preserve"> pressures are intensified by increas</w:t>
      </w:r>
      <w:r w:rsidRPr="48FBD579" w:rsidR="005A034B">
        <w:rPr>
          <w:rFonts w:ascii="Arial" w:hAnsi="Arial" w:eastAsia="Arial" w:cs="Arial"/>
        </w:rPr>
        <w:t>ed</w:t>
      </w:r>
      <w:r w:rsidRPr="48FBD579" w:rsidR="3924F3C3">
        <w:rPr>
          <w:rFonts w:ascii="Arial" w:hAnsi="Arial" w:eastAsia="Arial" w:cs="Arial"/>
        </w:rPr>
        <w:t xml:space="preserve"> competition within the global coffee industry, as major corporations such as Coca-Cola have expanded into the sector through strategic acquisitions (e.g., Costa Coffee), signalling growing rivalry in a market traditionally dominated by specialist coffee chains. </w:t>
      </w:r>
      <w:r w:rsidRPr="48FBD579" w:rsidR="2AB12B85">
        <w:rPr>
          <w:rFonts w:ascii="Arial" w:hAnsi="Arial" w:eastAsia="Arial" w:cs="Arial"/>
        </w:rPr>
        <w:t xml:space="preserve">Regardless of </w:t>
      </w:r>
      <w:r w:rsidRPr="48FBD579" w:rsidR="3924F3C3">
        <w:rPr>
          <w:rFonts w:ascii="Arial" w:hAnsi="Arial" w:eastAsia="Arial" w:cs="Arial"/>
        </w:rPr>
        <w:t>these challenges, Starbucks benefits from its established global sourcing network and strong brand reputation, which provide resilience and support its competitive positioning across international markets (Maamoun, 2020).</w:t>
      </w:r>
    </w:p>
    <w:p w:rsidR="4DD54D97" w:rsidP="48FBD579" w:rsidRDefault="4DD54D97" w14:paraId="47B14B2C" w14:textId="05371B29">
      <w:pPr>
        <w:keepNext w:val="0"/>
        <w:keepLines w:val="0"/>
        <w:spacing w:line="360" w:lineRule="auto"/>
        <w:jc w:val="both"/>
        <w:rPr>
          <w:rFonts w:ascii="Arial" w:hAnsi="Arial" w:eastAsia="Arial" w:cs="Arial"/>
        </w:rPr>
      </w:pPr>
      <w:r w:rsidRPr="48FBD579" w:rsidR="4DD54D97">
        <w:rPr>
          <w:rFonts w:ascii="Arial" w:hAnsi="Arial" w:eastAsia="Arial" w:cs="Arial"/>
        </w:rPr>
        <w:t>Sustainable Physical Environment Segment</w:t>
      </w:r>
    </w:p>
    <w:p w:rsidR="715FB607" w:rsidP="48FBD579" w:rsidRDefault="715FB607" w14:paraId="17716B9B" w14:textId="15FFDCC3">
      <w:pPr>
        <w:keepNext w:val="0"/>
        <w:keepLines w:val="0"/>
        <w:spacing w:line="360" w:lineRule="auto"/>
        <w:jc w:val="both"/>
        <w:rPr>
          <w:rFonts w:ascii="Arial" w:hAnsi="Arial" w:eastAsia="Arial" w:cs="Arial"/>
        </w:rPr>
      </w:pPr>
      <w:r w:rsidRPr="48FBD579" w:rsidR="715FB607">
        <w:rPr>
          <w:rFonts w:ascii="Arial" w:hAnsi="Arial" w:eastAsia="Arial" w:cs="Arial"/>
        </w:rPr>
        <w:t xml:space="preserve">Coffee is the most popular drink in the world, with over 10 million metric tonnes drunk annually, or approximately two billion cups each day. Europe accounts for around 33% of worldwide coffee consumption; Asia and Oceania </w:t>
      </w:r>
      <w:r w:rsidRPr="48FBD579" w:rsidR="580FF14B">
        <w:rPr>
          <w:rFonts w:ascii="Arial" w:hAnsi="Arial" w:eastAsia="Arial" w:cs="Arial"/>
        </w:rPr>
        <w:t>(</w:t>
      </w:r>
      <w:r w:rsidRPr="48FBD579" w:rsidR="715FB607">
        <w:rPr>
          <w:rFonts w:ascii="Arial" w:hAnsi="Arial" w:eastAsia="Arial" w:cs="Arial"/>
        </w:rPr>
        <w:t>22%</w:t>
      </w:r>
      <w:r w:rsidRPr="48FBD579" w:rsidR="11D6734F">
        <w:rPr>
          <w:rFonts w:ascii="Arial" w:hAnsi="Arial" w:eastAsia="Arial" w:cs="Arial"/>
        </w:rPr>
        <w:t>)</w:t>
      </w:r>
      <w:r w:rsidRPr="48FBD579" w:rsidR="715FB607">
        <w:rPr>
          <w:rFonts w:ascii="Arial" w:hAnsi="Arial" w:eastAsia="Arial" w:cs="Arial"/>
        </w:rPr>
        <w:t xml:space="preserve">, followed by North America (19%), South America (16%), Africa (7%), and Central America and Mexico (3%). Every year, around 181,000 tonnes of green coffee beans are imported to the UK for processing and consumption. However, coffee is regarded as one of the most energy-intensive food items. </w:t>
      </w:r>
      <w:r w:rsidRPr="48FBD579" w:rsidR="0A99EFF1">
        <w:rPr>
          <w:rFonts w:ascii="Arial" w:hAnsi="Arial" w:eastAsia="Arial" w:cs="Arial"/>
        </w:rPr>
        <w:t>Environmental sustainability has become a key strategic issue within the UK coffee industry. Coffee production is highly energy-intensive, with roasting accounting for approximately one-third of its lifecycle energy consumption, while the industry contributes around 3.2% of the UK food and drink sector's total energy use (Gosalvitr et al., 2023</w:t>
      </w:r>
      <w:r w:rsidRPr="48FBD579" w:rsidR="16B8EA10">
        <w:rPr>
          <w:rFonts w:ascii="Arial" w:hAnsi="Arial" w:eastAsia="Arial" w:cs="Arial"/>
        </w:rPr>
        <w:t>; Vegro and De Almeida, 2020</w:t>
      </w:r>
      <w:r w:rsidRPr="48FBD579" w:rsidR="0A99EFF1">
        <w:rPr>
          <w:rFonts w:ascii="Arial" w:hAnsi="Arial" w:eastAsia="Arial" w:cs="Arial"/>
        </w:rPr>
        <w:t xml:space="preserve">). </w:t>
      </w:r>
      <w:r w:rsidRPr="48FBD579" w:rsidR="4ECCFCA6">
        <w:rPr>
          <w:rFonts w:ascii="Arial" w:hAnsi="Arial" w:eastAsia="Arial" w:cs="Arial"/>
        </w:rPr>
        <w:t>Increasing regulatory pressure and consumer demand for sustainability require Starbucks to reduce emissions and improve resource efficiency. Investments in ethical sourcing, reusable packaging and carbon reduction strengthen its differentiation strategy but also increase operating costs and require ongoing investment to remain competitive.</w:t>
      </w:r>
    </w:p>
    <w:p w:rsidR="28F3EE79" w:rsidP="4F3C1C09" w:rsidRDefault="28F3EE79" w14:paraId="4E0F72F1" w14:textId="72352D16">
      <w:pPr>
        <w:pStyle w:val="Heading3"/>
        <w:keepNext w:val="0"/>
        <w:keepLines w:val="0"/>
        <w:spacing w:line="360" w:lineRule="auto"/>
        <w:rPr>
          <w:sz w:val="24"/>
          <w:szCs w:val="24"/>
        </w:rPr>
      </w:pPr>
      <w:bookmarkStart w:name="_Toc1398752684" w:id="766597285"/>
      <w:r w:rsidRPr="3EA337F2" w:rsidR="28F3EE79">
        <w:rPr>
          <w:sz w:val="24"/>
          <w:szCs w:val="24"/>
        </w:rPr>
        <w:t>2.1.1 PESTEL Analysis</w:t>
      </w:r>
      <w:bookmarkEnd w:id="766597285"/>
    </w:p>
    <w:p w:rsidR="28F3EE79" w:rsidP="48FBD579" w:rsidRDefault="005A034B" w14:paraId="45387D69" w14:textId="3FCDD839">
      <w:pPr>
        <w:keepNext w:val="0"/>
        <w:keepLines w:val="0"/>
        <w:spacing w:line="360" w:lineRule="auto"/>
        <w:jc w:val="both"/>
        <w:rPr>
          <w:rFonts w:ascii="Arial" w:hAnsi="Arial" w:eastAsia="Arial" w:cs="Arial"/>
        </w:rPr>
      </w:pPr>
      <w:r w:rsidRPr="48FBD579" w:rsidR="005A034B">
        <w:rPr>
          <w:rFonts w:ascii="Arial" w:hAnsi="Arial" w:eastAsia="Arial" w:cs="Arial"/>
        </w:rPr>
        <w:t xml:space="preserve">Rahman and Mishra (2023) </w:t>
      </w:r>
      <w:r w:rsidRPr="48FBD579" w:rsidR="00866141">
        <w:rPr>
          <w:rFonts w:ascii="Arial" w:hAnsi="Arial" w:eastAsia="Arial" w:cs="Arial"/>
        </w:rPr>
        <w:t xml:space="preserve">point that </w:t>
      </w:r>
      <w:r w:rsidR="28F3EE79">
        <w:rPr/>
        <w:t xml:space="preserve">PESTEL analysis provides a framework for evaluating the macro-environmental factors that influence an organisation’s strategic decisions and international </w:t>
      </w:r>
      <w:r w:rsidRPr="48FBD579" w:rsidR="28F3EE79">
        <w:rPr>
          <w:rFonts w:ascii="Arial" w:hAnsi="Arial" w:eastAsia="Arial" w:cs="Arial"/>
        </w:rPr>
        <w:t>operations</w:t>
      </w:r>
      <w:r w:rsidRPr="48FBD579" w:rsidR="00866141">
        <w:rPr>
          <w:rFonts w:ascii="Arial" w:hAnsi="Arial" w:eastAsia="Arial" w:cs="Arial"/>
        </w:rPr>
        <w:t xml:space="preserve">. </w:t>
      </w:r>
      <w:r w:rsidRPr="48FBD579" w:rsidR="28F3EE79">
        <w:rPr>
          <w:rFonts w:ascii="Arial" w:hAnsi="Arial" w:eastAsia="Arial" w:cs="Arial"/>
        </w:rPr>
        <w:t>Fo</w:t>
      </w:r>
      <w:r w:rsidRPr="48FBD579" w:rsidR="55B6DFAB">
        <w:rPr>
          <w:rFonts w:ascii="Arial" w:hAnsi="Arial" w:eastAsia="Arial" w:cs="Arial"/>
        </w:rPr>
        <w:t>r</w:t>
      </w:r>
      <w:r w:rsidRPr="48FBD579" w:rsidR="28F3EE79">
        <w:rPr>
          <w:rFonts w:ascii="Arial" w:hAnsi="Arial" w:eastAsia="Arial" w:cs="Arial"/>
        </w:rPr>
        <w:t xml:space="preserve"> Starbucks</w:t>
      </w:r>
      <w:r w:rsidRPr="48FBD579" w:rsidR="3A1D18D8">
        <w:rPr>
          <w:rFonts w:ascii="Arial" w:hAnsi="Arial" w:eastAsia="Arial" w:cs="Arial"/>
        </w:rPr>
        <w:t xml:space="preserve">, </w:t>
      </w:r>
      <w:r w:rsidRPr="48FBD579" w:rsidR="28F3EE79">
        <w:rPr>
          <w:rFonts w:ascii="Arial" w:hAnsi="Arial" w:eastAsia="Arial" w:cs="Arial"/>
        </w:rPr>
        <w:t>understanding these external forces is essential for adapting to changing market conditions and sustaining growth (Figure</w:t>
      </w:r>
      <w:r w:rsidRPr="48FBD579" w:rsidR="0A2DF095">
        <w:rPr>
          <w:rFonts w:ascii="Arial" w:hAnsi="Arial" w:eastAsia="Arial" w:cs="Arial"/>
        </w:rPr>
        <w:t xml:space="preserve"> 4</w:t>
      </w:r>
      <w:r w:rsidRPr="48FBD579" w:rsidR="28F3EE79">
        <w:rPr>
          <w:rFonts w:ascii="Arial" w:hAnsi="Arial" w:eastAsia="Arial" w:cs="Arial"/>
        </w:rPr>
        <w:t>).</w:t>
      </w:r>
    </w:p>
    <w:p w:rsidR="273DE76C" w:rsidP="48FBD579" w:rsidRDefault="273DE76C" w14:paraId="04289A10" w14:textId="182DE855">
      <w:pPr>
        <w:keepNext w:val="0"/>
        <w:keepLines w:val="0"/>
        <w:spacing w:line="360" w:lineRule="auto"/>
        <w:jc w:val="both"/>
      </w:pPr>
      <w:r w:rsidR="273DE76C">
        <w:drawing>
          <wp:inline wp14:editId="2D22B5CC" wp14:anchorId="665D4DAA">
            <wp:extent cx="3429297" cy="4633362"/>
            <wp:effectExtent l="0" t="0" r="0" b="0"/>
            <wp:docPr id="4452833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5283366" name="Picture 445283366"/>
                    <pic:cNvPicPr/>
                  </pic:nvPicPr>
                  <pic:blipFill>
                    <a:blip xmlns:r="http://schemas.openxmlformats.org/officeDocument/2006/relationships" r:embed="rId13">
                      <a:extLst>
                        <a:ext uri="{28A0092B-C50C-407E-A947-70E740481C1C}">
                          <a14:useLocalDpi xmlns:a14="http://schemas.microsoft.com/office/drawing/2010/main"/>
                        </a:ext>
                      </a:extLst>
                    </a:blip>
                    <a:stretch>
                      <a:fillRect/>
                    </a:stretch>
                  </pic:blipFill>
                  <pic:spPr>
                    <a:xfrm>
                      <a:off x="0" y="0"/>
                      <a:ext cx="3429297" cy="4633362"/>
                    </a:xfrm>
                    <a:prstGeom prst="rect">
                      <a:avLst/>
                    </a:prstGeom>
                  </pic:spPr>
                </pic:pic>
              </a:graphicData>
            </a:graphic>
          </wp:inline>
        </w:drawing>
      </w:r>
    </w:p>
    <w:p w:rsidR="273DE76C" w:rsidP="48FBD579" w:rsidRDefault="273DE76C" w14:paraId="7F4E8728" w14:textId="16EA92C7">
      <w:pPr>
        <w:keepNext w:val="0"/>
        <w:keepLines w:val="0"/>
        <w:spacing w:line="360" w:lineRule="auto"/>
        <w:jc w:val="both"/>
      </w:pPr>
      <w:r w:rsidR="273DE76C">
        <w:rPr/>
        <w:t>Figure</w:t>
      </w:r>
      <w:r w:rsidR="057D1054">
        <w:rPr/>
        <w:t xml:space="preserve"> 4</w:t>
      </w:r>
      <w:r w:rsidR="273DE76C">
        <w:rPr/>
        <w:t xml:space="preserve">: </w:t>
      </w:r>
      <w:r w:rsidR="08BA9C46">
        <w:rPr/>
        <w:t>PESTEL Analysis</w:t>
      </w:r>
    </w:p>
    <w:p w:rsidR="6A3B974A" w:rsidP="48FBD579" w:rsidRDefault="4FDAC233" w14:paraId="318CB0EC" w14:textId="2ABE37D2">
      <w:pPr>
        <w:keepNext w:val="0"/>
        <w:keepLines w:val="0"/>
        <w:spacing w:line="360" w:lineRule="auto"/>
        <w:jc w:val="both"/>
        <w:rPr>
          <w:rFonts w:ascii="Arial" w:hAnsi="Arial" w:eastAsia="Arial" w:cs="Arial"/>
        </w:rPr>
      </w:pPr>
      <w:r w:rsidRPr="48FBD579" w:rsidR="4FDAC233">
        <w:rPr>
          <w:rFonts w:ascii="Arial" w:hAnsi="Arial" w:eastAsia="Arial" w:cs="Arial"/>
        </w:rPr>
        <w:t xml:space="preserve">Although PESTEL provides a useful overview of macro-environmental </w:t>
      </w:r>
      <w:r w:rsidRPr="48FBD579" w:rsidR="5BE45E08">
        <w:rPr>
          <w:rFonts w:ascii="Arial" w:hAnsi="Arial" w:eastAsia="Arial" w:cs="Arial"/>
        </w:rPr>
        <w:t>influences, there</w:t>
      </w:r>
      <w:r w:rsidRPr="48FBD579" w:rsidR="4FDAC233">
        <w:rPr>
          <w:rFonts w:ascii="Arial" w:hAnsi="Arial" w:eastAsia="Arial" w:cs="Arial"/>
        </w:rPr>
        <w:t xml:space="preserve"> is a limitation of this framework as it assumes relatively static conditions and cannot fully capture the speed of technological disruption within the coffee industry.</w:t>
      </w:r>
    </w:p>
    <w:p w:rsidR="4DD54D97" w:rsidP="4F341074" w:rsidRDefault="3B7474C7" w14:paraId="50F41BBA" w14:textId="73C15A47">
      <w:pPr>
        <w:pStyle w:val="Heading2"/>
        <w:keepNext w:val="0"/>
        <w:keepLines w:val="0"/>
        <w:spacing w:line="360" w:lineRule="auto"/>
        <w:rPr>
          <w:rFonts w:ascii="Arial" w:hAnsi="Arial" w:eastAsia="Arial" w:cs="Arial"/>
          <w:sz w:val="28"/>
          <w:szCs w:val="28"/>
        </w:rPr>
      </w:pPr>
      <w:bookmarkStart w:name="_Toc1639902191" w:id="352202178"/>
      <w:r w:rsidRPr="3EA337F2" w:rsidR="3B7474C7">
        <w:rPr>
          <w:rFonts w:ascii="Arial" w:hAnsi="Arial" w:eastAsia="Arial" w:cs="Arial"/>
          <w:sz w:val="28"/>
          <w:szCs w:val="28"/>
        </w:rPr>
        <w:t>2.2 Internal Environment Analysis</w:t>
      </w:r>
      <w:bookmarkEnd w:id="352202178"/>
    </w:p>
    <w:p w:rsidR="4DD54D97" w:rsidP="48FBD579" w:rsidRDefault="00866141" w14:paraId="1941B631" w14:textId="22D8A1B6">
      <w:pPr>
        <w:keepNext w:val="0"/>
        <w:keepLines w:val="0"/>
        <w:spacing w:line="360" w:lineRule="auto"/>
        <w:jc w:val="both"/>
        <w:rPr>
          <w:rFonts w:ascii="Arial" w:hAnsi="Arial" w:eastAsia="Arial" w:cs="Arial"/>
        </w:rPr>
      </w:pPr>
      <w:r w:rsidRPr="48FBD579" w:rsidR="00866141">
        <w:rPr>
          <w:rFonts w:ascii="Arial" w:hAnsi="Arial" w:eastAsia="Arial" w:cs="Arial"/>
        </w:rPr>
        <w:t>Mailani et al. (2024) explain that</w:t>
      </w:r>
      <w:r w:rsidRPr="48FBD579" w:rsidR="00D4526D">
        <w:rPr>
          <w:rFonts w:ascii="Arial" w:hAnsi="Arial" w:eastAsia="Arial" w:cs="Arial"/>
        </w:rPr>
        <w:t>,</w:t>
      </w:r>
      <w:r w:rsidRPr="48FBD579" w:rsidR="00866141">
        <w:rPr>
          <w:rFonts w:ascii="Arial" w:hAnsi="Arial" w:eastAsia="Arial" w:cs="Arial"/>
        </w:rPr>
        <w:t xml:space="preserve"> according to </w:t>
      </w:r>
      <w:r w:rsidRPr="48FBD579" w:rsidR="3B7474C7">
        <w:rPr>
          <w:rFonts w:ascii="Arial" w:hAnsi="Arial" w:eastAsia="Arial" w:cs="Arial"/>
        </w:rPr>
        <w:t>the resource-based view, competitive advantage is derived from an organisation's ability to</w:t>
      </w:r>
      <w:r w:rsidRPr="48FBD579" w:rsidR="2AB97553">
        <w:rPr>
          <w:rFonts w:ascii="Arial" w:hAnsi="Arial" w:eastAsia="Arial" w:cs="Arial"/>
        </w:rPr>
        <w:t xml:space="preserve"> </w:t>
      </w:r>
      <w:r w:rsidRPr="48FBD579" w:rsidR="3B7474C7">
        <w:rPr>
          <w:rFonts w:ascii="Arial" w:hAnsi="Arial" w:eastAsia="Arial" w:cs="Arial"/>
        </w:rPr>
        <w:t>combine resources and capabilities to create value</w:t>
      </w:r>
      <w:r w:rsidRPr="48FBD579" w:rsidR="5BDE2F1F">
        <w:rPr>
          <w:rFonts w:ascii="Arial" w:hAnsi="Arial" w:eastAsia="Arial" w:cs="Arial"/>
        </w:rPr>
        <w:t xml:space="preserve"> effectively</w:t>
      </w:r>
      <w:r w:rsidRPr="48FBD579" w:rsidR="3B7474C7">
        <w:rPr>
          <w:rFonts w:ascii="Arial" w:hAnsi="Arial" w:eastAsia="Arial" w:cs="Arial"/>
        </w:rPr>
        <w:t xml:space="preserve"> for customers</w:t>
      </w:r>
      <w:r w:rsidRPr="48FBD579" w:rsidR="00866141">
        <w:rPr>
          <w:rFonts w:ascii="Arial" w:hAnsi="Arial" w:eastAsia="Arial" w:cs="Arial"/>
        </w:rPr>
        <w:t xml:space="preserve">. </w:t>
      </w:r>
      <w:r w:rsidRPr="48FBD579" w:rsidR="00D4526D">
        <w:rPr>
          <w:rFonts w:ascii="Arial" w:hAnsi="Arial" w:eastAsia="Arial" w:cs="Arial"/>
        </w:rPr>
        <w:t xml:space="preserve">While </w:t>
      </w:r>
      <w:r w:rsidRPr="48FBD579" w:rsidR="3B7474C7">
        <w:rPr>
          <w:rFonts w:ascii="Arial" w:hAnsi="Arial" w:eastAsia="Arial" w:cs="Arial"/>
        </w:rPr>
        <w:t>Starbucks possesses several tangible and intangible resources that contribute to its strategic success</w:t>
      </w:r>
      <w:r w:rsidRPr="48FBD579" w:rsidR="00D4526D">
        <w:rPr>
          <w:rFonts w:ascii="Arial" w:hAnsi="Arial" w:eastAsia="Arial" w:cs="Arial"/>
        </w:rPr>
        <w:t xml:space="preserve">, including a globally recognised brand, premium store locations, strong supplier partnerships, and a </w:t>
      </w:r>
      <w:r w:rsidRPr="48FBD579" w:rsidR="00D4526D">
        <w:rPr>
          <w:rFonts w:ascii="Arial" w:hAnsi="Arial" w:eastAsia="Arial" w:cs="Arial"/>
        </w:rPr>
        <w:t>well</w:t>
      </w:r>
      <w:r w:rsidRPr="48FBD579" w:rsidR="75617774">
        <w:rPr>
          <w:rFonts w:ascii="Arial" w:hAnsi="Arial" w:eastAsia="Arial" w:cs="Arial"/>
        </w:rPr>
        <w:t>-</w:t>
      </w:r>
      <w:r w:rsidRPr="48FBD579" w:rsidR="00D4526D">
        <w:rPr>
          <w:rFonts w:ascii="Arial" w:hAnsi="Arial" w:eastAsia="Arial" w:cs="Arial"/>
        </w:rPr>
        <w:t>developed</w:t>
      </w:r>
      <w:r w:rsidRPr="48FBD579" w:rsidR="00D4526D">
        <w:rPr>
          <w:rFonts w:ascii="Arial" w:hAnsi="Arial" w:eastAsia="Arial" w:cs="Arial"/>
        </w:rPr>
        <w:t xml:space="preserve"> training culture, the effectiveness of these resources is increasingly constrained by rising operational costs, intensifying competition, and the challenge of sustaining differentiation in a saturated global coffee market.</w:t>
      </w:r>
    </w:p>
    <w:p w:rsidR="4DD54D97" w:rsidP="4F3C1C09" w:rsidRDefault="40142FB0" w14:paraId="2AEFAB6A" w14:textId="4D43D8C3">
      <w:pPr>
        <w:pStyle w:val="Heading3"/>
        <w:keepNext w:val="0"/>
        <w:keepLines w:val="0"/>
        <w:spacing w:line="360" w:lineRule="auto"/>
        <w:jc w:val="both"/>
        <w:rPr>
          <w:rFonts w:ascii="Arial" w:hAnsi="Arial" w:eastAsia="Arial" w:cs="Arial"/>
          <w:sz w:val="24"/>
          <w:szCs w:val="24"/>
        </w:rPr>
      </w:pPr>
      <w:bookmarkStart w:name="_Toc447066317" w:id="906735201"/>
      <w:r w:rsidRPr="3EA337F2" w:rsidR="40142FB0">
        <w:rPr>
          <w:rFonts w:ascii="Arial" w:hAnsi="Arial" w:eastAsia="Arial" w:cs="Arial"/>
          <w:sz w:val="24"/>
          <w:szCs w:val="24"/>
        </w:rPr>
        <w:t xml:space="preserve">2.2.1 </w:t>
      </w:r>
      <w:r w:rsidRPr="3EA337F2" w:rsidR="3B7474C7">
        <w:rPr>
          <w:rFonts w:ascii="Arial" w:hAnsi="Arial" w:eastAsia="Arial" w:cs="Arial"/>
          <w:sz w:val="24"/>
          <w:szCs w:val="24"/>
        </w:rPr>
        <w:t>Resources and Capabilities</w:t>
      </w:r>
      <w:bookmarkEnd w:id="906735201"/>
    </w:p>
    <w:p w:rsidR="0084193A" w:rsidP="48FBD579" w:rsidRDefault="45FB1CA4" w14:paraId="052FC7F0" w14:textId="77777777">
      <w:pPr>
        <w:keepNext w:val="0"/>
        <w:keepLines w:val="0"/>
        <w:spacing w:line="360" w:lineRule="auto"/>
        <w:jc w:val="both"/>
        <w:rPr>
          <w:rFonts w:ascii="Arial" w:hAnsi="Arial" w:eastAsia="Arial" w:cs="Arial"/>
        </w:rPr>
      </w:pPr>
      <w:r w:rsidRPr="48FBD579" w:rsidR="45FB1CA4">
        <w:rPr>
          <w:rFonts w:ascii="Arial" w:hAnsi="Arial" w:eastAsia="Arial" w:cs="Arial"/>
        </w:rPr>
        <w:t xml:space="preserve">While Starbucks' well-known brand, corporate culture, and </w:t>
      </w:r>
      <w:r w:rsidRPr="48FBD579" w:rsidR="6602308C">
        <w:rPr>
          <w:rFonts w:ascii="Arial" w:hAnsi="Arial" w:eastAsia="Arial" w:cs="Arial"/>
        </w:rPr>
        <w:t xml:space="preserve">loyal </w:t>
      </w:r>
      <w:r w:rsidRPr="48FBD579" w:rsidR="45FB1CA4">
        <w:rPr>
          <w:rFonts w:ascii="Arial" w:hAnsi="Arial" w:eastAsia="Arial" w:cs="Arial"/>
        </w:rPr>
        <w:t xml:space="preserve">client base serve as valuable intangible assets, its financial stability, technology infrastructure, and extensive retail network </w:t>
      </w:r>
      <w:r w:rsidRPr="48FBD579" w:rsidR="00D4526D">
        <w:rPr>
          <w:rFonts w:ascii="Arial" w:hAnsi="Arial" w:eastAsia="Arial" w:cs="Arial"/>
        </w:rPr>
        <w:t>represent</w:t>
      </w:r>
      <w:r w:rsidRPr="48FBD579" w:rsidR="45FB1CA4">
        <w:rPr>
          <w:rFonts w:ascii="Arial" w:hAnsi="Arial" w:eastAsia="Arial" w:cs="Arial"/>
        </w:rPr>
        <w:t xml:space="preserve"> important tangible resources. Additionally, </w:t>
      </w:r>
      <w:r w:rsidRPr="48FBD579" w:rsidR="5B40D9F0">
        <w:rPr>
          <w:rFonts w:ascii="Arial" w:hAnsi="Arial" w:eastAsia="Arial" w:cs="Arial"/>
        </w:rPr>
        <w:t>Starbucks leverages digital transformation and experiential marketing to strengthen its competitive position.</w:t>
      </w:r>
      <w:r w:rsidRPr="48FBD579" w:rsidR="45FB1CA4">
        <w:rPr>
          <w:rFonts w:ascii="Arial" w:hAnsi="Arial" w:eastAsia="Arial" w:cs="Arial"/>
        </w:rPr>
        <w:t xml:space="preserve"> Chang (2020) argues that the organisation creates a sense of affection and belonging among customers by creating value through employee interactions and the overall in-store experience.</w:t>
      </w:r>
      <w:r w:rsidRPr="48FBD579" w:rsidR="319CCC6E">
        <w:rPr>
          <w:rFonts w:ascii="Arial" w:hAnsi="Arial" w:eastAsia="Arial" w:cs="Arial"/>
        </w:rPr>
        <w:t xml:space="preserve"> Complementing this approach, Cheng (2024) </w:t>
      </w:r>
      <w:r w:rsidRPr="48FBD579" w:rsidR="4F0EC8AC">
        <w:rPr>
          <w:rFonts w:ascii="Arial" w:hAnsi="Arial" w:eastAsia="Arial" w:cs="Arial"/>
        </w:rPr>
        <w:t>maintains</w:t>
      </w:r>
      <w:r w:rsidRPr="48FBD579" w:rsidR="319CCC6E">
        <w:rPr>
          <w:rFonts w:ascii="Arial" w:hAnsi="Arial" w:eastAsia="Arial" w:cs="Arial"/>
        </w:rPr>
        <w:t xml:space="preserve"> that Starbucks has adopted artificial intelligence to optimise labour allocation, inventory management, personalised marketing and customer loyalty programmes, enhancing both operational efficiency and customer engagement.</w:t>
      </w:r>
      <w:r w:rsidRPr="48FBD579" w:rsidR="03B42A83">
        <w:rPr>
          <w:rFonts w:ascii="Arial" w:hAnsi="Arial" w:eastAsia="Arial" w:cs="Arial"/>
        </w:rPr>
        <w:t xml:space="preserve"> All these capabilities will eventually contribute to Starbucks' long-term competitive advantage and strengthen its differentiation strategy.</w:t>
      </w:r>
      <w:r w:rsidRPr="48FBD579" w:rsidR="44E1FCC8">
        <w:rPr>
          <w:rFonts w:ascii="Arial" w:hAnsi="Arial" w:eastAsia="Arial" w:cs="Arial"/>
        </w:rPr>
        <w:t xml:space="preserve"> </w:t>
      </w:r>
      <w:r w:rsidRPr="48FBD579" w:rsidR="0084193A">
        <w:rPr>
          <w:rFonts w:ascii="Arial" w:hAnsi="Arial" w:eastAsia="Arial" w:cs="Arial"/>
        </w:rPr>
        <w:t>However, empirical survey evidence presented by Zhang and He (2024) indicates that Starbucks’ loyalty programme demonstrates significantly stronger effectiveness in the Chinese market than in the UK, with Chinese consumers exhibiting higher repurchase intentions and more sustained engagement with programme incentives, highlighting potential limitations in Starbucks’ ability to standardise loyalty strategies across culturally distinct markets.</w:t>
      </w:r>
    </w:p>
    <w:p w:rsidRPr="0084193A" w:rsidR="4B760B68" w:rsidP="4F341074" w:rsidRDefault="4B760B68" w14:paraId="1AEEDFB0" w14:textId="6A958582">
      <w:pPr>
        <w:pStyle w:val="Heading3"/>
        <w:keepNext w:val="0"/>
        <w:keepLines w:val="0"/>
        <w:spacing w:line="360" w:lineRule="auto"/>
        <w:rPr>
          <w:rFonts w:ascii="Arial" w:hAnsi="Arial" w:cs="Arial"/>
          <w:sz w:val="24"/>
          <w:szCs w:val="24"/>
        </w:rPr>
      </w:pPr>
      <w:bookmarkStart w:name="_Toc1206465631" w:id="1027504202"/>
      <w:r w:rsidRPr="3EA337F2" w:rsidR="4B760B68">
        <w:rPr>
          <w:rFonts w:ascii="Arial" w:hAnsi="Arial" w:cs="Arial"/>
          <w:sz w:val="24"/>
          <w:szCs w:val="24"/>
        </w:rPr>
        <w:t xml:space="preserve">2.2.2 </w:t>
      </w:r>
      <w:r w:rsidRPr="3EA337F2" w:rsidR="7152C809">
        <w:rPr>
          <w:rFonts w:ascii="Arial" w:hAnsi="Arial" w:cs="Arial"/>
          <w:sz w:val="24"/>
          <w:szCs w:val="24"/>
        </w:rPr>
        <w:t>Value Chain Analysis</w:t>
      </w:r>
      <w:bookmarkEnd w:id="1027504202"/>
    </w:p>
    <w:p w:rsidR="63695C0C" w:rsidP="48FBD579" w:rsidRDefault="63695C0C" w14:paraId="342B6533" w14:textId="6D3FD413">
      <w:pPr>
        <w:keepNext w:val="0"/>
        <w:keepLines w:val="0"/>
        <w:spacing w:line="360" w:lineRule="auto"/>
        <w:jc w:val="both"/>
        <w:rPr>
          <w:rFonts w:ascii="Arial" w:hAnsi="Arial" w:eastAsia="Arial" w:cs="Arial"/>
        </w:rPr>
      </w:pPr>
      <w:r w:rsidRPr="48FBD579" w:rsidR="63695C0C">
        <w:rPr>
          <w:rFonts w:ascii="Arial" w:hAnsi="Arial" w:eastAsia="Arial" w:cs="Arial"/>
        </w:rPr>
        <w:t>Talib (2020) claims that the value chain consists of primary activities, which are directly involved in the creation and delivery of products and services, and support activities, which facilitate and enhance operational efficiency. In the case of Starbucks, primary activities include inbound logistics, store operations, outbound logistics, marketing and sales, and customer service, while support activities comprise human resource management, technological development, procurement and firm infrastructure</w:t>
      </w:r>
      <w:r w:rsidRPr="48FBD579" w:rsidR="76A92D64">
        <w:rPr>
          <w:rFonts w:ascii="Arial" w:hAnsi="Arial" w:eastAsia="Arial" w:cs="Arial"/>
        </w:rPr>
        <w:t xml:space="preserve"> (Figure</w:t>
      </w:r>
      <w:r w:rsidRPr="48FBD579" w:rsidR="5A8BBBCF">
        <w:rPr>
          <w:rFonts w:ascii="Arial" w:hAnsi="Arial" w:eastAsia="Arial" w:cs="Arial"/>
        </w:rPr>
        <w:t xml:space="preserve"> 5</w:t>
      </w:r>
      <w:r w:rsidRPr="48FBD579" w:rsidR="76A92D64">
        <w:rPr>
          <w:rFonts w:ascii="Arial" w:hAnsi="Arial" w:eastAsia="Arial" w:cs="Arial"/>
        </w:rPr>
        <w:t>)</w:t>
      </w:r>
      <w:r w:rsidRPr="48FBD579" w:rsidR="63695C0C">
        <w:rPr>
          <w:rFonts w:ascii="Arial" w:hAnsi="Arial" w:eastAsia="Arial" w:cs="Arial"/>
        </w:rPr>
        <w:t xml:space="preserve">. </w:t>
      </w:r>
    </w:p>
    <w:p w:rsidR="459B8181" w:rsidP="48FBD579" w:rsidRDefault="459B8181" w14:paraId="7E6C2394" w14:textId="51C5A27F">
      <w:pPr>
        <w:keepNext w:val="0"/>
        <w:keepLines w:val="0"/>
        <w:spacing w:line="360" w:lineRule="auto"/>
      </w:pPr>
      <w:r w:rsidR="459B8181">
        <w:drawing>
          <wp:inline wp14:editId="36E62AD4" wp14:anchorId="2692249B">
            <wp:extent cx="5724525" cy="1962150"/>
            <wp:effectExtent l="0" t="0" r="0" b="0"/>
            <wp:docPr id="20082724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8272474" name="Picture 2008272474"/>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pic:blipFill>
                  <pic:spPr>
                    <a:xfrm>
                      <a:off x="0" y="0"/>
                      <a:ext cx="5724525" cy="1962150"/>
                    </a:xfrm>
                    <a:prstGeom prst="rect">
                      <a:avLst/>
                    </a:prstGeom>
                  </pic:spPr>
                </pic:pic>
              </a:graphicData>
            </a:graphic>
          </wp:inline>
        </w:drawing>
      </w:r>
      <w:r w:rsidRPr="48FBD579" w:rsidR="459B8181">
        <w:rPr>
          <w:rFonts w:ascii="Arial" w:hAnsi="Arial" w:eastAsia="Arial" w:cs="Arial"/>
        </w:rPr>
        <w:t>Figure</w:t>
      </w:r>
      <w:r w:rsidRPr="48FBD579" w:rsidR="0095557B">
        <w:rPr>
          <w:rFonts w:ascii="Arial" w:hAnsi="Arial" w:eastAsia="Arial" w:cs="Arial"/>
        </w:rPr>
        <w:t xml:space="preserve"> 5</w:t>
      </w:r>
      <w:r w:rsidRPr="48FBD579" w:rsidR="459B8181">
        <w:rPr>
          <w:rFonts w:ascii="Arial" w:hAnsi="Arial" w:eastAsia="Arial" w:cs="Arial"/>
        </w:rPr>
        <w:t xml:space="preserve">: </w:t>
      </w:r>
      <w:r w:rsidRPr="48FBD579" w:rsidR="1F37883A">
        <w:rPr>
          <w:rFonts w:ascii="Arial" w:hAnsi="Arial" w:eastAsia="Arial" w:cs="Arial"/>
        </w:rPr>
        <w:t>Value Chain Analysis</w:t>
      </w:r>
    </w:p>
    <w:p w:rsidR="459B8181" w:rsidP="48FBD579" w:rsidRDefault="459B8181" w14:paraId="34506A78" w14:textId="7D12D215">
      <w:pPr>
        <w:keepNext w:val="0"/>
        <w:keepLines w:val="0"/>
        <w:spacing w:line="360" w:lineRule="auto"/>
        <w:rPr>
          <w:rFonts w:ascii="Arial" w:hAnsi="Arial" w:eastAsia="Arial" w:cs="Arial"/>
        </w:rPr>
      </w:pPr>
      <w:r w:rsidRPr="48FBD579" w:rsidR="459B8181">
        <w:rPr>
          <w:rFonts w:ascii="Arial" w:hAnsi="Arial" w:eastAsia="Arial" w:cs="Arial"/>
        </w:rPr>
        <w:t>Source: Talib (2020)</w:t>
      </w:r>
    </w:p>
    <w:p w:rsidR="63695C0C" w:rsidP="48FBD579" w:rsidRDefault="63695C0C" w14:paraId="152839A6" w14:textId="30C6A03D">
      <w:pPr>
        <w:keepNext w:val="0"/>
        <w:keepLines w:val="0"/>
        <w:spacing w:line="360" w:lineRule="auto"/>
        <w:rPr>
          <w:rFonts w:ascii="Arial" w:hAnsi="Arial" w:eastAsia="Arial" w:cs="Arial"/>
        </w:rPr>
      </w:pPr>
      <w:r w:rsidRPr="48FBD579" w:rsidR="63695C0C">
        <w:rPr>
          <w:rFonts w:ascii="Arial" w:hAnsi="Arial" w:eastAsia="Arial" w:cs="Arial"/>
        </w:rPr>
        <w:t>The effective integration of these activities enables Starbucks to deliver superior customer experiences and supports its differentiation strategy within the UK market.</w:t>
      </w:r>
    </w:p>
    <w:p w:rsidR="68BDCA92" w:rsidP="4F3C1C09" w:rsidRDefault="68BDCA92" w14:paraId="43C5FAE3" w14:textId="412B8285">
      <w:pPr>
        <w:pStyle w:val="Heading3"/>
        <w:keepNext w:val="0"/>
        <w:keepLines w:val="0"/>
        <w:spacing w:line="360" w:lineRule="auto"/>
        <w:rPr>
          <w:rFonts w:ascii="Arial" w:hAnsi="Arial" w:eastAsia="Arial" w:cs="Arial"/>
          <w:sz w:val="24"/>
          <w:szCs w:val="24"/>
        </w:rPr>
      </w:pPr>
      <w:bookmarkStart w:name="_Toc470734270" w:id="654610192"/>
      <w:r w:rsidRPr="3EA337F2" w:rsidR="68BDCA92">
        <w:rPr>
          <w:sz w:val="24"/>
          <w:szCs w:val="24"/>
        </w:rPr>
        <w:t xml:space="preserve">2.2.3 </w:t>
      </w:r>
      <w:r w:rsidRPr="3EA337F2" w:rsidR="1A3B3B70">
        <w:rPr>
          <w:sz w:val="24"/>
          <w:szCs w:val="24"/>
        </w:rPr>
        <w:t>Core Competencies</w:t>
      </w:r>
      <w:bookmarkEnd w:id="654610192"/>
      <w:r w:rsidRPr="3EA337F2" w:rsidR="1A3B3B70">
        <w:rPr>
          <w:sz w:val="24"/>
          <w:szCs w:val="24"/>
        </w:rPr>
        <w:t xml:space="preserve"> </w:t>
      </w:r>
    </w:p>
    <w:p w:rsidR="70099D8B" w:rsidP="48FBD579" w:rsidRDefault="70099D8B" w14:paraId="333A341D" w14:textId="7927DDC0">
      <w:pPr>
        <w:keepNext w:val="0"/>
        <w:keepLines w:val="0"/>
        <w:spacing w:line="360" w:lineRule="auto"/>
        <w:jc w:val="both"/>
        <w:rPr>
          <w:rFonts w:ascii="Arial" w:hAnsi="Arial" w:eastAsia="Arial" w:cs="Arial"/>
        </w:rPr>
      </w:pPr>
      <w:r w:rsidRPr="48FBD579" w:rsidR="70099D8B">
        <w:rPr>
          <w:rFonts w:ascii="Arial" w:hAnsi="Arial" w:eastAsia="Arial" w:cs="Arial"/>
        </w:rPr>
        <w:t xml:space="preserve">Starbucks has acquired core </w:t>
      </w:r>
      <w:r w:rsidRPr="48FBD579" w:rsidR="23B18596">
        <w:rPr>
          <w:rFonts w:ascii="Arial" w:hAnsi="Arial" w:eastAsia="Arial" w:cs="Arial"/>
        </w:rPr>
        <w:t>competencies</w:t>
      </w:r>
      <w:r w:rsidRPr="48FBD579" w:rsidR="70099D8B">
        <w:rPr>
          <w:rFonts w:ascii="Arial" w:hAnsi="Arial" w:eastAsia="Arial" w:cs="Arial"/>
        </w:rPr>
        <w:t xml:space="preserve"> that provide it a competitive edge. It is possible to assess </w:t>
      </w:r>
      <w:r w:rsidRPr="48FBD579" w:rsidR="35BFF557">
        <w:rPr>
          <w:rFonts w:ascii="Arial" w:hAnsi="Arial" w:eastAsia="Arial" w:cs="Arial"/>
        </w:rPr>
        <w:t>whether</w:t>
      </w:r>
      <w:r w:rsidRPr="48FBD579" w:rsidR="70099D8B">
        <w:rPr>
          <w:rFonts w:ascii="Arial" w:hAnsi="Arial" w:eastAsia="Arial" w:cs="Arial"/>
        </w:rPr>
        <w:t xml:space="preserve"> these competencies offer long-term </w:t>
      </w:r>
      <w:r w:rsidRPr="48FBD579" w:rsidR="069E6902">
        <w:rPr>
          <w:rFonts w:ascii="Arial" w:hAnsi="Arial" w:eastAsia="Arial" w:cs="Arial"/>
        </w:rPr>
        <w:t>benefits</w:t>
      </w:r>
      <w:r w:rsidRPr="48FBD579" w:rsidR="70099D8B">
        <w:rPr>
          <w:rFonts w:ascii="Arial" w:hAnsi="Arial" w:eastAsia="Arial" w:cs="Arial"/>
        </w:rPr>
        <w:t xml:space="preserve"> using the VRIO paradigm.</w:t>
      </w:r>
    </w:p>
    <w:p w:rsidR="70099D8B" w:rsidP="48FBD579" w:rsidRDefault="70099D8B" w14:paraId="2D4F2353" w14:textId="3559F706">
      <w:pPr>
        <w:keepNext w:val="0"/>
        <w:keepLines w:val="0"/>
        <w:spacing w:line="360" w:lineRule="auto"/>
        <w:jc w:val="both"/>
        <w:rPr>
          <w:rFonts w:ascii="Arial" w:hAnsi="Arial" w:eastAsia="Arial" w:cs="Arial"/>
        </w:rPr>
      </w:pPr>
      <w:r w:rsidRPr="48FBD579" w:rsidR="70099D8B">
        <w:rPr>
          <w:rFonts w:ascii="Arial" w:hAnsi="Arial" w:eastAsia="Arial" w:cs="Arial"/>
        </w:rPr>
        <w:t>Brand Reputation</w:t>
      </w:r>
    </w:p>
    <w:p w:rsidR="0084193A" w:rsidP="48FBD579" w:rsidRDefault="0084193A" w14:paraId="052CF81E" w14:textId="7DE1CE30">
      <w:pPr>
        <w:keepNext w:val="0"/>
        <w:keepLines w:val="0"/>
        <w:spacing w:line="360" w:lineRule="auto"/>
        <w:jc w:val="both"/>
        <w:rPr>
          <w:rFonts w:ascii="Arial" w:hAnsi="Arial" w:eastAsia="Arial" w:cs="Arial"/>
        </w:rPr>
      </w:pPr>
      <w:r w:rsidRPr="48FBD579" w:rsidR="0084193A">
        <w:rPr>
          <w:rFonts w:ascii="Arial" w:hAnsi="Arial" w:eastAsia="Arial" w:cs="Arial"/>
        </w:rPr>
        <w:t xml:space="preserve">Ren and Song (2023) </w:t>
      </w:r>
      <w:r w:rsidRPr="48FBD579" w:rsidR="2C77D954">
        <w:rPr>
          <w:rFonts w:ascii="Arial" w:hAnsi="Arial" w:eastAsia="Arial" w:cs="Arial"/>
        </w:rPr>
        <w:t xml:space="preserve">indicate </w:t>
      </w:r>
      <w:r w:rsidRPr="48FBD579" w:rsidR="0084193A">
        <w:rPr>
          <w:rFonts w:ascii="Arial" w:hAnsi="Arial" w:eastAsia="Arial" w:cs="Arial"/>
        </w:rPr>
        <w:t>that Starbucks benefits from one of the world’s most recognisable global brands, enabling the firm to sustain premium pricing and cultivate strong customer loyalty. They further note that the experiential “third place” concept reinforces this brand equity by fostering emotional attachment and habitual customer engagement. Although the brand meets the VRIO criteria of value, rarity, and inimitability, its capacity to deliver sustained competitive advantage is increasingly contingent on Starbucks’ ability to protect this equity against brand dilution, rising competitive imitation, and shifting consumer expectations in mature markets.</w:t>
      </w:r>
    </w:p>
    <w:p w:rsidR="70099D8B" w:rsidP="48FBD579" w:rsidRDefault="70099D8B" w14:paraId="138A22F2" w14:textId="236C19F8">
      <w:pPr>
        <w:keepNext w:val="0"/>
        <w:keepLines w:val="0"/>
        <w:spacing w:line="360" w:lineRule="auto"/>
        <w:jc w:val="both"/>
        <w:rPr>
          <w:rFonts w:ascii="Arial" w:hAnsi="Arial" w:eastAsia="Arial" w:cs="Arial"/>
        </w:rPr>
      </w:pPr>
      <w:r w:rsidRPr="48FBD579" w:rsidR="70099D8B">
        <w:rPr>
          <w:rFonts w:ascii="Arial" w:hAnsi="Arial" w:eastAsia="Arial" w:cs="Arial"/>
        </w:rPr>
        <w:t>Digital Capabilities</w:t>
      </w:r>
    </w:p>
    <w:p w:rsidR="732883A6" w:rsidP="48FBD579" w:rsidRDefault="732883A6" w14:paraId="2A8E681B" w14:textId="3D2E22C5">
      <w:pPr>
        <w:keepNext w:val="0"/>
        <w:keepLines w:val="0"/>
        <w:spacing w:line="360" w:lineRule="auto"/>
        <w:jc w:val="both"/>
        <w:rPr>
          <w:rFonts w:ascii="Arial" w:hAnsi="Arial" w:eastAsia="Arial" w:cs="Arial"/>
        </w:rPr>
      </w:pPr>
      <w:r w:rsidRPr="48FBD579" w:rsidR="732883A6">
        <w:rPr>
          <w:rFonts w:ascii="Arial" w:hAnsi="Arial" w:eastAsia="Arial" w:cs="Arial"/>
        </w:rPr>
        <w:t xml:space="preserve">Starbucks' Rewards programme and mobile application represent key digital capabilities that enhance customer convenience, engagement and data-driven decision-making. </w:t>
      </w:r>
      <w:r w:rsidRPr="48FBD579" w:rsidR="0084193A">
        <w:rPr>
          <w:rFonts w:ascii="Arial" w:hAnsi="Arial" w:eastAsia="Arial" w:cs="Arial"/>
        </w:rPr>
        <w:t>Akcam (2023) notes that Starbucks’ digital capabilities are underpinned by IoT</w:t>
      </w:r>
      <w:r w:rsidRPr="48FBD579" w:rsidR="00136547">
        <w:rPr>
          <w:rFonts w:ascii="Cambria Math" w:hAnsi="Cambria Math" w:eastAsia="Arial" w:cs="Cambria Math"/>
        </w:rPr>
        <w:t>-</w:t>
      </w:r>
      <w:r w:rsidRPr="48FBD579" w:rsidR="0084193A">
        <w:rPr>
          <w:rFonts w:ascii="Arial" w:hAnsi="Arial" w:eastAsia="Arial" w:cs="Arial"/>
        </w:rPr>
        <w:t>enabled devices, blockchain systems, and reinforcement learning tools, which enhance efficiency, transparency, and customer experience</w:t>
      </w:r>
      <w:r w:rsidRPr="48FBD579" w:rsidR="732883A6">
        <w:rPr>
          <w:rFonts w:ascii="Arial" w:hAnsi="Arial" w:eastAsia="Arial" w:cs="Arial"/>
        </w:rPr>
        <w:t xml:space="preserve">. Although </w:t>
      </w:r>
      <w:r w:rsidRPr="48FBD579" w:rsidR="732883A6">
        <w:rPr>
          <w:rFonts w:ascii="Arial" w:hAnsi="Arial" w:eastAsia="Arial" w:cs="Arial"/>
        </w:rPr>
        <w:t>competitors have adopted similar technologies, Starbucks' integrated digital ecosystem provides a valuable, though temporary, competitive advantage.</w:t>
      </w:r>
    </w:p>
    <w:p w:rsidR="70099D8B" w:rsidP="48FBD579" w:rsidRDefault="70099D8B" w14:paraId="01F0881A" w14:textId="3D03A814">
      <w:pPr>
        <w:keepNext w:val="0"/>
        <w:keepLines w:val="0"/>
        <w:spacing w:line="360" w:lineRule="auto"/>
        <w:jc w:val="both"/>
        <w:rPr>
          <w:rFonts w:ascii="Arial" w:hAnsi="Arial" w:eastAsia="Arial" w:cs="Arial"/>
        </w:rPr>
      </w:pPr>
      <w:r w:rsidRPr="48FBD579" w:rsidR="70099D8B">
        <w:rPr>
          <w:rFonts w:ascii="Arial" w:hAnsi="Arial" w:eastAsia="Arial" w:cs="Arial"/>
        </w:rPr>
        <w:t>Ethical Sourcing and Supply Chain Management</w:t>
      </w:r>
    </w:p>
    <w:p w:rsidR="0084193A" w:rsidP="48FBD579" w:rsidRDefault="374AC8C3" w14:paraId="62406EF9" w14:textId="77AEAF92">
      <w:pPr>
        <w:keepNext w:val="0"/>
        <w:keepLines w:val="0"/>
        <w:spacing w:line="360" w:lineRule="auto"/>
        <w:jc w:val="both"/>
        <w:rPr>
          <w:rFonts w:ascii="Arial" w:hAnsi="Arial" w:eastAsia="Arial" w:cs="Arial"/>
        </w:rPr>
      </w:pPr>
      <w:r w:rsidRPr="48FBD579" w:rsidR="374AC8C3">
        <w:rPr>
          <w:rFonts w:ascii="Arial" w:hAnsi="Arial" w:eastAsia="Arial" w:cs="Arial"/>
        </w:rPr>
        <w:t xml:space="preserve">Through its Coffee and Farmer Equity (C.A.F.E.) practices, Starbucks has developed strong supplier relationships and sustainable sourcing capabilities. Starbucks' commitment to ethical sourcing can be traced back to its partnership with Conservation International in 1999, which aimed to promote sustainable coffee farming practices. </w:t>
      </w:r>
      <w:r w:rsidRPr="48FBD579" w:rsidR="0084193A">
        <w:rPr>
          <w:rFonts w:ascii="Arial" w:hAnsi="Arial" w:eastAsia="Arial" w:cs="Arial"/>
        </w:rPr>
        <w:t xml:space="preserve">Negre (2023) maintains that Starbucks’ partnership-led sourcing approach evolved into the internal C.A.F.E. programme, emphasising environmental leadership, social impact, economic accountability and coffee quality. While the programme enhances supply chain transparency and strengthens the firm’s sustainability reputation, its ability to confer sustained competitive advantage is increasingly limited as ethical sourcing becomes standard practice across the industry. </w:t>
      </w:r>
    </w:p>
    <w:p w:rsidR="70099D8B" w:rsidP="48FBD579" w:rsidRDefault="70099D8B" w14:paraId="56245478" w14:textId="45FBA6F2">
      <w:pPr>
        <w:keepNext w:val="0"/>
        <w:keepLines w:val="0"/>
        <w:spacing w:line="360" w:lineRule="auto"/>
        <w:jc w:val="both"/>
        <w:rPr>
          <w:rFonts w:ascii="Arial" w:hAnsi="Arial" w:eastAsia="Arial" w:cs="Arial"/>
        </w:rPr>
      </w:pPr>
      <w:r w:rsidRPr="48FBD579" w:rsidR="70099D8B">
        <w:rPr>
          <w:rFonts w:ascii="Arial" w:hAnsi="Arial" w:eastAsia="Arial" w:cs="Arial"/>
        </w:rPr>
        <w:t>Customer Experience and Human Capital</w:t>
      </w:r>
    </w:p>
    <w:p w:rsidR="50CE8B2C" w:rsidP="48FBD579" w:rsidRDefault="50CE8B2C" w14:paraId="6FD134BA" w14:textId="2C8A58F5">
      <w:pPr>
        <w:keepNext w:val="0"/>
        <w:keepLines w:val="0"/>
        <w:spacing w:line="360" w:lineRule="auto"/>
        <w:jc w:val="both"/>
        <w:rPr>
          <w:rFonts w:ascii="Arial" w:hAnsi="Arial" w:eastAsia="Arial" w:cs="Arial"/>
        </w:rPr>
      </w:pPr>
      <w:r w:rsidRPr="48FBD579" w:rsidR="50CE8B2C">
        <w:rPr>
          <w:rFonts w:ascii="Arial" w:hAnsi="Arial" w:eastAsia="Arial" w:cs="Arial"/>
        </w:rPr>
        <w:t>Employee training and customer service are central to Starbucks' differentiated customer experience, supporting service quality, customer satisfaction and competitive advantage. Ha (2021) argues that exceptional customer experiences, built through meaningful interactions, are essential for long-term competitiveness. Starbucks delivers this through personalised service, store atmosphere and digital engagement, strengthening customer loyalty and its differentiation strategy. However, rising labour costs and employee turnover may challenge this advantage if not effectively managed.</w:t>
      </w:r>
    </w:p>
    <w:p w:rsidR="494C39E0" w:rsidP="4F3C1C09" w:rsidRDefault="494C39E0" w14:paraId="0B832E40" w14:textId="43CAE00A">
      <w:pPr>
        <w:pStyle w:val="Heading3"/>
        <w:keepNext w:val="0"/>
        <w:keepLines w:val="0"/>
        <w:spacing w:line="360" w:lineRule="auto"/>
        <w:rPr>
          <w:sz w:val="24"/>
          <w:szCs w:val="24"/>
        </w:rPr>
      </w:pPr>
      <w:bookmarkStart w:name="_Toc1890601640" w:id="1585881366"/>
      <w:r w:rsidRPr="3EA337F2" w:rsidR="494C39E0">
        <w:rPr>
          <w:sz w:val="24"/>
          <w:szCs w:val="24"/>
        </w:rPr>
        <w:t>2.2.4 VRIO Analysis</w:t>
      </w:r>
      <w:bookmarkEnd w:id="1585881366"/>
    </w:p>
    <w:p w:rsidR="7CF6C9EB" w:rsidP="48FBD579" w:rsidRDefault="00EA432E" w14:paraId="5F9B2211" w14:textId="275101C4">
      <w:pPr>
        <w:keepNext w:val="0"/>
        <w:keepLines w:val="0"/>
        <w:spacing w:line="360" w:lineRule="auto"/>
        <w:jc w:val="both"/>
      </w:pPr>
      <w:r w:rsidRPr="48FBD579" w:rsidR="00EA432E">
        <w:rPr>
          <w:rFonts w:ascii="Arial" w:hAnsi="Arial" w:eastAsia="Arial" w:cs="Arial"/>
        </w:rPr>
        <w:t>The VRIO framework evaluates whether an organisation's resources and capabilities can generate sustained competitive advantage. As international business and strategic management are increasingly interdependent in the global marketplace (</w:t>
      </w:r>
      <w:r w:rsidRPr="48FBD579" w:rsidR="00EA432E">
        <w:rPr>
          <w:rFonts w:ascii="Arial" w:hAnsi="Arial" w:eastAsia="Arial" w:cs="Arial"/>
        </w:rPr>
        <w:t>Cawman</w:t>
      </w:r>
      <w:r w:rsidRPr="48FBD579" w:rsidR="00EA432E">
        <w:rPr>
          <w:rFonts w:ascii="Arial" w:hAnsi="Arial" w:eastAsia="Arial" w:cs="Arial"/>
        </w:rPr>
        <w:t xml:space="preserve">, 2022), Starbucks' globally recognised brand and differentiated customer experience represent its strongest strategic resources, reinforcing its "third place" positioning and competitive advantage (Figure 6). </w:t>
      </w:r>
      <w:r w:rsidRPr="48FBD579" w:rsidR="7CF6C9EB">
        <w:rPr>
          <w:rFonts w:ascii="Arial" w:hAnsi="Arial" w:eastAsia="Arial" w:cs="Arial"/>
        </w:rPr>
        <w:t xml:space="preserve">Although digital capabilities and ethical sourcing create value, they are increasingly imitable and therefore provide only a temporary advantage. </w:t>
      </w:r>
      <w:r w:rsidRPr="48FBD579" w:rsidR="1372097C">
        <w:rPr>
          <w:rFonts w:ascii="Arial" w:hAnsi="Arial" w:eastAsia="Arial" w:cs="Arial"/>
        </w:rPr>
        <w:t>Summarily</w:t>
      </w:r>
      <w:r w:rsidRPr="48FBD579" w:rsidR="7CF6C9EB">
        <w:rPr>
          <w:rFonts w:ascii="Arial" w:hAnsi="Arial" w:eastAsia="Arial" w:cs="Arial"/>
        </w:rPr>
        <w:t xml:space="preserve">, Starbucks effectively combines its tangible and </w:t>
      </w:r>
      <w:r w:rsidRPr="48FBD579" w:rsidR="7CF6C9EB">
        <w:rPr>
          <w:rFonts w:ascii="Arial" w:hAnsi="Arial" w:eastAsia="Arial" w:cs="Arial"/>
        </w:rPr>
        <w:t>intangible resources to strengthen its differentiation strategy and competitive position in the UK market.</w:t>
      </w:r>
    </w:p>
    <w:p w:rsidR="4F3C1C09" w:rsidP="48FBD579" w:rsidRDefault="4F3C1C09" w14:paraId="243532BB" w14:textId="3396B6E1">
      <w:pPr>
        <w:keepNext w:val="0"/>
        <w:keepLines w:val="0"/>
        <w:spacing w:line="360" w:lineRule="auto"/>
        <w:jc w:val="both"/>
        <w:rPr>
          <w:rFonts w:ascii="Arial" w:hAnsi="Arial" w:eastAsia="Arial" w:cs="Arial"/>
        </w:rPr>
      </w:pPr>
    </w:p>
    <w:p w:rsidR="350EB461" w:rsidP="48FBD579" w:rsidRDefault="350EB461" w14:paraId="465BA47D" w14:textId="22A8DA71">
      <w:pPr>
        <w:keepNext w:val="0"/>
        <w:keepLines w:val="0"/>
        <w:spacing w:line="360" w:lineRule="auto"/>
        <w:rPr>
          <w:rFonts w:ascii="Arial" w:hAnsi="Arial" w:eastAsia="Arial" w:cs="Arial"/>
        </w:rPr>
      </w:pPr>
      <w:r w:rsidR="350EB461">
        <w:drawing>
          <wp:inline wp14:editId="6FF29A9E" wp14:anchorId="642CCCCA">
            <wp:extent cx="5491304" cy="2352675"/>
            <wp:effectExtent l="0" t="0" r="0" b="0"/>
            <wp:docPr id="366137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6137326" name="Picture 366137326"/>
                    <pic:cNvPicPr/>
                  </pic:nvPicPr>
                  <pic:blipFill>
                    <a:blip xmlns:r="http://schemas.openxmlformats.org/officeDocument/2006/relationships" r:embed="rId15">
                      <a:extLst>
                        <a:ext uri="{28A0092B-C50C-407E-A947-70E740481C1C}">
                          <a14:useLocalDpi xmlns:a14="http://schemas.microsoft.com/office/drawing/2010/main"/>
                        </a:ext>
                      </a:extLst>
                    </a:blip>
                    <a:stretch>
                      <a:fillRect/>
                    </a:stretch>
                  </pic:blipFill>
                  <pic:spPr>
                    <a:xfrm>
                      <a:off x="0" y="0"/>
                      <a:ext cx="5491304" cy="2352675"/>
                    </a:xfrm>
                    <a:prstGeom prst="rect">
                      <a:avLst/>
                    </a:prstGeom>
                  </pic:spPr>
                </pic:pic>
              </a:graphicData>
            </a:graphic>
          </wp:inline>
        </w:drawing>
      </w:r>
    </w:p>
    <w:p w:rsidR="78FCF3E2" w:rsidP="48FBD579" w:rsidRDefault="78FCF3E2" w14:paraId="3B08E40C" w14:textId="52777675">
      <w:pPr>
        <w:keepNext w:val="0"/>
        <w:keepLines w:val="0"/>
        <w:spacing w:line="360" w:lineRule="auto"/>
      </w:pPr>
      <w:r w:rsidRPr="48FBD579" w:rsidR="78FCF3E2">
        <w:rPr>
          <w:rFonts w:ascii="Arial" w:hAnsi="Arial" w:eastAsia="Arial" w:cs="Arial"/>
        </w:rPr>
        <w:t>Figure</w:t>
      </w:r>
      <w:r w:rsidRPr="48FBD579" w:rsidR="3DFBBAB2">
        <w:rPr>
          <w:rFonts w:ascii="Arial" w:hAnsi="Arial" w:eastAsia="Arial" w:cs="Arial"/>
        </w:rPr>
        <w:t xml:space="preserve"> 6</w:t>
      </w:r>
      <w:r w:rsidRPr="48FBD579" w:rsidR="78FCF3E2">
        <w:rPr>
          <w:rFonts w:ascii="Arial" w:hAnsi="Arial" w:eastAsia="Arial" w:cs="Arial"/>
        </w:rPr>
        <w:t>:</w:t>
      </w:r>
      <w:r w:rsidRPr="48FBD579" w:rsidR="2905FB71">
        <w:rPr>
          <w:rFonts w:ascii="Arial" w:hAnsi="Arial" w:eastAsia="Arial" w:cs="Arial"/>
        </w:rPr>
        <w:t xml:space="preserve"> VRIO Analysis</w:t>
      </w:r>
    </w:p>
    <w:p w:rsidR="4354A31B" w:rsidP="48FBD579" w:rsidRDefault="4354A31B" w14:paraId="6A438A40" w14:textId="5C0DAC00">
      <w:pPr>
        <w:keepNext w:val="0"/>
        <w:keepLines w:val="0"/>
        <w:spacing w:line="360" w:lineRule="auto"/>
        <w:rPr>
          <w:rFonts w:ascii="Arial" w:hAnsi="Arial" w:eastAsia="Arial" w:cs="Arial"/>
        </w:rPr>
      </w:pPr>
      <w:r w:rsidRPr="48FBD579" w:rsidR="4354A31B">
        <w:rPr>
          <w:rFonts w:ascii="Arial" w:hAnsi="Arial" w:eastAsia="Arial" w:cs="Arial"/>
        </w:rPr>
        <w:t xml:space="preserve">While VRIO </w:t>
      </w:r>
      <w:r w:rsidRPr="48FBD579" w:rsidR="00097BC7">
        <w:rPr>
          <w:rFonts w:ascii="Arial" w:hAnsi="Arial" w:eastAsia="Arial" w:cs="Arial"/>
        </w:rPr>
        <w:t>effectively evaluates internal resources</w:t>
      </w:r>
      <w:r w:rsidRPr="48FBD579" w:rsidR="4354A31B">
        <w:rPr>
          <w:rFonts w:ascii="Arial" w:hAnsi="Arial" w:eastAsia="Arial" w:cs="Arial"/>
        </w:rPr>
        <w:t>, it pays limited attention to rapidly changing external market conditions.</w:t>
      </w:r>
    </w:p>
    <w:p w:rsidR="70099D8B" w:rsidP="4F3C1C09" w:rsidRDefault="70099D8B" w14:paraId="4B2E45FA" w14:textId="01F95BA5">
      <w:pPr>
        <w:pStyle w:val="Heading2"/>
        <w:keepNext w:val="0"/>
        <w:keepLines w:val="0"/>
        <w:spacing w:line="360" w:lineRule="auto"/>
        <w:rPr>
          <w:rFonts w:ascii="Arial" w:hAnsi="Arial" w:eastAsia="Arial" w:cs="Arial"/>
          <w:sz w:val="28"/>
          <w:szCs w:val="28"/>
        </w:rPr>
      </w:pPr>
      <w:bookmarkStart w:name="_Toc470209196" w:id="1983442862"/>
      <w:r w:rsidRPr="3EA337F2" w:rsidR="70099D8B">
        <w:rPr>
          <w:rFonts w:ascii="Arial" w:hAnsi="Arial" w:eastAsia="Arial" w:cs="Arial"/>
          <w:sz w:val="28"/>
          <w:szCs w:val="28"/>
        </w:rPr>
        <w:t>2.3 SWOT Analysis</w:t>
      </w:r>
      <w:bookmarkEnd w:id="1983442862"/>
    </w:p>
    <w:p w:rsidR="05C04E3B" w:rsidP="48FBD579" w:rsidRDefault="00E30F46" w14:paraId="267CE6AE" w14:textId="5D6ED006">
      <w:pPr>
        <w:keepNext w:val="0"/>
        <w:keepLines w:val="0"/>
        <w:spacing w:line="360" w:lineRule="auto"/>
        <w:jc w:val="both"/>
      </w:pPr>
      <w:r w:rsidRPr="48FBD579" w:rsidR="00E30F46">
        <w:rPr>
          <w:rFonts w:ascii="Arial" w:hAnsi="Arial" w:eastAsia="Arial" w:cs="Arial"/>
        </w:rPr>
        <w:t xml:space="preserve">The SWOT analysis (Figure 7) indicates that Starbucks possesses strong internal capabilities, particularly its globally recognised brand, digital capabilities and differentiated customer experience, which support customer loyalty and long-term competitiveness. However, Starbucks faces weaknesses, including rising operating costs and reliance on premium pricing, alongside external pressures such as intensifying competition and rapidly evolving consumer expectations. As Ahmad (2026) </w:t>
      </w:r>
      <w:r w:rsidRPr="48FBD579" w:rsidR="00B45204">
        <w:rPr>
          <w:rFonts w:ascii="Arial" w:hAnsi="Arial" w:eastAsia="Arial" w:cs="Arial"/>
        </w:rPr>
        <w:t>outlines</w:t>
      </w:r>
      <w:r w:rsidRPr="48FBD579" w:rsidR="00E30F46">
        <w:rPr>
          <w:rFonts w:ascii="Arial" w:hAnsi="Arial" w:eastAsia="Arial" w:cs="Arial"/>
        </w:rPr>
        <w:t>, consumers increasingly value health, convenience, sustainability, trust and transparency, requiring firms to adopt data-driven innovation and continuously adapt their products and positioning to remain competitive.</w:t>
      </w:r>
      <w:r w:rsidRPr="48FBD579" w:rsidR="00B45204">
        <w:rPr>
          <w:rFonts w:ascii="Arial" w:hAnsi="Arial" w:eastAsia="Arial" w:cs="Arial"/>
        </w:rPr>
        <w:t xml:space="preserve"> </w:t>
      </w:r>
      <w:r w:rsidR="05C04E3B">
        <w:drawing>
          <wp:inline wp14:editId="646A3D2E" wp14:anchorId="2AECCD46">
            <wp:extent cx="5724525" cy="2114550"/>
            <wp:effectExtent l="0" t="0" r="0" b="0"/>
            <wp:docPr id="6739262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3926221" name="Picture 673926221"/>
                    <pic:cNvPicPr/>
                  </pic:nvPicPr>
                  <pic:blipFill>
                    <a:blip xmlns:r="http://schemas.openxmlformats.org/officeDocument/2006/relationships" r:embed="rId16">
                      <a:extLst>
                        <a:ext uri="{28A0092B-C50C-407E-A947-70E740481C1C}">
                          <a14:useLocalDpi xmlns:a14="http://schemas.microsoft.com/office/drawing/2010/main"/>
                        </a:ext>
                      </a:extLst>
                    </a:blip>
                    <a:stretch>
                      <a:fillRect/>
                    </a:stretch>
                  </pic:blipFill>
                  <pic:spPr>
                    <a:xfrm>
                      <a:off x="0" y="0"/>
                      <a:ext cx="5724525" cy="2114550"/>
                    </a:xfrm>
                    <a:prstGeom prst="rect">
                      <a:avLst/>
                    </a:prstGeom>
                  </pic:spPr>
                </pic:pic>
              </a:graphicData>
            </a:graphic>
          </wp:inline>
        </w:drawing>
      </w:r>
      <w:r w:rsidR="05C04E3B">
        <w:rPr/>
        <w:t>Figure</w:t>
      </w:r>
      <w:r w:rsidR="69EEAA56">
        <w:rPr/>
        <w:t xml:space="preserve"> 7</w:t>
      </w:r>
      <w:r w:rsidR="05C04E3B">
        <w:rPr/>
        <w:t>: SWOT Analysis</w:t>
      </w:r>
    </w:p>
    <w:p w:rsidR="00812B99" w:rsidP="48FBD579" w:rsidRDefault="00B45204" w14:paraId="1280401A" w14:textId="2FD3641C">
      <w:pPr>
        <w:keepNext w:val="0"/>
        <w:keepLines w:val="0"/>
        <w:spacing w:line="360" w:lineRule="auto"/>
        <w:jc w:val="both"/>
      </w:pPr>
      <w:r w:rsidR="00B45204">
        <w:rPr/>
        <w:t>The analysis suggests that Starbucks should adopt a TOWS-oriented approach</w:t>
      </w:r>
      <w:r w:rsidR="00235A36">
        <w:rPr/>
        <w:t xml:space="preserve">, </w:t>
      </w:r>
      <w:r w:rsidR="00235A36">
        <w:rPr/>
        <w:t>leveraging</w:t>
      </w:r>
      <w:r w:rsidR="00235A36">
        <w:rPr/>
        <w:t xml:space="preserve"> its brand reputation and digital capabilities to capitalise on the growing demand for healthier,</w:t>
      </w:r>
      <w:r w:rsidR="00B45204">
        <w:rPr/>
        <w:t xml:space="preserve"> more sustainable products (SO strategy). </w:t>
      </w:r>
      <w:r w:rsidR="00812B99">
        <w:rPr/>
        <w:t xml:space="preserve">At the same time, Starbucks should address its operational weaknesses by improving efficiency and accelerating digital innovation to mitigate rising costs and increasing investment by competitors in technology and customer experience (WT strategy). This approach is supported by Beitelmal et al. (2026), who </w:t>
      </w:r>
      <w:r w:rsidR="49A6538F">
        <w:rPr/>
        <w:t>suggest</w:t>
      </w:r>
      <w:r w:rsidR="00812B99">
        <w:rPr/>
        <w:t xml:space="preserve"> that digital transformation enhances operational efficiency</w:t>
      </w:r>
      <w:r w:rsidR="00235A36">
        <w:rPr/>
        <w:t>, helps organisations reduce costs, and strengthens</w:t>
      </w:r>
      <w:r w:rsidR="00812B99">
        <w:rPr/>
        <w:t xml:space="preserve"> long-term competitiveness. </w:t>
      </w:r>
      <w:r w:rsidR="4E97601A">
        <w:rPr/>
        <w:t>In sum</w:t>
      </w:r>
      <w:r w:rsidR="00812B99">
        <w:rPr/>
        <w:t>, Starbucks' ability to align its internal strengths with external opportunities while proactively addressing emerging threats will be critical to sustaining competitive advantage.</w:t>
      </w:r>
    </w:p>
    <w:p w:rsidR="625869D5" w:rsidP="00812B99" w:rsidRDefault="625869D5" w14:paraId="4E5CAF80" w14:textId="2F956CEB">
      <w:pPr>
        <w:pStyle w:val="Heading1"/>
        <w:keepNext w:val="0"/>
        <w:keepLines w:val="0"/>
        <w:spacing w:line="360" w:lineRule="auto"/>
        <w:jc w:val="both"/>
        <w:rPr>
          <w:rFonts w:ascii="Arial" w:hAnsi="Arial" w:eastAsia="Arial" w:cs="Arial"/>
          <w:sz w:val="32"/>
          <w:szCs w:val="32"/>
        </w:rPr>
      </w:pPr>
      <w:bookmarkStart w:name="_Toc570367408" w:id="1827290245"/>
      <w:r w:rsidRPr="3EA337F2" w:rsidR="625869D5">
        <w:rPr>
          <w:rFonts w:ascii="Arial" w:hAnsi="Arial" w:eastAsia="Arial" w:cs="Arial"/>
          <w:sz w:val="32"/>
          <w:szCs w:val="32"/>
        </w:rPr>
        <w:t>3. Comprehensive and Holistic View of the Organisation</w:t>
      </w:r>
      <w:bookmarkEnd w:id="1827290245"/>
    </w:p>
    <w:p w:rsidR="11E6CA3F" w:rsidP="4F341074" w:rsidRDefault="11E6CA3F" w14:paraId="727E5C03" w14:textId="76974A3D">
      <w:pPr>
        <w:pStyle w:val="Heading2"/>
        <w:keepNext w:val="0"/>
        <w:keepLines w:val="0"/>
        <w:spacing w:line="360" w:lineRule="auto"/>
        <w:rPr>
          <w:rFonts w:ascii="Arial" w:hAnsi="Arial" w:eastAsia="Arial" w:cs="Arial"/>
          <w:sz w:val="28"/>
          <w:szCs w:val="28"/>
        </w:rPr>
      </w:pPr>
      <w:bookmarkStart w:name="_Toc177145949" w:id="1286523042"/>
      <w:r w:rsidRPr="3EA337F2" w:rsidR="11E6CA3F">
        <w:rPr>
          <w:rFonts w:ascii="Arial" w:hAnsi="Arial" w:eastAsia="Arial" w:cs="Arial"/>
          <w:sz w:val="28"/>
          <w:szCs w:val="28"/>
        </w:rPr>
        <w:t>3.1 Corporate Social Responsibility (CSR) Strategy</w:t>
      </w:r>
      <w:bookmarkEnd w:id="1286523042"/>
    </w:p>
    <w:p w:rsidR="00E26E1F" w:rsidP="48FBD579" w:rsidRDefault="00E26E1F" w14:paraId="2E09FC3F" w14:textId="5062BCB7">
      <w:pPr>
        <w:keepNext w:val="0"/>
        <w:keepLines w:val="0"/>
        <w:spacing w:line="360" w:lineRule="auto"/>
        <w:jc w:val="both"/>
        <w:rPr>
          <w:rFonts w:ascii="Arial" w:hAnsi="Arial" w:eastAsia="Arial" w:cs="Arial"/>
        </w:rPr>
      </w:pPr>
      <w:r w:rsidRPr="48FBD579" w:rsidR="00E26E1F">
        <w:rPr>
          <w:rFonts w:ascii="Arial" w:hAnsi="Arial" w:eastAsia="Arial" w:cs="Arial"/>
        </w:rPr>
        <w:t xml:space="preserve">Corporate social responsibility (CSR) is integral to Starbucks' business strategy, supporting long-term growth through ethical sourcing, environmental sustainability, community engagement and employee welfare. Through its Coffee and Farmer Equity (C.A.F.E.) </w:t>
      </w:r>
    </w:p>
    <w:p w:rsidR="00A7022E" w:rsidP="48FBD579" w:rsidRDefault="59D52914" w14:paraId="47DAEDBA" w14:textId="77777777">
      <w:pPr>
        <w:keepNext w:val="0"/>
        <w:keepLines w:val="0"/>
        <w:spacing w:line="360" w:lineRule="auto"/>
        <w:jc w:val="both"/>
        <w:rPr>
          <w:rFonts w:ascii="Arial" w:hAnsi="Arial" w:eastAsia="Arial" w:cs="Arial"/>
        </w:rPr>
      </w:pPr>
      <w:r w:rsidRPr="48FBD579" w:rsidR="59D52914">
        <w:rPr>
          <w:rFonts w:ascii="Arial" w:hAnsi="Arial" w:eastAsia="Arial" w:cs="Arial"/>
        </w:rPr>
        <w:t xml:space="preserve">Starbucks’ CSR strategy, including C.A.F.E. sourcing, reusable packaging, waste reduction, and plant-based innovation, supports its differentiation by aligning sustainability with stakeholder expectations and strengthening brand trust. </w:t>
      </w:r>
    </w:p>
    <w:p w:rsidR="00A7022E" w:rsidP="48FBD579" w:rsidRDefault="00A7022E" w14:paraId="655FDF1D" w14:textId="76655245">
      <w:pPr>
        <w:keepNext w:val="0"/>
        <w:keepLines w:val="0"/>
        <w:spacing w:line="360" w:lineRule="auto"/>
        <w:jc w:val="both"/>
        <w:rPr>
          <w:rFonts w:ascii="Arial" w:hAnsi="Arial" w:eastAsia="Arial" w:cs="Arial"/>
        </w:rPr>
      </w:pPr>
      <w:r w:rsidRPr="48FBD579" w:rsidR="00A7022E">
        <w:rPr>
          <w:rFonts w:ascii="Arial" w:hAnsi="Arial" w:eastAsia="Arial" w:cs="Arial"/>
        </w:rPr>
        <w:t xml:space="preserve">Some of Starbucks’ sustainability initiatives have been criticised for offering symbolic rather </w:t>
      </w:r>
      <w:r w:rsidRPr="48FBD579" w:rsidR="00A7022E">
        <w:rPr>
          <w:rFonts w:ascii="Arial" w:hAnsi="Arial" w:eastAsia="Arial" w:cs="Arial"/>
        </w:rPr>
        <w:t>than substantive</w:t>
      </w:r>
      <w:r w:rsidRPr="48FBD579" w:rsidR="00A7022E">
        <w:rPr>
          <w:rFonts w:ascii="Arial" w:hAnsi="Arial" w:eastAsia="Arial" w:cs="Arial"/>
        </w:rPr>
        <w:t xml:space="preserve"> environmental progress. The 2018 decision to replace plastic straws, which </w:t>
      </w:r>
      <w:r w:rsidRPr="48FBD579" w:rsidR="00A7022E">
        <w:rPr>
          <w:rFonts w:ascii="Arial" w:hAnsi="Arial" w:eastAsia="Arial" w:cs="Arial"/>
        </w:rPr>
        <w:t>ultimately increased</w:t>
      </w:r>
      <w:r w:rsidRPr="48FBD579" w:rsidR="00A7022E">
        <w:rPr>
          <w:rFonts w:ascii="Arial" w:hAnsi="Arial" w:eastAsia="Arial" w:cs="Arial"/>
        </w:rPr>
        <w:t xml:space="preserve"> overall plastic use, illustrates how well</w:t>
      </w:r>
      <w:r>
        <w:noBreakHyphen/>
      </w:r>
      <w:r w:rsidRPr="48FBD579" w:rsidR="00A7022E">
        <w:rPr>
          <w:rFonts w:ascii="Arial" w:hAnsi="Arial" w:eastAsia="Arial" w:cs="Arial"/>
        </w:rPr>
        <w:t xml:space="preserve">intended actions can generate limited environmental benefit and raise concerns about </w:t>
      </w:r>
      <w:r w:rsidRPr="48FBD579" w:rsidR="00A7022E">
        <w:rPr>
          <w:rFonts w:ascii="Arial" w:hAnsi="Arial" w:eastAsia="Arial" w:cs="Arial"/>
        </w:rPr>
        <w:t xml:space="preserve">greenwashing. </w:t>
      </w:r>
      <w:r w:rsidRPr="48FBD579" w:rsidR="00A7022E">
        <w:rPr>
          <w:rFonts w:ascii="Arial" w:hAnsi="Arial" w:eastAsia="Arial" w:cs="Arial"/>
        </w:rPr>
        <w:t>Genceli</w:t>
      </w:r>
      <w:r w:rsidRPr="48FBD579" w:rsidR="00A7022E">
        <w:rPr>
          <w:rFonts w:ascii="Arial" w:hAnsi="Arial" w:eastAsia="Arial" w:cs="Arial"/>
        </w:rPr>
        <w:t xml:space="preserve"> and Akay (2026) </w:t>
      </w:r>
      <w:r w:rsidRPr="48FBD579" w:rsidR="00A7022E">
        <w:rPr>
          <w:rFonts w:ascii="Arial" w:hAnsi="Arial" w:eastAsia="Arial" w:cs="Arial"/>
        </w:rPr>
        <w:t>assert</w:t>
      </w:r>
      <w:r w:rsidRPr="48FBD579" w:rsidR="00A7022E">
        <w:rPr>
          <w:rFonts w:ascii="Arial" w:hAnsi="Arial" w:eastAsia="Arial" w:cs="Arial"/>
        </w:rPr>
        <w:t xml:space="preserve"> that when sustainability efforts rely more on </w:t>
      </w:r>
      <w:r w:rsidRPr="48FBD579" w:rsidR="00A7022E">
        <w:rPr>
          <w:rFonts w:ascii="Arial" w:hAnsi="Arial" w:eastAsia="Arial" w:cs="Arial"/>
        </w:rPr>
        <w:t>perception</w:t>
      </w:r>
      <w:r w:rsidRPr="48FBD579" w:rsidR="00A7022E">
        <w:rPr>
          <w:rFonts w:ascii="Arial" w:hAnsi="Arial" w:eastAsia="Arial" w:cs="Arial"/>
        </w:rPr>
        <w:t xml:space="preserve"> than measurable outcomes, organisations risk undermining stakeholder trust. To avoid such accusations, Starbucks must ensure greater transparency and provide evidence</w:t>
      </w:r>
      <w:r w:rsidRPr="48FBD579" w:rsidR="10757FF9">
        <w:rPr>
          <w:rFonts w:ascii="Arial" w:hAnsi="Arial" w:eastAsia="Arial" w:cs="Arial"/>
        </w:rPr>
        <w:t>-</w:t>
      </w:r>
      <w:r w:rsidRPr="48FBD579" w:rsidR="00A7022E">
        <w:rPr>
          <w:rFonts w:ascii="Arial" w:hAnsi="Arial" w:eastAsia="Arial" w:cs="Arial"/>
        </w:rPr>
        <w:t xml:space="preserve">based reporting on the environmental impact of its initiatives. Strengthening accountability in this way is essential for </w:t>
      </w:r>
      <w:r w:rsidRPr="48FBD579" w:rsidR="00A7022E">
        <w:rPr>
          <w:rFonts w:ascii="Arial" w:hAnsi="Arial" w:eastAsia="Arial" w:cs="Arial"/>
        </w:rPr>
        <w:t>maintaining</w:t>
      </w:r>
      <w:r w:rsidRPr="48FBD579" w:rsidR="00A7022E">
        <w:rPr>
          <w:rFonts w:ascii="Arial" w:hAnsi="Arial" w:eastAsia="Arial" w:cs="Arial"/>
        </w:rPr>
        <w:t xml:space="preserve"> credibility and protecting long</w:t>
      </w:r>
      <w:r w:rsidRPr="48FBD579" w:rsidR="1B26081E">
        <w:rPr>
          <w:rFonts w:ascii="Arial" w:hAnsi="Arial" w:eastAsia="Arial" w:cs="Arial"/>
        </w:rPr>
        <w:t>-</w:t>
      </w:r>
      <w:r w:rsidRPr="48FBD579" w:rsidR="00A7022E">
        <w:rPr>
          <w:rFonts w:ascii="Arial" w:hAnsi="Arial" w:eastAsia="Arial" w:cs="Arial"/>
        </w:rPr>
        <w:t>term</w:t>
      </w:r>
      <w:r w:rsidRPr="48FBD579" w:rsidR="00A7022E">
        <w:rPr>
          <w:rFonts w:ascii="Arial" w:hAnsi="Arial" w:eastAsia="Arial" w:cs="Arial"/>
        </w:rPr>
        <w:t xml:space="preserve"> competitive advantage.</w:t>
      </w:r>
    </w:p>
    <w:p w:rsidR="39F8A90A" w:rsidP="48FBD579" w:rsidRDefault="39F8A90A" w14:paraId="7FBB16BE" w14:textId="110D574D">
      <w:pPr>
        <w:keepNext w:val="0"/>
        <w:keepLines w:val="0"/>
        <w:spacing w:line="360" w:lineRule="auto"/>
        <w:jc w:val="both"/>
        <w:rPr>
          <w:rFonts w:ascii="Arial" w:hAnsi="Arial" w:eastAsia="Arial" w:cs="Arial"/>
        </w:rPr>
      </w:pPr>
      <w:r w:rsidRPr="48FBD579" w:rsidR="39F8A90A">
        <w:rPr>
          <w:rFonts w:ascii="Arial" w:hAnsi="Arial" w:eastAsia="Arial" w:cs="Arial"/>
        </w:rPr>
        <w:t>In addition to its CSR activities, Starbucks demonstrates a strong commitment to ethical governance and regulatory compliance, particularly in relation to political contributions and interactions with government bodies (Starbucks Coffee Company, 2026). The company states that it conducts business “ethically, with integrity, and in accordance with the law,” reinforcing its emphasis on transparency and accountability in corporate decision-making. This governance approach complements its broader CSR strategy, as both focus on responsible business conduct, strengthening stakeholder confidence and supporting Starbucks’ overall legitimacy and ethical positioning in the market.</w:t>
      </w:r>
    </w:p>
    <w:p w:rsidR="6A3B974A" w:rsidP="48FBD579" w:rsidRDefault="6A3B974A" w14:paraId="4723C245" w14:textId="0D01A572">
      <w:pPr>
        <w:keepNext w:val="0"/>
        <w:keepLines w:val="0"/>
        <w:spacing w:line="360" w:lineRule="auto"/>
        <w:jc w:val="both"/>
        <w:rPr>
          <w:rFonts w:ascii="Arial" w:hAnsi="Arial" w:eastAsia="Arial" w:cs="Arial"/>
        </w:rPr>
      </w:pPr>
    </w:p>
    <w:p w:rsidR="11E6CA3F" w:rsidP="4F3C1C09" w:rsidRDefault="11E6CA3F" w14:paraId="11773743" w14:textId="6BEF3547">
      <w:pPr>
        <w:pStyle w:val="Heading2"/>
        <w:keepNext w:val="0"/>
        <w:keepLines w:val="0"/>
        <w:spacing w:line="360" w:lineRule="auto"/>
        <w:rPr>
          <w:rFonts w:ascii="Arial" w:hAnsi="Arial" w:eastAsia="Arial" w:cs="Arial"/>
          <w:sz w:val="28"/>
          <w:szCs w:val="28"/>
        </w:rPr>
      </w:pPr>
      <w:bookmarkStart w:name="_Toc654471494" w:id="183208095"/>
      <w:r w:rsidRPr="3EA337F2" w:rsidR="11E6CA3F">
        <w:rPr>
          <w:rFonts w:ascii="Arial" w:hAnsi="Arial" w:eastAsia="Arial" w:cs="Arial"/>
          <w:sz w:val="28"/>
          <w:szCs w:val="28"/>
        </w:rPr>
        <w:t>3.2 Balanced Scorecard Analysis</w:t>
      </w:r>
      <w:bookmarkEnd w:id="183208095"/>
    </w:p>
    <w:p w:rsidR="11E6CA3F" w:rsidP="48FBD579" w:rsidRDefault="11E6CA3F" w14:paraId="4A4CEF55" w14:textId="718CB13D">
      <w:pPr>
        <w:keepNext w:val="0"/>
        <w:keepLines w:val="0"/>
        <w:spacing w:line="360" w:lineRule="auto"/>
        <w:jc w:val="both"/>
        <w:rPr>
          <w:rFonts w:ascii="Arial" w:hAnsi="Arial" w:eastAsia="Arial" w:cs="Arial"/>
        </w:rPr>
      </w:pPr>
      <w:r w:rsidRPr="48FBD579" w:rsidR="11E6CA3F">
        <w:rPr>
          <w:rFonts w:ascii="Arial" w:hAnsi="Arial" w:eastAsia="Arial" w:cs="Arial"/>
        </w:rPr>
        <w:t>The Balanced Scorecard developed by Kaplan and Norton (1992) provides a framework for evaluating organisational performance from both financial and non-financial perspectives</w:t>
      </w:r>
      <w:r w:rsidRPr="48FBD579" w:rsidR="38B54F5C">
        <w:rPr>
          <w:rFonts w:ascii="Arial" w:hAnsi="Arial" w:eastAsia="Arial" w:cs="Arial"/>
        </w:rPr>
        <w:t xml:space="preserve"> (Figure</w:t>
      </w:r>
      <w:r w:rsidRPr="48FBD579" w:rsidR="0B813C89">
        <w:rPr>
          <w:rFonts w:ascii="Arial" w:hAnsi="Arial" w:eastAsia="Arial" w:cs="Arial"/>
        </w:rPr>
        <w:t xml:space="preserve"> 8</w:t>
      </w:r>
      <w:r w:rsidRPr="48FBD579" w:rsidR="38B54F5C">
        <w:rPr>
          <w:rFonts w:ascii="Arial" w:hAnsi="Arial" w:eastAsia="Arial" w:cs="Arial"/>
        </w:rPr>
        <w:t>)</w:t>
      </w:r>
      <w:r w:rsidRPr="48FBD579" w:rsidR="11E6CA3F">
        <w:rPr>
          <w:rFonts w:ascii="Arial" w:hAnsi="Arial" w:eastAsia="Arial" w:cs="Arial"/>
        </w:rPr>
        <w:t>. For Starbucks UK, the four perspectives support the achievement of its mission and strategic objectives.</w:t>
      </w:r>
    </w:p>
    <w:p w:rsidR="31156E30" w:rsidP="48FBD579" w:rsidRDefault="31156E30" w14:paraId="59D8D243" w14:textId="3D2901D3">
      <w:pPr>
        <w:keepNext w:val="0"/>
        <w:keepLines w:val="0"/>
        <w:spacing w:line="360" w:lineRule="auto"/>
        <w:jc w:val="both"/>
      </w:pPr>
      <w:r w:rsidR="31156E30">
        <w:drawing>
          <wp:inline wp14:editId="5FA1566E" wp14:anchorId="1FE6A1FA">
            <wp:extent cx="3270815" cy="2371860"/>
            <wp:effectExtent l="0" t="0" r="0" b="0"/>
            <wp:docPr id="10106935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0693546" name="Picture 1010693546"/>
                    <pic:cNvPicPr/>
                  </pic:nvPicPr>
                  <pic:blipFill>
                    <a:blip xmlns:r="http://schemas.openxmlformats.org/officeDocument/2006/relationships" r:embed="rId17">
                      <a:extLst>
                        <a:ext uri="{28A0092B-C50C-407E-A947-70E740481C1C}">
                          <a14:useLocalDpi xmlns:a14="http://schemas.microsoft.com/office/drawing/2010/main"/>
                        </a:ext>
                      </a:extLst>
                    </a:blip>
                    <a:stretch>
                      <a:fillRect/>
                    </a:stretch>
                  </pic:blipFill>
                  <pic:spPr>
                    <a:xfrm>
                      <a:off x="0" y="0"/>
                      <a:ext cx="3270815" cy="2371860"/>
                    </a:xfrm>
                    <a:prstGeom prst="rect">
                      <a:avLst/>
                    </a:prstGeom>
                  </pic:spPr>
                </pic:pic>
              </a:graphicData>
            </a:graphic>
          </wp:inline>
        </w:drawing>
      </w:r>
    </w:p>
    <w:p w:rsidR="39AF8E7C" w:rsidP="48FBD579" w:rsidRDefault="39AF8E7C" w14:paraId="4876EB37" w14:textId="1930F7DE">
      <w:pPr>
        <w:keepNext w:val="0"/>
        <w:keepLines w:val="0"/>
        <w:spacing w:line="360" w:lineRule="auto"/>
        <w:jc w:val="both"/>
      </w:pPr>
      <w:r w:rsidRPr="48FBD579" w:rsidR="39AF8E7C">
        <w:rPr>
          <w:rFonts w:ascii="Arial" w:hAnsi="Arial" w:eastAsia="Arial" w:cs="Arial"/>
        </w:rPr>
        <w:t>Figure</w:t>
      </w:r>
      <w:r w:rsidRPr="48FBD579" w:rsidR="27E61778">
        <w:rPr>
          <w:rFonts w:ascii="Arial" w:hAnsi="Arial" w:eastAsia="Arial" w:cs="Arial"/>
        </w:rPr>
        <w:t xml:space="preserve"> 8</w:t>
      </w:r>
      <w:r w:rsidRPr="48FBD579" w:rsidR="39AF8E7C">
        <w:rPr>
          <w:rFonts w:ascii="Arial" w:hAnsi="Arial" w:eastAsia="Arial" w:cs="Arial"/>
        </w:rPr>
        <w:t>:</w:t>
      </w:r>
      <w:r w:rsidRPr="48FBD579" w:rsidR="49F01DAB">
        <w:rPr>
          <w:rFonts w:ascii="Arial" w:hAnsi="Arial" w:eastAsia="Arial" w:cs="Arial"/>
        </w:rPr>
        <w:t xml:space="preserve"> The Balance Scorecard</w:t>
      </w:r>
    </w:p>
    <w:p w:rsidR="39AF8E7C" w:rsidP="48FBD579" w:rsidRDefault="39AF8E7C" w14:paraId="0D954CC5" w14:textId="4EFBD1D8">
      <w:pPr>
        <w:keepNext w:val="0"/>
        <w:keepLines w:val="0"/>
        <w:spacing w:line="360" w:lineRule="auto"/>
        <w:jc w:val="both"/>
        <w:rPr>
          <w:rFonts w:ascii="Arial" w:hAnsi="Arial" w:eastAsia="Arial" w:cs="Arial"/>
        </w:rPr>
      </w:pPr>
      <w:r w:rsidRPr="48FBD579" w:rsidR="39AF8E7C">
        <w:rPr>
          <w:rFonts w:ascii="Arial" w:hAnsi="Arial" w:eastAsia="Arial" w:cs="Arial"/>
        </w:rPr>
        <w:t>The balanced scorecard translates strategy into measurable objectives; however, selecting appropriate KPIs remains subjective and may overlook qualitative aspects of customer experience.</w:t>
      </w:r>
    </w:p>
    <w:p w:rsidR="31156E30" w:rsidP="48FBD579" w:rsidRDefault="31156E30" w14:paraId="419F2E51" w14:textId="488CB4E2">
      <w:pPr>
        <w:keepNext w:val="0"/>
        <w:keepLines w:val="0"/>
        <w:spacing w:line="360" w:lineRule="auto"/>
        <w:jc w:val="both"/>
        <w:rPr>
          <w:rFonts w:ascii="Arial" w:hAnsi="Arial" w:eastAsia="Arial" w:cs="Arial"/>
        </w:rPr>
      </w:pPr>
      <w:r w:rsidRPr="48FBD579" w:rsidR="31156E30">
        <w:rPr>
          <w:rFonts w:ascii="Arial" w:hAnsi="Arial" w:eastAsia="Arial" w:cs="Arial"/>
        </w:rPr>
        <w:t>Financial Perspective</w:t>
      </w:r>
    </w:p>
    <w:p w:rsidR="31156E30" w:rsidP="48FBD579" w:rsidRDefault="31156E30" w14:paraId="5E513D6C" w14:textId="04B548B5">
      <w:pPr>
        <w:keepNext w:val="0"/>
        <w:keepLines w:val="0"/>
        <w:spacing w:line="360" w:lineRule="auto"/>
        <w:jc w:val="both"/>
        <w:rPr>
          <w:rFonts w:ascii="Arial" w:hAnsi="Arial" w:eastAsia="Arial" w:cs="Arial"/>
        </w:rPr>
      </w:pPr>
      <w:r w:rsidRPr="48FBD579" w:rsidR="31156E30">
        <w:rPr>
          <w:rFonts w:ascii="Arial" w:hAnsi="Arial" w:eastAsia="Arial" w:cs="Arial"/>
        </w:rPr>
        <w:t xml:space="preserve">The primary </w:t>
      </w:r>
      <w:r w:rsidRPr="48FBD579" w:rsidR="31156E30">
        <w:rPr>
          <w:rFonts w:ascii="Arial" w:hAnsi="Arial" w:eastAsia="Arial" w:cs="Arial"/>
        </w:rPr>
        <w:t>objective</w:t>
      </w:r>
      <w:r w:rsidRPr="48FBD579" w:rsidR="31156E30">
        <w:rPr>
          <w:rFonts w:ascii="Arial" w:hAnsi="Arial" w:eastAsia="Arial" w:cs="Arial"/>
        </w:rPr>
        <w:t xml:space="preserve"> of Starbucks is to achieve sustainable profitability and revenue growth. Key performance indicators include sales growth, operating </w:t>
      </w:r>
      <w:r w:rsidRPr="48FBD579" w:rsidR="31156E30">
        <w:rPr>
          <w:rFonts w:ascii="Arial" w:hAnsi="Arial" w:eastAsia="Arial" w:cs="Arial"/>
        </w:rPr>
        <w:t>margins</w:t>
      </w:r>
      <w:r w:rsidRPr="48FBD579" w:rsidR="31156E30">
        <w:rPr>
          <w:rFonts w:ascii="Arial" w:hAnsi="Arial" w:eastAsia="Arial" w:cs="Arial"/>
        </w:rPr>
        <w:t xml:space="preserve"> and return on investment. To achieve these targets, Starbucks continues to invest in digital technologies, premium </w:t>
      </w:r>
      <w:r w:rsidRPr="48FBD579" w:rsidR="31156E30">
        <w:rPr>
          <w:rFonts w:ascii="Arial" w:hAnsi="Arial" w:eastAsia="Arial" w:cs="Arial"/>
        </w:rPr>
        <w:t>products</w:t>
      </w:r>
      <w:r w:rsidRPr="48FBD579" w:rsidR="31156E30">
        <w:rPr>
          <w:rFonts w:ascii="Arial" w:hAnsi="Arial" w:eastAsia="Arial" w:cs="Arial"/>
        </w:rPr>
        <w:t xml:space="preserve"> and operational efficiency.</w:t>
      </w:r>
      <w:r w:rsidRPr="48FBD579" w:rsidR="6C42446F">
        <w:rPr>
          <w:rFonts w:ascii="Arial" w:hAnsi="Arial" w:eastAsia="Arial" w:cs="Arial"/>
        </w:rPr>
        <w:t xml:space="preserve"> </w:t>
      </w:r>
      <w:r w:rsidRPr="48FBD579" w:rsidR="0496E0BE">
        <w:rPr>
          <w:rFonts w:ascii="Arial" w:hAnsi="Arial" w:eastAsia="Arial" w:cs="Arial"/>
        </w:rPr>
        <w:t xml:space="preserve">Starbucks' strong liquidity position and efficient inventory management further support the achievement of sustainable profitability. Liu (2022) </w:t>
      </w:r>
      <w:r w:rsidRPr="48FBD579" w:rsidR="7F1E6954">
        <w:rPr>
          <w:rFonts w:ascii="Arial" w:hAnsi="Arial" w:eastAsia="Arial" w:cs="Arial"/>
        </w:rPr>
        <w:t xml:space="preserve">found </w:t>
      </w:r>
      <w:r w:rsidRPr="48FBD579" w:rsidR="0496E0BE">
        <w:rPr>
          <w:rFonts w:ascii="Arial" w:hAnsi="Arial" w:eastAsia="Arial" w:cs="Arial"/>
        </w:rPr>
        <w:t>that the company maintains favourable liquidity ratios and high inventory turnover, indicating effective financial management and operational performance. These capabilities enable Starbucks to continue investing in strategic initiatives and support long-term value creation.</w:t>
      </w:r>
    </w:p>
    <w:p w:rsidR="31156E30" w:rsidP="48FBD579" w:rsidRDefault="31156E30" w14:paraId="57376A9A" w14:textId="4CD66B74">
      <w:pPr>
        <w:keepNext w:val="0"/>
        <w:keepLines w:val="0"/>
        <w:spacing w:line="360" w:lineRule="auto"/>
        <w:jc w:val="both"/>
        <w:rPr>
          <w:rFonts w:ascii="Arial" w:hAnsi="Arial" w:eastAsia="Arial" w:cs="Arial"/>
        </w:rPr>
      </w:pPr>
      <w:r w:rsidRPr="48FBD579" w:rsidR="31156E30">
        <w:rPr>
          <w:rFonts w:ascii="Arial" w:hAnsi="Arial" w:eastAsia="Arial" w:cs="Arial"/>
        </w:rPr>
        <w:t>Customer Perspective</w:t>
      </w:r>
    </w:p>
    <w:p w:rsidR="56FA29EE" w:rsidP="48FBD579" w:rsidRDefault="56FA29EE" w14:paraId="4DB058E1" w14:textId="2943F71B">
      <w:pPr>
        <w:keepNext w:val="0"/>
        <w:keepLines w:val="0"/>
        <w:spacing w:line="360" w:lineRule="auto"/>
        <w:jc w:val="both"/>
        <w:rPr>
          <w:rFonts w:ascii="Arial" w:hAnsi="Arial" w:eastAsia="Arial" w:cs="Arial"/>
        </w:rPr>
      </w:pPr>
      <w:r w:rsidRPr="48FBD579" w:rsidR="56FA29EE">
        <w:rPr>
          <w:rFonts w:ascii="Arial" w:hAnsi="Arial" w:eastAsia="Arial" w:cs="Arial"/>
        </w:rPr>
        <w:t>Starbucks' success is built on tremendous customer happiness and loyalty, which are fuelled by high-quality goods and tailored experiences. Key performance indicators (KPIs) include customer happiness, loyalty program engagement, and repeat purchases. Digital innovation, such as AI-powered promos, mobile ordering, customisation, and sustainability efforts, helps to create emotional consumer ties and differentiates beyond price rivalry. However, as competitors embrace comparable digital capabilities, Starbucks must continue to innovate to maintain its competitive edge.</w:t>
      </w:r>
    </w:p>
    <w:p w:rsidR="31156E30" w:rsidP="48FBD579" w:rsidRDefault="31156E30" w14:paraId="25568160" w14:textId="4079F4C3">
      <w:pPr>
        <w:keepNext w:val="0"/>
        <w:keepLines w:val="0"/>
        <w:spacing w:line="360" w:lineRule="auto"/>
        <w:jc w:val="both"/>
        <w:rPr>
          <w:rFonts w:ascii="Arial" w:hAnsi="Arial" w:eastAsia="Arial" w:cs="Arial"/>
        </w:rPr>
      </w:pPr>
      <w:r w:rsidRPr="48FBD579" w:rsidR="31156E30">
        <w:rPr>
          <w:rFonts w:ascii="Arial" w:hAnsi="Arial" w:eastAsia="Arial" w:cs="Arial"/>
        </w:rPr>
        <w:t>Internal Business Processes Perspective</w:t>
      </w:r>
    </w:p>
    <w:p w:rsidR="00703708" w:rsidP="48FBD579" w:rsidRDefault="6D10E7C1" w14:paraId="4A369962" w14:textId="37AEE822">
      <w:pPr>
        <w:keepNext w:val="0"/>
        <w:keepLines w:val="0"/>
        <w:spacing w:line="360" w:lineRule="auto"/>
        <w:jc w:val="both"/>
        <w:rPr>
          <w:rFonts w:ascii="Arial" w:hAnsi="Arial" w:eastAsia="Arial" w:cs="Arial"/>
        </w:rPr>
      </w:pPr>
      <w:r w:rsidRPr="48FBD579" w:rsidR="6D10E7C1">
        <w:rPr>
          <w:rFonts w:ascii="Arial" w:hAnsi="Arial" w:eastAsia="Arial" w:cs="Arial"/>
        </w:rPr>
        <w:t xml:space="preserve">Maintaining Starbucks’ competitive position relies on strong operational performance and consistent product quality. Key indicators include product consistency, supply chain efficiency and service speed, all supported by digital initiatives such as delivery partnerships, mobile ordering and sustainable sourcing. </w:t>
      </w:r>
      <w:r w:rsidRPr="48FBD579" w:rsidR="00703708">
        <w:rPr>
          <w:rFonts w:ascii="Arial" w:hAnsi="Arial" w:eastAsia="Arial" w:cs="Arial"/>
        </w:rPr>
        <w:t xml:space="preserve">Wang and Hill (2022) emphasise that operational sustainability remains a significant challenge for Starbucks, noting that the company maintains one of the largest carbon footprints in the coffee shop sector, primarily driven by supply chain and transportation emissions. As a result, </w:t>
      </w:r>
      <w:r w:rsidRPr="48FBD579" w:rsidR="00703708">
        <w:rPr>
          <w:rFonts w:ascii="Arial" w:hAnsi="Arial" w:eastAsia="Arial" w:cs="Arial"/>
        </w:rPr>
        <w:t>sustainability functions as both a strategic opportunity and a structural constraint, requiring ongoing investment and operational reform to yield meaningful competitive advantage.</w:t>
      </w:r>
    </w:p>
    <w:p w:rsidR="31156E30" w:rsidP="48FBD579" w:rsidRDefault="31156E30" w14:paraId="68980BED" w14:textId="7B74C857">
      <w:pPr>
        <w:keepNext w:val="0"/>
        <w:keepLines w:val="0"/>
        <w:spacing w:line="360" w:lineRule="auto"/>
        <w:jc w:val="both"/>
        <w:rPr>
          <w:rFonts w:ascii="Arial" w:hAnsi="Arial" w:eastAsia="Arial" w:cs="Arial"/>
        </w:rPr>
      </w:pPr>
      <w:r w:rsidRPr="48FBD579" w:rsidR="31156E30">
        <w:rPr>
          <w:rFonts w:ascii="Arial" w:hAnsi="Arial" w:eastAsia="Arial" w:cs="Arial"/>
        </w:rPr>
        <w:t>Learning and Growth Perspective</w:t>
      </w:r>
    </w:p>
    <w:p w:rsidR="054BF3F7" w:rsidP="48FBD579" w:rsidRDefault="054BF3F7" w14:paraId="68A1D05F" w14:textId="4A6FAF80">
      <w:pPr>
        <w:keepNext w:val="0"/>
        <w:keepLines w:val="0"/>
        <w:spacing w:line="360" w:lineRule="auto"/>
        <w:jc w:val="both"/>
        <w:rPr>
          <w:rFonts w:ascii="Arial" w:hAnsi="Arial" w:eastAsia="Arial" w:cs="Arial"/>
        </w:rPr>
      </w:pPr>
      <w:r w:rsidRPr="48FBD579" w:rsidR="054BF3F7">
        <w:rPr>
          <w:rFonts w:ascii="Arial" w:hAnsi="Arial" w:eastAsia="Arial" w:cs="Arial"/>
        </w:rPr>
        <w:t xml:space="preserve">Starbucks invests in employee development through training, leadership </w:t>
      </w:r>
      <w:r w:rsidRPr="48FBD579" w:rsidR="054BF3F7">
        <w:rPr>
          <w:rFonts w:ascii="Arial" w:hAnsi="Arial" w:eastAsia="Arial" w:cs="Arial"/>
        </w:rPr>
        <w:t>programmes</w:t>
      </w:r>
      <w:r w:rsidRPr="48FBD579" w:rsidR="054BF3F7">
        <w:rPr>
          <w:rFonts w:ascii="Arial" w:hAnsi="Arial" w:eastAsia="Arial" w:cs="Arial"/>
        </w:rPr>
        <w:t xml:space="preserve"> and technology adoption to enhance service quality and support continuous improvement. Key KPIs include employee engagement, </w:t>
      </w:r>
      <w:r w:rsidRPr="48FBD579" w:rsidR="054BF3F7">
        <w:rPr>
          <w:rFonts w:ascii="Arial" w:hAnsi="Arial" w:eastAsia="Arial" w:cs="Arial"/>
        </w:rPr>
        <w:t>retention</w:t>
      </w:r>
      <w:r w:rsidRPr="48FBD579" w:rsidR="054BF3F7">
        <w:rPr>
          <w:rFonts w:ascii="Arial" w:hAnsi="Arial" w:eastAsia="Arial" w:cs="Arial"/>
        </w:rPr>
        <w:t xml:space="preserve"> and training effectiveness. This strengthens its service differentiation strategy, as skilled staff directly enhance customer experience. However, labour shortages and rising employee expectations require ongoing adaptation in HR practices to retain talent.</w:t>
      </w:r>
      <w:r w:rsidRPr="48FBD579" w:rsidR="0E695152">
        <w:rPr>
          <w:rFonts w:ascii="Arial" w:hAnsi="Arial" w:eastAsia="Arial" w:cs="Arial"/>
        </w:rPr>
        <w:t xml:space="preserve"> </w:t>
      </w:r>
      <w:r w:rsidRPr="48FBD579" w:rsidR="6EA36598">
        <w:rPr>
          <w:rFonts w:ascii="Arial" w:hAnsi="Arial" w:eastAsia="Arial" w:cs="Arial"/>
        </w:rPr>
        <w:t>Thus</w:t>
      </w:r>
      <w:r w:rsidRPr="48FBD579" w:rsidR="054BF3F7">
        <w:rPr>
          <w:rFonts w:ascii="Arial" w:hAnsi="Arial" w:eastAsia="Arial" w:cs="Arial"/>
        </w:rPr>
        <w:t>, the Balanced Scorecard aligns Starbucks’ financial, customer, operational and employee objectives, enabling it to convert strategy into measurable outcomes and sustain competitive advantage in the UK coffee shop market.</w:t>
      </w:r>
    </w:p>
    <w:p w:rsidR="6FAF6AF8" w:rsidP="4F3C1C09" w:rsidRDefault="6FAF6AF8" w14:paraId="7BC9D925" w14:textId="3FC8D4C3">
      <w:pPr>
        <w:pStyle w:val="Heading1"/>
        <w:keepNext w:val="0"/>
        <w:keepLines w:val="0"/>
        <w:spacing w:line="360" w:lineRule="auto"/>
        <w:jc w:val="both"/>
        <w:rPr>
          <w:rFonts w:ascii="Arial" w:hAnsi="Arial" w:eastAsia="Arial" w:cs="Arial"/>
          <w:sz w:val="32"/>
          <w:szCs w:val="32"/>
        </w:rPr>
      </w:pPr>
      <w:bookmarkStart w:name="_Toc1966724393" w:id="994862434"/>
      <w:r w:rsidRPr="3EA337F2" w:rsidR="6FAF6AF8">
        <w:rPr>
          <w:rFonts w:ascii="Arial" w:hAnsi="Arial" w:eastAsia="Arial" w:cs="Arial"/>
          <w:sz w:val="32"/>
          <w:szCs w:val="32"/>
        </w:rPr>
        <w:t>4. Strategic Choices and Implementation</w:t>
      </w:r>
      <w:bookmarkEnd w:id="994862434"/>
    </w:p>
    <w:p w:rsidR="3D757405" w:rsidP="4F3C1C09" w:rsidRDefault="3D757405" w14:paraId="5D249584" w14:textId="6F57DCA7">
      <w:pPr>
        <w:pStyle w:val="Heading2"/>
        <w:keepNext w:val="0"/>
        <w:keepLines w:val="0"/>
        <w:spacing w:line="360" w:lineRule="auto"/>
        <w:jc w:val="both"/>
        <w:rPr>
          <w:rFonts w:ascii="Arial" w:hAnsi="Arial" w:eastAsia="Arial" w:cs="Arial"/>
          <w:sz w:val="28"/>
          <w:szCs w:val="28"/>
        </w:rPr>
      </w:pPr>
      <w:bookmarkStart w:name="_Toc751679252" w:id="133368497"/>
      <w:r w:rsidRPr="3EA337F2" w:rsidR="3D757405">
        <w:rPr>
          <w:rFonts w:ascii="Arial" w:hAnsi="Arial" w:eastAsia="Arial" w:cs="Arial"/>
          <w:sz w:val="28"/>
          <w:szCs w:val="28"/>
        </w:rPr>
        <w:t>4.1 Strategic Choices Available to Starbucks UK</w:t>
      </w:r>
      <w:bookmarkEnd w:id="133368497"/>
    </w:p>
    <w:p w:rsidR="3D757405" w:rsidP="48FBD579" w:rsidRDefault="3D757405" w14:paraId="20C3200D" w14:textId="4C08C676">
      <w:pPr>
        <w:keepNext w:val="0"/>
        <w:keepLines w:val="0"/>
        <w:spacing w:line="360" w:lineRule="auto"/>
        <w:jc w:val="both"/>
      </w:pPr>
      <w:r w:rsidR="3D757405">
        <w:rPr/>
        <w:t>At the business level, organisations seek to establish competitive advantage through generic strategies that determine how they compete within their industries. According to Porter (1985), firms may pursue cost leadership, differentiation or focus strategies.</w:t>
      </w:r>
    </w:p>
    <w:p w:rsidR="3D757405" w:rsidP="48FBD579" w:rsidRDefault="3D757405" w14:paraId="6E2B7BC4" w14:textId="3B96A56A">
      <w:pPr>
        <w:keepNext w:val="0"/>
        <w:keepLines w:val="0"/>
        <w:spacing w:line="360" w:lineRule="auto"/>
        <w:jc w:val="both"/>
      </w:pPr>
      <w:r w:rsidR="3D757405">
        <w:rPr/>
        <w:t>Cost Leadership Strategy</w:t>
      </w:r>
    </w:p>
    <w:p w:rsidR="3D757405" w:rsidP="48FBD579" w:rsidRDefault="002E51E8" w14:paraId="43A8A52A" w14:textId="5805AF2B">
      <w:pPr>
        <w:keepNext w:val="0"/>
        <w:keepLines w:val="0"/>
        <w:spacing w:line="360" w:lineRule="auto"/>
        <w:jc w:val="both"/>
      </w:pPr>
      <w:r w:rsidR="002E51E8">
        <w:rPr/>
        <w:t>Lynch (202</w:t>
      </w:r>
      <w:r w:rsidR="00694785">
        <w:rPr/>
        <w:t>1) explains that a</w:t>
      </w:r>
      <w:r w:rsidR="3D757405">
        <w:rPr/>
        <w:t xml:space="preserve"> cost leadership strategy aims to achieve competitive advantage by offering products at lower prices than competitors. While this approach can attract price-sensitive customers, it is less suitable for Starbucks because the company has positioned itself as a premium coffee brand. Competing primarily on price could weaken brand equity and reduce product differentiation.</w:t>
      </w:r>
    </w:p>
    <w:p w:rsidR="3D757405" w:rsidP="48FBD579" w:rsidRDefault="3D757405" w14:paraId="68CA90C4" w14:textId="200F5559">
      <w:pPr>
        <w:keepNext w:val="0"/>
        <w:keepLines w:val="0"/>
        <w:spacing w:line="360" w:lineRule="auto"/>
      </w:pPr>
      <w:r w:rsidR="3D757405">
        <w:rPr/>
        <w:t>Differentiation Strategy</w:t>
      </w:r>
    </w:p>
    <w:p w:rsidR="3A809DF3" w:rsidP="48FBD579" w:rsidRDefault="3A809DF3" w14:paraId="08CD3D24" w14:textId="0DB2044A">
      <w:pPr>
        <w:keepNext w:val="0"/>
        <w:keepLines w:val="0"/>
        <w:spacing w:line="360" w:lineRule="auto"/>
        <w:jc w:val="both"/>
        <w:rPr>
          <w:rFonts w:ascii="Arial" w:hAnsi="Arial" w:eastAsia="Arial" w:cs="Arial"/>
        </w:rPr>
      </w:pPr>
      <w:r w:rsidRPr="48FBD579" w:rsidR="3A809DF3">
        <w:rPr>
          <w:rFonts w:ascii="Arial" w:hAnsi="Arial" w:eastAsia="Arial" w:cs="Arial"/>
        </w:rPr>
        <w:t xml:space="preserve">Offering goods and services that consumers find special and worthwhile is a key component of differentiation. Starbucks accomplishes this by offering high-end drinks, customised products, ethical sourcing methods, digital innovation, and a unique consumer experience. These characteristics allow the business to demand high prices </w:t>
      </w:r>
      <w:r w:rsidRPr="48FBD579" w:rsidR="3A809DF3">
        <w:rPr>
          <w:rFonts w:ascii="Arial" w:hAnsi="Arial" w:eastAsia="Arial" w:cs="Arial"/>
        </w:rPr>
        <w:t>while retaining loyal c</w:t>
      </w:r>
      <w:r w:rsidRPr="48FBD579" w:rsidR="37C45734">
        <w:rPr>
          <w:rFonts w:ascii="Arial" w:hAnsi="Arial" w:eastAsia="Arial" w:cs="Arial"/>
        </w:rPr>
        <w:t>ustomers</w:t>
      </w:r>
      <w:r w:rsidRPr="48FBD579" w:rsidR="3A809DF3">
        <w:rPr>
          <w:rFonts w:ascii="Arial" w:hAnsi="Arial" w:eastAsia="Arial" w:cs="Arial"/>
        </w:rPr>
        <w:t xml:space="preserve">. Additionally, </w:t>
      </w:r>
      <w:r w:rsidRPr="48FBD579" w:rsidR="75BFF5E6">
        <w:rPr>
          <w:rFonts w:ascii="Arial" w:hAnsi="Arial" w:eastAsia="Arial" w:cs="Arial"/>
        </w:rPr>
        <w:t xml:space="preserve">while </w:t>
      </w:r>
      <w:r w:rsidRPr="48FBD579" w:rsidR="3A809DF3">
        <w:rPr>
          <w:rFonts w:ascii="Arial" w:hAnsi="Arial" w:eastAsia="Arial" w:cs="Arial"/>
        </w:rPr>
        <w:t>customised encounters</w:t>
      </w:r>
      <w:r w:rsidRPr="48FBD579" w:rsidR="10CC5666">
        <w:rPr>
          <w:rFonts w:ascii="Arial" w:hAnsi="Arial" w:eastAsia="Arial" w:cs="Arial"/>
        </w:rPr>
        <w:t xml:space="preserve"> help with order misidentification in a noisy environment, </w:t>
      </w:r>
      <w:r w:rsidRPr="48FBD579" w:rsidR="7314878F">
        <w:rPr>
          <w:rFonts w:ascii="Arial" w:hAnsi="Arial" w:eastAsia="Arial" w:cs="Arial"/>
        </w:rPr>
        <w:t>they</w:t>
      </w:r>
      <w:r w:rsidRPr="48FBD579" w:rsidR="10CC5666">
        <w:rPr>
          <w:rFonts w:ascii="Arial" w:hAnsi="Arial" w:eastAsia="Arial" w:cs="Arial"/>
        </w:rPr>
        <w:t xml:space="preserve"> also </w:t>
      </w:r>
      <w:r w:rsidRPr="48FBD579" w:rsidR="3A809DF3">
        <w:rPr>
          <w:rFonts w:ascii="Arial" w:hAnsi="Arial" w:eastAsia="Arial" w:cs="Arial"/>
        </w:rPr>
        <w:t>enhance emotional ties with the business and foster a sense of individual recognition</w:t>
      </w:r>
      <w:r w:rsidRPr="48FBD579" w:rsidR="78A674D9">
        <w:rPr>
          <w:rFonts w:ascii="Arial" w:hAnsi="Arial" w:eastAsia="Arial" w:cs="Arial"/>
        </w:rPr>
        <w:t>.</w:t>
      </w:r>
      <w:r w:rsidRPr="48FBD579" w:rsidR="3A809DF3">
        <w:rPr>
          <w:rFonts w:ascii="Arial" w:hAnsi="Arial" w:eastAsia="Arial" w:cs="Arial"/>
        </w:rPr>
        <w:t xml:space="preserve"> Lim et al. </w:t>
      </w:r>
      <w:r w:rsidRPr="48FBD579" w:rsidR="258BB27E">
        <w:rPr>
          <w:rFonts w:ascii="Arial" w:hAnsi="Arial" w:eastAsia="Arial" w:cs="Arial"/>
        </w:rPr>
        <w:t>(</w:t>
      </w:r>
      <w:r w:rsidRPr="48FBD579" w:rsidR="3A809DF3">
        <w:rPr>
          <w:rFonts w:ascii="Arial" w:hAnsi="Arial" w:eastAsia="Arial" w:cs="Arial"/>
        </w:rPr>
        <w:t>2024</w:t>
      </w:r>
      <w:r w:rsidRPr="48FBD579" w:rsidR="1A2B86BA">
        <w:rPr>
          <w:rFonts w:ascii="Arial" w:hAnsi="Arial" w:eastAsia="Arial" w:cs="Arial"/>
        </w:rPr>
        <w:t>)</w:t>
      </w:r>
      <w:r w:rsidRPr="48FBD579" w:rsidR="2A294AA2">
        <w:rPr>
          <w:rFonts w:ascii="Arial" w:hAnsi="Arial" w:eastAsia="Arial" w:cs="Arial"/>
        </w:rPr>
        <w:t xml:space="preserve"> </w:t>
      </w:r>
      <w:r w:rsidRPr="48FBD579" w:rsidR="00694785">
        <w:rPr>
          <w:rFonts w:ascii="Arial" w:hAnsi="Arial" w:eastAsia="Arial" w:cs="Arial"/>
        </w:rPr>
        <w:t>argue</w:t>
      </w:r>
      <w:r w:rsidRPr="48FBD579" w:rsidR="2A294AA2">
        <w:rPr>
          <w:rFonts w:ascii="Arial" w:hAnsi="Arial" w:eastAsia="Arial" w:cs="Arial"/>
        </w:rPr>
        <w:t xml:space="preserve"> that</w:t>
      </w:r>
      <w:r w:rsidRPr="48FBD579" w:rsidR="1A2B86BA">
        <w:rPr>
          <w:rFonts w:ascii="Arial" w:hAnsi="Arial" w:eastAsia="Arial" w:cs="Arial"/>
        </w:rPr>
        <w:t xml:space="preserve"> there may be a psychological component called de-objectification, which implies that customers may feel more like people and less like objects if orders are identified by name. A feeling of de-objectification could improve consumers' assessments of goods and retail establishments in the age of globalisation, automation, and faceless efficiency.</w:t>
      </w:r>
      <w:r w:rsidRPr="48FBD579" w:rsidR="3A809DF3">
        <w:rPr>
          <w:rFonts w:ascii="Arial" w:hAnsi="Arial" w:eastAsia="Arial" w:cs="Arial"/>
        </w:rPr>
        <w:t xml:space="preserve"> As a result, Starbucks' differentiation approach strengthens its competitive edge in the UK coffee shop industry by extending beyond its products to the entire customer experience.</w:t>
      </w:r>
    </w:p>
    <w:p w:rsidR="3D757405" w:rsidP="48FBD579" w:rsidRDefault="3D757405" w14:paraId="6B8E8D98" w14:textId="0F309633">
      <w:pPr>
        <w:keepNext w:val="0"/>
        <w:keepLines w:val="0"/>
        <w:spacing w:line="360" w:lineRule="auto"/>
        <w:jc w:val="both"/>
      </w:pPr>
      <w:r w:rsidR="3D757405">
        <w:rPr/>
        <w:t>Focus Strategy</w:t>
      </w:r>
    </w:p>
    <w:p w:rsidR="3D757405" w:rsidP="48FBD579" w:rsidRDefault="3D757405" w14:paraId="3109DA55" w14:textId="60BBE7E5">
      <w:pPr>
        <w:keepNext w:val="0"/>
        <w:keepLines w:val="0"/>
        <w:spacing w:line="360" w:lineRule="auto"/>
        <w:jc w:val="both"/>
      </w:pPr>
      <w:r w:rsidR="3D757405">
        <w:rPr/>
        <w:t xml:space="preserve">A focus strategy targets a specific customer segment or niche market. Starbucks has introduced specialised products, including plant-based beverages and healthier options, to meet the needs of </w:t>
      </w:r>
      <w:r w:rsidR="316DE663">
        <w:rPr/>
        <w:t>consumer</w:t>
      </w:r>
      <w:r w:rsidR="3D757405">
        <w:rPr/>
        <w:t xml:space="preserve"> groups. However, its broad customer base suggests that focus is not the company's dominant strategy.</w:t>
      </w:r>
      <w:r w:rsidR="2B6D38A6">
        <w:rPr/>
        <w:t xml:space="preserve"> </w:t>
      </w:r>
      <w:r w:rsidR="3D757405">
        <w:rPr/>
        <w:t xml:space="preserve">Therefore, differentiation </w:t>
      </w:r>
      <w:r w:rsidR="3D757405">
        <w:rPr/>
        <w:t>represents</w:t>
      </w:r>
      <w:r w:rsidR="3D757405">
        <w:rPr/>
        <w:t xml:space="preserve"> the most </w:t>
      </w:r>
      <w:r w:rsidR="3D757405">
        <w:rPr/>
        <w:t>appropriate business-level</w:t>
      </w:r>
      <w:r w:rsidR="3D757405">
        <w:rPr/>
        <w:t xml:space="preserve"> strategy for Starbucks UK because it aligns with the company's resources, </w:t>
      </w:r>
      <w:r w:rsidR="3D757405">
        <w:rPr/>
        <w:t>capabilities</w:t>
      </w:r>
      <w:r w:rsidR="3D757405">
        <w:rPr/>
        <w:t xml:space="preserve"> and brand positioning.</w:t>
      </w:r>
    </w:p>
    <w:p w:rsidR="5291C0CF" w:rsidP="4F3C1C09" w:rsidRDefault="5291C0CF" w14:paraId="509B4462" w14:textId="1A9E6315">
      <w:pPr>
        <w:pStyle w:val="Heading2"/>
        <w:keepNext w:val="0"/>
        <w:keepLines w:val="0"/>
        <w:spacing w:line="360" w:lineRule="auto"/>
        <w:jc w:val="both"/>
        <w:rPr>
          <w:rFonts w:ascii="Arial" w:hAnsi="Arial" w:eastAsia="Arial" w:cs="Arial"/>
          <w:sz w:val="28"/>
          <w:szCs w:val="28"/>
        </w:rPr>
      </w:pPr>
      <w:bookmarkStart w:name="_Toc612191373" w:id="2110843457"/>
      <w:r w:rsidRPr="3EA337F2" w:rsidR="5291C0CF">
        <w:rPr>
          <w:rFonts w:ascii="Arial" w:hAnsi="Arial" w:eastAsia="Arial" w:cs="Arial"/>
          <w:sz w:val="28"/>
          <w:szCs w:val="28"/>
        </w:rPr>
        <w:t>4.2 Evaluation of the Recommended Strategy</w:t>
      </w:r>
      <w:bookmarkEnd w:id="2110843457"/>
    </w:p>
    <w:p w:rsidR="0CEBE231" w:rsidP="4F3C1C09" w:rsidRDefault="0CEBE231" w14:paraId="368A0A85" w14:textId="357A6F04">
      <w:pPr>
        <w:pStyle w:val="Heading3"/>
        <w:keepNext w:val="0"/>
        <w:keepLines w:val="0"/>
        <w:spacing w:line="360" w:lineRule="auto"/>
        <w:jc w:val="both"/>
        <w:rPr>
          <w:rFonts w:ascii="Arial" w:hAnsi="Arial" w:eastAsia="Arial" w:cs="Arial"/>
          <w:sz w:val="24"/>
          <w:szCs w:val="24"/>
        </w:rPr>
      </w:pPr>
      <w:bookmarkStart w:name="_Toc1523157251" w:id="29348442"/>
      <w:r w:rsidRPr="3EA337F2" w:rsidR="0CEBE231">
        <w:rPr>
          <w:rFonts w:ascii="Arial" w:hAnsi="Arial" w:eastAsia="Arial" w:cs="Arial"/>
          <w:sz w:val="24"/>
          <w:szCs w:val="24"/>
        </w:rPr>
        <w:t>4.2.1 Porter's Five Forces Analysis</w:t>
      </w:r>
      <w:bookmarkEnd w:id="29348442"/>
    </w:p>
    <w:p w:rsidR="474B12F6" w:rsidP="48FBD579" w:rsidRDefault="474B12F6" w14:paraId="3F2A90CC" w14:textId="7BA6E290">
      <w:pPr>
        <w:keepNext w:val="0"/>
        <w:keepLines w:val="0"/>
        <w:spacing w:line="360" w:lineRule="auto"/>
        <w:jc w:val="both"/>
        <w:rPr>
          <w:rFonts w:ascii="Arial" w:hAnsi="Arial" w:eastAsia="Arial" w:cs="Arial"/>
        </w:rPr>
      </w:pPr>
      <w:r w:rsidRPr="48FBD579" w:rsidR="474B12F6">
        <w:rPr>
          <w:rFonts w:ascii="Arial" w:hAnsi="Arial" w:eastAsia="Arial" w:cs="Arial"/>
        </w:rPr>
        <w:t>Porter's Five Forces analysis indicates that Starbucks operates within a highly competitive industry where sustaining competitive advantage through price competition alone would be challenging. As illustrated in Figure</w:t>
      </w:r>
      <w:r w:rsidRPr="48FBD579" w:rsidR="0146C4B2">
        <w:rPr>
          <w:rFonts w:ascii="Arial" w:hAnsi="Arial" w:eastAsia="Arial" w:cs="Arial"/>
        </w:rPr>
        <w:t xml:space="preserve"> 9</w:t>
      </w:r>
      <w:r w:rsidRPr="48FBD579" w:rsidR="474B12F6">
        <w:rPr>
          <w:rFonts w:ascii="Arial" w:hAnsi="Arial" w:eastAsia="Arial" w:cs="Arial"/>
        </w:rPr>
        <w:t>, the coffeehouse market is characterised by strong competitive rivalry, high customer bargaining power and a significant threat of substitutes, while the threat of new entrants remains moderate and supplier power relatively weak (Vashishtha et al., 2025).</w:t>
      </w:r>
    </w:p>
    <w:p w:rsidR="3DCFF5E0" w:rsidP="48FBD579" w:rsidRDefault="3DCFF5E0" w14:paraId="0BF01CAD" w14:textId="69E38DF3">
      <w:pPr>
        <w:keepNext w:val="0"/>
        <w:keepLines w:val="0"/>
        <w:spacing w:line="360" w:lineRule="auto"/>
        <w:jc w:val="both"/>
      </w:pPr>
      <w:r w:rsidR="3DCFF5E0">
        <w:drawing>
          <wp:inline wp14:editId="2744C3EB" wp14:anchorId="05F4DFDD">
            <wp:extent cx="4397121" cy="3482642"/>
            <wp:effectExtent l="0" t="0" r="0" b="0"/>
            <wp:docPr id="5771934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7193431" name="Picture 577193431"/>
                    <pic:cNvPicPr/>
                  </pic:nvPicPr>
                  <pic:blipFill>
                    <a:blip xmlns:r="http://schemas.openxmlformats.org/officeDocument/2006/relationships" r:embed="rId18">
                      <a:extLst>
                        <a:ext uri="{28A0092B-C50C-407E-A947-70E740481C1C}">
                          <a14:useLocalDpi xmlns:a14="http://schemas.microsoft.com/office/drawing/2010/main"/>
                        </a:ext>
                      </a:extLst>
                    </a:blip>
                    <a:stretch>
                      <a:fillRect/>
                    </a:stretch>
                  </pic:blipFill>
                  <pic:spPr>
                    <a:xfrm>
                      <a:off x="0" y="0"/>
                      <a:ext cx="4397121" cy="3482642"/>
                    </a:xfrm>
                    <a:prstGeom prst="rect">
                      <a:avLst/>
                    </a:prstGeom>
                  </pic:spPr>
                </pic:pic>
              </a:graphicData>
            </a:graphic>
          </wp:inline>
        </w:drawing>
      </w:r>
    </w:p>
    <w:p w:rsidR="39BD9655" w:rsidP="48FBD579" w:rsidRDefault="39BD9655" w14:paraId="518954AD" w14:textId="6597F76D">
      <w:pPr>
        <w:keepNext w:val="0"/>
        <w:keepLines w:val="0"/>
        <w:spacing w:line="360" w:lineRule="auto"/>
        <w:jc w:val="both"/>
        <w:rPr>
          <w:rFonts w:ascii="Arial" w:hAnsi="Arial" w:eastAsia="Arial" w:cs="Arial"/>
        </w:rPr>
      </w:pPr>
      <w:r w:rsidR="39BD9655">
        <w:rPr/>
        <w:t>Figure</w:t>
      </w:r>
      <w:r w:rsidR="4DF059D8">
        <w:rPr/>
        <w:t xml:space="preserve"> 9</w:t>
      </w:r>
      <w:r w:rsidR="39BD9655">
        <w:rPr/>
        <w:t xml:space="preserve">: </w:t>
      </w:r>
      <w:r w:rsidRPr="48FBD579" w:rsidR="4BC8418D">
        <w:rPr>
          <w:rFonts w:ascii="Arial" w:hAnsi="Arial" w:eastAsia="Arial" w:cs="Arial"/>
        </w:rPr>
        <w:t>Porter's Five Forces Analysis</w:t>
      </w:r>
    </w:p>
    <w:p w:rsidR="39BD9655" w:rsidP="48FBD579" w:rsidRDefault="39BD9655" w14:paraId="7B03C030" w14:textId="64DF26FB">
      <w:pPr>
        <w:keepNext w:val="0"/>
        <w:keepLines w:val="0"/>
        <w:spacing w:line="360" w:lineRule="auto"/>
        <w:jc w:val="both"/>
      </w:pPr>
      <w:r w:rsidR="39BD9655">
        <w:rPr/>
        <w:t xml:space="preserve">Source: adapted from </w:t>
      </w:r>
      <w:r w:rsidR="07F1D91A">
        <w:rPr/>
        <w:t>Vashishtha et al.</w:t>
      </w:r>
      <w:r w:rsidR="1782F60A">
        <w:rPr/>
        <w:t xml:space="preserve"> (</w:t>
      </w:r>
      <w:r w:rsidR="07F1D91A">
        <w:rPr/>
        <w:t>2025</w:t>
      </w:r>
      <w:r w:rsidR="55016C57">
        <w:rPr/>
        <w:t>)</w:t>
      </w:r>
    </w:p>
    <w:p w:rsidR="474B12F6" w:rsidP="48FBD579" w:rsidRDefault="474B12F6" w14:paraId="135CEEDD" w14:textId="2E06A410">
      <w:pPr>
        <w:keepNext w:val="0"/>
        <w:keepLines w:val="0"/>
        <w:spacing w:line="360" w:lineRule="auto"/>
        <w:jc w:val="both"/>
      </w:pPr>
      <w:r w:rsidR="474B12F6">
        <w:rPr/>
        <w:t>Consequently, these competitive pressures highlight the importance of maintaining a differentiation strategy through continuous product innovation, digital engagement and the delivery of superior customer experiences. This finding supports Porter's (1985) argument that firms operating in highly competitive industries must develop unique sources of value to achieve and sustain strategic competitiveness.</w:t>
      </w:r>
    </w:p>
    <w:p w:rsidR="46B9CF30" w:rsidP="4F3C1C09" w:rsidRDefault="46B9CF30" w14:paraId="7955E285" w14:textId="380FB1D5">
      <w:pPr>
        <w:pStyle w:val="Heading3"/>
        <w:keepNext w:val="0"/>
        <w:keepLines w:val="0"/>
        <w:spacing w:line="360" w:lineRule="auto"/>
        <w:rPr>
          <w:sz w:val="24"/>
          <w:szCs w:val="24"/>
        </w:rPr>
      </w:pPr>
      <w:bookmarkStart w:name="_Toc1336777645" w:id="1007270308"/>
      <w:r w:rsidRPr="3EA337F2" w:rsidR="46B9CF30">
        <w:rPr>
          <w:sz w:val="24"/>
          <w:szCs w:val="24"/>
        </w:rPr>
        <w:t>4.2.2 Ansoff Matrix</w:t>
      </w:r>
      <w:bookmarkEnd w:id="1007270308"/>
    </w:p>
    <w:p w:rsidR="46B9CF30" w:rsidP="48FBD579" w:rsidRDefault="522F978F" w14:paraId="1ADAE206" w14:textId="38255C8B">
      <w:pPr>
        <w:keepNext w:val="0"/>
        <w:keepLines w:val="0"/>
        <w:spacing w:line="360" w:lineRule="auto"/>
        <w:jc w:val="both"/>
      </w:pPr>
      <w:r w:rsidRPr="48FBD579" w:rsidR="522F978F">
        <w:rPr>
          <w:rFonts w:ascii="Arial" w:hAnsi="Arial" w:eastAsia="Arial" w:cs="Arial"/>
        </w:rPr>
        <w:t>The Ansoff Matrix outlines several growth options for Starbucks UK, but not all offer strong strategic fit. Market penetration provides limited expansion potential, diversification carries high risk, and market development adds little value given Starbucks’ existing global presence. Product development therefore represents the most suitable strategy, enabling Starbucks to leverage its brand strength, customer base and digital capabilities while responding to evolving consumer preferences. Recent initiatives, such as healthier menu items, plant</w:t>
      </w:r>
      <w:r w:rsidRPr="48FBD579" w:rsidR="55503C32">
        <w:rPr>
          <w:rFonts w:ascii="Arial" w:hAnsi="Arial" w:eastAsia="Arial" w:cs="Arial"/>
        </w:rPr>
        <w:t>-</w:t>
      </w:r>
      <w:r w:rsidRPr="48FBD579" w:rsidR="522F978F">
        <w:rPr>
          <w:rFonts w:ascii="Arial" w:hAnsi="Arial" w:eastAsia="Arial" w:cs="Arial"/>
        </w:rPr>
        <w:t xml:space="preserve">based products and enhanced digital experiences, demonstrate how product development reinforces differentiation and supports competitive advantage. Hence, Ansoff’s framework suggests that </w:t>
      </w:r>
      <w:r w:rsidRPr="48FBD579" w:rsidR="522F978F">
        <w:rPr>
          <w:rFonts w:ascii="Arial" w:hAnsi="Arial" w:eastAsia="Arial" w:cs="Arial"/>
        </w:rPr>
        <w:t>sustainable growth is best achieved through continuous innovation within existing markets rather than high</w:t>
      </w:r>
      <w:r w:rsidRPr="48FBD579" w:rsidR="4E392F34">
        <w:rPr>
          <w:rFonts w:ascii="Arial" w:hAnsi="Arial" w:eastAsia="Arial" w:cs="Arial"/>
        </w:rPr>
        <w:t>-</w:t>
      </w:r>
      <w:r w:rsidRPr="48FBD579" w:rsidR="522F978F">
        <w:rPr>
          <w:rFonts w:ascii="Arial" w:hAnsi="Arial" w:eastAsia="Arial" w:cs="Arial"/>
        </w:rPr>
        <w:t>risk diversification</w:t>
      </w:r>
      <w:r w:rsidRPr="48FBD579" w:rsidR="51C55796">
        <w:rPr>
          <w:rFonts w:ascii="Arial" w:hAnsi="Arial" w:eastAsia="Arial" w:cs="Arial"/>
        </w:rPr>
        <w:t xml:space="preserve"> (Figure</w:t>
      </w:r>
      <w:r w:rsidRPr="48FBD579" w:rsidR="04998F90">
        <w:rPr>
          <w:rFonts w:ascii="Arial" w:hAnsi="Arial" w:eastAsia="Arial" w:cs="Arial"/>
        </w:rPr>
        <w:t xml:space="preserve"> 10</w:t>
      </w:r>
      <w:r w:rsidRPr="48FBD579" w:rsidR="51C55796">
        <w:rPr>
          <w:rFonts w:ascii="Arial" w:hAnsi="Arial" w:eastAsia="Arial" w:cs="Arial"/>
        </w:rPr>
        <w:t>).</w:t>
      </w:r>
    </w:p>
    <w:p w:rsidR="51C55796" w:rsidP="48FBD579" w:rsidRDefault="51C55796" w14:paraId="780F6797" w14:textId="60574113">
      <w:pPr>
        <w:keepNext w:val="0"/>
        <w:keepLines w:val="0"/>
        <w:spacing w:line="360" w:lineRule="auto"/>
        <w:jc w:val="both"/>
      </w:pPr>
      <w:r w:rsidR="51C55796">
        <w:drawing>
          <wp:inline wp14:editId="704CE441" wp14:anchorId="3E198665">
            <wp:extent cx="4244708" cy="3330229"/>
            <wp:effectExtent l="0" t="0" r="0" b="0"/>
            <wp:docPr id="16500094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0009485" name="Picture 1650009485"/>
                    <pic:cNvPicPr/>
                  </pic:nvPicPr>
                  <pic:blipFill>
                    <a:blip xmlns:r="http://schemas.openxmlformats.org/officeDocument/2006/relationships" r:embed="rId19">
                      <a:extLst>
                        <a:ext uri="{28A0092B-C50C-407E-A947-70E740481C1C}">
                          <a14:useLocalDpi xmlns:a14="http://schemas.microsoft.com/office/drawing/2010/main"/>
                        </a:ext>
                      </a:extLst>
                    </a:blip>
                    <a:stretch>
                      <a:fillRect/>
                    </a:stretch>
                  </pic:blipFill>
                  <pic:spPr>
                    <a:xfrm>
                      <a:off x="0" y="0"/>
                      <a:ext cx="4244708" cy="3330229"/>
                    </a:xfrm>
                    <a:prstGeom prst="rect">
                      <a:avLst/>
                    </a:prstGeom>
                  </pic:spPr>
                </pic:pic>
              </a:graphicData>
            </a:graphic>
          </wp:inline>
        </w:drawing>
      </w:r>
    </w:p>
    <w:p w:rsidR="58D080E0" w:rsidP="48FBD579" w:rsidRDefault="51C55796" w14:paraId="4EC4B986" w14:textId="2B97E263">
      <w:pPr>
        <w:keepNext w:val="0"/>
        <w:keepLines w:val="0"/>
        <w:spacing w:line="360" w:lineRule="auto"/>
        <w:jc w:val="both"/>
      </w:pPr>
      <w:r w:rsidRPr="48FBD579" w:rsidR="51C55796">
        <w:rPr>
          <w:rFonts w:ascii="Arial" w:hAnsi="Arial" w:eastAsia="Arial" w:cs="Arial"/>
        </w:rPr>
        <w:t>Figure</w:t>
      </w:r>
      <w:r w:rsidRPr="48FBD579" w:rsidR="7A647380">
        <w:rPr>
          <w:rFonts w:ascii="Arial" w:hAnsi="Arial" w:eastAsia="Arial" w:cs="Arial"/>
        </w:rPr>
        <w:t xml:space="preserve"> 10</w:t>
      </w:r>
      <w:r w:rsidRPr="48FBD579" w:rsidR="51C55796">
        <w:rPr>
          <w:rFonts w:ascii="Arial" w:hAnsi="Arial" w:eastAsia="Arial" w:cs="Arial"/>
        </w:rPr>
        <w:t xml:space="preserve">: Ansoff Matrix applied to Starbucks UK </w:t>
      </w:r>
    </w:p>
    <w:p w:rsidR="58D080E0" w:rsidP="48FBD579" w:rsidRDefault="58D080E0" w14:paraId="4AD0603E" w14:textId="1BC50CA2">
      <w:pPr>
        <w:keepNext w:val="0"/>
        <w:keepLines w:val="0"/>
        <w:spacing w:line="360" w:lineRule="auto"/>
        <w:jc w:val="both"/>
        <w:rPr>
          <w:rFonts w:ascii="Arial" w:hAnsi="Arial" w:eastAsia="Arial" w:cs="Arial"/>
        </w:rPr>
      </w:pPr>
      <w:r w:rsidRPr="48FBD579" w:rsidR="58D080E0">
        <w:rPr>
          <w:rFonts w:ascii="Arial" w:hAnsi="Arial" w:eastAsia="Arial" w:cs="Arial"/>
        </w:rPr>
        <w:t>Among the four strategic alternatives, product development represents the most suitable option for Starbucks UK because it supports the company's differentiation strategy while leveraging existing resources, capabilities and customer relationships.</w:t>
      </w:r>
    </w:p>
    <w:p w:rsidR="58D080E0" w:rsidP="4F3C1C09" w:rsidRDefault="58D080E0" w14:paraId="70F11F85" w14:textId="7BFCA9A5">
      <w:pPr>
        <w:pStyle w:val="Heading2"/>
        <w:keepNext w:val="0"/>
        <w:keepLines w:val="0"/>
        <w:spacing w:line="360" w:lineRule="auto"/>
        <w:rPr>
          <w:rFonts w:ascii="Arial" w:hAnsi="Arial" w:eastAsia="Arial" w:cs="Arial"/>
          <w:sz w:val="28"/>
          <w:szCs w:val="28"/>
        </w:rPr>
      </w:pPr>
      <w:bookmarkStart w:name="_Toc331039826" w:id="876815255"/>
      <w:r w:rsidRPr="3EA337F2" w:rsidR="58D080E0">
        <w:rPr>
          <w:rFonts w:ascii="Arial" w:hAnsi="Arial" w:eastAsia="Arial" w:cs="Arial"/>
          <w:sz w:val="28"/>
          <w:szCs w:val="28"/>
        </w:rPr>
        <w:t>4.3 Recommended Strategy and Its Contribution to Competitive Advantage</w:t>
      </w:r>
      <w:bookmarkEnd w:id="876815255"/>
    </w:p>
    <w:p w:rsidR="58D080E0" w:rsidP="48FBD579" w:rsidRDefault="58D080E0" w14:paraId="17AA1073" w14:textId="1571ED29">
      <w:pPr>
        <w:keepNext w:val="0"/>
        <w:keepLines w:val="0"/>
        <w:spacing w:line="360" w:lineRule="auto"/>
        <w:jc w:val="both"/>
        <w:rPr>
          <w:rFonts w:ascii="Arial" w:hAnsi="Arial" w:eastAsia="Arial" w:cs="Arial"/>
        </w:rPr>
      </w:pPr>
      <w:r w:rsidRPr="48FBD579" w:rsidR="58D080E0">
        <w:rPr>
          <w:rFonts w:ascii="Arial" w:hAnsi="Arial" w:eastAsia="Arial" w:cs="Arial"/>
        </w:rPr>
        <w:t>Based on the findings of the external and internal analys</w:t>
      </w:r>
      <w:r w:rsidRPr="48FBD579" w:rsidR="751139C9">
        <w:rPr>
          <w:rFonts w:ascii="Arial" w:hAnsi="Arial" w:eastAsia="Arial" w:cs="Arial"/>
        </w:rPr>
        <w:t>i</w:t>
      </w:r>
      <w:r w:rsidRPr="48FBD579" w:rsidR="58D080E0">
        <w:rPr>
          <w:rFonts w:ascii="Arial" w:hAnsi="Arial" w:eastAsia="Arial" w:cs="Arial"/>
        </w:rPr>
        <w:t>s, Starbucks should pursue a strategy centred on differentiation supported by product development and digital innovation</w:t>
      </w:r>
      <w:r w:rsidRPr="48FBD579" w:rsidR="0C5F8515">
        <w:rPr>
          <w:rFonts w:ascii="Arial" w:hAnsi="Arial" w:eastAsia="Arial" w:cs="Arial"/>
        </w:rPr>
        <w:t>, as well as priorities for:</w:t>
      </w:r>
    </w:p>
    <w:p w:rsidR="58D080E0" w:rsidP="48FBD579" w:rsidRDefault="58D080E0" w14:paraId="06D0F2C7" w14:textId="6D0F5698">
      <w:pPr>
        <w:keepNext w:val="0"/>
        <w:keepLines w:val="0"/>
        <w:spacing w:line="360" w:lineRule="auto"/>
        <w:jc w:val="both"/>
        <w:rPr>
          <w:rFonts w:ascii="Arial" w:hAnsi="Arial" w:eastAsia="Arial" w:cs="Arial"/>
        </w:rPr>
      </w:pPr>
      <w:r w:rsidRPr="48FBD579" w:rsidR="58D080E0">
        <w:rPr>
          <w:rFonts w:ascii="Arial" w:hAnsi="Arial" w:eastAsia="Arial" w:cs="Arial"/>
        </w:rPr>
        <w:t xml:space="preserve">Expanding healthier </w:t>
      </w:r>
      <w:r w:rsidRPr="48FBD579" w:rsidR="44059774">
        <w:rPr>
          <w:rFonts w:ascii="Arial" w:hAnsi="Arial" w:eastAsia="Arial" w:cs="Arial"/>
        </w:rPr>
        <w:t xml:space="preserve">menu </w:t>
      </w:r>
      <w:r w:rsidRPr="48FBD579" w:rsidR="58D080E0">
        <w:rPr>
          <w:rFonts w:ascii="Arial" w:hAnsi="Arial" w:eastAsia="Arial" w:cs="Arial"/>
        </w:rPr>
        <w:t>and plant-based product offerings</w:t>
      </w:r>
      <w:r w:rsidRPr="48FBD579" w:rsidR="510B5C3B">
        <w:rPr>
          <w:rFonts w:ascii="Arial" w:hAnsi="Arial" w:eastAsia="Arial" w:cs="Arial"/>
        </w:rPr>
        <w:t xml:space="preserve"> (the introduction of oat milk and plant-based menu options demonstrates how product innovation can respond to changing consumer preferences while reinforcing the company's premium brand image)</w:t>
      </w:r>
      <w:r w:rsidRPr="48FBD579" w:rsidR="58D080E0">
        <w:rPr>
          <w:rFonts w:ascii="Arial" w:hAnsi="Arial" w:eastAsia="Arial" w:cs="Arial"/>
        </w:rPr>
        <w:t xml:space="preserve">. </w:t>
      </w:r>
    </w:p>
    <w:p w:rsidR="58D080E0" w:rsidP="48FBD579" w:rsidRDefault="58D080E0" w14:paraId="5B9946D3" w14:textId="6989CABF">
      <w:pPr>
        <w:keepNext w:val="0"/>
        <w:keepLines w:val="0"/>
        <w:spacing w:line="360" w:lineRule="auto"/>
        <w:jc w:val="both"/>
      </w:pPr>
      <w:r w:rsidR="58D080E0">
        <w:rPr/>
        <w:t xml:space="preserve">Increasing the use of artificial intelligence and data analytics to personalise customer experiences. </w:t>
      </w:r>
    </w:p>
    <w:p w:rsidR="58D080E0" w:rsidP="48FBD579" w:rsidRDefault="58D080E0" w14:paraId="612DFD9C" w14:textId="072590E8">
      <w:pPr>
        <w:keepNext w:val="0"/>
        <w:keepLines w:val="0"/>
        <w:spacing w:line="360" w:lineRule="auto"/>
        <w:jc w:val="both"/>
        <w:rPr>
          <w:rFonts w:ascii="Arial" w:hAnsi="Arial" w:eastAsia="Arial" w:cs="Arial"/>
        </w:rPr>
      </w:pPr>
      <w:r w:rsidRPr="48FBD579" w:rsidR="58D080E0">
        <w:rPr>
          <w:rFonts w:ascii="Arial" w:hAnsi="Arial" w:eastAsia="Arial" w:cs="Arial"/>
        </w:rPr>
        <w:t>Strengthening the Starbucks Rewards ecosystem</w:t>
      </w:r>
      <w:r w:rsidRPr="48FBD579" w:rsidR="1F235633">
        <w:rPr>
          <w:rFonts w:ascii="Arial" w:hAnsi="Arial" w:eastAsia="Arial" w:cs="Arial"/>
        </w:rPr>
        <w:t xml:space="preserve"> (the company has successfully used its mobile application and Rewards programme to enhance customer engagement and increase repeat purchases).</w:t>
      </w:r>
      <w:r w:rsidRPr="48FBD579" w:rsidR="58D080E0">
        <w:rPr>
          <w:rFonts w:ascii="Arial" w:hAnsi="Arial" w:eastAsia="Arial" w:cs="Arial"/>
        </w:rPr>
        <w:t xml:space="preserve"> </w:t>
      </w:r>
    </w:p>
    <w:p w:rsidR="58D080E0" w:rsidP="48FBD579" w:rsidRDefault="58D080E0" w14:paraId="512752DD" w14:textId="6FD055DB">
      <w:pPr>
        <w:keepNext w:val="0"/>
        <w:keepLines w:val="0"/>
        <w:spacing w:line="360" w:lineRule="auto"/>
        <w:jc w:val="both"/>
        <w:rPr>
          <w:rFonts w:ascii="Arial" w:hAnsi="Arial" w:eastAsia="Arial" w:cs="Arial"/>
        </w:rPr>
      </w:pPr>
      <w:r w:rsidRPr="48FBD579" w:rsidR="58D080E0">
        <w:rPr>
          <w:rFonts w:ascii="Arial" w:hAnsi="Arial" w:eastAsia="Arial" w:cs="Arial"/>
        </w:rPr>
        <w:t>Continuing sustainability initiatives and environmentally friendly packaging</w:t>
      </w:r>
      <w:r w:rsidRPr="48FBD579" w:rsidR="20FFB90D">
        <w:rPr>
          <w:rFonts w:ascii="Arial" w:hAnsi="Arial" w:eastAsia="Arial" w:cs="Arial"/>
        </w:rPr>
        <w:t xml:space="preserve"> (e.g., circular packaging)</w:t>
      </w:r>
      <w:r w:rsidRPr="48FBD579" w:rsidR="58D080E0">
        <w:rPr>
          <w:rFonts w:ascii="Arial" w:hAnsi="Arial" w:eastAsia="Arial" w:cs="Arial"/>
        </w:rPr>
        <w:t xml:space="preserve">. </w:t>
      </w:r>
    </w:p>
    <w:p w:rsidR="58D080E0" w:rsidP="48FBD579" w:rsidRDefault="58D080E0" w14:paraId="44447A2C" w14:textId="04D08D66">
      <w:pPr>
        <w:keepNext w:val="0"/>
        <w:keepLines w:val="0"/>
        <w:spacing w:line="360" w:lineRule="auto"/>
        <w:jc w:val="both"/>
      </w:pPr>
      <w:r w:rsidRPr="48FBD579" w:rsidR="58D080E0">
        <w:rPr>
          <w:rFonts w:ascii="Arial" w:hAnsi="Arial" w:eastAsia="Arial" w:cs="Arial"/>
        </w:rPr>
        <w:t>Therefore, the recommended strategy would enable Starbucks to maintain strategic competitiveness, strengthen customer loyalty and achieve above-average returns over the long term.</w:t>
      </w:r>
      <w:r w:rsidRPr="48FBD579" w:rsidR="4929CF1F">
        <w:rPr>
          <w:rFonts w:ascii="Arial" w:hAnsi="Arial" w:eastAsia="Arial" w:cs="Arial"/>
        </w:rPr>
        <w:t xml:space="preserve"> </w:t>
      </w:r>
    </w:p>
    <w:p w:rsidR="04246C8A" w:rsidP="48FBD579" w:rsidRDefault="04246C8A" w14:paraId="2EF41756" w14:textId="5152A91C">
      <w:pPr>
        <w:keepNext w:val="0"/>
        <w:keepLines w:val="0"/>
        <w:spacing w:line="360" w:lineRule="auto"/>
        <w:jc w:val="both"/>
      </w:pPr>
      <w:r w:rsidRPr="48FBD579" w:rsidR="04246C8A">
        <w:rPr>
          <w:rFonts w:ascii="Arial" w:hAnsi="Arial" w:eastAsia="Arial" w:cs="Arial"/>
        </w:rPr>
        <w:t xml:space="preserve">Starbucks' ability to sustain its competitive advantage has been demonstrated through its successful turnaround strategy. According to Vashishtha et al. (2025), although Starbucks experienced strong growth during the 1990s, the company began to lose momentum in the early 2000s and entered a period of crisis by 2008. </w:t>
      </w:r>
      <w:r w:rsidRPr="48FBD579" w:rsidR="75EF75D1">
        <w:rPr>
          <w:rFonts w:ascii="Arial" w:hAnsi="Arial" w:eastAsia="Arial" w:cs="Arial"/>
        </w:rPr>
        <w:t>Effective strategic decision-making enabled Starbucks to successfully recover its performance (Figure 11), demonstrating that strategic adaptability and continuous innovation are essential for long-term competitiveness.</w:t>
      </w:r>
    </w:p>
    <w:p w:rsidR="3AACDF4E" w:rsidP="48FBD579" w:rsidRDefault="3AACDF4E" w14:paraId="5A0E1CAE" w14:textId="1630BBFB">
      <w:pPr>
        <w:keepNext w:val="0"/>
        <w:keepLines w:val="0"/>
        <w:spacing w:line="360" w:lineRule="auto"/>
        <w:jc w:val="both"/>
        <w:rPr>
          <w:rFonts w:ascii="Arial" w:hAnsi="Arial" w:eastAsia="Arial" w:cs="Arial"/>
        </w:rPr>
      </w:pPr>
      <w:r w:rsidR="3AACDF4E">
        <w:drawing>
          <wp:inline wp14:editId="40145BA6" wp14:anchorId="732FE28D">
            <wp:extent cx="5493846" cy="3204807"/>
            <wp:effectExtent l="0" t="0" r="0" b="0"/>
            <wp:docPr id="7241239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4123906" name="Picture 724123906"/>
                    <pic:cNvPicPr/>
                  </pic:nvPicPr>
                  <pic:blipFill>
                    <a:blip xmlns:r="http://schemas.openxmlformats.org/officeDocument/2006/relationships" r:embed="rId20">
                      <a:extLst>
                        <a:ext uri="{28A0092B-C50C-407E-A947-70E740481C1C}">
                          <a14:useLocalDpi xmlns:a14="http://schemas.microsoft.com/office/drawing/2010/main"/>
                        </a:ext>
                      </a:extLst>
                    </a:blip>
                    <a:stretch>
                      <a:fillRect/>
                    </a:stretch>
                  </pic:blipFill>
                  <pic:spPr>
                    <a:xfrm>
                      <a:off x="0" y="0"/>
                      <a:ext cx="5493846" cy="3204807"/>
                    </a:xfrm>
                    <a:prstGeom prst="rect">
                      <a:avLst/>
                    </a:prstGeom>
                  </pic:spPr>
                </pic:pic>
              </a:graphicData>
            </a:graphic>
          </wp:inline>
        </w:drawing>
      </w:r>
    </w:p>
    <w:p w:rsidR="3AACDF4E" w:rsidP="48FBD579" w:rsidRDefault="3AACDF4E" w14:paraId="7F988533" w14:textId="4BB2E891">
      <w:pPr>
        <w:keepNext w:val="0"/>
        <w:keepLines w:val="0"/>
        <w:spacing w:line="360" w:lineRule="auto"/>
        <w:jc w:val="both"/>
      </w:pPr>
      <w:r w:rsidRPr="48FBD579" w:rsidR="3AACDF4E">
        <w:rPr>
          <w:rFonts w:ascii="Arial" w:hAnsi="Arial" w:eastAsia="Arial" w:cs="Arial"/>
        </w:rPr>
        <w:t>Figure</w:t>
      </w:r>
      <w:r w:rsidRPr="48FBD579" w:rsidR="34EC7E36">
        <w:rPr>
          <w:rFonts w:ascii="Arial" w:hAnsi="Arial" w:eastAsia="Arial" w:cs="Arial"/>
        </w:rPr>
        <w:t xml:space="preserve"> 11</w:t>
      </w:r>
      <w:r w:rsidRPr="48FBD579" w:rsidR="3AACDF4E">
        <w:rPr>
          <w:rFonts w:ascii="Arial" w:hAnsi="Arial" w:eastAsia="Arial" w:cs="Arial"/>
        </w:rPr>
        <w:t>: Evolution of Starbucks' Performance and Strategic Turnaround</w:t>
      </w:r>
    </w:p>
    <w:p w:rsidR="3AACDF4E" w:rsidP="48FBD579" w:rsidRDefault="3AACDF4E" w14:paraId="31D3A682" w14:textId="63419F91">
      <w:pPr>
        <w:keepNext w:val="0"/>
        <w:keepLines w:val="0"/>
        <w:spacing w:line="360" w:lineRule="auto"/>
        <w:jc w:val="both"/>
      </w:pPr>
      <w:r w:rsidRPr="48FBD579" w:rsidR="3AACDF4E">
        <w:rPr>
          <w:rFonts w:ascii="Arial" w:hAnsi="Arial" w:eastAsia="Arial" w:cs="Arial"/>
        </w:rPr>
        <w:t xml:space="preserve">Source: </w:t>
      </w:r>
      <w:r w:rsidRPr="48FBD579" w:rsidR="4A2B42CE">
        <w:rPr>
          <w:rFonts w:ascii="Arial" w:hAnsi="Arial" w:eastAsia="Arial" w:cs="Arial"/>
        </w:rPr>
        <w:t>Vashishtha et al. (2025)</w:t>
      </w:r>
    </w:p>
    <w:p w:rsidR="4A2B42CE" w:rsidP="48FBD579" w:rsidRDefault="4A2B42CE" w14:paraId="2D0A608B" w14:textId="31C8EAD0">
      <w:pPr>
        <w:keepNext w:val="0"/>
        <w:keepLines w:val="0"/>
        <w:spacing w:line="360" w:lineRule="auto"/>
        <w:jc w:val="both"/>
        <w:rPr>
          <w:rFonts w:ascii="Arial" w:hAnsi="Arial" w:eastAsia="Arial" w:cs="Arial"/>
        </w:rPr>
      </w:pPr>
      <w:r w:rsidRPr="48FBD579" w:rsidR="4A2B42CE">
        <w:rPr>
          <w:rFonts w:ascii="Arial" w:hAnsi="Arial" w:eastAsia="Arial" w:cs="Arial"/>
        </w:rPr>
        <w:t xml:space="preserve">Additionally, </w:t>
      </w:r>
      <w:r w:rsidRPr="48FBD579" w:rsidR="4929CF1F">
        <w:rPr>
          <w:rFonts w:ascii="Arial" w:hAnsi="Arial" w:eastAsia="Arial" w:cs="Arial"/>
        </w:rPr>
        <w:t xml:space="preserve">Starbucks' recent organisational restructuring further demonstrates the company's commitment to enhancing strategic competitiveness. </w:t>
      </w:r>
      <w:r w:rsidRPr="48FBD579" w:rsidR="50179DE2">
        <w:rPr>
          <w:rFonts w:ascii="Arial" w:hAnsi="Arial" w:eastAsia="Arial" w:cs="Arial"/>
        </w:rPr>
        <w:t>As part of a larger reorganisation effort to give third-party licensees more freedom in running stores outside of North America, Starbucks has cut corporate positions in its London and Hong Kong offices, according to Bloomberg (2026).</w:t>
      </w:r>
      <w:r w:rsidRPr="48FBD579" w:rsidR="4929CF1F">
        <w:rPr>
          <w:rFonts w:ascii="Arial" w:hAnsi="Arial" w:eastAsia="Arial" w:cs="Arial"/>
        </w:rPr>
        <w:t xml:space="preserve"> </w:t>
      </w:r>
      <w:r w:rsidRPr="48FBD579" w:rsidR="260C39D2">
        <w:rPr>
          <w:rFonts w:ascii="Arial" w:hAnsi="Arial" w:eastAsia="Arial" w:cs="Arial"/>
        </w:rPr>
        <w:t xml:space="preserve">This decentralised approach improves flexibility, reduces administrative costs and enables Starbucks UK to respond more effectively to changing consumer preferences, supporting its differentiation strategy. </w:t>
      </w:r>
      <w:r w:rsidRPr="48FBD579" w:rsidR="24A85076">
        <w:rPr>
          <w:rFonts w:ascii="Arial" w:hAnsi="Arial" w:eastAsia="Arial" w:cs="Arial"/>
        </w:rPr>
        <w:t xml:space="preserve">For instance, Starbucks added components frequently seen in Chinese cuisine to their product line by introducing items like Peanut Mocha Frappuccino, Black Sesame Matcha Frappuccino, and Iced Aloe Oriental Beauty Tea in response to the Chinese market (Hui-Jung, 2019). This illustration shows how Starbucks </w:t>
      </w:r>
      <w:r w:rsidRPr="48FBD579" w:rsidR="2B033629">
        <w:rPr>
          <w:rFonts w:ascii="Arial" w:hAnsi="Arial" w:eastAsia="Arial" w:cs="Arial"/>
        </w:rPr>
        <w:t>can</w:t>
      </w:r>
      <w:r w:rsidRPr="48FBD579" w:rsidR="24A85076">
        <w:rPr>
          <w:rFonts w:ascii="Arial" w:hAnsi="Arial" w:eastAsia="Arial" w:cs="Arial"/>
        </w:rPr>
        <w:t xml:space="preserve"> improve consumer engagement and support its differentiation strategy through ongoing product innovation and localisation. These programs emphasise how </w:t>
      </w:r>
      <w:r w:rsidRPr="48FBD579" w:rsidR="2D609304">
        <w:rPr>
          <w:rFonts w:ascii="Arial" w:hAnsi="Arial" w:eastAsia="Arial" w:cs="Arial"/>
        </w:rPr>
        <w:t>important</w:t>
      </w:r>
      <w:r w:rsidRPr="48FBD579" w:rsidR="24A85076">
        <w:rPr>
          <w:rFonts w:ascii="Arial" w:hAnsi="Arial" w:eastAsia="Arial" w:cs="Arial"/>
        </w:rPr>
        <w:t xml:space="preserve"> it is to match product offers to customer preferences to preserve a competitive edge in </w:t>
      </w:r>
      <w:r w:rsidRPr="48FBD579" w:rsidR="21AFD387">
        <w:rPr>
          <w:rFonts w:ascii="Arial" w:hAnsi="Arial" w:eastAsia="Arial" w:cs="Arial"/>
        </w:rPr>
        <w:t>the UK as well as in</w:t>
      </w:r>
      <w:r w:rsidRPr="48FBD579" w:rsidR="24A85076">
        <w:rPr>
          <w:rFonts w:ascii="Arial" w:hAnsi="Arial" w:eastAsia="Arial" w:cs="Arial"/>
        </w:rPr>
        <w:t xml:space="preserve"> </w:t>
      </w:r>
      <w:r w:rsidRPr="48FBD579" w:rsidR="65F8CB47">
        <w:rPr>
          <w:rFonts w:ascii="Arial" w:hAnsi="Arial" w:eastAsia="Arial" w:cs="Arial"/>
        </w:rPr>
        <w:t>other</w:t>
      </w:r>
      <w:r w:rsidRPr="48FBD579" w:rsidR="24A85076">
        <w:rPr>
          <w:rFonts w:ascii="Arial" w:hAnsi="Arial" w:eastAsia="Arial" w:cs="Arial"/>
        </w:rPr>
        <w:t xml:space="preserve"> markets.</w:t>
      </w:r>
    </w:p>
    <w:p w:rsidR="6F5361CB" w:rsidP="48FBD579" w:rsidRDefault="6F5361CB" w14:paraId="579088D2" w14:textId="19B1406A">
      <w:pPr>
        <w:keepNext w:val="0"/>
        <w:keepLines w:val="0"/>
        <w:spacing w:line="360" w:lineRule="auto"/>
        <w:jc w:val="both"/>
        <w:rPr>
          <w:rFonts w:ascii="Arial" w:hAnsi="Arial" w:eastAsia="Arial" w:cs="Arial"/>
        </w:rPr>
      </w:pPr>
      <w:r w:rsidRPr="48FBD579" w:rsidR="6F5361CB">
        <w:rPr>
          <w:rFonts w:ascii="Arial" w:hAnsi="Arial" w:eastAsia="Arial" w:cs="Arial"/>
        </w:rPr>
        <w:t xml:space="preserve">Starbucks can strengthen its differentiation strategy through innovative product design, healthier menu options and continued digital enhancement. Product design influences consumer behaviour and brand loyalty (Lin and Ryu, 2024), while the sustainability initiatives further reinforce differentiation through product innovation and circular economy practices. </w:t>
      </w:r>
      <w:r w:rsidRPr="48FBD579" w:rsidR="74D8C7A7">
        <w:rPr>
          <w:rFonts w:ascii="Arial" w:hAnsi="Arial" w:eastAsia="Arial" w:cs="Arial"/>
        </w:rPr>
        <w:t xml:space="preserve">As Tsai et al. (2022) argue, meaningful sustainable change requires collaboration, consumer engagement and innovative business practices, highlighting both the strategic value and operational demands of Starbucks’ sustainability-led differentiation. </w:t>
      </w:r>
      <w:r w:rsidRPr="48FBD579" w:rsidR="3EDA941D">
        <w:rPr>
          <w:rFonts w:ascii="Arial" w:hAnsi="Arial" w:eastAsia="Arial" w:cs="Arial"/>
        </w:rPr>
        <w:t>In response, Starbucks introduced Borrow a Cup</w:t>
      </w:r>
      <w:r w:rsidRPr="48FBD579" w:rsidR="084A29F2">
        <w:rPr>
          <w:rFonts w:ascii="Arial" w:hAnsi="Arial" w:eastAsia="Arial" w:cs="Arial"/>
        </w:rPr>
        <w:t xml:space="preserve"> (Figure</w:t>
      </w:r>
      <w:r w:rsidRPr="48FBD579" w:rsidR="50FA663E">
        <w:rPr>
          <w:rFonts w:ascii="Arial" w:hAnsi="Arial" w:eastAsia="Arial" w:cs="Arial"/>
        </w:rPr>
        <w:t xml:space="preserve"> 12</w:t>
      </w:r>
      <w:r w:rsidRPr="48FBD579" w:rsidR="084A29F2">
        <w:rPr>
          <w:rFonts w:ascii="Arial" w:hAnsi="Arial" w:eastAsia="Arial" w:cs="Arial"/>
        </w:rPr>
        <w:t>)</w:t>
      </w:r>
      <w:r w:rsidRPr="48FBD579" w:rsidR="3EDA941D">
        <w:rPr>
          <w:rFonts w:ascii="Arial" w:hAnsi="Arial" w:eastAsia="Arial" w:cs="Arial"/>
        </w:rPr>
        <w:t xml:space="preserve">, a reusable cup rental programme designed to reduce disposable plastic waste and encourage more sustainable consumer behaviour </w:t>
      </w:r>
      <w:r w:rsidRPr="48FBD579" w:rsidR="70E6ECF7">
        <w:rPr>
          <w:rFonts w:ascii="Arial" w:hAnsi="Arial" w:eastAsia="Arial" w:cs="Arial"/>
        </w:rPr>
        <w:t>(Starbucks Coffee, 2021).</w:t>
      </w:r>
    </w:p>
    <w:p w:rsidR="4F3C1C09" w:rsidP="48FBD579" w:rsidRDefault="4F3C1C09" w14:paraId="0CAB79F6" w14:textId="79E322F9">
      <w:pPr>
        <w:keepNext w:val="0"/>
        <w:keepLines w:val="0"/>
        <w:spacing w:line="360" w:lineRule="auto"/>
        <w:jc w:val="both"/>
        <w:rPr>
          <w:rFonts w:ascii="Arial" w:hAnsi="Arial" w:eastAsia="Arial" w:cs="Arial"/>
        </w:rPr>
      </w:pPr>
    </w:p>
    <w:p w:rsidR="2BAE328D" w:rsidP="48FBD579" w:rsidRDefault="2BAE328D" w14:paraId="2B006D60" w14:textId="02BB4710">
      <w:pPr>
        <w:keepNext w:val="0"/>
        <w:keepLines w:val="0"/>
        <w:spacing w:line="360" w:lineRule="auto"/>
        <w:jc w:val="both"/>
        <w:rPr>
          <w:rFonts w:ascii="Arial" w:hAnsi="Arial" w:eastAsia="Arial" w:cs="Arial"/>
        </w:rPr>
      </w:pPr>
      <w:r w:rsidR="2BAE328D">
        <w:drawing>
          <wp:inline wp14:editId="206D79DB" wp14:anchorId="523AFBB7">
            <wp:extent cx="4695825" cy="2528508"/>
            <wp:effectExtent l="0" t="0" r="0" b="0"/>
            <wp:docPr id="14215416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1541627" name="Picture 1421541627"/>
                    <pic:cNvPicPr/>
                  </pic:nvPicPr>
                  <pic:blipFill>
                    <a:blip xmlns:r="http://schemas.openxmlformats.org/officeDocument/2006/relationships" r:embed="rId21">
                      <a:extLst>
                        <a:ext uri="{28A0092B-C50C-407E-A947-70E740481C1C}">
                          <a14:useLocalDpi xmlns:a14="http://schemas.microsoft.com/office/drawing/2010/main"/>
                        </a:ext>
                      </a:extLst>
                    </a:blip>
                    <a:stretch>
                      <a:fillRect/>
                    </a:stretch>
                  </pic:blipFill>
                  <pic:spPr>
                    <a:xfrm>
                      <a:off x="0" y="0"/>
                      <a:ext cx="4695825" cy="2528508"/>
                    </a:xfrm>
                    <a:prstGeom prst="rect">
                      <a:avLst/>
                    </a:prstGeom>
                  </pic:spPr>
                </pic:pic>
              </a:graphicData>
            </a:graphic>
          </wp:inline>
        </w:drawing>
      </w:r>
    </w:p>
    <w:p w:rsidR="4D19FEBF" w:rsidP="48FBD579" w:rsidRDefault="4D19FEBF" w14:paraId="0CAC84B2" w14:textId="78A7DC49">
      <w:pPr>
        <w:keepNext w:val="0"/>
        <w:keepLines w:val="0"/>
        <w:spacing w:line="360" w:lineRule="auto"/>
        <w:jc w:val="both"/>
        <w:rPr>
          <w:rFonts w:ascii="Arial" w:hAnsi="Arial" w:eastAsia="Arial" w:cs="Arial"/>
        </w:rPr>
      </w:pPr>
      <w:r w:rsidRPr="48FBD579" w:rsidR="4D19FEBF">
        <w:rPr>
          <w:rFonts w:ascii="Arial" w:hAnsi="Arial" w:eastAsia="Arial" w:cs="Arial"/>
        </w:rPr>
        <w:t>Figure</w:t>
      </w:r>
      <w:r w:rsidRPr="48FBD579" w:rsidR="62890221">
        <w:rPr>
          <w:rFonts w:ascii="Arial" w:hAnsi="Arial" w:eastAsia="Arial" w:cs="Arial"/>
        </w:rPr>
        <w:t xml:space="preserve"> 12</w:t>
      </w:r>
      <w:r w:rsidRPr="48FBD579" w:rsidR="4D19FEBF">
        <w:rPr>
          <w:rFonts w:ascii="Arial" w:hAnsi="Arial" w:eastAsia="Arial" w:cs="Arial"/>
        </w:rPr>
        <w:t>:</w:t>
      </w:r>
      <w:r w:rsidRPr="48FBD579" w:rsidR="58129144">
        <w:rPr>
          <w:rFonts w:ascii="Arial" w:hAnsi="Arial" w:eastAsia="Arial" w:cs="Arial"/>
        </w:rPr>
        <w:t xml:space="preserve"> BOLD REUSE scan machines</w:t>
      </w:r>
    </w:p>
    <w:p w:rsidR="4D19FEBF" w:rsidP="48FBD579" w:rsidRDefault="4D19FEBF" w14:paraId="557A8472" w14:textId="3DE3116E">
      <w:pPr>
        <w:keepNext w:val="0"/>
        <w:keepLines w:val="0"/>
        <w:spacing w:line="360" w:lineRule="auto"/>
        <w:jc w:val="both"/>
        <w:rPr>
          <w:rFonts w:ascii="Arial" w:hAnsi="Arial" w:eastAsia="Arial" w:cs="Arial"/>
        </w:rPr>
      </w:pPr>
      <w:r w:rsidRPr="48FBD579" w:rsidR="4D19FEBF">
        <w:rPr>
          <w:rFonts w:ascii="Arial" w:hAnsi="Arial" w:eastAsia="Arial" w:cs="Arial"/>
        </w:rPr>
        <w:t>Source: Starbucks Coffee (2021)</w:t>
      </w:r>
    </w:p>
    <w:p w:rsidR="3EDA941D" w:rsidP="48FBD579" w:rsidRDefault="3EDA941D" w14:paraId="14A5501B" w14:textId="68D4BE1B">
      <w:pPr>
        <w:keepNext w:val="0"/>
        <w:keepLines w:val="0"/>
        <w:spacing w:line="360" w:lineRule="auto"/>
        <w:jc w:val="both"/>
        <w:rPr>
          <w:rFonts w:ascii="Arial" w:hAnsi="Arial" w:eastAsia="Arial" w:cs="Arial"/>
        </w:rPr>
      </w:pPr>
      <w:r w:rsidRPr="48FBD579" w:rsidR="3EDA941D">
        <w:rPr>
          <w:rFonts w:ascii="Arial" w:hAnsi="Arial" w:eastAsia="Arial" w:cs="Arial"/>
        </w:rPr>
        <w:t>This initiative complements Starbucks' wider sustainability efforts</w:t>
      </w:r>
      <w:r w:rsidRPr="48FBD579" w:rsidR="1ED22D95">
        <w:rPr>
          <w:rFonts w:ascii="Arial" w:hAnsi="Arial" w:eastAsia="Arial" w:cs="Arial"/>
        </w:rPr>
        <w:t xml:space="preserve"> (Figure</w:t>
      </w:r>
      <w:r w:rsidRPr="48FBD579" w:rsidR="2BE6685E">
        <w:rPr>
          <w:rFonts w:ascii="Arial" w:hAnsi="Arial" w:eastAsia="Arial" w:cs="Arial"/>
        </w:rPr>
        <w:t xml:space="preserve"> 13</w:t>
      </w:r>
      <w:r w:rsidRPr="48FBD579" w:rsidR="1ED22D95">
        <w:rPr>
          <w:rFonts w:ascii="Arial" w:hAnsi="Arial" w:eastAsia="Arial" w:cs="Arial"/>
        </w:rPr>
        <w:t>)</w:t>
      </w:r>
      <w:r w:rsidRPr="48FBD579" w:rsidR="3EDA941D">
        <w:rPr>
          <w:rFonts w:ascii="Arial" w:hAnsi="Arial" w:eastAsia="Arial" w:cs="Arial"/>
        </w:rPr>
        <w:t xml:space="preserve">, including the BOLD REUSE programme and the Bring It Back Fund, launched in partnership with Hubbub in 2022 and funded through the 5p cup charge. While BOLD REUSE demonstrates progress towards full recyclability of disposable cups in Seattle (Cui, 2024), the Bring It Back Fund allocated £1.4 million to six UK pilot projects exploring practical reuse systems across diverse consumer environments. </w:t>
      </w:r>
    </w:p>
    <w:p w:rsidR="62B95386" w:rsidP="48FBD579" w:rsidRDefault="62B95386" w14:paraId="25EF9F2C" w14:textId="2AD6600B">
      <w:pPr>
        <w:keepNext w:val="0"/>
        <w:keepLines w:val="0"/>
        <w:spacing w:line="360" w:lineRule="auto"/>
        <w:jc w:val="both"/>
        <w:rPr>
          <w:rFonts w:ascii="Arial" w:hAnsi="Arial" w:eastAsia="Arial" w:cs="Arial"/>
        </w:rPr>
      </w:pPr>
      <w:r w:rsidR="62B95386">
        <w:drawing>
          <wp:inline wp14:editId="185B6599" wp14:anchorId="446F9BB2">
            <wp:extent cx="4871089" cy="2069196"/>
            <wp:effectExtent l="0" t="0" r="0" b="0"/>
            <wp:docPr id="1664638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4638385" name="Picture 1664638385"/>
                    <pic:cNvPicPr/>
                  </pic:nvPicPr>
                  <pic:blipFill>
                    <a:blip xmlns:r="http://schemas.openxmlformats.org/officeDocument/2006/relationships" r:embed="rId22">
                      <a:extLst>
                        <a:ext uri="{28A0092B-C50C-407E-A947-70E740481C1C}">
                          <a14:useLocalDpi xmlns:a14="http://schemas.microsoft.com/office/drawing/2010/main"/>
                        </a:ext>
                      </a:extLst>
                    </a:blip>
                    <a:stretch>
                      <a:fillRect/>
                    </a:stretch>
                  </pic:blipFill>
                  <pic:spPr>
                    <a:xfrm>
                      <a:off x="0" y="0"/>
                      <a:ext cx="4871089" cy="2069196"/>
                    </a:xfrm>
                    <a:prstGeom prst="rect">
                      <a:avLst/>
                    </a:prstGeom>
                  </pic:spPr>
                </pic:pic>
              </a:graphicData>
            </a:graphic>
          </wp:inline>
        </w:drawing>
      </w:r>
    </w:p>
    <w:p w:rsidR="45C79956" w:rsidP="48FBD579" w:rsidRDefault="45C79956" w14:paraId="6C0E78E4" w14:textId="0930BC77">
      <w:pPr>
        <w:keepNext w:val="0"/>
        <w:keepLines w:val="0"/>
        <w:spacing w:line="360" w:lineRule="auto"/>
        <w:jc w:val="both"/>
      </w:pPr>
      <w:r w:rsidRPr="48FBD579" w:rsidR="45C79956">
        <w:rPr>
          <w:rFonts w:ascii="Arial" w:hAnsi="Arial" w:eastAsia="Arial" w:cs="Arial"/>
        </w:rPr>
        <w:t>Figure</w:t>
      </w:r>
      <w:r w:rsidRPr="48FBD579" w:rsidR="16757AE2">
        <w:rPr>
          <w:rFonts w:ascii="Arial" w:hAnsi="Arial" w:eastAsia="Arial" w:cs="Arial"/>
        </w:rPr>
        <w:t xml:space="preserve"> 13</w:t>
      </w:r>
      <w:r w:rsidRPr="48FBD579" w:rsidR="45C79956">
        <w:rPr>
          <w:rFonts w:ascii="Arial" w:hAnsi="Arial" w:eastAsia="Arial" w:cs="Arial"/>
        </w:rPr>
        <w:t>:</w:t>
      </w:r>
      <w:r w:rsidRPr="48FBD579" w:rsidR="49D6BF4C">
        <w:rPr>
          <w:rFonts w:ascii="Arial" w:hAnsi="Arial" w:eastAsia="Arial" w:cs="Arial"/>
        </w:rPr>
        <w:t xml:space="preserve"> Starbucks' sustainability efforts</w:t>
      </w:r>
    </w:p>
    <w:p w:rsidR="45C79956" w:rsidP="48FBD579" w:rsidRDefault="45C79956" w14:paraId="0DAB48C7" w14:textId="5C910ADB">
      <w:pPr>
        <w:keepNext w:val="0"/>
        <w:keepLines w:val="0"/>
        <w:spacing w:line="360" w:lineRule="auto"/>
        <w:jc w:val="both"/>
      </w:pPr>
      <w:r w:rsidRPr="48FBD579" w:rsidR="45C79956">
        <w:rPr>
          <w:rFonts w:ascii="Arial" w:hAnsi="Arial" w:eastAsia="Arial" w:cs="Arial"/>
        </w:rPr>
        <w:t xml:space="preserve">Source: Starbucks Coffee (2021)  </w:t>
      </w:r>
    </w:p>
    <w:p w:rsidR="0E812753" w:rsidP="48FBD579" w:rsidRDefault="0E812753" w14:paraId="4F0951D7" w14:textId="256AFCF5">
      <w:pPr>
        <w:keepNext w:val="0"/>
        <w:keepLines w:val="0"/>
        <w:spacing w:line="360" w:lineRule="auto"/>
        <w:jc w:val="both"/>
      </w:pPr>
      <w:r w:rsidRPr="48FBD579" w:rsidR="0E812753">
        <w:rPr>
          <w:rFonts w:ascii="Arial" w:hAnsi="Arial" w:eastAsia="Arial" w:cs="Arial"/>
        </w:rPr>
        <w:t>These programs show how Starbucks combines sustainability, consumer involvement, and product design to improve brand distinctiveness, boost experience value, and support its long-term competitive stance.</w:t>
      </w:r>
    </w:p>
    <w:p w:rsidR="6863AA0B" w:rsidP="48FBD579" w:rsidRDefault="6863AA0B" w14:paraId="298AA17D" w14:textId="634748D5">
      <w:pPr>
        <w:keepNext w:val="0"/>
        <w:keepLines w:val="0"/>
        <w:spacing w:line="360" w:lineRule="auto"/>
        <w:jc w:val="both"/>
      </w:pPr>
      <w:r w:rsidRPr="48FBD579" w:rsidR="6863AA0B">
        <w:rPr>
          <w:rFonts w:ascii="Arial" w:hAnsi="Arial" w:eastAsia="Arial" w:cs="Arial"/>
        </w:rPr>
        <w:t>Starbucks has also demonstrated strategic adaptability by responding proactively to changing consumer expectations regarding product transparency and health. Following public concerns about ingredients in its Pumpkin Spice Latte, the company reformulated the product by removing Class IV caramel colouring, introducing real pumpkin purée and publishing comprehensive ingredient information online. This response illustrates how product innovation and transparency can strengthen consumer trust, reinforce brand reputation and support Starbucks' differentiation strategy</w:t>
      </w:r>
      <w:r w:rsidRPr="48FBD579" w:rsidR="51B76410">
        <w:rPr>
          <w:rFonts w:ascii="Arial" w:hAnsi="Arial" w:eastAsia="Arial" w:cs="Arial"/>
        </w:rPr>
        <w:t xml:space="preserve"> (Legal Clarity Team, 2026).</w:t>
      </w:r>
    </w:p>
    <w:p w:rsidR="58D080E0" w:rsidP="4F3C1C09" w:rsidRDefault="58D080E0" w14:paraId="14436562" w14:textId="4102F612">
      <w:pPr>
        <w:pStyle w:val="Heading2"/>
        <w:keepNext w:val="0"/>
        <w:keepLines w:val="0"/>
        <w:spacing w:line="360" w:lineRule="auto"/>
        <w:rPr>
          <w:rFonts w:ascii="Arial" w:hAnsi="Arial" w:eastAsia="Arial" w:cs="Arial"/>
          <w:sz w:val="28"/>
          <w:szCs w:val="28"/>
        </w:rPr>
      </w:pPr>
      <w:bookmarkStart w:name="_Toc1282499767" w:id="1734573662"/>
      <w:r w:rsidRPr="3EA337F2" w:rsidR="58D080E0">
        <w:rPr>
          <w:rFonts w:ascii="Arial" w:hAnsi="Arial" w:eastAsia="Arial" w:cs="Arial"/>
          <w:sz w:val="28"/>
          <w:szCs w:val="28"/>
        </w:rPr>
        <w:t>4.4 Implementation Challenges and Mitigation Strategies</w:t>
      </w:r>
      <w:bookmarkEnd w:id="1734573662"/>
    </w:p>
    <w:p w:rsidR="5E39BBAC" w:rsidP="48FBD579" w:rsidRDefault="38A3A5B3" w14:paraId="30A713C3" w14:textId="58F1EE43">
      <w:pPr>
        <w:keepNext w:val="0"/>
        <w:keepLines w:val="0"/>
        <w:spacing w:line="360" w:lineRule="auto"/>
        <w:jc w:val="both"/>
      </w:pPr>
      <w:r w:rsidRPr="48FBD579" w:rsidR="38A3A5B3">
        <w:rPr>
          <w:rFonts w:ascii="Arial" w:hAnsi="Arial" w:eastAsia="Arial" w:cs="Arial"/>
        </w:rPr>
        <w:t>Although the recommended strategy has strong potential, Starbucks may face internal and external barriers such as rising costs, changing consumer preferences and intense competition in the UK market. High investment requirements in sustainability and digital innovation may also create financial pressure and organisational resistance. Therefore, successful implementation depends on effective change management, efficient resource allocation and strong organisational agility.</w:t>
      </w:r>
      <w:r w:rsidRPr="48FBD579" w:rsidR="7D115548">
        <w:rPr>
          <w:rFonts w:ascii="Arial" w:hAnsi="Arial" w:eastAsia="Arial" w:cs="Arial"/>
        </w:rPr>
        <w:t xml:space="preserve"> As strategic management theory emphasises, overcoming implementation challenges</w:t>
      </w:r>
      <w:r w:rsidRPr="48FBD579" w:rsidR="3D7A9632">
        <w:rPr>
          <w:rFonts w:ascii="Arial" w:hAnsi="Arial" w:eastAsia="Arial" w:cs="Arial"/>
        </w:rPr>
        <w:t xml:space="preserve"> (Figure</w:t>
      </w:r>
      <w:r w:rsidRPr="48FBD579" w:rsidR="35258B83">
        <w:rPr>
          <w:rFonts w:ascii="Arial" w:hAnsi="Arial" w:eastAsia="Arial" w:cs="Arial"/>
        </w:rPr>
        <w:t xml:space="preserve"> 14</w:t>
      </w:r>
      <w:r w:rsidRPr="48FBD579" w:rsidR="3D7A9632">
        <w:rPr>
          <w:rFonts w:ascii="Arial" w:hAnsi="Arial" w:eastAsia="Arial" w:cs="Arial"/>
        </w:rPr>
        <w:t>)</w:t>
      </w:r>
      <w:r w:rsidRPr="48FBD579" w:rsidR="7D115548">
        <w:rPr>
          <w:rFonts w:ascii="Arial" w:hAnsi="Arial" w:eastAsia="Arial" w:cs="Arial"/>
        </w:rPr>
        <w:t xml:space="preserve"> is essential for sustaining long</w:t>
      </w:r>
      <w:r w:rsidRPr="48FBD579" w:rsidR="17047DA5">
        <w:rPr>
          <w:rFonts w:ascii="Arial" w:hAnsi="Arial" w:eastAsia="Arial" w:cs="Arial"/>
        </w:rPr>
        <w:t>-</w:t>
      </w:r>
      <w:r w:rsidRPr="48FBD579" w:rsidR="7D115548">
        <w:rPr>
          <w:rFonts w:ascii="Arial" w:hAnsi="Arial" w:eastAsia="Arial" w:cs="Arial"/>
        </w:rPr>
        <w:t>term performance and competitive advantage, making targeted mitigation measures critical</w:t>
      </w:r>
      <w:r w:rsidRPr="48FBD579" w:rsidR="013F7870">
        <w:rPr>
          <w:rFonts w:ascii="Arial" w:hAnsi="Arial" w:eastAsia="Arial" w:cs="Arial"/>
        </w:rPr>
        <w:t xml:space="preserve"> (Lynch, 2021)</w:t>
      </w:r>
      <w:r w:rsidRPr="48FBD579" w:rsidR="7D115548">
        <w:rPr>
          <w:rFonts w:ascii="Arial" w:hAnsi="Arial" w:eastAsia="Arial" w:cs="Arial"/>
        </w:rPr>
        <w:t>.</w:t>
      </w:r>
    </w:p>
    <w:p w:rsidR="5E39BBAC" w:rsidP="48FBD579" w:rsidRDefault="44F13BA5" w14:paraId="6364D10C" w14:textId="51012894">
      <w:pPr>
        <w:keepNext w:val="0"/>
        <w:keepLines w:val="0"/>
        <w:spacing w:line="360" w:lineRule="auto"/>
        <w:jc w:val="both"/>
      </w:pPr>
      <w:r w:rsidR="44F13BA5">
        <w:drawing>
          <wp:inline wp14:editId="1AC0300E" wp14:anchorId="088DB538">
            <wp:extent cx="5273497" cy="3139712"/>
            <wp:effectExtent l="0" t="0" r="0" b="0"/>
            <wp:docPr id="17749079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4907939" name="Picture 1774907939"/>
                    <pic:cNvPicPr/>
                  </pic:nvPicPr>
                  <pic:blipFill>
                    <a:blip xmlns:r="http://schemas.openxmlformats.org/officeDocument/2006/relationships" r:embed="rId23">
                      <a:extLst>
                        <a:ext uri="{28A0092B-C50C-407E-A947-70E740481C1C}">
                          <a14:useLocalDpi xmlns:a14="http://schemas.microsoft.com/office/drawing/2010/main"/>
                        </a:ext>
                      </a:extLst>
                    </a:blip>
                    <a:stretch>
                      <a:fillRect/>
                    </a:stretch>
                  </pic:blipFill>
                  <pic:spPr>
                    <a:xfrm>
                      <a:off x="0" y="0"/>
                      <a:ext cx="5273497" cy="3139712"/>
                    </a:xfrm>
                    <a:prstGeom prst="rect">
                      <a:avLst/>
                    </a:prstGeom>
                  </pic:spPr>
                </pic:pic>
              </a:graphicData>
            </a:graphic>
          </wp:inline>
        </w:drawing>
      </w:r>
    </w:p>
    <w:p w:rsidR="79A8F29F" w:rsidP="48FBD579" w:rsidRDefault="79A8F29F" w14:paraId="3BA2C95E" w14:textId="3CCBE16B">
      <w:pPr>
        <w:keepNext w:val="0"/>
        <w:keepLines w:val="0"/>
        <w:spacing w:line="360" w:lineRule="auto"/>
        <w:jc w:val="both"/>
      </w:pPr>
      <w:r w:rsidRPr="48FBD579" w:rsidR="79A8F29F">
        <w:rPr>
          <w:rFonts w:ascii="Arial" w:hAnsi="Arial" w:eastAsia="Arial" w:cs="Arial"/>
        </w:rPr>
        <w:t>Figure</w:t>
      </w:r>
      <w:r w:rsidRPr="48FBD579" w:rsidR="07F2E13B">
        <w:rPr>
          <w:rFonts w:ascii="Arial" w:hAnsi="Arial" w:eastAsia="Arial" w:cs="Arial"/>
        </w:rPr>
        <w:t xml:space="preserve"> 14</w:t>
      </w:r>
      <w:r w:rsidRPr="48FBD579" w:rsidR="79A8F29F">
        <w:rPr>
          <w:rFonts w:ascii="Arial" w:hAnsi="Arial" w:eastAsia="Arial" w:cs="Arial"/>
        </w:rPr>
        <w:t>: Strategic management theory impact</w:t>
      </w:r>
    </w:p>
    <w:p w:rsidR="067A3DF8" w:rsidP="48FBD579" w:rsidRDefault="067A3DF8" w14:paraId="668E310F" w14:textId="20C8A334">
      <w:pPr>
        <w:keepNext w:val="0"/>
        <w:keepLines w:val="0"/>
        <w:spacing w:line="360" w:lineRule="auto"/>
        <w:jc w:val="both"/>
        <w:rPr>
          <w:rFonts w:ascii="Arial" w:hAnsi="Arial" w:eastAsia="Arial" w:cs="Arial"/>
        </w:rPr>
      </w:pPr>
      <w:r w:rsidRPr="48FBD579" w:rsidR="067A3DF8">
        <w:rPr>
          <w:rFonts w:ascii="Arial" w:hAnsi="Arial" w:eastAsia="Arial" w:cs="Arial"/>
        </w:rPr>
        <w:t>Starbucks can build its competitive advantage and promote long-term strategic competitiveness by proactively addressing these implementation problems and increasing the possibility that its differentiation and product development plan will be executed effectively.</w:t>
      </w:r>
    </w:p>
    <w:p w:rsidR="6A3B974A" w:rsidP="48FBD579" w:rsidRDefault="6A3B974A" w14:paraId="166C5E43" w14:textId="0B6717C0">
      <w:pPr>
        <w:keepNext w:val="0"/>
        <w:keepLines w:val="0"/>
        <w:spacing w:line="360" w:lineRule="auto"/>
      </w:pPr>
    </w:p>
    <w:p w:rsidR="6A3B974A" w:rsidP="48FBD579" w:rsidRDefault="6A3B974A" w14:paraId="3AECC528" w14:textId="29AFC502">
      <w:pPr>
        <w:keepNext w:val="0"/>
        <w:keepLines w:val="0"/>
        <w:spacing w:line="360" w:lineRule="auto"/>
      </w:pPr>
      <w:r>
        <w:br w:type="page"/>
      </w:r>
    </w:p>
    <w:p w:rsidR="6A3B974A" w:rsidP="4F3C1C09" w:rsidRDefault="29FB9BEB" w14:paraId="064A0485" w14:textId="79FD3797">
      <w:pPr>
        <w:pStyle w:val="Heading1"/>
        <w:keepNext w:val="0"/>
        <w:keepLines w:val="0"/>
        <w:spacing w:line="360" w:lineRule="auto"/>
        <w:rPr>
          <w:rFonts w:ascii="Arial" w:hAnsi="Arial" w:eastAsia="Arial" w:cs="Arial"/>
          <w:sz w:val="32"/>
          <w:szCs w:val="32"/>
        </w:rPr>
      </w:pPr>
      <w:bookmarkStart w:name="_Toc1558063995" w:id="162085624"/>
      <w:r w:rsidRPr="3EA337F2" w:rsidR="29FB9BEB">
        <w:rPr>
          <w:rFonts w:ascii="Arial" w:hAnsi="Arial" w:eastAsia="Arial" w:cs="Arial"/>
          <w:sz w:val="32"/>
          <w:szCs w:val="32"/>
        </w:rPr>
        <w:t>Conclusion</w:t>
      </w:r>
      <w:bookmarkEnd w:id="162085624"/>
      <w:r w:rsidRPr="3EA337F2" w:rsidR="29FB9BEB">
        <w:rPr>
          <w:rFonts w:ascii="Arial" w:hAnsi="Arial" w:eastAsia="Arial" w:cs="Arial"/>
          <w:sz w:val="32"/>
          <w:szCs w:val="32"/>
        </w:rPr>
        <w:t xml:space="preserve"> </w:t>
      </w:r>
    </w:p>
    <w:p w:rsidR="6A3B974A" w:rsidP="48FBD579" w:rsidRDefault="6A3B974A" w14:paraId="3EA23435" w14:textId="35F9E3A8">
      <w:pPr>
        <w:keepNext w:val="0"/>
        <w:keepLines w:val="0"/>
        <w:spacing w:line="360" w:lineRule="auto"/>
        <w:jc w:val="both"/>
      </w:pPr>
      <w:r w:rsidR="230A691C">
        <w:rPr/>
        <w:t xml:space="preserve">Through an analysis of its internal capabilities and external environment, this report assessed Starbucks' strategic position within the UK coffee shop business. The results </w:t>
      </w:r>
      <w:r w:rsidR="230A691C">
        <w:rPr/>
        <w:t>demonstrate</w:t>
      </w:r>
      <w:r w:rsidR="230A691C">
        <w:rPr/>
        <w:t xml:space="preserve"> that while growing prices, fierce competition, and shifting consumer expectations provide constant difficulties, Starbucks' globally renowned brand, digital capabilities, and unique customer experience support its competitive edge.</w:t>
      </w:r>
      <w:r w:rsidR="6D15ECC4">
        <w:rPr/>
        <w:t xml:space="preserve"> The analysis identified differentiation as the most appropriate business-level strategy, supported by continued investment in product innovation, digital transformation, AI and sustainability. By effectively aligning its resources and capabilities with evolving market conditions, Starbucks will be well positioned to strengthen customer value and sustain long-term competitive advantage.</w:t>
      </w:r>
    </w:p>
    <w:p w:rsidR="6A3B974A" w:rsidP="48FBD579" w:rsidRDefault="6A3B974A" w14:paraId="7792EFAA" w14:textId="185D60A2">
      <w:pPr>
        <w:keepNext w:val="0"/>
        <w:keepLines w:val="0"/>
        <w:spacing w:line="360" w:lineRule="auto"/>
      </w:pPr>
      <w:r>
        <w:br w:type="page"/>
      </w:r>
    </w:p>
    <w:p w:rsidR="6A3B974A" w:rsidP="4F341074" w:rsidRDefault="58236849" w14:paraId="781CEC8F" w14:textId="33347251">
      <w:pPr>
        <w:pStyle w:val="Heading1"/>
        <w:keepNext w:val="0"/>
        <w:keepLines w:val="0"/>
        <w:spacing w:line="360" w:lineRule="auto"/>
        <w:rPr>
          <w:rFonts w:ascii="Arial" w:hAnsi="Arial" w:eastAsia="Arial" w:cs="Arial"/>
          <w:sz w:val="32"/>
          <w:szCs w:val="32"/>
        </w:rPr>
      </w:pPr>
      <w:bookmarkStart w:name="_Toc905753249" w:id="1762006646"/>
      <w:r w:rsidRPr="3EA337F2" w:rsidR="58236849">
        <w:rPr>
          <w:rFonts w:ascii="Arial" w:hAnsi="Arial" w:eastAsia="Arial" w:cs="Arial"/>
          <w:sz w:val="32"/>
          <w:szCs w:val="32"/>
        </w:rPr>
        <w:t xml:space="preserve">Reflective Account </w:t>
      </w:r>
      <w:r w:rsidRPr="3EA337F2" w:rsidR="0F820A49">
        <w:rPr>
          <w:rFonts w:ascii="Arial" w:hAnsi="Arial" w:eastAsia="Arial" w:cs="Arial"/>
          <w:sz w:val="32"/>
          <w:szCs w:val="32"/>
        </w:rPr>
        <w:t>(Gibbs' Reflective Cycle)</w:t>
      </w:r>
      <w:bookmarkEnd w:id="1762006646"/>
    </w:p>
    <w:p w:rsidR="6A3B974A" w:rsidP="4F341074" w:rsidRDefault="3CB12780" w14:paraId="62E3A0EE" w14:textId="6F55C615">
      <w:pPr>
        <w:pStyle w:val="Heading2"/>
        <w:keepNext w:val="0"/>
        <w:keepLines w:val="0"/>
        <w:spacing w:line="360" w:lineRule="auto"/>
        <w:rPr>
          <w:rFonts w:ascii="Arial" w:hAnsi="Arial" w:eastAsia="Arial" w:cs="Arial"/>
          <w:sz w:val="28"/>
          <w:szCs w:val="28"/>
        </w:rPr>
      </w:pPr>
      <w:bookmarkStart w:name="_Toc1571677638" w:id="1129492715"/>
      <w:r w:rsidRPr="3EA337F2" w:rsidR="3CB12780">
        <w:rPr>
          <w:rFonts w:ascii="Arial" w:hAnsi="Arial" w:eastAsia="Arial" w:cs="Arial"/>
          <w:sz w:val="28"/>
          <w:szCs w:val="28"/>
        </w:rPr>
        <w:t>Introduction</w:t>
      </w:r>
      <w:bookmarkEnd w:id="1129492715"/>
    </w:p>
    <w:p w:rsidR="6A3B974A" w:rsidP="48FBD579" w:rsidRDefault="3CB12780" w14:paraId="09120841" w14:textId="4B48ABDA">
      <w:pPr>
        <w:keepNext w:val="0"/>
        <w:keepLines w:val="0"/>
        <w:spacing w:line="360" w:lineRule="auto"/>
        <w:jc w:val="both"/>
      </w:pPr>
      <w:r w:rsidRPr="48FBD579" w:rsidR="3CB12780">
        <w:rPr>
          <w:rFonts w:ascii="Arial" w:hAnsi="Arial" w:eastAsia="Arial" w:cs="Arial"/>
        </w:rPr>
        <w:t>Reflection is an important process that enables learners to critically evaluate their experiences, identify strengths and weaknesses, and apply new knowledge to future situations. Gibbs' Reflective Cycle (1988) provides a structured framework consisting of six stages: description, feelings, evaluation, analysis, conclusion and action plan</w:t>
      </w:r>
      <w:r w:rsidRPr="48FBD579" w:rsidR="694F9905">
        <w:rPr>
          <w:rFonts w:ascii="Arial" w:hAnsi="Arial" w:eastAsia="Arial" w:cs="Arial"/>
        </w:rPr>
        <w:t xml:space="preserve"> (Figure</w:t>
      </w:r>
      <w:r w:rsidRPr="48FBD579" w:rsidR="002167A9">
        <w:rPr>
          <w:rFonts w:ascii="Arial" w:hAnsi="Arial" w:eastAsia="Arial" w:cs="Arial"/>
        </w:rPr>
        <w:t xml:space="preserve"> 1</w:t>
      </w:r>
      <w:r w:rsidRPr="48FBD579" w:rsidR="694F9905">
        <w:rPr>
          <w:rFonts w:ascii="Arial" w:hAnsi="Arial" w:eastAsia="Arial" w:cs="Arial"/>
        </w:rPr>
        <w:t>)</w:t>
      </w:r>
      <w:r w:rsidRPr="48FBD579" w:rsidR="3CB12780">
        <w:rPr>
          <w:rFonts w:ascii="Arial" w:hAnsi="Arial" w:eastAsia="Arial" w:cs="Arial"/>
        </w:rPr>
        <w:t xml:space="preserve">. </w:t>
      </w:r>
    </w:p>
    <w:p w:rsidR="6A3B974A" w:rsidP="48FBD579" w:rsidRDefault="273AC12F" w14:paraId="159D1589" w14:textId="4E0B47C5">
      <w:pPr>
        <w:keepNext w:val="0"/>
        <w:keepLines w:val="0"/>
        <w:spacing w:line="360" w:lineRule="auto"/>
        <w:jc w:val="both"/>
      </w:pPr>
      <w:r w:rsidR="273AC12F">
        <w:drawing>
          <wp:inline wp14:editId="4731D5C5" wp14:anchorId="4032DBDA">
            <wp:extent cx="3603750" cy="3424460"/>
            <wp:effectExtent l="0" t="0" r="0" b="0"/>
            <wp:docPr id="2493075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9307574" name="Picture 249307574"/>
                    <pic:cNvPicPr/>
                  </pic:nvPicPr>
                  <pic:blipFill>
                    <a:blip xmlns:r="http://schemas.openxmlformats.org/officeDocument/2006/relationships" r:embed="rId24">
                      <a:extLst>
                        <a:ext uri="{28A0092B-C50C-407E-A947-70E740481C1C}">
                          <a14:useLocalDpi xmlns:a14="http://schemas.microsoft.com/office/drawing/2010/main"/>
                        </a:ext>
                      </a:extLst>
                    </a:blip>
                    <a:stretch>
                      <a:fillRect/>
                    </a:stretch>
                  </pic:blipFill>
                  <pic:spPr>
                    <a:xfrm>
                      <a:off x="0" y="0"/>
                      <a:ext cx="3603750" cy="3424460"/>
                    </a:xfrm>
                    <a:prstGeom prst="rect">
                      <a:avLst/>
                    </a:prstGeom>
                  </pic:spPr>
                </pic:pic>
              </a:graphicData>
            </a:graphic>
          </wp:inline>
        </w:drawing>
      </w:r>
    </w:p>
    <w:p w:rsidR="6A3B974A" w:rsidP="48FBD579" w:rsidRDefault="273AC12F" w14:paraId="602C01EB" w14:textId="32EFDBAE">
      <w:pPr>
        <w:keepNext w:val="0"/>
        <w:keepLines w:val="0"/>
        <w:spacing w:line="360" w:lineRule="auto"/>
        <w:jc w:val="both"/>
        <w:rPr>
          <w:rFonts w:ascii="Arial" w:hAnsi="Arial" w:eastAsia="Arial" w:cs="Arial"/>
        </w:rPr>
      </w:pPr>
      <w:r w:rsidR="273AC12F">
        <w:rPr/>
        <w:t xml:space="preserve">Figure: </w:t>
      </w:r>
      <w:r w:rsidRPr="48FBD579" w:rsidR="273AC12F">
        <w:rPr>
          <w:rFonts w:ascii="Arial" w:hAnsi="Arial" w:eastAsia="Arial" w:cs="Arial"/>
        </w:rPr>
        <w:t>Gibbs' Reflective Cycle</w:t>
      </w:r>
    </w:p>
    <w:p w:rsidR="6A3B974A" w:rsidP="48FBD579" w:rsidRDefault="273AC12F" w14:paraId="1BC5EE7E" w14:textId="21EBD64C">
      <w:pPr>
        <w:keepNext w:val="0"/>
        <w:keepLines w:val="0"/>
        <w:spacing w:line="360" w:lineRule="auto"/>
        <w:jc w:val="both"/>
      </w:pPr>
      <w:r w:rsidR="273AC12F">
        <w:rPr/>
        <w:t>Source: bitesizelearning.co.uk</w:t>
      </w:r>
    </w:p>
    <w:p w:rsidR="6A3B974A" w:rsidP="48FBD579" w:rsidRDefault="3CB12780" w14:paraId="2B0E0BC2" w14:textId="6BE1E1D2">
      <w:pPr>
        <w:keepNext w:val="0"/>
        <w:keepLines w:val="0"/>
        <w:spacing w:line="360" w:lineRule="auto"/>
        <w:jc w:val="both"/>
        <w:rPr>
          <w:rFonts w:ascii="Arial" w:hAnsi="Arial" w:eastAsia="Arial" w:cs="Arial"/>
        </w:rPr>
      </w:pPr>
      <w:r w:rsidRPr="48FBD579" w:rsidR="3CB12780">
        <w:rPr>
          <w:rFonts w:ascii="Arial" w:hAnsi="Arial" w:eastAsia="Arial" w:cs="Arial"/>
        </w:rPr>
        <w:t>This reflective account explores my learning journey throughout the Strategic Management module, examining how the knowledge and skills I developed influenced both my academic work and my professional practice as a restaurant supervisor.</w:t>
      </w:r>
    </w:p>
    <w:p w:rsidR="6A3B974A" w:rsidP="4F341074" w:rsidRDefault="10057CA6" w14:paraId="7C370B64" w14:textId="6056ADDF">
      <w:pPr>
        <w:pStyle w:val="Heading2"/>
        <w:keepNext w:val="0"/>
        <w:keepLines w:val="0"/>
        <w:spacing w:line="360" w:lineRule="auto"/>
        <w:rPr>
          <w:rFonts w:ascii="Arial" w:hAnsi="Arial" w:eastAsia="Arial" w:cs="Arial"/>
          <w:sz w:val="28"/>
          <w:szCs w:val="28"/>
        </w:rPr>
      </w:pPr>
      <w:bookmarkStart w:name="_Toc1466058508" w:id="377541113"/>
      <w:r w:rsidRPr="3EA337F2" w:rsidR="10057CA6">
        <w:rPr>
          <w:rFonts w:ascii="Arial" w:hAnsi="Arial" w:eastAsia="Arial" w:cs="Arial"/>
          <w:sz w:val="28"/>
          <w:szCs w:val="28"/>
        </w:rPr>
        <w:t>Description</w:t>
      </w:r>
      <w:bookmarkEnd w:id="377541113"/>
    </w:p>
    <w:p w:rsidR="16FFE899" w:rsidP="48FBD579" w:rsidRDefault="16FFE899" w14:paraId="68CACE70" w14:textId="1277CC65">
      <w:pPr>
        <w:keepNext w:val="0"/>
        <w:keepLines w:val="0"/>
        <w:spacing w:line="360" w:lineRule="auto"/>
        <w:jc w:val="both"/>
      </w:pPr>
      <w:r w:rsidRPr="48FBD579" w:rsidR="16FFE899">
        <w:rPr>
          <w:rFonts w:ascii="Arial" w:hAnsi="Arial" w:eastAsia="Arial" w:cs="Arial"/>
        </w:rPr>
        <w:t xml:space="preserve">Throughout this module, I gained a comprehensive understanding of strategic management and how organisations achieve and sustain competitive advantage. One of the most significant concepts I learned was that a company's ultimate objective is to achieve above-average returns by creating superior value for customers. I </w:t>
      </w:r>
      <w:r w:rsidRPr="48FBD579" w:rsidR="16FFE899">
        <w:rPr>
          <w:rFonts w:ascii="Arial" w:hAnsi="Arial" w:eastAsia="Arial" w:cs="Arial"/>
        </w:rPr>
        <w:t>understood that customer value is influenced by three key elements: quality, price and service, and that organisations must continuously innovate to remain competitive</w:t>
      </w:r>
      <w:r w:rsidRPr="48FBD579" w:rsidR="313BEFC6">
        <w:rPr>
          <w:rFonts w:ascii="Arial" w:hAnsi="Arial" w:eastAsia="Arial" w:cs="Arial"/>
        </w:rPr>
        <w:t xml:space="preserve"> (Figure</w:t>
      </w:r>
      <w:r w:rsidRPr="48FBD579" w:rsidR="002167A9">
        <w:rPr>
          <w:rFonts w:ascii="Arial" w:hAnsi="Arial" w:eastAsia="Arial" w:cs="Arial"/>
        </w:rPr>
        <w:t xml:space="preserve"> 2</w:t>
      </w:r>
      <w:r w:rsidRPr="48FBD579" w:rsidR="313BEFC6">
        <w:rPr>
          <w:rFonts w:ascii="Arial" w:hAnsi="Arial" w:eastAsia="Arial" w:cs="Arial"/>
        </w:rPr>
        <w:t>)</w:t>
      </w:r>
      <w:r w:rsidRPr="48FBD579" w:rsidR="16FFE899">
        <w:rPr>
          <w:rFonts w:ascii="Arial" w:hAnsi="Arial" w:eastAsia="Arial" w:cs="Arial"/>
        </w:rPr>
        <w:t>.</w:t>
      </w:r>
    </w:p>
    <w:p w:rsidR="6FCA4052" w:rsidP="48FBD579" w:rsidRDefault="6FCA4052" w14:paraId="7B4DEF95" w14:textId="675D5004">
      <w:pPr>
        <w:keepNext w:val="0"/>
        <w:keepLines w:val="0"/>
        <w:spacing w:line="360" w:lineRule="auto"/>
        <w:jc w:val="both"/>
      </w:pPr>
      <w:r w:rsidR="6FCA4052">
        <w:drawing>
          <wp:inline wp14:editId="668C377F" wp14:anchorId="7AAB3FD4">
            <wp:extent cx="3539647" cy="2075925"/>
            <wp:effectExtent l="0" t="0" r="0" b="0"/>
            <wp:docPr id="14306400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0640085" name="Picture 1430640085"/>
                    <pic:cNvPicPr/>
                  </pic:nvPicPr>
                  <pic:blipFill>
                    <a:blip xmlns:r="http://schemas.openxmlformats.org/officeDocument/2006/relationships" r:embed="rId25">
                      <a:extLst>
                        <a:ext uri="{28A0092B-C50C-407E-A947-70E740481C1C}">
                          <a14:useLocalDpi xmlns:a14="http://schemas.microsoft.com/office/drawing/2010/main"/>
                        </a:ext>
                      </a:extLst>
                    </a:blip>
                    <a:stretch>
                      <a:fillRect/>
                    </a:stretch>
                  </pic:blipFill>
                  <pic:spPr>
                    <a:xfrm>
                      <a:off x="0" y="0"/>
                      <a:ext cx="3539647" cy="2075925"/>
                    </a:xfrm>
                    <a:prstGeom prst="rect">
                      <a:avLst/>
                    </a:prstGeom>
                  </pic:spPr>
                </pic:pic>
              </a:graphicData>
            </a:graphic>
          </wp:inline>
        </w:drawing>
      </w:r>
    </w:p>
    <w:p w:rsidR="2440AFC8" w:rsidP="48FBD579" w:rsidRDefault="2440AFC8" w14:paraId="16C149E4" w14:textId="4A0DE0D7">
      <w:pPr>
        <w:keepNext w:val="0"/>
        <w:keepLines w:val="0"/>
        <w:spacing w:line="360" w:lineRule="auto"/>
        <w:jc w:val="both"/>
      </w:pPr>
      <w:r w:rsidR="2440AFC8">
        <w:rPr/>
        <w:t xml:space="preserve">Figure: </w:t>
      </w:r>
      <w:r w:rsidR="1F2B0890">
        <w:rPr/>
        <w:t>3 Factors that influence the value of a firm</w:t>
      </w:r>
    </w:p>
    <w:p w:rsidR="6FCA4052" w:rsidP="48FBD579" w:rsidRDefault="6FCA4052" w14:paraId="7DF9FF32" w14:textId="6586B7D9">
      <w:pPr>
        <w:keepNext w:val="0"/>
        <w:keepLines w:val="0"/>
        <w:spacing w:line="360" w:lineRule="auto"/>
        <w:jc w:val="both"/>
        <w:rPr>
          <w:rFonts w:ascii="Arial" w:hAnsi="Arial" w:eastAsia="Arial" w:cs="Arial"/>
        </w:rPr>
      </w:pPr>
      <w:r w:rsidRPr="48FBD579" w:rsidR="6FCA4052">
        <w:rPr>
          <w:rFonts w:ascii="Arial" w:hAnsi="Arial" w:eastAsia="Arial" w:cs="Arial"/>
        </w:rPr>
        <w:t>The teaching approach greatly contributed to my learning experience. The lecturer created an engaging and supportive learning environment by using visual diagrams, practical examples, videos and interactive discussions to explain complex strategic concepts. Each lesson concluded with an exit quiz, which encouraged continuous revision and reinforced my understanding of the material. We also completed two mock examinations before the final assessment, and I was pleased with my performance in both, which increased my confidence and highlighted my progress throughout the module.</w:t>
      </w:r>
    </w:p>
    <w:p w:rsidR="6FCA4052" w:rsidP="48FBD579" w:rsidRDefault="6FCA4052" w14:paraId="41A669CA" w14:textId="63EC523C">
      <w:pPr>
        <w:keepNext w:val="0"/>
        <w:keepLines w:val="0"/>
        <w:spacing w:line="360" w:lineRule="auto"/>
        <w:jc w:val="both"/>
      </w:pPr>
      <w:r w:rsidRPr="48FBD579" w:rsidR="6FCA4052">
        <w:rPr>
          <w:rFonts w:ascii="Arial" w:hAnsi="Arial" w:eastAsia="Arial" w:cs="Arial"/>
        </w:rPr>
        <w:t>Another memorable learning activity involved working in groups to explain strategic management concepts through a role-play presentation. This collaborative exercise strengthened my communication, teamwork and presentation skills while allowing me to learn from the perspectives of my classmates.</w:t>
      </w:r>
    </w:p>
    <w:p w:rsidR="6FCA4052" w:rsidP="4F341074" w:rsidRDefault="6FCA4052" w14:paraId="1F7C8C23" w14:textId="131ABED4">
      <w:pPr>
        <w:pStyle w:val="Heading2"/>
        <w:keepNext w:val="0"/>
        <w:keepLines w:val="0"/>
        <w:spacing w:line="360" w:lineRule="auto"/>
        <w:rPr>
          <w:rFonts w:ascii="Arial" w:hAnsi="Arial" w:eastAsia="Arial" w:cs="Arial"/>
          <w:sz w:val="28"/>
          <w:szCs w:val="28"/>
        </w:rPr>
      </w:pPr>
      <w:bookmarkStart w:name="_Toc87228788" w:id="1475018260"/>
      <w:r w:rsidRPr="3EA337F2" w:rsidR="6FCA4052">
        <w:rPr>
          <w:rFonts w:ascii="Arial" w:hAnsi="Arial" w:eastAsia="Arial" w:cs="Arial"/>
          <w:sz w:val="28"/>
          <w:szCs w:val="28"/>
        </w:rPr>
        <w:t>Feelings</w:t>
      </w:r>
      <w:bookmarkEnd w:id="1475018260"/>
    </w:p>
    <w:p w:rsidR="6FCA4052" w:rsidP="48FBD579" w:rsidRDefault="6FCA4052" w14:paraId="2FF3AA89" w14:textId="1FA9BF25">
      <w:pPr>
        <w:keepNext w:val="0"/>
        <w:keepLines w:val="0"/>
        <w:spacing w:line="360" w:lineRule="auto"/>
        <w:jc w:val="both"/>
      </w:pPr>
      <w:r w:rsidRPr="48FBD579" w:rsidR="6FCA4052">
        <w:rPr>
          <w:rFonts w:ascii="Arial" w:hAnsi="Arial" w:eastAsia="Arial" w:cs="Arial"/>
        </w:rPr>
        <w:t xml:space="preserve">At the beginning of the module, I expected strategic management to be highly theoretical and challenging. However, as the weeks progressed, I became increasingly interested in the subject because every lesson demonstrated how strategic concepts could be applied in real business situations. Studying three modules simultaneously was demanding, particularly when balancing academic responsibilities with my professional role. Nevertheless, the structured assessments, regular quizzes and </w:t>
      </w:r>
      <w:r w:rsidRPr="48FBD579" w:rsidR="6FCA4052">
        <w:rPr>
          <w:rFonts w:ascii="Arial" w:hAnsi="Arial" w:eastAsia="Arial" w:cs="Arial"/>
        </w:rPr>
        <w:t xml:space="preserve">mock examinations helped me remain organised and motivated. I developed better time management and prioritisation skills, ensuring that each assignment received sufficient attention while meeting all deadlines. </w:t>
      </w:r>
      <w:r w:rsidRPr="48FBD579" w:rsidR="57D3EA0A">
        <w:rPr>
          <w:rFonts w:ascii="Arial" w:hAnsi="Arial" w:eastAsia="Arial" w:cs="Arial"/>
        </w:rPr>
        <w:t>C</w:t>
      </w:r>
      <w:r w:rsidRPr="48FBD579" w:rsidR="6FCA4052">
        <w:rPr>
          <w:rFonts w:ascii="Arial" w:hAnsi="Arial" w:eastAsia="Arial" w:cs="Arial"/>
        </w:rPr>
        <w:t>ompleting the quizzes and mock exams gave me a strong sense of achievement and increased my confidence in applying strategic management theories.</w:t>
      </w:r>
    </w:p>
    <w:p w:rsidR="6FCA4052" w:rsidP="4F341074" w:rsidRDefault="6FCA4052" w14:paraId="6E555478" w14:textId="2D018019">
      <w:pPr>
        <w:pStyle w:val="Heading2"/>
        <w:keepNext w:val="0"/>
        <w:keepLines w:val="0"/>
        <w:spacing w:line="360" w:lineRule="auto"/>
        <w:rPr>
          <w:rFonts w:ascii="Arial" w:hAnsi="Arial" w:eastAsia="Arial" w:cs="Arial"/>
          <w:sz w:val="28"/>
          <w:szCs w:val="28"/>
        </w:rPr>
      </w:pPr>
      <w:bookmarkStart w:name="_Toc1230645491" w:id="1484850226"/>
      <w:r w:rsidRPr="3EA337F2" w:rsidR="6FCA4052">
        <w:rPr>
          <w:rFonts w:ascii="Arial" w:hAnsi="Arial" w:eastAsia="Arial" w:cs="Arial"/>
          <w:sz w:val="28"/>
          <w:szCs w:val="28"/>
        </w:rPr>
        <w:t>Evaluation</w:t>
      </w:r>
      <w:bookmarkEnd w:id="1484850226"/>
    </w:p>
    <w:p w:rsidR="6FCA4052" w:rsidP="48FBD579" w:rsidRDefault="6FCA4052" w14:paraId="1C3E26FF" w14:textId="36C86835">
      <w:pPr>
        <w:keepNext w:val="0"/>
        <w:keepLines w:val="0"/>
        <w:spacing w:line="360" w:lineRule="auto"/>
        <w:jc w:val="both"/>
        <w:rPr>
          <w:rFonts w:ascii="Arial" w:hAnsi="Arial" w:eastAsia="Arial" w:cs="Arial"/>
        </w:rPr>
      </w:pPr>
      <w:r w:rsidRPr="48FBD579" w:rsidR="6FCA4052">
        <w:rPr>
          <w:rFonts w:ascii="Arial" w:hAnsi="Arial" w:eastAsia="Arial" w:cs="Arial"/>
        </w:rPr>
        <w:t>Overall, I consider this module to have been one of the most rewarding learning experiences of my postgraduate studies. The lecturer's interactive teaching methods made difficult concepts easier to understand and encouraged active participation throughout the semester. Rather than simply learning theoretical models such as PESTEL, SWOT, VRIO, Porter's Five Forces and the Balanced Scorecard, I developed an appreciation of how these frameworks support managerial decision-making in practice. The most valuable aspect of the module was its direct relevance to my current workplace. As a restaurant supervisor, I realised that many of the strategic principles discussed in class could immediately improve organisational performance. This demonstrated that strategic management is not only relevant to senior executives but can also be applied by supervisors and team leaders to improve daily operations and customer value.</w:t>
      </w:r>
    </w:p>
    <w:p w:rsidR="6FCA4052" w:rsidP="4F341074" w:rsidRDefault="6FCA4052" w14:paraId="7894DE94" w14:textId="4EEA01EC">
      <w:pPr>
        <w:pStyle w:val="Heading2"/>
        <w:keepNext w:val="0"/>
        <w:keepLines w:val="0"/>
        <w:spacing w:line="360" w:lineRule="auto"/>
        <w:rPr>
          <w:rFonts w:ascii="Arial" w:hAnsi="Arial" w:eastAsia="Arial" w:cs="Arial"/>
          <w:sz w:val="28"/>
          <w:szCs w:val="28"/>
        </w:rPr>
      </w:pPr>
      <w:bookmarkStart w:name="_Toc824025380" w:id="721479719"/>
      <w:r w:rsidRPr="3EA337F2" w:rsidR="6FCA4052">
        <w:rPr>
          <w:rFonts w:ascii="Arial" w:hAnsi="Arial" w:eastAsia="Arial" w:cs="Arial"/>
          <w:sz w:val="28"/>
          <w:szCs w:val="28"/>
        </w:rPr>
        <w:t>Analysis</w:t>
      </w:r>
      <w:bookmarkEnd w:id="721479719"/>
    </w:p>
    <w:p w:rsidR="67DC5523" w:rsidP="48FBD579" w:rsidRDefault="67DC5523" w14:paraId="1D65A60E" w14:textId="58FB118D">
      <w:pPr>
        <w:keepNext w:val="0"/>
        <w:keepLines w:val="0"/>
        <w:spacing w:line="360" w:lineRule="auto"/>
        <w:jc w:val="both"/>
      </w:pPr>
      <w:r w:rsidRPr="48FBD579" w:rsidR="67DC5523">
        <w:rPr>
          <w:rFonts w:ascii="Arial" w:hAnsi="Arial" w:eastAsia="Arial" w:cs="Arial"/>
        </w:rPr>
        <w:t>This module significantly influenced the way I think about business strategy and leadership. One of the most valuable lessons I learned was that organisations achieve sustainable competitive advantage by continuously creating value for customers through quality, price and service while adapting to an increasingly dynamic business environment. Rather than viewing strategic management as a theoretical subject, I began to recognise how its principles could be applied directly within my own workplace.</w:t>
      </w:r>
    </w:p>
    <w:p w:rsidR="67DC5523" w:rsidP="48FBD579" w:rsidRDefault="67DC5523" w14:paraId="7D8DC392" w14:textId="583D937B">
      <w:pPr>
        <w:keepNext w:val="0"/>
        <w:keepLines w:val="0"/>
        <w:spacing w:line="360" w:lineRule="auto"/>
        <w:jc w:val="both"/>
      </w:pPr>
      <w:r w:rsidRPr="48FBD579" w:rsidR="67DC5523">
        <w:rPr>
          <w:rFonts w:ascii="Arial" w:hAnsi="Arial" w:eastAsia="Arial" w:cs="Arial"/>
        </w:rPr>
        <w:t xml:space="preserve">As a restaurant supervisor, I discussed these concepts with my manager and suggested introducing a weekly ten-minute brainstorming session where all employees could share ideas for improving customer value and operational performance. Drawing on the Resource-Based View, I recognised that our employees represent valuable organisational resources whose knowledge, creativity and experience could generate capabilities that competitors would find difficult to replicate. </w:t>
      </w:r>
      <w:r w:rsidRPr="48FBD579" w:rsidR="67DC5523">
        <w:rPr>
          <w:rFonts w:ascii="Arial" w:hAnsi="Arial" w:eastAsia="Arial" w:cs="Arial"/>
        </w:rPr>
        <w:t>My manager supported the initiative, and we began implementing it immediately.</w:t>
      </w:r>
      <w:r w:rsidRPr="48FBD579" w:rsidR="7CB49270">
        <w:rPr>
          <w:rFonts w:ascii="Arial" w:hAnsi="Arial" w:eastAsia="Arial" w:cs="Arial"/>
        </w:rPr>
        <w:t xml:space="preserve"> </w:t>
      </w:r>
      <w:r w:rsidRPr="48FBD579" w:rsidR="67DC5523">
        <w:rPr>
          <w:rFonts w:ascii="Arial" w:hAnsi="Arial" w:eastAsia="Arial" w:cs="Arial"/>
        </w:rPr>
        <w:t>The impact exceeded my expectations. What initially started as a simple discussion has gradually become part of our restaurant's working culture. Employees now arrive prepared with written suggestions and actively participate because they feel their opinions are genuinely valued. This has strengthened employee engagement, collaboration and ownership while generating practical ideas to improve service quality, operational efficiency and the overall customer experience. Experiencing this positive change demonstrated to me that innovation does not always require significant financial investment; instead, it often begins by empowering people and encouraging continuous improvement.</w:t>
      </w:r>
    </w:p>
    <w:p w:rsidR="007028E2" w:rsidP="48FBD579" w:rsidRDefault="67DC5523" w14:paraId="3C79D90B" w14:textId="3CA14ECE">
      <w:pPr>
        <w:keepNext w:val="0"/>
        <w:keepLines w:val="0"/>
        <w:spacing w:line="360" w:lineRule="auto"/>
        <w:jc w:val="both"/>
        <w:rPr>
          <w:rFonts w:ascii="Arial" w:hAnsi="Arial" w:eastAsia="Arial" w:cs="Arial"/>
        </w:rPr>
      </w:pPr>
      <w:r w:rsidRPr="48FBD579" w:rsidR="67DC5523">
        <w:rPr>
          <w:rFonts w:ascii="Arial" w:hAnsi="Arial" w:eastAsia="Arial" w:cs="Arial"/>
        </w:rPr>
        <w:t xml:space="preserve">Reflecting on this experience also reinforced my understanding of the strategic frameworks explored throughout this module. </w:t>
      </w:r>
      <w:r w:rsidRPr="48FBD579" w:rsidR="007028E2">
        <w:rPr>
          <w:rFonts w:ascii="Arial" w:hAnsi="Arial" w:eastAsia="Arial" w:cs="Arial"/>
        </w:rPr>
        <w:t xml:space="preserve">A significant challenge during this assignment was balancing global academic evidence with the UK market focus required by the report. Although Starbucks is widely researched, much of the literature examines the company from an international perspective rather than within the UK coffee shop market. In addition, authors often presented contrasting views on the sustainability of Starbucks' competitive advantages, particularly regarding digital capabilities and ethical sourcing. </w:t>
      </w:r>
      <w:r w:rsidRPr="48FBD579" w:rsidR="000B082B">
        <w:rPr>
          <w:rFonts w:ascii="Arial" w:hAnsi="Arial" w:eastAsia="Arial" w:cs="Arial"/>
        </w:rPr>
        <w:t>This required me to critically compare different perspectives before deciding which evidence best supported my strategic evaluation rather than relying on a single viewpoint.</w:t>
      </w:r>
    </w:p>
    <w:p w:rsidR="67DC5523" w:rsidP="48FBD579" w:rsidRDefault="00F31DFB" w14:paraId="665FED25" w14:textId="3F600A9D">
      <w:pPr>
        <w:keepNext w:val="0"/>
        <w:keepLines w:val="0"/>
        <w:spacing w:line="360" w:lineRule="auto"/>
        <w:jc w:val="both"/>
      </w:pPr>
      <w:r w:rsidRPr="48FBD579" w:rsidR="00F31DFB">
        <w:rPr>
          <w:rFonts w:ascii="Arial" w:hAnsi="Arial" w:eastAsia="Arial" w:cs="Arial"/>
        </w:rPr>
        <w:t>Additionally, p</w:t>
      </w:r>
      <w:r w:rsidRPr="48FBD579" w:rsidR="67DC5523">
        <w:rPr>
          <w:rFonts w:ascii="Arial" w:hAnsi="Arial" w:eastAsia="Arial" w:cs="Arial"/>
        </w:rPr>
        <w:t>reparing the Starbucks strategic management report required me to evaluate tools such as PESTEL, SWOT, Porter's Five Forces, VRIO, the Value Chain, the Balanced Scorecard and Ansoff's Matrix. Rather than viewing these models independently, I developed an appreciation of how they complement one another to support strategic decision-making and create sustainable competitive advantage.</w:t>
      </w:r>
    </w:p>
    <w:p w:rsidR="67DC5523" w:rsidP="48FBD579" w:rsidRDefault="67DC5523" w14:paraId="16C914A9" w14:textId="5826B378">
      <w:pPr>
        <w:keepNext w:val="0"/>
        <w:keepLines w:val="0"/>
        <w:spacing w:line="360" w:lineRule="auto"/>
        <w:jc w:val="both"/>
      </w:pPr>
      <w:r w:rsidRPr="48FBD579" w:rsidR="67DC5523">
        <w:rPr>
          <w:rFonts w:ascii="Arial" w:hAnsi="Arial" w:eastAsia="Arial" w:cs="Arial"/>
        </w:rPr>
        <w:t>Most importantly, reflecting on both my academic work and workplace experience enabled me to recognise that learning is most valuable when it is translated into practice, reinforcing Gibbs' (1988) view that reflection supports continuous personal and professional development. This experience has increased my confidence as a supervisor and demonstrated that strategic thinking is not limited to senior management but can be applied at every organisational level to create meaningful improvements.</w:t>
      </w:r>
    </w:p>
    <w:p w:rsidR="24A29786" w:rsidP="4F341074" w:rsidRDefault="24A29786" w14:paraId="3F557B30" w14:textId="1F5720E2">
      <w:pPr>
        <w:pStyle w:val="Heading2"/>
        <w:keepNext w:val="0"/>
        <w:keepLines w:val="0"/>
        <w:spacing w:line="360" w:lineRule="auto"/>
        <w:rPr>
          <w:rFonts w:ascii="Arial" w:hAnsi="Arial" w:eastAsia="Arial" w:cs="Arial"/>
          <w:sz w:val="28"/>
          <w:szCs w:val="28"/>
        </w:rPr>
      </w:pPr>
      <w:bookmarkStart w:name="_Toc1176631831" w:id="1141312598"/>
      <w:r w:rsidRPr="3EA337F2" w:rsidR="24A29786">
        <w:rPr>
          <w:rFonts w:ascii="Arial" w:hAnsi="Arial" w:eastAsia="Arial" w:cs="Arial"/>
          <w:sz w:val="28"/>
          <w:szCs w:val="28"/>
        </w:rPr>
        <w:t>Conclusion</w:t>
      </w:r>
      <w:bookmarkEnd w:id="1141312598"/>
    </w:p>
    <w:p w:rsidR="24A29786" w:rsidP="48FBD579" w:rsidRDefault="24A29786" w14:paraId="6B3B39F2" w14:textId="633F7FBB">
      <w:pPr>
        <w:keepNext w:val="0"/>
        <w:keepLines w:val="0"/>
        <w:spacing w:line="360" w:lineRule="auto"/>
        <w:jc w:val="both"/>
      </w:pPr>
      <w:r w:rsidRPr="48FBD579" w:rsidR="24A29786">
        <w:rPr>
          <w:rFonts w:ascii="Arial" w:hAnsi="Arial" w:eastAsia="Arial" w:cs="Arial"/>
        </w:rPr>
        <w:t>This module has significantly enhanced my understanding of strategic management and changed the way I view organisational success. I now recognise that long-term competitiveness depends on creating superior customer value while continuously adapting to changes in the external environment. The knowledge gained has improved both my academic capability and my professional confidence, enabling me to think more strategically when making decisions within my workplace.</w:t>
      </w:r>
    </w:p>
    <w:p w:rsidR="24A29786" w:rsidP="4F341074" w:rsidRDefault="24A29786" w14:paraId="46773899" w14:textId="7F37E205">
      <w:pPr>
        <w:pStyle w:val="Heading2"/>
        <w:keepNext w:val="0"/>
        <w:keepLines w:val="0"/>
        <w:spacing w:line="360" w:lineRule="auto"/>
        <w:rPr>
          <w:rFonts w:ascii="Arial" w:hAnsi="Arial" w:eastAsia="Arial" w:cs="Arial"/>
          <w:sz w:val="28"/>
          <w:szCs w:val="28"/>
        </w:rPr>
      </w:pPr>
      <w:bookmarkStart w:name="_Toc108362767" w:id="135299483"/>
      <w:r w:rsidRPr="3EA337F2" w:rsidR="24A29786">
        <w:rPr>
          <w:rFonts w:ascii="Arial" w:hAnsi="Arial" w:eastAsia="Arial" w:cs="Arial"/>
          <w:sz w:val="28"/>
          <w:szCs w:val="28"/>
        </w:rPr>
        <w:t>Action Plan</w:t>
      </w:r>
      <w:bookmarkEnd w:id="135299483"/>
    </w:p>
    <w:p w:rsidR="24A29786" w:rsidP="48FBD579" w:rsidRDefault="24A29786" w14:paraId="37978F76" w14:textId="1B338771">
      <w:pPr>
        <w:keepNext w:val="0"/>
        <w:keepLines w:val="0"/>
        <w:spacing w:line="360" w:lineRule="auto"/>
        <w:jc w:val="both"/>
      </w:pPr>
      <w:r w:rsidRPr="48FBD579" w:rsidR="24A29786">
        <w:rPr>
          <w:rFonts w:ascii="Arial" w:hAnsi="Arial" w:eastAsia="Arial" w:cs="Arial"/>
        </w:rPr>
        <w:t>Moving forward, I intend to continue applying strategic management principles within my professional role by encouraging innovation, supporting employee engagement and monitoring opportunities to improve customer value. I also plan to develop my leadership skills further by participating in strategic decision-making whenever opportunities arise. As I progress in my career, whether as a restaurant manager or by establishing my own business, I will continue using strategic frameworks to evaluate business environments, identify opportunities and create sustainable competitive advantage. This module has provided not only theoretical knowledge but also practical skills that I believe will support my long-term professional development.</w:t>
      </w:r>
    </w:p>
    <w:p w:rsidR="4F3C1C09" w:rsidP="48FBD579" w:rsidRDefault="4F3C1C09" w14:paraId="59EA154B" w14:textId="575DA1E3">
      <w:pPr>
        <w:keepNext w:val="0"/>
        <w:keepLines w:val="0"/>
        <w:spacing w:line="360" w:lineRule="auto"/>
        <w:jc w:val="both"/>
        <w:rPr>
          <w:rFonts w:ascii="Arial" w:hAnsi="Arial" w:eastAsia="Arial" w:cs="Arial"/>
        </w:rPr>
      </w:pPr>
    </w:p>
    <w:p w:rsidR="4F3C1C09" w:rsidP="48FBD579" w:rsidRDefault="4F3C1C09" w14:paraId="654B6138" w14:textId="66C162F5">
      <w:pPr>
        <w:keepNext w:val="0"/>
        <w:keepLines w:val="0"/>
        <w:spacing w:line="360" w:lineRule="auto"/>
      </w:pPr>
      <w:r>
        <w:br w:type="page"/>
      </w:r>
    </w:p>
    <w:p w:rsidR="7E9E8921" w:rsidP="48FBD579" w:rsidRDefault="7E9E8921" w14:paraId="2ED829A5" w14:textId="186752F3">
      <w:pPr>
        <w:pStyle w:val="Heading1"/>
        <w:keepNext w:val="0"/>
        <w:keepLines w:val="0"/>
        <w:spacing w:line="360" w:lineRule="auto"/>
      </w:pPr>
      <w:bookmarkStart w:name="_Toc1390746558" w:id="1706338359"/>
      <w:r w:rsidRPr="3EA337F2" w:rsidR="7E9E8921">
        <w:rPr>
          <w:rFonts w:ascii="Arial" w:hAnsi="Arial" w:eastAsia="Arial" w:cs="Arial"/>
          <w:sz w:val="32"/>
          <w:szCs w:val="32"/>
        </w:rPr>
        <w:t>References</w:t>
      </w:r>
      <w:bookmarkEnd w:id="1706338359"/>
      <w:r w:rsidRPr="3EA337F2" w:rsidR="7E9E8921">
        <w:rPr>
          <w:rFonts w:ascii="Arial" w:hAnsi="Arial" w:eastAsia="Arial" w:cs="Arial"/>
          <w:sz w:val="32"/>
          <w:szCs w:val="32"/>
        </w:rPr>
        <w:t xml:space="preserve"> </w:t>
      </w:r>
    </w:p>
    <w:p w:rsidRPr="00877F6E" w:rsidR="4F3C1C09" w:rsidP="00877F6E" w:rsidRDefault="00694156" w14:paraId="7E865182" w14:textId="6FEE3B7A">
      <w:pPr>
        <w:spacing w:line="360" w:lineRule="auto"/>
        <w:jc w:val="both"/>
      </w:pPr>
      <w:r w:rsidRPr="48FBD579" w:rsidR="00694156">
        <w:rPr>
          <w:rFonts w:ascii="Arial" w:hAnsi="Arial" w:cs="Arial"/>
        </w:rPr>
        <w:t xml:space="preserve">Abdul Rahim, R.T., Muhammad Zuki, M.F. and Md Noor, </w:t>
      </w:r>
      <w:bookmarkStart w:name="_Int_jjVB8EZk" w:id="1123577945"/>
      <w:r w:rsidRPr="48FBD579" w:rsidR="00694156">
        <w:rPr>
          <w:rFonts w:ascii="Arial" w:hAnsi="Arial" w:cs="Arial"/>
        </w:rPr>
        <w:t>N.S.,(</w:t>
      </w:r>
      <w:bookmarkEnd w:id="1123577945"/>
      <w:r w:rsidRPr="48FBD579" w:rsidR="00694156">
        <w:rPr>
          <w:rFonts w:ascii="Arial" w:hAnsi="Arial" w:cs="Arial"/>
        </w:rPr>
        <w:t xml:space="preserve">2025), 3T of Tech, Taste, and Transformation in </w:t>
      </w:r>
      <w:r w:rsidRPr="48FBD579" w:rsidR="00694156">
        <w:rPr>
          <w:rFonts w:ascii="Arial" w:hAnsi="Arial" w:cs="Arial"/>
        </w:rPr>
        <w:t>Coffeepreneurship</w:t>
      </w:r>
      <w:r w:rsidRPr="48FBD579" w:rsidR="00694156">
        <w:rPr>
          <w:rFonts w:ascii="Arial" w:hAnsi="Arial" w:cs="Arial"/>
        </w:rPr>
        <w:t xml:space="preserve">. Available at: </w:t>
      </w:r>
      <w:hyperlink r:id="R49d1a894a0124181">
        <w:r w:rsidRPr="48FBD579" w:rsidR="00694156">
          <w:rPr>
            <w:rStyle w:val="Hyperlink"/>
            <w:rFonts w:ascii="Arial" w:hAnsi="Arial" w:cs="Arial"/>
          </w:rPr>
          <w:t>https://scholar.google.com/scholar?hl=en&amp;as_sdt=0%2C5&amp;q=global+coffee+market+VRIO+Analysis&amp;btnG=#d=gs_cit&amp;t=1782938698080&amp;u=%2Fscholar%3Fq%3Dinfo%3A15vpXfHITe8J%3Ascholar.google.com%2F%26output%3Dcite%26scirp%3D2%26hl%3Den</w:t>
        </w:r>
      </w:hyperlink>
      <w:r w:rsidRPr="48FBD579" w:rsidR="00694156">
        <w:rPr>
          <w:rFonts w:ascii="Arial" w:hAnsi="Arial" w:cs="Arial"/>
        </w:rPr>
        <w:t xml:space="preserve"> (Accessed</w:t>
      </w:r>
      <w:r w:rsidRPr="48FBD579" w:rsidR="003A59F2">
        <w:rPr>
          <w:rFonts w:ascii="Arial" w:hAnsi="Arial" w:cs="Arial"/>
        </w:rPr>
        <w:t xml:space="preserve"> </w:t>
      </w:r>
      <w:r w:rsidRPr="48FBD579" w:rsidR="00694156">
        <w:rPr>
          <w:rFonts w:ascii="Arial" w:hAnsi="Arial" w:cs="Arial"/>
        </w:rPr>
        <w:t>9 July 2026).</w:t>
      </w:r>
    </w:p>
    <w:p w:rsidR="4540FAF0" w:rsidP="48FBD579" w:rsidRDefault="4540FAF0" w14:paraId="7AA6FE3A" w14:textId="610FFC81">
      <w:pPr>
        <w:spacing w:before="0" w:beforeAutospacing="off" w:after="0" w:afterAutospacing="off" w:line="360" w:lineRule="auto"/>
        <w:jc w:val="both"/>
      </w:pPr>
      <w:r w:rsidRPr="48FBD579" w:rsidR="4540FAF0">
        <w:rPr>
          <w:rFonts w:ascii="Arial" w:hAnsi="Arial" w:eastAsia="Arial" w:cs="Arial"/>
          <w:noProof w:val="0"/>
          <w:sz w:val="24"/>
          <w:szCs w:val="24"/>
          <w:lang w:val="en-GB"/>
        </w:rPr>
        <w:t>Ahmad, I. (2026) “Consumer-</w:t>
      </w:r>
      <w:r w:rsidRPr="48FBD579" w:rsidR="4540FAF0">
        <w:rPr>
          <w:rFonts w:ascii="Arial" w:hAnsi="Arial" w:eastAsia="Arial" w:cs="Arial"/>
          <w:noProof w:val="0"/>
          <w:sz w:val="24"/>
          <w:szCs w:val="24"/>
          <w:lang w:val="en-GB"/>
        </w:rPr>
        <w:t>Centered</w:t>
      </w:r>
      <w:r w:rsidRPr="48FBD579" w:rsidR="4540FAF0">
        <w:rPr>
          <w:rFonts w:ascii="Arial" w:hAnsi="Arial" w:eastAsia="Arial" w:cs="Arial"/>
          <w:noProof w:val="0"/>
          <w:sz w:val="24"/>
          <w:szCs w:val="24"/>
          <w:lang w:val="en-GB"/>
        </w:rPr>
        <w:t xml:space="preserve"> Food Innovation: Integrating Consumer Insights to Drive Responsive and Sustainable Change,” </w:t>
      </w:r>
      <w:r w:rsidRPr="48FBD579" w:rsidR="4540FAF0">
        <w:rPr>
          <w:rFonts w:ascii="Arial" w:hAnsi="Arial" w:eastAsia="Arial" w:cs="Arial"/>
          <w:i w:val="1"/>
          <w:iCs w:val="1"/>
          <w:noProof w:val="0"/>
          <w:color w:val="3A3A3A" w:themeColor="background2" w:themeTint="FF" w:themeShade="40"/>
          <w:sz w:val="24"/>
          <w:szCs w:val="24"/>
          <w:lang w:val="en-GB"/>
        </w:rPr>
        <w:t>Journal of culinary science &amp; technology</w:t>
      </w:r>
      <w:r w:rsidRPr="48FBD579" w:rsidR="4540FAF0">
        <w:rPr>
          <w:rFonts w:ascii="Arial" w:hAnsi="Arial" w:eastAsia="Arial" w:cs="Arial"/>
          <w:noProof w:val="0"/>
          <w:sz w:val="24"/>
          <w:szCs w:val="24"/>
          <w:lang w:val="en-GB"/>
        </w:rPr>
        <w:t xml:space="preserve">, 24(1), pp. 1–4. Available at: </w:t>
      </w:r>
      <w:hyperlink r:id="R6bae098347c7482f">
        <w:r w:rsidRPr="48FBD579" w:rsidR="4540FAF0">
          <w:rPr>
            <w:rStyle w:val="Hyperlink"/>
            <w:rFonts w:ascii="Arial" w:hAnsi="Arial" w:eastAsia="Arial" w:cs="Arial"/>
            <w:noProof w:val="0"/>
            <w:sz w:val="24"/>
            <w:szCs w:val="24"/>
            <w:lang w:val="en-GB"/>
          </w:rPr>
          <w:t>https://doi.org/10.1080/15428052.2025.2611357</w:t>
        </w:r>
      </w:hyperlink>
      <w:r w:rsidRPr="48FBD579" w:rsidR="4540FAF0">
        <w:rPr>
          <w:rFonts w:ascii="Arial" w:hAnsi="Arial" w:eastAsia="Arial" w:cs="Arial"/>
          <w:noProof w:val="0"/>
          <w:sz w:val="24"/>
          <w:szCs w:val="24"/>
          <w:lang w:val="en-GB"/>
        </w:rPr>
        <w:t xml:space="preserve"> (Accessed 14 July 2026).  </w:t>
      </w:r>
    </w:p>
    <w:p w:rsidR="48FBD579" w:rsidP="48FBD579" w:rsidRDefault="48FBD579" w14:paraId="16F4900D" w14:textId="06C81FB8">
      <w:pPr>
        <w:spacing w:line="360" w:lineRule="auto"/>
        <w:jc w:val="both"/>
        <w:rPr>
          <w:rFonts w:ascii="Arial" w:hAnsi="Arial" w:cs="Arial"/>
        </w:rPr>
      </w:pPr>
    </w:p>
    <w:p w:rsidRPr="00877F6E" w:rsidR="00694156" w:rsidP="00877F6E" w:rsidRDefault="009D6D8B" w14:paraId="5A13A931" w14:textId="0F68760D">
      <w:pPr>
        <w:spacing w:line="360" w:lineRule="auto"/>
        <w:jc w:val="both"/>
        <w:rPr>
          <w:rFonts w:ascii="Arial" w:hAnsi="Arial" w:cs="Arial"/>
        </w:rPr>
      </w:pPr>
      <w:r w:rsidRPr="00877F6E">
        <w:rPr>
          <w:rFonts w:ascii="Arial" w:hAnsi="Arial" w:cs="Arial"/>
        </w:rPr>
        <w:t>Akcam, B.K., (2023). The impact of technology on the Starbucks experience. </w:t>
      </w:r>
      <w:r w:rsidRPr="00877F6E">
        <w:rPr>
          <w:rFonts w:ascii="Arial" w:hAnsi="Arial" w:cs="Arial"/>
          <w:i/>
          <w:iCs/>
        </w:rPr>
        <w:t>Journal of Information Technology Teaching Cases</w:t>
      </w:r>
      <w:r w:rsidRPr="00877F6E">
        <w:rPr>
          <w:rFonts w:ascii="Arial" w:hAnsi="Arial" w:cs="Arial"/>
        </w:rPr>
        <w:t>, </w:t>
      </w:r>
      <w:r w:rsidRPr="00877F6E">
        <w:rPr>
          <w:rFonts w:ascii="Arial" w:hAnsi="Arial" w:cs="Arial"/>
          <w:i/>
          <w:iCs/>
        </w:rPr>
        <w:t>13</w:t>
      </w:r>
      <w:r w:rsidRPr="00877F6E">
        <w:rPr>
          <w:rFonts w:ascii="Arial" w:hAnsi="Arial" w:cs="Arial"/>
        </w:rPr>
        <w:t>(1), pp.104-110.</w:t>
      </w:r>
    </w:p>
    <w:p w:rsidRPr="00877F6E" w:rsidR="009D6D8B" w:rsidP="00877F6E" w:rsidRDefault="007E1409" w14:paraId="5F735F62" w14:textId="0E760123">
      <w:pPr>
        <w:spacing w:line="360" w:lineRule="auto"/>
        <w:jc w:val="both"/>
      </w:pPr>
      <w:r w:rsidRPr="48FBD579" w:rsidR="007E1409">
        <w:rPr>
          <w:rFonts w:ascii="Arial" w:hAnsi="Arial" w:cs="Arial"/>
        </w:rPr>
        <w:t>Aponte-López, A.C. and Torrealba, O.J. (2025) “From strategic planning to agility: strategic management approaches,” </w:t>
      </w:r>
      <w:r w:rsidRPr="48FBD579" w:rsidR="007E1409">
        <w:rPr>
          <w:rFonts w:ascii="Arial" w:hAnsi="Arial" w:cs="Arial"/>
          <w:i w:val="1"/>
          <w:iCs w:val="1"/>
        </w:rPr>
        <w:t>Dyna (</w:t>
      </w:r>
      <w:r w:rsidRPr="48FBD579" w:rsidR="007E1409">
        <w:rPr>
          <w:rFonts w:ascii="Arial" w:hAnsi="Arial" w:cs="Arial"/>
          <w:i w:val="1"/>
          <w:iCs w:val="1"/>
        </w:rPr>
        <w:t>Medellín</w:t>
      </w:r>
      <w:r w:rsidRPr="48FBD579" w:rsidR="007E1409">
        <w:rPr>
          <w:rFonts w:ascii="Arial" w:hAnsi="Arial" w:cs="Arial"/>
          <w:i w:val="1"/>
          <w:iCs w:val="1"/>
        </w:rPr>
        <w:t>, Colombia)</w:t>
      </w:r>
      <w:r w:rsidRPr="48FBD579" w:rsidR="007E1409">
        <w:rPr>
          <w:rFonts w:ascii="Arial" w:hAnsi="Arial" w:cs="Arial"/>
        </w:rPr>
        <w:t xml:space="preserve">, 92(236), pp. 17–25. Available at: </w:t>
      </w:r>
      <w:hyperlink r:id="Rdc3d46080750422e">
        <w:r w:rsidRPr="48FBD579" w:rsidR="007E1409">
          <w:rPr>
            <w:rStyle w:val="Hyperlink"/>
            <w:rFonts w:ascii="Arial" w:hAnsi="Arial" w:cs="Arial"/>
          </w:rPr>
          <w:t>https://doi.org/10.15446/dyna.v92n236.116945</w:t>
        </w:r>
      </w:hyperlink>
      <w:r w:rsidRPr="48FBD579" w:rsidR="007E1409">
        <w:rPr>
          <w:rFonts w:ascii="Arial" w:hAnsi="Arial" w:cs="Arial"/>
        </w:rPr>
        <w:t>. (Accessed 29 June 2026)</w:t>
      </w:r>
      <w:r w:rsidRPr="48FBD579" w:rsidR="03BEA7AD">
        <w:rPr>
          <w:rFonts w:ascii="Arial" w:hAnsi="Arial" w:cs="Arial"/>
        </w:rPr>
        <w:t>.</w:t>
      </w:r>
    </w:p>
    <w:p w:rsidR="03BEA7AD" w:rsidP="48FBD579" w:rsidRDefault="03BEA7AD" w14:paraId="28A466C3" w14:textId="49BDEC89">
      <w:pPr>
        <w:spacing w:line="360" w:lineRule="auto"/>
        <w:jc w:val="both"/>
        <w:rPr>
          <w:rFonts w:ascii="Arial" w:hAnsi="Arial" w:cs="Arial"/>
          <w:color w:val="auto"/>
        </w:rPr>
      </w:pPr>
      <w:r w:rsidRPr="48FBD579" w:rsidR="03BEA7AD">
        <w:rPr>
          <w:rFonts w:ascii="Arial" w:hAnsi="Arial" w:eastAsia="Arial" w:cs="Arial"/>
          <w:noProof w:val="0"/>
          <w:color w:val="auto"/>
          <w:sz w:val="24"/>
          <w:szCs w:val="24"/>
          <w:lang w:val="en-GB"/>
        </w:rPr>
        <w:t>Beitelmal</w:t>
      </w:r>
      <w:r w:rsidRPr="48FBD579" w:rsidR="03BEA7AD">
        <w:rPr>
          <w:rFonts w:ascii="Arial" w:hAnsi="Arial" w:eastAsia="Arial" w:cs="Arial"/>
          <w:noProof w:val="0"/>
          <w:color w:val="auto"/>
          <w:sz w:val="24"/>
          <w:szCs w:val="24"/>
          <w:lang w:val="en-GB"/>
        </w:rPr>
        <w:t xml:space="preserve">, W. and </w:t>
      </w:r>
      <w:r w:rsidRPr="48FBD579" w:rsidR="03BEA7AD">
        <w:rPr>
          <w:rFonts w:ascii="Arial" w:hAnsi="Arial" w:eastAsia="Arial" w:cs="Arial"/>
          <w:noProof w:val="0"/>
          <w:color w:val="auto"/>
          <w:sz w:val="24"/>
          <w:szCs w:val="24"/>
          <w:lang w:val="en-GB"/>
        </w:rPr>
        <w:t>Alruwaythi</w:t>
      </w:r>
      <w:r w:rsidRPr="48FBD579" w:rsidR="03BEA7AD">
        <w:rPr>
          <w:rFonts w:ascii="Arial" w:hAnsi="Arial" w:eastAsia="Arial" w:cs="Arial"/>
          <w:noProof w:val="0"/>
          <w:color w:val="auto"/>
          <w:sz w:val="24"/>
          <w:szCs w:val="24"/>
          <w:lang w:val="en-GB"/>
        </w:rPr>
        <w:t xml:space="preserve">, O. (2026) “Exploring the Benefits of Digital Transformation (DT) for Infrastructure Asset Management (IAM) in Terms of Efficiency, Cost Savings, and Performance Optimization,” </w:t>
      </w:r>
      <w:r w:rsidRPr="48FBD579" w:rsidR="03BEA7AD">
        <w:rPr>
          <w:rFonts w:ascii="Arial" w:hAnsi="Arial" w:eastAsia="Arial" w:cs="Arial"/>
          <w:i w:val="1"/>
          <w:iCs w:val="1"/>
          <w:noProof w:val="0"/>
          <w:color w:val="auto"/>
          <w:sz w:val="24"/>
          <w:szCs w:val="24"/>
          <w:lang w:val="en-GB"/>
        </w:rPr>
        <w:t>Arabian Journal for Science and Engineering</w:t>
      </w:r>
      <w:r w:rsidRPr="48FBD579" w:rsidR="03BEA7AD">
        <w:rPr>
          <w:rFonts w:ascii="Arial" w:hAnsi="Arial" w:eastAsia="Arial" w:cs="Arial"/>
          <w:noProof w:val="0"/>
          <w:color w:val="auto"/>
          <w:sz w:val="24"/>
          <w:szCs w:val="24"/>
          <w:lang w:val="en-GB"/>
        </w:rPr>
        <w:t xml:space="preserve">, 51(4), pp. 4319–4338. Available at: </w:t>
      </w:r>
      <w:hyperlink r:id="Rfb068210fa4c480c">
        <w:r w:rsidRPr="48FBD579" w:rsidR="03BEA7AD">
          <w:rPr>
            <w:rStyle w:val="Hyperlink"/>
            <w:rFonts w:ascii="Arial" w:hAnsi="Arial" w:eastAsia="Arial" w:cs="Arial"/>
            <w:noProof w:val="0"/>
            <w:color w:val="auto"/>
            <w:sz w:val="24"/>
            <w:szCs w:val="24"/>
            <w:lang w:val="en-GB"/>
          </w:rPr>
          <w:t>https://doi.org/10.1007/s13369-025-10207-9</w:t>
        </w:r>
      </w:hyperlink>
      <w:r w:rsidRPr="48FBD579" w:rsidR="03BEA7AD">
        <w:rPr>
          <w:rFonts w:ascii="Arial" w:hAnsi="Arial" w:eastAsia="Arial" w:cs="Arial"/>
          <w:noProof w:val="0"/>
          <w:color w:val="auto"/>
          <w:sz w:val="24"/>
          <w:szCs w:val="24"/>
          <w:lang w:val="en-GB"/>
        </w:rPr>
        <w:t xml:space="preserve"> </w:t>
      </w:r>
      <w:r w:rsidRPr="48FBD579" w:rsidR="03BEA7AD">
        <w:rPr>
          <w:rFonts w:ascii="Arial" w:hAnsi="Arial" w:cs="Arial"/>
          <w:color w:val="auto"/>
        </w:rPr>
        <w:t>(Accessed 29 June 2026).</w:t>
      </w:r>
    </w:p>
    <w:p w:rsidR="00D33B88" w:rsidP="48FBD579" w:rsidRDefault="00D33B88" w14:paraId="4C178E8E" w14:textId="5DF15BF6">
      <w:pPr>
        <w:pStyle w:val="Normal"/>
        <w:spacing w:before="0" w:beforeAutospacing="off" w:after="0" w:afterAutospacing="off" w:line="360" w:lineRule="auto"/>
        <w:jc w:val="both"/>
      </w:pPr>
      <w:r w:rsidRPr="48FBD579" w:rsidR="00D33B88">
        <w:rPr>
          <w:rFonts w:ascii="Arial" w:hAnsi="Arial" w:cs="Arial"/>
        </w:rPr>
        <w:t xml:space="preserve">Bloomberg (2026) </w:t>
      </w:r>
      <w:r w:rsidRPr="48FBD579" w:rsidR="00D33B88">
        <w:rPr>
          <w:rFonts w:ascii="Arial" w:hAnsi="Arial" w:cs="Arial"/>
          <w:i w:val="1"/>
          <w:iCs w:val="1"/>
        </w:rPr>
        <w:t>Starbucks cuts UK, Hong Kong office jobs in restructuring effort</w:t>
      </w:r>
      <w:r w:rsidRPr="48FBD579" w:rsidR="00D33B88">
        <w:rPr>
          <w:rFonts w:ascii="Arial" w:hAnsi="Arial" w:cs="Arial"/>
        </w:rPr>
        <w:t xml:space="preserve">. Bloomberg. Available at: </w:t>
      </w:r>
      <w:hyperlink r:id="R4212b84a4bc14da9">
        <w:r w:rsidRPr="48FBD579" w:rsidR="00D33B88">
          <w:rPr>
            <w:rStyle w:val="Hyperlink"/>
            <w:rFonts w:ascii="Arial" w:hAnsi="Arial" w:cs="Arial"/>
          </w:rPr>
          <w:t>https://www.bloomberg.com/news/articles/2026-06-19/starbucks-cuts-uk-hong-kong-office-jobs-in-restructuring-effort</w:t>
        </w:r>
      </w:hyperlink>
      <w:r w:rsidRPr="48FBD579" w:rsidR="00D33B88">
        <w:rPr>
          <w:rFonts w:ascii="Arial" w:hAnsi="Arial" w:cs="Arial"/>
        </w:rPr>
        <w:t xml:space="preserve"> (Accessed 21 June 2026).</w:t>
      </w:r>
    </w:p>
    <w:p w:rsidRPr="00877F6E" w:rsidR="007E1409" w:rsidP="00877F6E" w:rsidRDefault="005D4F37" w14:paraId="765D97BD" w14:textId="71DE9B94">
      <w:pPr>
        <w:spacing w:line="360" w:lineRule="auto"/>
        <w:jc w:val="both"/>
        <w:rPr>
          <w:rFonts w:ascii="Arial" w:hAnsi="Arial" w:cs="Arial"/>
        </w:rPr>
      </w:pPr>
      <w:r w:rsidRPr="00877F6E">
        <w:rPr>
          <w:rFonts w:ascii="Arial" w:hAnsi="Arial" w:cs="Arial"/>
        </w:rPr>
        <w:t>Cawman, B.M.W., 2022. Pathways to Research. </w:t>
      </w:r>
      <w:r w:rsidRPr="00877F6E">
        <w:rPr>
          <w:rFonts w:ascii="Arial" w:hAnsi="Arial" w:cs="Arial"/>
          <w:i/>
          <w:iCs/>
        </w:rPr>
        <w:t>Culture</w:t>
      </w:r>
      <w:r w:rsidRPr="00877F6E">
        <w:rPr>
          <w:rFonts w:ascii="Arial" w:hAnsi="Arial" w:cs="Arial"/>
        </w:rPr>
        <w:t>, </w:t>
      </w:r>
      <w:r w:rsidRPr="00877F6E">
        <w:rPr>
          <w:rFonts w:ascii="Arial" w:hAnsi="Arial" w:cs="Arial"/>
          <w:i/>
          <w:iCs/>
        </w:rPr>
        <w:t>1</w:t>
      </w:r>
      <w:r w:rsidRPr="00877F6E">
        <w:rPr>
          <w:rFonts w:ascii="Arial" w:hAnsi="Arial" w:cs="Arial"/>
        </w:rPr>
        <w:t xml:space="preserve">(2), p.3. Available at: </w:t>
      </w:r>
      <w:hyperlink w:history="1" w:anchor="d=gs_cit&amp;t=1783616269510&amp;u=%2Fscholar%3Fq%3Dinfo%3Almlf53yn0y0J%3Ascholar.google.com%2F%26output%3Dcite%26scirp%3D5%26hl%3Den" r:id="rId29">
        <w:r w:rsidRPr="00877F6E">
          <w:rPr>
            <w:rStyle w:val="Hyperlink"/>
            <w:rFonts w:ascii="Arial" w:hAnsi="Arial" w:cs="Arial"/>
          </w:rPr>
          <w:t>https://scholar.google.com/scholar?q=successful+entry+strategy+vrio+framework&amp;hl=en&amp;as_sdt=0%2C5&amp;as_ylo=2020&amp;as_yhi=#d=gs_cit&amp;t=1783616269510&amp;u=%2Fscholar%3Fq%3Dinfo%3Almlf53yn0y0J%3Ascholar.google.com%2F%26output%3Dcite%26scirp%3D5%26hl%3Den</w:t>
        </w:r>
      </w:hyperlink>
      <w:r w:rsidRPr="00877F6E">
        <w:rPr>
          <w:rFonts w:ascii="Arial" w:hAnsi="Arial" w:cs="Arial"/>
        </w:rPr>
        <w:t xml:space="preserve"> (Accessed</w:t>
      </w:r>
      <w:r w:rsidRPr="00877F6E" w:rsidR="003A59F2">
        <w:rPr>
          <w:rFonts w:ascii="Arial" w:hAnsi="Arial" w:cs="Arial"/>
        </w:rPr>
        <w:t xml:space="preserve"> </w:t>
      </w:r>
      <w:r w:rsidRPr="00877F6E">
        <w:rPr>
          <w:rFonts w:ascii="Arial" w:hAnsi="Arial" w:cs="Arial"/>
        </w:rPr>
        <w:t>9 July 2026).</w:t>
      </w:r>
    </w:p>
    <w:p w:rsidRPr="00877F6E" w:rsidR="00CB2245" w:rsidP="00877F6E" w:rsidRDefault="00CB2245" w14:paraId="5EB9A7EC" w14:textId="0EFEDDF2">
      <w:pPr>
        <w:spacing w:line="360" w:lineRule="auto"/>
        <w:jc w:val="both"/>
        <w:rPr>
          <w:rFonts w:ascii="Arial" w:hAnsi="Arial" w:cs="Arial"/>
        </w:rPr>
      </w:pPr>
      <w:r w:rsidRPr="00877F6E">
        <w:rPr>
          <w:rFonts w:ascii="Arial" w:hAnsi="Arial" w:cs="Arial"/>
        </w:rPr>
        <w:t>Chang, W.-J. (2021) “Experiential marketing, brand image and brand loyalty: a case study of Starbucks,” </w:t>
      </w:r>
      <w:r w:rsidRPr="00877F6E">
        <w:rPr>
          <w:rFonts w:ascii="Arial" w:hAnsi="Arial" w:cs="Arial"/>
          <w:i/>
          <w:iCs/>
        </w:rPr>
        <w:t>British food journal (1966)</w:t>
      </w:r>
      <w:r w:rsidRPr="00877F6E">
        <w:rPr>
          <w:rFonts w:ascii="Arial" w:hAnsi="Arial" w:cs="Arial"/>
        </w:rPr>
        <w:t xml:space="preserve">, 123(1), pp. 209–223. Available at: </w:t>
      </w:r>
      <w:hyperlink w:history="1" r:id="rId30">
        <w:r w:rsidRPr="00877F6E">
          <w:rPr>
            <w:rStyle w:val="Hyperlink"/>
            <w:rFonts w:ascii="Arial" w:hAnsi="Arial" w:cs="Arial"/>
          </w:rPr>
          <w:t>https://doi.org/10.1108/BFJ-01-2020-0014</w:t>
        </w:r>
      </w:hyperlink>
      <w:r w:rsidRPr="00877F6E">
        <w:rPr>
          <w:rFonts w:ascii="Arial" w:hAnsi="Arial" w:cs="Arial"/>
        </w:rPr>
        <w:t>. (Accessed</w:t>
      </w:r>
      <w:r w:rsidRPr="00877F6E" w:rsidR="003A59F2">
        <w:rPr>
          <w:rFonts w:ascii="Arial" w:hAnsi="Arial" w:cs="Arial"/>
        </w:rPr>
        <w:t xml:space="preserve"> </w:t>
      </w:r>
      <w:r w:rsidRPr="00877F6E" w:rsidR="005D70F4">
        <w:rPr>
          <w:rFonts w:ascii="Arial" w:hAnsi="Arial" w:cs="Arial"/>
        </w:rPr>
        <w:t>7</w:t>
      </w:r>
      <w:r w:rsidRPr="00877F6E">
        <w:rPr>
          <w:rFonts w:ascii="Arial" w:hAnsi="Arial" w:cs="Arial"/>
        </w:rPr>
        <w:t xml:space="preserve"> July 2026).</w:t>
      </w:r>
    </w:p>
    <w:p w:rsidRPr="00877F6E" w:rsidR="005D70F4" w:rsidP="00877F6E" w:rsidRDefault="006F7DB2" w14:paraId="0513EC77" w14:textId="26EC652F">
      <w:pPr>
        <w:spacing w:line="360" w:lineRule="auto"/>
        <w:jc w:val="both"/>
        <w:rPr>
          <w:rFonts w:ascii="Arial" w:hAnsi="Arial" w:cs="Arial"/>
        </w:rPr>
      </w:pPr>
      <w:r w:rsidRPr="00877F6E">
        <w:rPr>
          <w:rFonts w:ascii="Arial" w:hAnsi="Arial" w:cs="Arial"/>
        </w:rPr>
        <w:t>Cheng, H., (2024). Explore the application of AI technology in enterprise digital operation: A Case study on Starbucks. In </w:t>
      </w:r>
      <w:r w:rsidRPr="00877F6E">
        <w:rPr>
          <w:rFonts w:ascii="Arial" w:hAnsi="Arial" w:cs="Arial"/>
          <w:i/>
          <w:iCs/>
        </w:rPr>
        <w:t>Exploring the Financial Landscape in the Digital Age</w:t>
      </w:r>
      <w:r w:rsidRPr="00877F6E">
        <w:rPr>
          <w:rFonts w:ascii="Arial" w:hAnsi="Arial" w:cs="Arial"/>
        </w:rPr>
        <w:t> (pp. 649-654). CRC Press.</w:t>
      </w:r>
    </w:p>
    <w:p w:rsidRPr="00877F6E" w:rsidR="006F7DB2" w:rsidP="00877F6E" w:rsidRDefault="006F7DB2" w14:paraId="43036F6F" w14:textId="615E6689">
      <w:pPr>
        <w:spacing w:line="360" w:lineRule="auto"/>
        <w:jc w:val="both"/>
        <w:rPr>
          <w:rFonts w:ascii="Arial" w:hAnsi="Arial" w:cs="Arial"/>
        </w:rPr>
      </w:pPr>
      <w:r w:rsidRPr="00877F6E">
        <w:rPr>
          <w:rFonts w:ascii="Arial" w:hAnsi="Arial" w:cs="Arial"/>
        </w:rPr>
        <w:t>Cui, Y., 2024. </w:t>
      </w:r>
      <w:r w:rsidRPr="00877F6E">
        <w:rPr>
          <w:rFonts w:ascii="Arial" w:hAnsi="Arial" w:cs="Arial"/>
          <w:i/>
          <w:iCs/>
        </w:rPr>
        <w:t>Reusable Packaging System Design Based on No Tape Carton</w:t>
      </w:r>
      <w:r w:rsidRPr="00877F6E">
        <w:rPr>
          <w:rFonts w:ascii="Arial" w:hAnsi="Arial" w:cs="Arial"/>
        </w:rPr>
        <w:t> (Master's thesis, Pratt Institute).</w:t>
      </w:r>
    </w:p>
    <w:p w:rsidRPr="00877F6E" w:rsidR="007C0142" w:rsidP="00877F6E" w:rsidRDefault="007C0142" w14:paraId="4EE3E530" w14:textId="3FE7A02B">
      <w:pPr>
        <w:spacing w:line="360" w:lineRule="auto"/>
        <w:jc w:val="both"/>
        <w:rPr>
          <w:rFonts w:ascii="Arial" w:hAnsi="Arial" w:cs="Arial"/>
        </w:rPr>
      </w:pPr>
      <w:r w:rsidRPr="00877F6E">
        <w:rPr>
          <w:rFonts w:ascii="Arial" w:hAnsi="Arial" w:cs="Arial"/>
        </w:rPr>
        <w:t>De Oliveira, S.I.S., (2020). Growth is not over for Starbucks, it is empowered by digital and geographic expansion (Master's thesis, Universidade NOVA de Lisboa (Portugal)).</w:t>
      </w:r>
    </w:p>
    <w:p w:rsidRPr="00877F6E" w:rsidR="007C0142" w:rsidP="00877F6E" w:rsidRDefault="00CC3E9D" w14:paraId="59654063" w14:textId="78906EBD">
      <w:pPr>
        <w:spacing w:line="360" w:lineRule="auto"/>
        <w:jc w:val="both"/>
        <w:rPr>
          <w:rFonts w:ascii="Arial" w:hAnsi="Arial" w:cs="Arial"/>
        </w:rPr>
      </w:pPr>
      <w:r w:rsidRPr="00877F6E">
        <w:rPr>
          <w:rFonts w:ascii="Arial" w:hAnsi="Arial" w:cs="Arial"/>
        </w:rPr>
        <w:t>Geereddy, N., (2013). Strategic analysis of starbucks corporation. </w:t>
      </w:r>
      <w:r w:rsidRPr="00877F6E">
        <w:rPr>
          <w:rFonts w:ascii="Arial" w:hAnsi="Arial" w:cs="Arial"/>
          <w:i/>
          <w:iCs/>
        </w:rPr>
        <w:t xml:space="preserve">Harward [Електронний </w:t>
      </w:r>
      <w:proofErr w:type="spellStart"/>
      <w:r w:rsidRPr="00877F6E">
        <w:rPr>
          <w:rFonts w:ascii="Arial" w:hAnsi="Arial" w:cs="Arial"/>
          <w:i/>
          <w:iCs/>
        </w:rPr>
        <w:t>ресурс</w:t>
      </w:r>
      <w:proofErr w:type="spellEnd"/>
      <w:r w:rsidRPr="00877F6E">
        <w:rPr>
          <w:rFonts w:ascii="Arial" w:hAnsi="Arial" w:cs="Arial"/>
          <w:i/>
          <w:iCs/>
        </w:rPr>
        <w:t>].–</w:t>
      </w:r>
      <w:proofErr w:type="spellStart"/>
      <w:r w:rsidRPr="00877F6E">
        <w:rPr>
          <w:rFonts w:ascii="Arial" w:hAnsi="Arial" w:cs="Arial"/>
          <w:i/>
          <w:iCs/>
        </w:rPr>
        <w:t>Режим</w:t>
      </w:r>
      <w:proofErr w:type="spellEnd"/>
      <w:r w:rsidRPr="00877F6E">
        <w:rPr>
          <w:rFonts w:ascii="Arial" w:hAnsi="Arial" w:cs="Arial"/>
          <w:i/>
          <w:iCs/>
        </w:rPr>
        <w:t xml:space="preserve"> </w:t>
      </w:r>
      <w:proofErr w:type="spellStart"/>
      <w:r w:rsidRPr="00877F6E">
        <w:rPr>
          <w:rFonts w:ascii="Arial" w:hAnsi="Arial" w:cs="Arial"/>
          <w:i/>
          <w:iCs/>
        </w:rPr>
        <w:t>доступу</w:t>
      </w:r>
      <w:proofErr w:type="spellEnd"/>
      <w:r w:rsidRPr="00877F6E">
        <w:rPr>
          <w:rFonts w:ascii="Arial" w:hAnsi="Arial" w:cs="Arial"/>
          <w:i/>
          <w:iCs/>
        </w:rPr>
        <w:t xml:space="preserve">: </w:t>
      </w:r>
      <w:hyperlink w:history="1" r:id="rId31">
        <w:r w:rsidRPr="00877F6E">
          <w:rPr>
            <w:rStyle w:val="Hyperlink"/>
            <w:rFonts w:ascii="Arial" w:hAnsi="Arial" w:cs="Arial"/>
            <w:i/>
            <w:iCs/>
          </w:rPr>
          <w:t>http://scholar</w:t>
        </w:r>
      </w:hyperlink>
      <w:r w:rsidRPr="00877F6E">
        <w:rPr>
          <w:rFonts w:ascii="Arial" w:hAnsi="Arial" w:cs="Arial"/>
          <w:i/>
          <w:iCs/>
        </w:rPr>
        <w:t xml:space="preserve">. </w:t>
      </w:r>
      <w:proofErr w:type="spellStart"/>
      <w:r w:rsidRPr="00877F6E">
        <w:rPr>
          <w:rFonts w:ascii="Arial" w:hAnsi="Arial" w:cs="Arial"/>
          <w:i/>
          <w:iCs/>
        </w:rPr>
        <w:t>harvard</w:t>
      </w:r>
      <w:proofErr w:type="spellEnd"/>
      <w:r w:rsidRPr="00877F6E">
        <w:rPr>
          <w:rFonts w:ascii="Arial" w:hAnsi="Arial" w:cs="Arial"/>
          <w:i/>
          <w:iCs/>
        </w:rPr>
        <w:t xml:space="preserve">. </w:t>
      </w:r>
      <w:proofErr w:type="spellStart"/>
      <w:r w:rsidRPr="00877F6E">
        <w:rPr>
          <w:rFonts w:ascii="Arial" w:hAnsi="Arial" w:cs="Arial"/>
          <w:i/>
          <w:iCs/>
        </w:rPr>
        <w:t>edu</w:t>
      </w:r>
      <w:proofErr w:type="spellEnd"/>
      <w:r w:rsidRPr="00877F6E">
        <w:rPr>
          <w:rFonts w:ascii="Arial" w:hAnsi="Arial" w:cs="Arial"/>
          <w:i/>
          <w:iCs/>
        </w:rPr>
        <w:t>/files/</w:t>
      </w:r>
      <w:proofErr w:type="spellStart"/>
      <w:r w:rsidRPr="00877F6E">
        <w:rPr>
          <w:rFonts w:ascii="Arial" w:hAnsi="Arial" w:cs="Arial"/>
          <w:i/>
          <w:iCs/>
        </w:rPr>
        <w:t>nithingeereddy</w:t>
      </w:r>
      <w:proofErr w:type="spellEnd"/>
      <w:r w:rsidRPr="00877F6E">
        <w:rPr>
          <w:rFonts w:ascii="Arial" w:hAnsi="Arial" w:cs="Arial"/>
          <w:i/>
          <w:iCs/>
        </w:rPr>
        <w:t xml:space="preserve">/files/starbucks_ </w:t>
      </w:r>
      <w:proofErr w:type="spellStart"/>
      <w:r w:rsidRPr="00877F6E">
        <w:rPr>
          <w:rFonts w:ascii="Arial" w:hAnsi="Arial" w:cs="Arial"/>
          <w:i/>
          <w:iCs/>
        </w:rPr>
        <w:t>case_analysis</w:t>
      </w:r>
      <w:proofErr w:type="spellEnd"/>
      <w:r w:rsidRPr="00877F6E">
        <w:rPr>
          <w:rFonts w:ascii="Arial" w:hAnsi="Arial" w:cs="Arial"/>
          <w:i/>
          <w:iCs/>
        </w:rPr>
        <w:t>. pdf</w:t>
      </w:r>
      <w:r w:rsidRPr="00877F6E">
        <w:rPr>
          <w:rFonts w:ascii="Arial" w:hAnsi="Arial" w:cs="Arial"/>
        </w:rPr>
        <w:t xml:space="preserve">. Available at: </w:t>
      </w:r>
      <w:hyperlink w:history="1" w:anchor="d=gs_cit&amp;t=1782243034180&amp;u=%2Fscholar%3Fq%3Dinfo%3AgYDiFaj04v8J%3Ascholar.google.com%2F%26output%3Dcite%26scirp%3D0%26hl%3Den" r:id="rId32">
        <w:r w:rsidRPr="00877F6E">
          <w:rPr>
            <w:rStyle w:val="Hyperlink"/>
            <w:rFonts w:ascii="Arial" w:hAnsi="Arial" w:cs="Arial"/>
          </w:rPr>
          <w:t>https://scholar.google.com/scholar?hl=en&amp;as_sdt=0%2C5&amp;as_ylo=2000&amp;q=+++The+Starbucks+VRIO&amp;btnG=#d=gs_cit&amp;t=1782243034180&amp;u=%2Fscholar%3Fq%3Dinfo%3AgYDiFaj04v8J%3Ascholar.google.com%2F%26output%3Dcite%26scirp%3D0%26hl%3Den</w:t>
        </w:r>
      </w:hyperlink>
      <w:r w:rsidRPr="00877F6E">
        <w:rPr>
          <w:rFonts w:ascii="Arial" w:hAnsi="Arial" w:cs="Arial"/>
        </w:rPr>
        <w:t>. (Accessed</w:t>
      </w:r>
      <w:r w:rsidRPr="00877F6E" w:rsidR="003A59F2">
        <w:rPr>
          <w:rFonts w:ascii="Arial" w:hAnsi="Arial" w:cs="Arial"/>
        </w:rPr>
        <w:t xml:space="preserve"> </w:t>
      </w:r>
      <w:r w:rsidRPr="00877F6E">
        <w:rPr>
          <w:rFonts w:ascii="Arial" w:hAnsi="Arial" w:cs="Arial"/>
        </w:rPr>
        <w:t>6 July 2026).</w:t>
      </w:r>
    </w:p>
    <w:p w:rsidRPr="00877F6E" w:rsidR="00DF76B8" w:rsidP="00877F6E" w:rsidRDefault="004B0931" w14:paraId="060F452F" w14:textId="2753BBBC">
      <w:pPr>
        <w:spacing w:line="360" w:lineRule="auto"/>
        <w:jc w:val="both"/>
        <w:rPr>
          <w:rFonts w:ascii="Arial" w:hAnsi="Arial" w:cs="Arial"/>
        </w:rPr>
      </w:pPr>
      <w:r w:rsidRPr="00877F6E">
        <w:rPr>
          <w:rFonts w:ascii="Arial" w:hAnsi="Arial" w:cs="Arial"/>
        </w:rPr>
        <w:t>Genceli, D. and Akay, E., (2026). Green scandals behind the curtain: a qualitative study of misleading sustainability practices in tourism. </w:t>
      </w:r>
      <w:r w:rsidRPr="00877F6E">
        <w:rPr>
          <w:rFonts w:ascii="Arial" w:hAnsi="Arial" w:cs="Arial"/>
          <w:i/>
          <w:iCs/>
        </w:rPr>
        <w:t>Frontiers in Sustainability</w:t>
      </w:r>
      <w:r w:rsidRPr="00877F6E">
        <w:rPr>
          <w:rFonts w:ascii="Arial" w:hAnsi="Arial" w:cs="Arial"/>
        </w:rPr>
        <w:t>, </w:t>
      </w:r>
      <w:r w:rsidRPr="00877F6E">
        <w:rPr>
          <w:rFonts w:ascii="Arial" w:hAnsi="Arial" w:cs="Arial"/>
          <w:i/>
          <w:iCs/>
        </w:rPr>
        <w:t>7</w:t>
      </w:r>
      <w:r w:rsidRPr="00877F6E">
        <w:rPr>
          <w:rFonts w:ascii="Arial" w:hAnsi="Arial" w:cs="Arial"/>
        </w:rPr>
        <w:t>, p.1791197.</w:t>
      </w:r>
    </w:p>
    <w:p w:rsidRPr="00877F6E" w:rsidR="004B0931" w:rsidP="00877F6E" w:rsidRDefault="00F720A7" w14:paraId="37AB2241" w14:textId="21A69EEB">
      <w:pPr>
        <w:spacing w:line="360" w:lineRule="auto"/>
        <w:jc w:val="both"/>
        <w:rPr>
          <w:rFonts w:ascii="Arial" w:hAnsi="Arial" w:cs="Arial"/>
        </w:rPr>
      </w:pPr>
      <w:r w:rsidRPr="00877F6E">
        <w:rPr>
          <w:rFonts w:ascii="Arial" w:hAnsi="Arial" w:cs="Arial"/>
        </w:rPr>
        <w:t>Gibbs, G., (1988). Learning by doing: A guide to teaching and learning methods. </w:t>
      </w:r>
      <w:r w:rsidRPr="00877F6E">
        <w:rPr>
          <w:rFonts w:ascii="Arial" w:hAnsi="Arial" w:cs="Arial"/>
          <w:i/>
          <w:iCs/>
        </w:rPr>
        <w:t>Further Education Unit</w:t>
      </w:r>
      <w:r w:rsidRPr="00877F6E">
        <w:rPr>
          <w:rFonts w:ascii="Arial" w:hAnsi="Arial" w:cs="Arial"/>
        </w:rPr>
        <w:t>.</w:t>
      </w:r>
    </w:p>
    <w:p w:rsidRPr="00877F6E" w:rsidR="00D12990" w:rsidP="00877F6E" w:rsidRDefault="00D12990" w14:paraId="2473EE5D" w14:textId="28B62E17">
      <w:pPr>
        <w:spacing w:line="360" w:lineRule="auto"/>
        <w:jc w:val="both"/>
        <w:rPr>
          <w:rFonts w:ascii="Arial" w:hAnsi="Arial" w:cs="Arial"/>
        </w:rPr>
      </w:pPr>
      <w:r w:rsidRPr="00877F6E">
        <w:rPr>
          <w:rFonts w:ascii="Arial" w:hAnsi="Arial" w:cs="Arial"/>
        </w:rPr>
        <w:t>Gosalvitr, P., Cuéllar-Franca, R.M., Smith, R. and Azapagic, A., (2023). An environmental and economic sustainability assessment of coffee production in the UK. </w:t>
      </w:r>
      <w:r w:rsidRPr="00877F6E">
        <w:rPr>
          <w:rFonts w:ascii="Arial" w:hAnsi="Arial" w:cs="Arial"/>
          <w:i/>
          <w:iCs/>
        </w:rPr>
        <w:t>Chemical Engineering Journal</w:t>
      </w:r>
      <w:r w:rsidRPr="00877F6E">
        <w:rPr>
          <w:rFonts w:ascii="Arial" w:hAnsi="Arial" w:cs="Arial"/>
        </w:rPr>
        <w:t>, </w:t>
      </w:r>
      <w:r w:rsidRPr="00877F6E">
        <w:rPr>
          <w:rFonts w:ascii="Arial" w:hAnsi="Arial" w:cs="Arial"/>
          <w:i/>
          <w:iCs/>
        </w:rPr>
        <w:t>465</w:t>
      </w:r>
      <w:r w:rsidRPr="00877F6E">
        <w:rPr>
          <w:rFonts w:ascii="Arial" w:hAnsi="Arial" w:cs="Arial"/>
        </w:rPr>
        <w:t>, p.142793.</w:t>
      </w:r>
    </w:p>
    <w:p w:rsidRPr="00877F6E" w:rsidR="00813285" w:rsidP="00877F6E" w:rsidRDefault="00813285" w14:paraId="3E377F64" w14:textId="59AC0E64">
      <w:pPr>
        <w:spacing w:line="360" w:lineRule="auto"/>
        <w:jc w:val="both"/>
        <w:rPr>
          <w:rFonts w:ascii="Arial" w:hAnsi="Arial" w:cs="Arial"/>
        </w:rPr>
      </w:pPr>
      <w:r w:rsidRPr="00877F6E">
        <w:rPr>
          <w:rFonts w:ascii="Arial" w:hAnsi="Arial" w:cs="Arial"/>
        </w:rPr>
        <w:t>Ha, M.-T. (2021) “The impact of customer experience on customer satisfaction and customer loyalty,” </w:t>
      </w:r>
      <w:r w:rsidRPr="00877F6E">
        <w:rPr>
          <w:rFonts w:ascii="Arial" w:hAnsi="Arial" w:cs="Arial"/>
          <w:i/>
          <w:iCs/>
        </w:rPr>
        <w:t>Turkish journal of computer and mathematics education</w:t>
      </w:r>
      <w:r w:rsidRPr="00877F6E">
        <w:rPr>
          <w:rFonts w:ascii="Arial" w:hAnsi="Arial" w:cs="Arial"/>
        </w:rPr>
        <w:t>, 12(14), pp. 1027–1038.</w:t>
      </w:r>
    </w:p>
    <w:p w:rsidRPr="00877F6E" w:rsidR="004F0986" w:rsidP="00877F6E" w:rsidRDefault="004F0986" w14:paraId="3300727F" w14:textId="40A19194">
      <w:pPr>
        <w:spacing w:line="360" w:lineRule="auto"/>
        <w:jc w:val="both"/>
        <w:rPr>
          <w:rFonts w:ascii="Arial" w:hAnsi="Arial" w:cs="Arial"/>
        </w:rPr>
      </w:pPr>
      <w:r w:rsidRPr="00877F6E">
        <w:rPr>
          <w:rFonts w:ascii="Arial" w:hAnsi="Arial" w:cs="Arial"/>
        </w:rPr>
        <w:t xml:space="preserve">Hitt, M. A., Ireland, R. D. and Hoskisson, R. E. (2019; Ch. 2) </w:t>
      </w:r>
      <w:r w:rsidRPr="00877F6E">
        <w:rPr>
          <w:rFonts w:ascii="Arial" w:hAnsi="Arial" w:cs="Arial"/>
          <w:i/>
          <w:iCs/>
        </w:rPr>
        <w:t>Strategic Management: Competitiveness &amp; Globalization: Concepts &amp; Cases</w:t>
      </w:r>
      <w:r w:rsidRPr="00877F6E">
        <w:rPr>
          <w:rFonts w:ascii="Arial" w:hAnsi="Arial" w:cs="Arial"/>
        </w:rPr>
        <w:t xml:space="preserve">. Cengage learning. </w:t>
      </w:r>
    </w:p>
    <w:p w:rsidRPr="00877F6E" w:rsidR="009E5F43" w:rsidP="00877F6E" w:rsidRDefault="009E5F43" w14:paraId="75365B14" w14:textId="5CA4524D">
      <w:pPr>
        <w:spacing w:line="360" w:lineRule="auto"/>
        <w:jc w:val="both"/>
        <w:rPr>
          <w:rFonts w:ascii="Arial" w:hAnsi="Arial" w:cs="Arial"/>
        </w:rPr>
      </w:pPr>
      <w:r w:rsidRPr="00877F6E">
        <w:rPr>
          <w:rFonts w:ascii="Arial" w:hAnsi="Arial" w:cs="Arial"/>
        </w:rPr>
        <w:t xml:space="preserve">Hubbub (2026) </w:t>
      </w:r>
      <w:r w:rsidRPr="00877F6E">
        <w:rPr>
          <w:rFonts w:ascii="Arial" w:hAnsi="Arial" w:cs="Arial"/>
          <w:i/>
          <w:iCs/>
        </w:rPr>
        <w:t>The Bring it Back Fund</w:t>
      </w:r>
      <w:r w:rsidRPr="00877F6E">
        <w:rPr>
          <w:rFonts w:ascii="Arial" w:hAnsi="Arial" w:cs="Arial"/>
        </w:rPr>
        <w:t xml:space="preserve">. Available at: </w:t>
      </w:r>
      <w:hyperlink w:history="1" r:id="rId33">
        <w:r w:rsidRPr="00877F6E">
          <w:rPr>
            <w:rStyle w:val="Hyperlink"/>
            <w:rFonts w:ascii="Arial" w:hAnsi="Arial" w:cs="Arial"/>
          </w:rPr>
          <w:t>https://hubbub.org.uk/bring-it-back-fund</w:t>
        </w:r>
      </w:hyperlink>
      <w:r w:rsidRPr="00877F6E">
        <w:rPr>
          <w:rFonts w:ascii="Arial" w:hAnsi="Arial" w:cs="Arial"/>
        </w:rPr>
        <w:t xml:space="preserve"> (Accessed</w:t>
      </w:r>
      <w:r w:rsidRPr="00877F6E" w:rsidR="003A59F2">
        <w:rPr>
          <w:rFonts w:ascii="Arial" w:hAnsi="Arial" w:cs="Arial"/>
        </w:rPr>
        <w:t xml:space="preserve"> </w:t>
      </w:r>
      <w:r w:rsidRPr="00877F6E">
        <w:rPr>
          <w:rFonts w:ascii="Arial" w:hAnsi="Arial" w:cs="Arial"/>
        </w:rPr>
        <w:t>22 June 2026).</w:t>
      </w:r>
    </w:p>
    <w:p w:rsidRPr="00877F6E" w:rsidR="009E5F43" w:rsidP="00877F6E" w:rsidRDefault="00575ED7" w14:paraId="68995C04" w14:textId="684F719C">
      <w:pPr>
        <w:spacing w:line="360" w:lineRule="auto"/>
        <w:jc w:val="both"/>
        <w:rPr>
          <w:rFonts w:ascii="Arial" w:hAnsi="Arial" w:cs="Arial"/>
        </w:rPr>
      </w:pPr>
      <w:r w:rsidRPr="00877F6E">
        <w:rPr>
          <w:rFonts w:ascii="Arial" w:hAnsi="Arial" w:cs="Arial"/>
        </w:rPr>
        <w:t>Hui-Jung, C., (2019). Starbucks in the World. </w:t>
      </w:r>
      <w:r w:rsidRPr="00877F6E">
        <w:rPr>
          <w:rFonts w:ascii="Arial" w:hAnsi="Arial" w:cs="Arial"/>
          <w:i/>
          <w:iCs/>
        </w:rPr>
        <w:t>HOLISTICA Journal of Business and Public Administration</w:t>
      </w:r>
      <w:r w:rsidRPr="00877F6E">
        <w:rPr>
          <w:rFonts w:ascii="Arial" w:hAnsi="Arial" w:cs="Arial"/>
        </w:rPr>
        <w:t>, </w:t>
      </w:r>
      <w:r w:rsidRPr="00877F6E">
        <w:rPr>
          <w:rFonts w:ascii="Arial" w:hAnsi="Arial" w:cs="Arial"/>
          <w:i/>
          <w:iCs/>
        </w:rPr>
        <w:t>10</w:t>
      </w:r>
      <w:r w:rsidRPr="00877F6E">
        <w:rPr>
          <w:rFonts w:ascii="Arial" w:hAnsi="Arial" w:cs="Arial"/>
        </w:rPr>
        <w:t>(3), pp.99-110.</w:t>
      </w:r>
    </w:p>
    <w:p w:rsidRPr="00877F6E" w:rsidR="00575ED7" w:rsidP="00877F6E" w:rsidRDefault="005757B2" w14:paraId="2B9C2FA5" w14:textId="1E5B777C">
      <w:pPr>
        <w:spacing w:line="360" w:lineRule="auto"/>
        <w:jc w:val="both"/>
        <w:rPr>
          <w:rFonts w:ascii="Arial" w:hAnsi="Arial" w:cs="Arial"/>
        </w:rPr>
      </w:pPr>
      <w:r w:rsidRPr="00877F6E">
        <w:rPr>
          <w:rFonts w:ascii="Arial" w:hAnsi="Arial" w:cs="Arial"/>
        </w:rPr>
        <w:t>Jackson, M. and Nichols, M., (2025).Starbucks Strategy Analysis Final Paper.</w:t>
      </w:r>
    </w:p>
    <w:p w:rsidRPr="00877F6E" w:rsidR="00577FE2" w:rsidP="00877F6E" w:rsidRDefault="00577FE2" w14:paraId="4CD8CFE1" w14:textId="519FD785">
      <w:pPr>
        <w:spacing w:line="360" w:lineRule="auto"/>
        <w:jc w:val="both"/>
        <w:rPr>
          <w:rFonts w:ascii="Arial" w:hAnsi="Arial" w:cs="Arial"/>
        </w:rPr>
      </w:pPr>
      <w:r w:rsidRPr="00877F6E">
        <w:rPr>
          <w:rFonts w:ascii="Arial" w:hAnsi="Arial" w:cs="Arial"/>
        </w:rPr>
        <w:t xml:space="preserve">Legal Clarity Team (2026) </w:t>
      </w:r>
      <w:r w:rsidRPr="00877F6E">
        <w:rPr>
          <w:rFonts w:ascii="Arial" w:hAnsi="Arial" w:cs="Arial"/>
          <w:i/>
          <w:iCs/>
        </w:rPr>
        <w:t>Starbucks ammonia lawsuit and decaf coffee chemical claims</w:t>
      </w:r>
      <w:r w:rsidRPr="00877F6E">
        <w:rPr>
          <w:rFonts w:ascii="Arial" w:hAnsi="Arial" w:cs="Arial"/>
        </w:rPr>
        <w:t xml:space="preserve">. Available at: </w:t>
      </w:r>
      <w:hyperlink w:history="1" r:id="rId34">
        <w:r w:rsidRPr="00877F6E">
          <w:rPr>
            <w:rStyle w:val="Hyperlink"/>
            <w:rFonts w:ascii="Arial" w:hAnsi="Arial" w:cs="Arial"/>
          </w:rPr>
          <w:t>https://legalclarity.org/starbucks-ammonia-lawsuit-and-decaf-coffee-chemical-claims/</w:t>
        </w:r>
      </w:hyperlink>
      <w:r w:rsidRPr="00877F6E">
        <w:rPr>
          <w:rFonts w:ascii="Arial" w:hAnsi="Arial" w:cs="Arial"/>
        </w:rPr>
        <w:t xml:space="preserve"> (Accessed 9 July 2026).</w:t>
      </w:r>
    </w:p>
    <w:p w:rsidRPr="00877F6E" w:rsidR="00577FE2" w:rsidP="00877F6E" w:rsidRDefault="0021371C" w14:paraId="0B2EBF36" w14:textId="2E10B295">
      <w:pPr>
        <w:spacing w:line="360" w:lineRule="auto"/>
        <w:jc w:val="both"/>
        <w:rPr>
          <w:rFonts w:ascii="Arial" w:hAnsi="Arial" w:cs="Arial"/>
        </w:rPr>
      </w:pPr>
      <w:r w:rsidRPr="00877F6E">
        <w:rPr>
          <w:rFonts w:ascii="Arial" w:hAnsi="Arial" w:cs="Arial"/>
        </w:rPr>
        <w:t>Lim, S. </w:t>
      </w:r>
      <w:r w:rsidRPr="00877F6E">
        <w:rPr>
          <w:rFonts w:ascii="Arial" w:hAnsi="Arial" w:cs="Arial"/>
          <w:i/>
          <w:iCs/>
        </w:rPr>
        <w:t>et al.</w:t>
      </w:r>
      <w:r w:rsidRPr="00877F6E">
        <w:rPr>
          <w:rFonts w:ascii="Arial" w:hAnsi="Arial" w:cs="Arial"/>
        </w:rPr>
        <w:t> (2024) “The Starbucks effect: When name-based order identification increases customers’ store preference and service satisfaction,” </w:t>
      </w:r>
      <w:r w:rsidRPr="00877F6E">
        <w:rPr>
          <w:rFonts w:ascii="Arial" w:hAnsi="Arial" w:cs="Arial"/>
          <w:i/>
          <w:iCs/>
        </w:rPr>
        <w:t>Journal of retailing</w:t>
      </w:r>
      <w:r w:rsidRPr="00877F6E">
        <w:rPr>
          <w:rFonts w:ascii="Arial" w:hAnsi="Arial" w:cs="Arial"/>
        </w:rPr>
        <w:t xml:space="preserve">, 100(2), pp. 316–329. Available at: </w:t>
      </w:r>
      <w:hyperlink w:history="1" r:id="rId35">
        <w:r w:rsidRPr="00877F6E">
          <w:rPr>
            <w:rStyle w:val="Hyperlink"/>
            <w:rFonts w:ascii="Arial" w:hAnsi="Arial" w:cs="Arial"/>
          </w:rPr>
          <w:t>https://doi.org/10.1016/j.jretai.2024.04.002</w:t>
        </w:r>
      </w:hyperlink>
      <w:r w:rsidRPr="00877F6E">
        <w:rPr>
          <w:rFonts w:ascii="Arial" w:hAnsi="Arial" w:cs="Arial"/>
        </w:rPr>
        <w:t>. (Accessed 23 June 2026).</w:t>
      </w:r>
    </w:p>
    <w:p w:rsidRPr="00877F6E" w:rsidR="00F06337" w:rsidP="00877F6E" w:rsidRDefault="00F06337" w14:paraId="77BACAD3" w14:textId="3FAAA80B">
      <w:pPr>
        <w:spacing w:line="360" w:lineRule="auto"/>
        <w:jc w:val="both"/>
        <w:rPr>
          <w:rFonts w:ascii="Arial" w:hAnsi="Arial" w:cs="Arial"/>
        </w:rPr>
      </w:pPr>
      <w:r w:rsidRPr="00877F6E">
        <w:rPr>
          <w:rFonts w:ascii="Arial" w:hAnsi="Arial" w:cs="Arial"/>
        </w:rPr>
        <w:t>Lin, F. and Ryu, K. (2024) “How does Starbucks’ merchandise design in their online shop trigger behavioral intention?,” </w:t>
      </w:r>
      <w:r w:rsidRPr="00877F6E">
        <w:rPr>
          <w:rFonts w:ascii="Arial" w:hAnsi="Arial" w:cs="Arial"/>
          <w:i/>
          <w:iCs/>
        </w:rPr>
        <w:t>International journal of hospitality management</w:t>
      </w:r>
      <w:r w:rsidRPr="00877F6E">
        <w:rPr>
          <w:rFonts w:ascii="Arial" w:hAnsi="Arial" w:cs="Arial"/>
        </w:rPr>
        <w:t xml:space="preserve">, 120. Available at: </w:t>
      </w:r>
      <w:hyperlink w:history="1" r:id="rId36">
        <w:r w:rsidRPr="00877F6E">
          <w:rPr>
            <w:rStyle w:val="Hyperlink"/>
            <w:rFonts w:ascii="Arial" w:hAnsi="Arial" w:cs="Arial"/>
          </w:rPr>
          <w:t>https://doi.org/10.1016/j.ijhm.2024.103767</w:t>
        </w:r>
      </w:hyperlink>
      <w:r w:rsidRPr="00877F6E">
        <w:rPr>
          <w:rFonts w:ascii="Arial" w:hAnsi="Arial" w:cs="Arial"/>
        </w:rPr>
        <w:t xml:space="preserve"> (Accessed 28 June 2026).</w:t>
      </w:r>
    </w:p>
    <w:p w:rsidRPr="00877F6E" w:rsidR="007C49D8" w:rsidP="00877F6E" w:rsidRDefault="007C49D8" w14:paraId="4DD4B165" w14:textId="7B80F9C3">
      <w:pPr>
        <w:spacing w:line="360" w:lineRule="auto"/>
        <w:jc w:val="both"/>
        <w:rPr>
          <w:rFonts w:ascii="Arial" w:hAnsi="Arial" w:cs="Arial"/>
        </w:rPr>
      </w:pPr>
      <w:r w:rsidRPr="00877F6E">
        <w:rPr>
          <w:rFonts w:ascii="Arial" w:hAnsi="Arial" w:cs="Arial"/>
        </w:rPr>
        <w:t>Liu, X., (2022). Exploring the Future Value of Starbucks. In </w:t>
      </w:r>
      <w:r w:rsidRPr="00877F6E">
        <w:rPr>
          <w:rFonts w:ascii="Arial" w:hAnsi="Arial" w:cs="Arial"/>
          <w:i/>
          <w:iCs/>
        </w:rPr>
        <w:t>2022 2nd International Conference on Enterprise Management and Economic Development (ICEMED 2022)</w:t>
      </w:r>
      <w:r w:rsidRPr="00877F6E">
        <w:rPr>
          <w:rFonts w:ascii="Arial" w:hAnsi="Arial" w:cs="Arial"/>
        </w:rPr>
        <w:t> (pp. 793-800). Atlantis Press.</w:t>
      </w:r>
    </w:p>
    <w:p w:rsidRPr="00877F6E" w:rsidR="00E571AD" w:rsidP="00877F6E" w:rsidRDefault="00E571AD" w14:paraId="0EDF4E91" w14:textId="703432B9">
      <w:pPr>
        <w:spacing w:line="360" w:lineRule="auto"/>
        <w:jc w:val="both"/>
        <w:rPr>
          <w:rFonts w:ascii="Arial" w:hAnsi="Arial" w:cs="Arial"/>
        </w:rPr>
      </w:pPr>
      <w:r w:rsidRPr="00877F6E">
        <w:rPr>
          <w:rFonts w:ascii="Arial" w:hAnsi="Arial" w:cs="Arial"/>
        </w:rPr>
        <w:t>Lynch, R., (2021). </w:t>
      </w:r>
      <w:r w:rsidRPr="00877F6E">
        <w:rPr>
          <w:rFonts w:ascii="Arial" w:hAnsi="Arial" w:cs="Arial"/>
          <w:i/>
          <w:iCs/>
        </w:rPr>
        <w:t>Strategic management</w:t>
      </w:r>
      <w:r w:rsidRPr="00877F6E">
        <w:rPr>
          <w:rFonts w:ascii="Arial" w:hAnsi="Arial" w:cs="Arial"/>
        </w:rPr>
        <w:t>. Sage.</w:t>
      </w:r>
    </w:p>
    <w:p w:rsidRPr="00877F6E" w:rsidR="00E571AD" w:rsidP="00877F6E" w:rsidRDefault="00737EAB" w14:paraId="68E7B356" w14:textId="728F9787">
      <w:pPr>
        <w:spacing w:line="360" w:lineRule="auto"/>
        <w:jc w:val="both"/>
        <w:rPr>
          <w:rFonts w:ascii="Arial" w:hAnsi="Arial" w:cs="Arial"/>
        </w:rPr>
      </w:pPr>
      <w:r w:rsidRPr="00877F6E">
        <w:rPr>
          <w:rFonts w:ascii="Arial" w:hAnsi="Arial" w:cs="Arial"/>
        </w:rPr>
        <w:t>Maamoun, A., (2020). </w:t>
      </w:r>
      <w:r w:rsidRPr="00877F6E">
        <w:rPr>
          <w:rFonts w:ascii="Arial" w:hAnsi="Arial" w:cs="Arial"/>
          <w:i/>
          <w:iCs/>
        </w:rPr>
        <w:t>Coca-Cola Brews a Hot Acquisition: Costa Coffee</w:t>
      </w:r>
      <w:r w:rsidRPr="00877F6E">
        <w:rPr>
          <w:rFonts w:ascii="Arial" w:hAnsi="Arial" w:cs="Arial"/>
        </w:rPr>
        <w:t>. SAGE Publications: SAGE Business Cases Originals.</w:t>
      </w:r>
    </w:p>
    <w:p w:rsidRPr="00877F6E" w:rsidR="00737EAB" w:rsidP="00877F6E" w:rsidRDefault="005324E4" w14:paraId="41180C98" w14:textId="27A217B8">
      <w:pPr>
        <w:spacing w:line="360" w:lineRule="auto"/>
        <w:jc w:val="both"/>
        <w:rPr>
          <w:rFonts w:ascii="Arial" w:hAnsi="Arial" w:cs="Arial"/>
        </w:rPr>
      </w:pPr>
      <w:r w:rsidRPr="00877F6E">
        <w:rPr>
          <w:rFonts w:ascii="Arial" w:hAnsi="Arial" w:cs="Arial"/>
        </w:rPr>
        <w:t>Mailani, D., Hulu, M.Z.T., Simamora, M.R. and Kesuma, S.A., (2024). Resource-based view theory to achieve a sustainable competitive advantage of the firm: Systematic literature review. </w:t>
      </w:r>
      <w:r w:rsidRPr="00877F6E">
        <w:rPr>
          <w:rFonts w:ascii="Arial" w:hAnsi="Arial" w:cs="Arial"/>
          <w:i/>
          <w:iCs/>
        </w:rPr>
        <w:t>International Journal of Entrepreneurship and Sustainability Studies</w:t>
      </w:r>
      <w:r w:rsidRPr="00877F6E">
        <w:rPr>
          <w:rFonts w:ascii="Arial" w:hAnsi="Arial" w:cs="Arial"/>
        </w:rPr>
        <w:t>, </w:t>
      </w:r>
      <w:r w:rsidRPr="00877F6E">
        <w:rPr>
          <w:rFonts w:ascii="Arial" w:hAnsi="Arial" w:cs="Arial"/>
          <w:i/>
          <w:iCs/>
        </w:rPr>
        <w:t>4</w:t>
      </w:r>
      <w:r w:rsidRPr="00877F6E">
        <w:rPr>
          <w:rFonts w:ascii="Arial" w:hAnsi="Arial" w:cs="Arial"/>
        </w:rPr>
        <w:t>(1), p.1.</w:t>
      </w:r>
    </w:p>
    <w:p w:rsidRPr="00877F6E" w:rsidR="00835004" w:rsidP="00877F6E" w:rsidRDefault="00835004" w14:paraId="0014D65C" w14:textId="77777777">
      <w:pPr>
        <w:spacing w:line="360" w:lineRule="auto"/>
        <w:jc w:val="both"/>
        <w:rPr>
          <w:rFonts w:ascii="Arial" w:hAnsi="Arial" w:cs="Arial"/>
        </w:rPr>
      </w:pPr>
      <w:r w:rsidRPr="00877F6E">
        <w:rPr>
          <w:rFonts w:ascii="Arial" w:hAnsi="Arial" w:cs="Arial"/>
        </w:rPr>
        <w:t>Negre, L. (2023) “The World of Coffee: 21st Century solutions for a commodity facing climate change risks,” </w:t>
      </w:r>
      <w:r w:rsidRPr="00877F6E">
        <w:rPr>
          <w:rFonts w:ascii="Arial" w:hAnsi="Arial" w:cs="Arial"/>
          <w:i/>
          <w:iCs/>
        </w:rPr>
        <w:t>Consilience</w:t>
      </w:r>
      <w:r w:rsidRPr="00877F6E">
        <w:rPr>
          <w:rFonts w:ascii="Arial" w:hAnsi="Arial" w:cs="Arial"/>
        </w:rPr>
        <w:t xml:space="preserve">, (26), pp. 1–13. Available at: </w:t>
      </w:r>
      <w:hyperlink w:history="1" r:id="rId37">
        <w:r w:rsidRPr="00877F6E">
          <w:rPr>
            <w:rStyle w:val="Hyperlink"/>
            <w:rFonts w:ascii="Arial" w:hAnsi="Arial" w:cs="Arial"/>
          </w:rPr>
          <w:t>https://doi.org/10.52214/consilience.vi26.10936</w:t>
        </w:r>
      </w:hyperlink>
      <w:r w:rsidRPr="00877F6E">
        <w:rPr>
          <w:rFonts w:ascii="Arial" w:hAnsi="Arial" w:cs="Arial"/>
        </w:rPr>
        <w:t>. (Accessed 29 June 2026).</w:t>
      </w:r>
    </w:p>
    <w:p w:rsidRPr="00877F6E" w:rsidR="00835004" w:rsidP="00877F6E" w:rsidRDefault="00993073" w14:paraId="2DF1A82E" w14:textId="43A863FD">
      <w:pPr>
        <w:spacing w:line="360" w:lineRule="auto"/>
        <w:jc w:val="both"/>
        <w:rPr>
          <w:rFonts w:ascii="Arial" w:hAnsi="Arial" w:cs="Arial"/>
        </w:rPr>
      </w:pPr>
      <w:r w:rsidRPr="00877F6E">
        <w:rPr>
          <w:rFonts w:ascii="Arial" w:hAnsi="Arial" w:cs="Arial"/>
        </w:rPr>
        <w:t>O’Connor, K.W. (2025) “Declining loyalty in a mature brand: Starbucks through the lens of generational cohort theory,” </w:t>
      </w:r>
      <w:r w:rsidRPr="00877F6E">
        <w:rPr>
          <w:rFonts w:ascii="Arial" w:hAnsi="Arial" w:cs="Arial"/>
          <w:i/>
          <w:iCs/>
        </w:rPr>
        <w:t>Strategic Business Research</w:t>
      </w:r>
      <w:r w:rsidRPr="00877F6E">
        <w:rPr>
          <w:rFonts w:ascii="Arial" w:hAnsi="Arial" w:cs="Arial"/>
        </w:rPr>
        <w:t xml:space="preserve">, 1(1). Available at: </w:t>
      </w:r>
      <w:hyperlink w:history="1" r:id="rId38">
        <w:r w:rsidRPr="00877F6E">
          <w:rPr>
            <w:rStyle w:val="Hyperlink"/>
            <w:rFonts w:ascii="Arial" w:hAnsi="Arial" w:cs="Arial"/>
          </w:rPr>
          <w:t>https://doi.org/10.1016/j.sbr.2025.100012</w:t>
        </w:r>
      </w:hyperlink>
      <w:r w:rsidRPr="00877F6E">
        <w:rPr>
          <w:rFonts w:ascii="Arial" w:hAnsi="Arial" w:cs="Arial"/>
        </w:rPr>
        <w:t>. (Accessed 3 July 2026).</w:t>
      </w:r>
    </w:p>
    <w:p w:rsidRPr="00877F6E" w:rsidR="00762237" w:rsidP="00877F6E" w:rsidRDefault="00113C4A" w14:paraId="2872BE3E" w14:textId="330C1008">
      <w:pPr>
        <w:spacing w:line="360" w:lineRule="auto"/>
        <w:jc w:val="both"/>
        <w:rPr>
          <w:rFonts w:ascii="Arial" w:hAnsi="Arial" w:cs="Arial"/>
        </w:rPr>
      </w:pPr>
      <w:r w:rsidRPr="00877F6E">
        <w:rPr>
          <w:rFonts w:ascii="Arial" w:hAnsi="Arial" w:cs="Arial"/>
        </w:rPr>
        <w:t>Pancsira, J., (2022). International Coffee Trade: a literature review. </w:t>
      </w:r>
      <w:r w:rsidRPr="00877F6E">
        <w:rPr>
          <w:rFonts w:ascii="Arial" w:hAnsi="Arial" w:cs="Arial"/>
          <w:i/>
          <w:iCs/>
        </w:rPr>
        <w:t>AGRÁRINFORMATIKA/JOURNAL OF AGRICULTURAL INFORMATICS</w:t>
      </w:r>
      <w:r w:rsidRPr="00877F6E">
        <w:rPr>
          <w:rFonts w:ascii="Arial" w:hAnsi="Arial" w:cs="Arial"/>
        </w:rPr>
        <w:t>, </w:t>
      </w:r>
      <w:r w:rsidRPr="00877F6E">
        <w:rPr>
          <w:rFonts w:ascii="Arial" w:hAnsi="Arial" w:cs="Arial"/>
          <w:i/>
          <w:iCs/>
        </w:rPr>
        <w:t>13</w:t>
      </w:r>
      <w:r w:rsidRPr="00877F6E">
        <w:rPr>
          <w:rFonts w:ascii="Arial" w:hAnsi="Arial" w:cs="Arial"/>
        </w:rPr>
        <w:t>(1), pp.26-35.</w:t>
      </w:r>
    </w:p>
    <w:p w:rsidRPr="00877F6E" w:rsidR="009172B7" w:rsidP="00877F6E" w:rsidRDefault="009172B7" w14:paraId="011F0BD1" w14:textId="3B560F61">
      <w:pPr>
        <w:spacing w:line="360" w:lineRule="auto"/>
        <w:jc w:val="both"/>
        <w:rPr>
          <w:rFonts w:ascii="Arial" w:hAnsi="Arial" w:cs="Arial"/>
        </w:rPr>
      </w:pPr>
      <w:r w:rsidRPr="00877F6E">
        <w:rPr>
          <w:rFonts w:ascii="Arial" w:hAnsi="Arial" w:cs="Arial"/>
        </w:rPr>
        <w:t>Rahman, S. and Mishra, A., (2023). </w:t>
      </w:r>
      <w:r w:rsidRPr="00877F6E">
        <w:rPr>
          <w:rFonts w:ascii="Arial" w:hAnsi="Arial" w:cs="Arial"/>
          <w:i/>
          <w:iCs/>
        </w:rPr>
        <w:t>PESTEL theory</w:t>
      </w:r>
      <w:r w:rsidRPr="00877F6E">
        <w:rPr>
          <w:rFonts w:ascii="Arial" w:hAnsi="Arial" w:cs="Arial"/>
        </w:rPr>
        <w:t>. SAGE Publications, Inc..</w:t>
      </w:r>
    </w:p>
    <w:p w:rsidRPr="00877F6E" w:rsidR="00374A69" w:rsidP="00877F6E" w:rsidRDefault="003A59F2" w14:paraId="4B04C437" w14:textId="6BAA02F2">
      <w:pPr>
        <w:spacing w:line="360" w:lineRule="auto"/>
        <w:jc w:val="both"/>
        <w:rPr>
          <w:rFonts w:ascii="Arial" w:hAnsi="Arial" w:cs="Arial"/>
        </w:rPr>
      </w:pPr>
      <w:r w:rsidRPr="00877F6E">
        <w:rPr>
          <w:rFonts w:ascii="Arial" w:hAnsi="Arial" w:cs="Arial"/>
        </w:rPr>
        <w:t>Ren, Y., Choe, Y. and Song, H. (2023) “Antecedents and consequences of brand equity: Evidence from Starbucks coffee brand,” </w:t>
      </w:r>
      <w:r w:rsidRPr="00877F6E">
        <w:rPr>
          <w:rFonts w:ascii="Arial" w:hAnsi="Arial" w:cs="Arial"/>
          <w:i/>
          <w:iCs/>
        </w:rPr>
        <w:t xml:space="preserve">International journal of hospitality </w:t>
      </w:r>
      <w:r w:rsidRPr="00877F6E">
        <w:rPr>
          <w:rFonts w:ascii="Arial" w:hAnsi="Arial" w:cs="Arial"/>
          <w:i/>
          <w:iCs/>
        </w:rPr>
        <w:t>management</w:t>
      </w:r>
      <w:r w:rsidRPr="00877F6E">
        <w:rPr>
          <w:rFonts w:ascii="Arial" w:hAnsi="Arial" w:cs="Arial"/>
        </w:rPr>
        <w:t xml:space="preserve">, 108. Available at: </w:t>
      </w:r>
      <w:hyperlink w:history="1" r:id="rId39">
        <w:r w:rsidRPr="00877F6E">
          <w:rPr>
            <w:rStyle w:val="Hyperlink"/>
            <w:rFonts w:ascii="Arial" w:hAnsi="Arial" w:cs="Arial"/>
          </w:rPr>
          <w:t>https://doi.org/10.1016/j.ijhm.2022.103351</w:t>
        </w:r>
      </w:hyperlink>
      <w:r w:rsidRPr="00877F6E">
        <w:rPr>
          <w:rFonts w:ascii="Arial" w:hAnsi="Arial" w:cs="Arial"/>
        </w:rPr>
        <w:t>. (Accessed 4 July 2026)</w:t>
      </w:r>
      <w:r w:rsidRPr="00877F6E" w:rsidR="00654F03">
        <w:rPr>
          <w:rFonts w:ascii="Arial" w:hAnsi="Arial" w:cs="Arial"/>
        </w:rPr>
        <w:t xml:space="preserve"> </w:t>
      </w:r>
    </w:p>
    <w:p w:rsidRPr="00877F6E" w:rsidR="00654F03" w:rsidP="00877F6E" w:rsidRDefault="00117E8A" w14:paraId="52C5DC18" w14:textId="3A3302EC">
      <w:pPr>
        <w:spacing w:line="360" w:lineRule="auto"/>
        <w:jc w:val="both"/>
        <w:rPr>
          <w:rFonts w:ascii="Arial" w:hAnsi="Arial" w:cs="Arial"/>
        </w:rPr>
      </w:pPr>
      <w:r w:rsidRPr="00877F6E">
        <w:rPr>
          <w:rFonts w:ascii="Arial" w:hAnsi="Arial" w:cs="Arial"/>
        </w:rPr>
        <w:t xml:space="preserve">Starbucks Coffee (2021) </w:t>
      </w:r>
      <w:r w:rsidRPr="00877F6E">
        <w:rPr>
          <w:rFonts w:ascii="Arial" w:hAnsi="Arial" w:cs="Arial"/>
          <w:i/>
          <w:iCs/>
        </w:rPr>
        <w:t>New Test: Borrow a Cup, Save a Cup</w:t>
      </w:r>
      <w:r w:rsidRPr="00877F6E">
        <w:rPr>
          <w:rFonts w:ascii="Arial" w:hAnsi="Arial" w:cs="Arial"/>
        </w:rPr>
        <w:t>. YouTube, 6 April. Available at: [</w:t>
      </w:r>
      <w:hyperlink w:history="1" r:id="rId40">
        <w:r w:rsidRPr="00877F6E">
          <w:rPr>
            <w:rStyle w:val="Hyperlink"/>
            <w:rFonts w:ascii="Arial" w:hAnsi="Arial" w:cs="Arial"/>
          </w:rPr>
          <w:t>https://www.youtube.com/watch?v=3Pn4UTaXNGw</w:t>
        </w:r>
      </w:hyperlink>
      <w:r w:rsidRPr="00877F6E">
        <w:rPr>
          <w:rFonts w:ascii="Arial" w:hAnsi="Arial" w:cs="Arial"/>
        </w:rPr>
        <w:t>] (Accessed 25 June 2026).</w:t>
      </w:r>
    </w:p>
    <w:p w:rsidRPr="00877F6E" w:rsidR="00117E8A" w:rsidP="00877F6E" w:rsidRDefault="007513ED" w14:paraId="790A4C18" w14:textId="293D4F43">
      <w:pPr>
        <w:spacing w:line="360" w:lineRule="auto"/>
        <w:jc w:val="both"/>
        <w:rPr>
          <w:rFonts w:ascii="Arial" w:hAnsi="Arial" w:cs="Arial"/>
        </w:rPr>
      </w:pPr>
      <w:r w:rsidRPr="00877F6E">
        <w:rPr>
          <w:rFonts w:ascii="Arial" w:hAnsi="Arial" w:cs="Arial"/>
        </w:rPr>
        <w:t xml:space="preserve">Starbucks Coffee Company (2026) </w:t>
      </w:r>
      <w:r w:rsidRPr="00877F6E">
        <w:rPr>
          <w:rFonts w:ascii="Arial" w:hAnsi="Arial" w:cs="Arial"/>
          <w:i/>
          <w:iCs/>
        </w:rPr>
        <w:t>About us</w:t>
      </w:r>
      <w:r w:rsidRPr="00877F6E">
        <w:rPr>
          <w:rFonts w:ascii="Arial" w:hAnsi="Arial" w:cs="Arial"/>
        </w:rPr>
        <w:t xml:space="preserve">. Available at: </w:t>
      </w:r>
      <w:hyperlink w:history="1" r:id="rId41">
        <w:r w:rsidRPr="00877F6E">
          <w:rPr>
            <w:rStyle w:val="Hyperlink"/>
            <w:rFonts w:ascii="Arial" w:hAnsi="Arial" w:cs="Arial"/>
          </w:rPr>
          <w:t>https://www.starbucks.com/about-us/</w:t>
        </w:r>
      </w:hyperlink>
      <w:r w:rsidRPr="00877F6E">
        <w:rPr>
          <w:rFonts w:ascii="Arial" w:hAnsi="Arial" w:cs="Arial"/>
        </w:rPr>
        <w:t xml:space="preserve"> (Accessed 27 June 2026).</w:t>
      </w:r>
    </w:p>
    <w:p w:rsidRPr="00877F6E" w:rsidR="007513ED" w:rsidP="00877F6E" w:rsidRDefault="007513ED" w14:paraId="52056050" w14:textId="22089E71">
      <w:pPr>
        <w:spacing w:line="360" w:lineRule="auto"/>
        <w:jc w:val="both"/>
        <w:rPr>
          <w:rFonts w:ascii="Arial" w:hAnsi="Arial" w:cs="Arial"/>
        </w:rPr>
      </w:pPr>
      <w:r w:rsidRPr="00877F6E">
        <w:rPr>
          <w:rFonts w:ascii="Arial" w:hAnsi="Arial" w:cs="Arial"/>
        </w:rPr>
        <w:t xml:space="preserve">Starbucks Coffee Company (2026) </w:t>
      </w:r>
      <w:r w:rsidRPr="00877F6E">
        <w:rPr>
          <w:rFonts w:ascii="Arial" w:hAnsi="Arial" w:cs="Arial"/>
          <w:i/>
          <w:iCs/>
        </w:rPr>
        <w:t>Policy on corporate political contributions and expenditures</w:t>
      </w:r>
      <w:r w:rsidRPr="00877F6E">
        <w:rPr>
          <w:rFonts w:ascii="Arial" w:hAnsi="Arial" w:cs="Arial"/>
        </w:rPr>
        <w:t xml:space="preserve">. Available at: </w:t>
      </w:r>
      <w:hyperlink w:history="1" r:id="rId42">
        <w:r w:rsidRPr="00877F6E">
          <w:rPr>
            <w:rStyle w:val="Hyperlink"/>
            <w:rFonts w:ascii="Arial" w:hAnsi="Arial" w:cs="Arial"/>
          </w:rPr>
          <w:t>https://www.starbucks.com/about-us/corporate-governance/</w:t>
        </w:r>
      </w:hyperlink>
      <w:r w:rsidRPr="00877F6E">
        <w:rPr>
          <w:rFonts w:ascii="Arial" w:hAnsi="Arial" w:cs="Arial"/>
        </w:rPr>
        <w:t xml:space="preserve"> (Accessed 26 June 2026).</w:t>
      </w:r>
    </w:p>
    <w:p w:rsidRPr="00877F6E" w:rsidR="007513ED" w:rsidP="00877F6E" w:rsidRDefault="00BB5B0A" w14:paraId="53D7A593" w14:textId="6D8B7172">
      <w:pPr>
        <w:spacing w:line="360" w:lineRule="auto"/>
        <w:jc w:val="both"/>
        <w:rPr>
          <w:rFonts w:ascii="Arial" w:hAnsi="Arial" w:cs="Arial"/>
        </w:rPr>
      </w:pPr>
      <w:r w:rsidRPr="00877F6E">
        <w:rPr>
          <w:rFonts w:ascii="Arial" w:hAnsi="Arial" w:cs="Arial"/>
        </w:rPr>
        <w:t>Talib, F.,(2020). Strategic Analysis Of Starbucks Coffee Company. </w:t>
      </w:r>
      <w:r w:rsidRPr="00877F6E">
        <w:rPr>
          <w:rFonts w:ascii="Arial" w:hAnsi="Arial" w:cs="Arial"/>
          <w:i/>
          <w:iCs/>
        </w:rPr>
        <w:t>growth</w:t>
      </w:r>
      <w:r w:rsidRPr="00877F6E">
        <w:rPr>
          <w:rFonts w:ascii="Arial" w:hAnsi="Arial" w:cs="Arial"/>
        </w:rPr>
        <w:t>, </w:t>
      </w:r>
      <w:r w:rsidRPr="00877F6E">
        <w:rPr>
          <w:rFonts w:ascii="Arial" w:hAnsi="Arial" w:cs="Arial"/>
          <w:i/>
          <w:iCs/>
        </w:rPr>
        <w:t>4</w:t>
      </w:r>
      <w:r w:rsidRPr="00877F6E">
        <w:rPr>
          <w:rFonts w:ascii="Arial" w:hAnsi="Arial" w:cs="Arial"/>
        </w:rPr>
        <w:t>(O1), p.O2.</w:t>
      </w:r>
    </w:p>
    <w:p w:rsidRPr="00877F6E" w:rsidR="00BB5B0A" w:rsidP="00877F6E" w:rsidRDefault="004C5D63" w14:paraId="168E65EE" w14:textId="597CB253">
      <w:pPr>
        <w:spacing w:line="360" w:lineRule="auto"/>
        <w:jc w:val="both"/>
        <w:rPr>
          <w:rFonts w:ascii="Arial" w:hAnsi="Arial" w:cs="Arial"/>
        </w:rPr>
      </w:pPr>
      <w:r w:rsidRPr="00877F6E">
        <w:rPr>
          <w:rFonts w:ascii="Arial" w:hAnsi="Arial" w:cs="Arial"/>
        </w:rPr>
        <w:t>Torga, G.N. and Spers, E.E., (2020). Perspectives of global coffee demand. In </w:t>
      </w:r>
      <w:r w:rsidRPr="00877F6E">
        <w:rPr>
          <w:rFonts w:ascii="Arial" w:hAnsi="Arial" w:cs="Arial"/>
          <w:i/>
          <w:iCs/>
        </w:rPr>
        <w:t>Coffee consumption and industry strategies in Brazil</w:t>
      </w:r>
      <w:r w:rsidRPr="00877F6E">
        <w:rPr>
          <w:rFonts w:ascii="Arial" w:hAnsi="Arial" w:cs="Arial"/>
        </w:rPr>
        <w:t> (pp. 21-49). Woodhead publishing.</w:t>
      </w:r>
    </w:p>
    <w:p w:rsidRPr="00877F6E" w:rsidR="00BD48C5" w:rsidP="4F341074" w:rsidRDefault="00BD48C5" w14:paraId="6114EE2E" w14:textId="1D035E03">
      <w:pPr>
        <w:spacing w:line="360" w:lineRule="auto"/>
        <w:jc w:val="both"/>
        <w:rPr>
          <w:rFonts w:ascii="Arial" w:hAnsi="Arial" w:eastAsia="Arial" w:cs="Arial"/>
        </w:rPr>
      </w:pPr>
      <w:r w:rsidRPr="4F341074">
        <w:rPr>
          <w:rFonts w:ascii="Arial" w:hAnsi="Arial" w:eastAsia="Arial" w:cs="Arial"/>
        </w:rPr>
        <w:t>Tsai, C.H., Su, C.H., Lin, L.C. and Brown, E.A., (2022). Keep CUP the good work! Is sustainable consumption a promise or all talk?. </w:t>
      </w:r>
      <w:r w:rsidRPr="4F341074">
        <w:rPr>
          <w:rFonts w:ascii="Arial" w:hAnsi="Arial" w:eastAsia="Arial" w:cs="Arial"/>
          <w:i/>
          <w:iCs/>
        </w:rPr>
        <w:t>Journal of Teaching in Travel &amp; Tourism</w:t>
      </w:r>
      <w:r w:rsidRPr="4F341074">
        <w:rPr>
          <w:rFonts w:ascii="Arial" w:hAnsi="Arial" w:eastAsia="Arial" w:cs="Arial"/>
        </w:rPr>
        <w:t>, </w:t>
      </w:r>
      <w:r w:rsidRPr="4F341074">
        <w:rPr>
          <w:rFonts w:ascii="Arial" w:hAnsi="Arial" w:eastAsia="Arial" w:cs="Arial"/>
          <w:i/>
          <w:iCs/>
        </w:rPr>
        <w:t>22</w:t>
      </w:r>
      <w:r w:rsidRPr="4F341074">
        <w:rPr>
          <w:rFonts w:ascii="Arial" w:hAnsi="Arial" w:eastAsia="Arial" w:cs="Arial"/>
        </w:rPr>
        <w:t>(4), pp.415-424.</w:t>
      </w:r>
    </w:p>
    <w:p w:rsidRPr="00877F6E" w:rsidR="00C70364" w:rsidP="4F341074" w:rsidRDefault="00C70364" w14:paraId="42B25F3B" w14:textId="6976468F">
      <w:pPr>
        <w:spacing w:line="360" w:lineRule="auto"/>
        <w:jc w:val="both"/>
        <w:rPr>
          <w:rFonts w:ascii="Arial" w:hAnsi="Arial" w:eastAsia="Arial" w:cs="Arial"/>
        </w:rPr>
      </w:pPr>
      <w:r w:rsidRPr="4F341074">
        <w:rPr>
          <w:rFonts w:ascii="Arial" w:hAnsi="Arial" w:eastAsia="Arial" w:cs="Arial"/>
        </w:rPr>
        <w:t xml:space="preserve">Vashishtha, K., Dhankar, C., Jain, A., Kewlani, A. and Sahni, A. (2025) </w:t>
      </w:r>
      <w:r w:rsidRPr="4F341074">
        <w:rPr>
          <w:rFonts w:ascii="Arial" w:hAnsi="Arial" w:eastAsia="Arial" w:cs="Arial"/>
          <w:i/>
          <w:iCs/>
        </w:rPr>
        <w:t>Workscapes</w:t>
      </w:r>
      <w:r w:rsidRPr="4F341074">
        <w:rPr>
          <w:rFonts w:ascii="Arial" w:hAnsi="Arial" w:eastAsia="Arial" w:cs="Arial"/>
        </w:rPr>
        <w:t xml:space="preserve">. Jaipur: OrangeBooks Publication. </w:t>
      </w:r>
    </w:p>
    <w:p w:rsidRPr="00877F6E" w:rsidR="00C70364" w:rsidP="4F341074" w:rsidRDefault="00F73BF6" w14:paraId="5E6312BB" w14:textId="1118332B">
      <w:pPr>
        <w:spacing w:line="360" w:lineRule="auto"/>
        <w:jc w:val="both"/>
        <w:rPr>
          <w:rFonts w:ascii="Arial" w:hAnsi="Arial" w:eastAsia="Arial" w:cs="Arial"/>
        </w:rPr>
      </w:pPr>
      <w:r w:rsidRPr="4F341074">
        <w:rPr>
          <w:rFonts w:ascii="Arial" w:hAnsi="Arial" w:eastAsia="Arial" w:cs="Arial"/>
        </w:rPr>
        <w:t>Vegro, C.L.R. and De Almeida, L.F., (2020). Global coffee market: Socio-economic and cultural dynamics. In </w:t>
      </w:r>
      <w:r w:rsidRPr="4F341074">
        <w:rPr>
          <w:rFonts w:ascii="Arial" w:hAnsi="Arial" w:eastAsia="Arial" w:cs="Arial"/>
          <w:i/>
          <w:iCs/>
        </w:rPr>
        <w:t>Coffee consumption and industry strategies in Brazil</w:t>
      </w:r>
      <w:r w:rsidRPr="4F341074">
        <w:rPr>
          <w:rFonts w:ascii="Arial" w:hAnsi="Arial" w:eastAsia="Arial" w:cs="Arial"/>
        </w:rPr>
        <w:t> (pp. 3-19). Woodhead Publishing.</w:t>
      </w:r>
    </w:p>
    <w:p w:rsidRPr="00877F6E" w:rsidR="005B01C3" w:rsidP="4F341074" w:rsidRDefault="005B01C3" w14:paraId="56311317" w14:textId="77777777">
      <w:pPr>
        <w:spacing w:line="360" w:lineRule="auto"/>
        <w:jc w:val="both"/>
        <w:rPr>
          <w:rFonts w:ascii="Arial" w:hAnsi="Arial" w:eastAsia="Arial" w:cs="Arial"/>
        </w:rPr>
      </w:pPr>
      <w:r w:rsidRPr="4F341074">
        <w:rPr>
          <w:rFonts w:ascii="Arial" w:hAnsi="Arial" w:eastAsia="Arial" w:cs="Arial"/>
        </w:rPr>
        <w:t>Wang, Y., Dargusch, P. and Hill, G., (2022). How do world-renowned coffee companies manage carbon emissions? A case study of Starbucks. </w:t>
      </w:r>
      <w:r w:rsidRPr="4F341074">
        <w:rPr>
          <w:rFonts w:ascii="Arial" w:hAnsi="Arial" w:eastAsia="Arial" w:cs="Arial"/>
          <w:i/>
          <w:iCs/>
        </w:rPr>
        <w:t>Advances in Environmental and Engineering Research</w:t>
      </w:r>
      <w:r w:rsidRPr="4F341074">
        <w:rPr>
          <w:rFonts w:ascii="Arial" w:hAnsi="Arial" w:eastAsia="Arial" w:cs="Arial"/>
        </w:rPr>
        <w:t>, </w:t>
      </w:r>
      <w:r w:rsidRPr="4F341074">
        <w:rPr>
          <w:rFonts w:ascii="Arial" w:hAnsi="Arial" w:eastAsia="Arial" w:cs="Arial"/>
          <w:i/>
          <w:iCs/>
        </w:rPr>
        <w:t>3</w:t>
      </w:r>
      <w:r w:rsidRPr="4F341074">
        <w:rPr>
          <w:rFonts w:ascii="Arial" w:hAnsi="Arial" w:eastAsia="Arial" w:cs="Arial"/>
        </w:rPr>
        <w:t>(2).</w:t>
      </w:r>
    </w:p>
    <w:p w:rsidRPr="00D01819" w:rsidR="007513ED" w:rsidP="00D01819" w:rsidRDefault="00197435" w14:paraId="6A31B9BB" w14:textId="74BF321E">
      <w:pPr>
        <w:spacing w:line="360" w:lineRule="auto"/>
        <w:jc w:val="both"/>
        <w:rPr>
          <w:rFonts w:ascii="Arial" w:hAnsi="Arial" w:eastAsia="Arial" w:cs="Arial"/>
        </w:rPr>
      </w:pPr>
      <w:r w:rsidRPr="4F341074">
        <w:rPr>
          <w:rFonts w:ascii="Arial" w:hAnsi="Arial" w:eastAsia="Arial" w:cs="Arial"/>
        </w:rPr>
        <w:t>Zhang, J. and He, Y., (2024), May. The Effectiveness of Starbucks’ Loyalty Program Across Different Culture (UK: Edinburgh; China: Kunming). In </w:t>
      </w:r>
      <w:r w:rsidRPr="4F341074">
        <w:rPr>
          <w:rFonts w:ascii="Arial" w:hAnsi="Arial" w:eastAsia="Arial" w:cs="Arial"/>
          <w:i/>
          <w:iCs/>
        </w:rPr>
        <w:t>9th International Conference on Financial Innovation and Economic Development (ICFIED 2024)</w:t>
      </w:r>
      <w:r w:rsidRPr="4F341074">
        <w:rPr>
          <w:rFonts w:ascii="Arial" w:hAnsi="Arial" w:eastAsia="Arial" w:cs="Arial"/>
        </w:rPr>
        <w:t> (pp. 601-611). Atlantis Press.</w:t>
      </w:r>
    </w:p>
    <w:p w:rsidR="009E5F43" w:rsidP="4F3C1C09" w:rsidRDefault="009E5F43" w14:paraId="39EA1B23" w14:textId="77777777"/>
    <w:p w:rsidR="00F720A7" w:rsidP="4F3C1C09" w:rsidRDefault="00F720A7" w14:paraId="6F2639A3" w14:textId="77777777"/>
    <w:p w:rsidR="00DF76B8" w:rsidP="4F3C1C09" w:rsidRDefault="00DF76B8" w14:paraId="5022520B" w14:textId="77777777"/>
    <w:p w:rsidR="4F3C1C09" w:rsidP="4F3C1C09" w:rsidRDefault="4F3C1C09" w14:paraId="097F5649" w14:textId="6C0BD22F"/>
    <w:p w:rsidR="4F3C1C09" w:rsidP="4F3C1C09" w:rsidRDefault="4F3C1C09" w14:paraId="5F3FCD80" w14:textId="6BB9C9F1">
      <w:pPr>
        <w:jc w:val="both"/>
      </w:pPr>
    </w:p>
    <w:p w:rsidR="4F3C1C09" w:rsidP="4F3C1C09" w:rsidRDefault="4F3C1C09" w14:paraId="6A704E5A" w14:textId="63A62410">
      <w:pPr>
        <w:jc w:val="both"/>
        <w:rPr>
          <w:rFonts w:ascii="Arial" w:hAnsi="Arial" w:eastAsia="Arial" w:cs="Arial"/>
        </w:rPr>
      </w:pPr>
    </w:p>
    <w:p w:rsidR="4F3C1C09" w:rsidP="4F3C1C09" w:rsidRDefault="4F3C1C09" w14:paraId="29FA8EBA" w14:textId="22950BBF"/>
    <w:p w:rsidR="6A3B974A" w:rsidP="6A3B974A" w:rsidRDefault="6A3B974A" w14:paraId="78561920" w14:textId="019E29FA"/>
    <w:p w:rsidR="6A3B974A" w:rsidP="4F3C1C09" w:rsidRDefault="6A3B974A" w14:paraId="4DB871A5" w14:textId="50B7F6E6"/>
    <w:sectPr w:rsidR="6A3B974A">
      <w:headerReference w:type="even" r:id="rId43"/>
      <w:headerReference w:type="default" r:id="rId44"/>
      <w:footerReference w:type="even" r:id="rId45"/>
      <w:footerReference w:type="default" r:id="rId46"/>
      <w:headerReference w:type="first" r:id="rId47"/>
      <w:footerReference w:type="first" r:id="rId4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304F" w:rsidRDefault="0029304F" w14:paraId="0F43C5AF" w14:textId="77777777">
      <w:pPr>
        <w:spacing w:after="0" w:line="240" w:lineRule="auto"/>
      </w:pPr>
      <w:r>
        <w:separator/>
      </w:r>
    </w:p>
  </w:endnote>
  <w:endnote w:type="continuationSeparator" w:id="0">
    <w:p w:rsidR="0029304F" w:rsidRDefault="0029304F" w14:paraId="3F2FC89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67A9" w:rsidRDefault="002167A9" w14:paraId="5E51A20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F3C1C09" w:rsidTr="4F3C1C09" w14:paraId="4EB889BC" w14:textId="77777777">
      <w:trPr>
        <w:trHeight w:val="300"/>
      </w:trPr>
      <w:tc>
        <w:tcPr>
          <w:tcW w:w="3005" w:type="dxa"/>
        </w:tcPr>
        <w:p w:rsidR="4F3C1C09" w:rsidP="4F3C1C09" w:rsidRDefault="4F3C1C09" w14:paraId="473A3C1E" w14:textId="7F474E11">
          <w:pPr>
            <w:pStyle w:val="Header"/>
            <w:ind w:left="-115"/>
          </w:pPr>
        </w:p>
      </w:tc>
      <w:tc>
        <w:tcPr>
          <w:tcW w:w="3005" w:type="dxa"/>
        </w:tcPr>
        <w:p w:rsidR="4F3C1C09" w:rsidP="4F3C1C09" w:rsidRDefault="4F3C1C09" w14:paraId="54C93E96" w14:textId="705FF86E">
          <w:pPr>
            <w:pStyle w:val="Header"/>
            <w:jc w:val="center"/>
          </w:pPr>
          <w:r>
            <w:fldChar w:fldCharType="begin"/>
          </w:r>
          <w:r>
            <w:instrText>PAGE</w:instrText>
          </w:r>
          <w:r>
            <w:fldChar w:fldCharType="separate"/>
          </w:r>
          <w:r w:rsidR="005A034B">
            <w:rPr>
              <w:noProof/>
            </w:rPr>
            <w:t>1</w:t>
          </w:r>
          <w:r>
            <w:fldChar w:fldCharType="end"/>
          </w:r>
        </w:p>
      </w:tc>
      <w:tc>
        <w:tcPr>
          <w:tcW w:w="3005" w:type="dxa"/>
        </w:tcPr>
        <w:p w:rsidR="4F3C1C09" w:rsidP="4F3C1C09" w:rsidRDefault="4F3C1C09" w14:paraId="0404FD1A" w14:textId="752F4361">
          <w:pPr>
            <w:pStyle w:val="Header"/>
            <w:ind w:right="-115"/>
            <w:jc w:val="right"/>
          </w:pPr>
        </w:p>
      </w:tc>
    </w:tr>
  </w:tbl>
  <w:p w:rsidR="4F3C1C09" w:rsidP="4F3C1C09" w:rsidRDefault="4F3C1C09" w14:paraId="00B73494" w14:textId="09235C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67A9" w:rsidRDefault="002167A9" w14:paraId="7678653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304F" w:rsidRDefault="0029304F" w14:paraId="7CC37CB3" w14:textId="77777777">
      <w:pPr>
        <w:spacing w:after="0" w:line="240" w:lineRule="auto"/>
      </w:pPr>
      <w:r>
        <w:separator/>
      </w:r>
    </w:p>
  </w:footnote>
  <w:footnote w:type="continuationSeparator" w:id="0">
    <w:p w:rsidR="0029304F" w:rsidRDefault="0029304F" w14:paraId="2E94246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67A9" w:rsidRDefault="002167A9" w14:paraId="70521CAA"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F3C1C09" w:rsidTr="4F3C1C09" w14:paraId="5A027B99" w14:textId="77777777">
      <w:trPr>
        <w:trHeight w:val="300"/>
      </w:trPr>
      <w:tc>
        <w:tcPr>
          <w:tcW w:w="3005" w:type="dxa"/>
        </w:tcPr>
        <w:p w:rsidR="4F3C1C09" w:rsidP="4F3C1C09" w:rsidRDefault="4F3C1C09" w14:paraId="4EA9C846" w14:textId="22791C2A">
          <w:pPr>
            <w:pStyle w:val="Header"/>
            <w:ind w:left="-115"/>
          </w:pPr>
        </w:p>
      </w:tc>
      <w:tc>
        <w:tcPr>
          <w:tcW w:w="3005" w:type="dxa"/>
        </w:tcPr>
        <w:p w:rsidR="4F3C1C09" w:rsidP="4F3C1C09" w:rsidRDefault="4F3C1C09" w14:paraId="6668F6D8" w14:textId="4325E292">
          <w:pPr>
            <w:pStyle w:val="Header"/>
            <w:jc w:val="center"/>
          </w:pPr>
        </w:p>
      </w:tc>
      <w:tc>
        <w:tcPr>
          <w:tcW w:w="3005" w:type="dxa"/>
        </w:tcPr>
        <w:p w:rsidR="4F3C1C09" w:rsidP="4F3C1C09" w:rsidRDefault="4F3C1C09" w14:paraId="1B8A8320" w14:textId="565489B2">
          <w:pPr>
            <w:pStyle w:val="Header"/>
            <w:ind w:right="-115"/>
            <w:jc w:val="right"/>
          </w:pPr>
        </w:p>
      </w:tc>
    </w:tr>
  </w:tbl>
  <w:p w:rsidR="4F3C1C09" w:rsidP="4F3C1C09" w:rsidRDefault="4F3C1C09" w14:paraId="2E4E13F9" w14:textId="25A06F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67A9" w:rsidRDefault="002167A9" w14:paraId="53DE4414"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zwvJUz+in61vJ4" int2:id="ahoEL8oT">
      <int2:state int2:type="spell" int2:value="Rejected"/>
    </int2:textHash>
    <int2:textHash int2:hashCode="zmn3ULfb3htpgZ" int2:id="XfDUqIrN">
      <int2:state int2:type="spell" int2:value="Rejected"/>
    </int2:textHash>
    <int2:textHash int2:hashCode="YRw9Ex9c1RaRlk" int2:id="XjdRxOOs">
      <int2:state int2:type="spell" int2:value="Rejected"/>
    </int2:textHash>
    <int2:textHash int2:hashCode="jBVxEEpDhXXAmh" int2:id="kMuAzYGf">
      <int2:state int2:type="spell" int2:value="Rejected"/>
    </int2:textHash>
    <int2:textHash int2:hashCode="Ef53+qmgAlV5pi" int2:id="AOjJ2NUt">
      <int2:state int2:type="spell" int2:value="Rejected"/>
    </int2:textHash>
    <int2:textHash int2:hashCode="cZqCNm1vkxf1yq" int2:id="gsfhUgPz">
      <int2:state int2:type="spell" int2:value="Rejected"/>
    </int2:textHash>
    <int2:textHash int2:hashCode="HjY2Wa0SvFBaSM" int2:id="nHblZve3">
      <int2:state int2:type="spell" int2:value="Rejected"/>
    </int2:textHash>
    <int2:textHash int2:hashCode="NvB9tI3I5kewHk" int2:id="wwqbCaug">
      <int2:state int2:type="spell" int2:value="Rejected"/>
    </int2:textHash>
    <int2:textHash int2:hashCode="QtVMKFEhi7Qlmw" int2:id="NhoRFzul">
      <int2:state int2:type="spell" int2:value="Rejected"/>
    </int2:textHash>
    <int2:textHash int2:hashCode="EtGDMGziGMphwu" int2:id="zQjPnsfm">
      <int2:state int2:type="spell" int2:value="Rejected"/>
    </int2:textHash>
    <int2:textHash int2:hashCode="ivBBj4uzgtL3il" int2:id="eUrM4BUZ">
      <int2:state int2:type="spell" int2:value="Rejected"/>
    </int2:textHash>
    <int2:textHash int2:hashCode="hj+PPtvN40KlPd" int2:id="BqiDy2OF">
      <int2:state int2:type="spell" int2:value="Rejected"/>
    </int2:textHash>
    <int2:textHash int2:hashCode="h+FU0HplbS2YP8" int2:id="FKnPWbWZ">
      <int2:state int2:type="spell" int2:value="Rejected"/>
    </int2:textHash>
    <int2:textHash int2:hashCode="acHQqk/XX6Gcyw" int2:id="30VjQiZp">
      <int2:state int2:type="spell" int2:value="Rejected"/>
    </int2:textHash>
    <int2:textHash int2:hashCode="N2dmVUhM8XSuWF" int2:id="HqdGm3U5">
      <int2:state int2:type="spell" int2:value="Rejected"/>
    </int2:textHash>
    <int2:textHash int2:hashCode="uori/CA2ni/rja" int2:id="wzANqDIo">
      <int2:state int2:type="spell" int2:value="Rejected"/>
    </int2:textHash>
    <int2:textHash int2:hashCode="K+7S7ZnCq80UIn" int2:id="wMNj47GK">
      <int2:state int2:type="spell" int2:value="Rejected"/>
    </int2:textHash>
    <int2:textHash int2:hashCode="Fnod1ixYTTDtir" int2:id="BSrC0MQv">
      <int2:state int2:type="spell" int2:value="Rejected"/>
    </int2:textHash>
    <int2:textHash int2:hashCode="XDNLsI4VzgGh0C" int2:id="RYBSZqfs">
      <int2:state int2:type="spell" int2:value="Rejected"/>
    </int2:textHash>
    <int2:textHash int2:hashCode="AUnHGz6kytTeNS" int2:id="4j0pPI9Y">
      <int2:state int2:type="spell" int2:value="Rejected"/>
    </int2:textHash>
    <int2:textHash int2:hashCode="mtYFP7ZueZBHDh" int2:id="cY8jeGSw">
      <int2:state int2:type="spell" int2:value="Rejected"/>
    </int2:textHash>
    <int2:textHash int2:hashCode="lwfiRa29wLsLX3" int2:id="G0yb7giZ">
      <int2:state int2:type="spell" int2:value="Rejected"/>
    </int2:textHash>
    <int2:textHash int2:hashCode="/8zmPdRsuJG8Xu" int2:id="8lvHncRe">
      <int2:state int2:type="spell" int2:value="Rejected"/>
    </int2:textHash>
    <int2:textHash int2:hashCode="JrPI/nPFT71koW" int2:id="hjWto18A">
      <int2:state int2:type="spell" int2:value="Rejected"/>
    </int2:textHash>
    <int2:textHash int2:hashCode="T9ugVYfI7fT99a" int2:id="uePHMXA6">
      <int2:state int2:type="spell" int2:value="Rejected"/>
    </int2:textHash>
    <int2:textHash int2:hashCode="nBS0DfCwd4+xH/" int2:id="i9avQKkT">
      <int2:state int2:type="spell" int2:value="Rejected"/>
    </int2:textHash>
    <int2:textHash int2:hashCode="E2XmCcaYb3jZNx" int2:id="JOduGEPu">
      <int2:state int2:type="spell" int2:value="Rejected"/>
    </int2:textHash>
    <int2:textHash int2:hashCode="0NDbqgDX8QBEtQ" int2:id="I4H6UeIp">
      <int2:state int2:type="spell" int2:value="Rejected"/>
    </int2:textHash>
    <int2:textHash int2:hashCode="8DoeL7VTG458sS" int2:id="JtrqSdMS">
      <int2:state int2:type="spell" int2:value="Rejected"/>
    </int2:textHash>
    <int2:textHash int2:hashCode="S7dvPRUEenuFBu" int2:id="hbNbnrR3">
      <int2:state int2:type="spell" int2:value="Rejected"/>
    </int2:textHash>
    <int2:textHash int2:hashCode="Ta90I/cHdJSjkF" int2:id="yZv2XaWs">
      <int2:state int2:type="spell" int2:value="Rejected"/>
    </int2:textHash>
    <int2:textHash int2:hashCode="zDrpH/2hs789ob" int2:id="aGljdKUj">
      <int2:state int2:type="spell" int2:value="Rejected"/>
    </int2:textHash>
    <int2:textHash int2:hashCode="fm5sq3D64UX/6+" int2:id="UsLvS8qT">
      <int2:state int2:type="spell" int2:value="Rejected"/>
    </int2:textHash>
    <int2:textHash int2:hashCode="rZ3jxT8LqzPNRc" int2:id="MRQRqp2U">
      <int2:state int2:type="spell" int2:value="Rejected"/>
    </int2:textHash>
    <int2:textHash int2:hashCode="J9w7pLkCDCCrhf" int2:id="Lexg3idK">
      <int2:state int2:type="spell" int2:value="Rejected"/>
    </int2:textHash>
    <int2:bookmark int2:bookmarkName="_Int_jjVB8EZk" int2:invalidationBookmarkName="" int2:hashCode="LZrhOx3aPhfHY0" int2:id="eOAG0GvT">
      <int2:state int2:type="gram" int2:value="Rejected"/>
    </int2:bookmark>
  </int2:observations>
  <int2:intelligenceSettings/>
  <int2:onDemandWorkflow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32648C"/>
    <w:rsid w:val="00045D49"/>
    <w:rsid w:val="00050198"/>
    <w:rsid w:val="00097BC7"/>
    <w:rsid w:val="000B082B"/>
    <w:rsid w:val="00113C4A"/>
    <w:rsid w:val="00117E8A"/>
    <w:rsid w:val="00136547"/>
    <w:rsid w:val="00165274"/>
    <w:rsid w:val="00197435"/>
    <w:rsid w:val="001D6E27"/>
    <w:rsid w:val="0021371C"/>
    <w:rsid w:val="002167A9"/>
    <w:rsid w:val="00235A36"/>
    <w:rsid w:val="00280C9B"/>
    <w:rsid w:val="0029304F"/>
    <w:rsid w:val="00294FAE"/>
    <w:rsid w:val="002E51E8"/>
    <w:rsid w:val="00374A69"/>
    <w:rsid w:val="003A59F2"/>
    <w:rsid w:val="003C63D5"/>
    <w:rsid w:val="004311E8"/>
    <w:rsid w:val="004B0931"/>
    <w:rsid w:val="004C5D63"/>
    <w:rsid w:val="004F0986"/>
    <w:rsid w:val="005233C3"/>
    <w:rsid w:val="005324E4"/>
    <w:rsid w:val="005757B2"/>
    <w:rsid w:val="00575ED7"/>
    <w:rsid w:val="00577FE2"/>
    <w:rsid w:val="005A034B"/>
    <w:rsid w:val="005B01C3"/>
    <w:rsid w:val="005D4F37"/>
    <w:rsid w:val="005D70F4"/>
    <w:rsid w:val="00654F03"/>
    <w:rsid w:val="00694156"/>
    <w:rsid w:val="00694785"/>
    <w:rsid w:val="006F7DB2"/>
    <w:rsid w:val="007028E2"/>
    <w:rsid w:val="00703708"/>
    <w:rsid w:val="00737EAB"/>
    <w:rsid w:val="007513ED"/>
    <w:rsid w:val="00762237"/>
    <w:rsid w:val="00770BBE"/>
    <w:rsid w:val="00770D88"/>
    <w:rsid w:val="007C0142"/>
    <w:rsid w:val="007C49D8"/>
    <w:rsid w:val="007E0A69"/>
    <w:rsid w:val="007E1409"/>
    <w:rsid w:val="00805580"/>
    <w:rsid w:val="00812B99"/>
    <w:rsid w:val="00813285"/>
    <w:rsid w:val="00835004"/>
    <w:rsid w:val="0084193A"/>
    <w:rsid w:val="00846407"/>
    <w:rsid w:val="00866141"/>
    <w:rsid w:val="00877F6E"/>
    <w:rsid w:val="009172B7"/>
    <w:rsid w:val="0095557B"/>
    <w:rsid w:val="00993073"/>
    <w:rsid w:val="009D6D8B"/>
    <w:rsid w:val="009E5F43"/>
    <w:rsid w:val="00A383B7"/>
    <w:rsid w:val="00A41A86"/>
    <w:rsid w:val="00A626AF"/>
    <w:rsid w:val="00A7022E"/>
    <w:rsid w:val="00B45204"/>
    <w:rsid w:val="00BB5B0A"/>
    <w:rsid w:val="00BCB058"/>
    <w:rsid w:val="00BD48C5"/>
    <w:rsid w:val="00C70364"/>
    <w:rsid w:val="00CA46F0"/>
    <w:rsid w:val="00CB2245"/>
    <w:rsid w:val="00CC3E9D"/>
    <w:rsid w:val="00D01819"/>
    <w:rsid w:val="00D12990"/>
    <w:rsid w:val="00D33B88"/>
    <w:rsid w:val="00D42FEE"/>
    <w:rsid w:val="00D4526D"/>
    <w:rsid w:val="00DF76B8"/>
    <w:rsid w:val="00E26E1F"/>
    <w:rsid w:val="00E30F46"/>
    <w:rsid w:val="00E3160D"/>
    <w:rsid w:val="00E571AD"/>
    <w:rsid w:val="00EA432E"/>
    <w:rsid w:val="00F06337"/>
    <w:rsid w:val="00F31DFB"/>
    <w:rsid w:val="00F720A7"/>
    <w:rsid w:val="00F73BF6"/>
    <w:rsid w:val="00F96DD6"/>
    <w:rsid w:val="0133D07E"/>
    <w:rsid w:val="013F7870"/>
    <w:rsid w:val="0146C4B2"/>
    <w:rsid w:val="015891A7"/>
    <w:rsid w:val="016ED4CF"/>
    <w:rsid w:val="01CF2C58"/>
    <w:rsid w:val="0207F295"/>
    <w:rsid w:val="0211FD52"/>
    <w:rsid w:val="021EC1E2"/>
    <w:rsid w:val="027A414F"/>
    <w:rsid w:val="028819B0"/>
    <w:rsid w:val="02968AA5"/>
    <w:rsid w:val="02A362E5"/>
    <w:rsid w:val="02B1B2B9"/>
    <w:rsid w:val="02E1E829"/>
    <w:rsid w:val="03059F76"/>
    <w:rsid w:val="03840156"/>
    <w:rsid w:val="0396C032"/>
    <w:rsid w:val="03B42A83"/>
    <w:rsid w:val="03BEA7AD"/>
    <w:rsid w:val="03DA8746"/>
    <w:rsid w:val="03E9EEC0"/>
    <w:rsid w:val="0416630F"/>
    <w:rsid w:val="04235473"/>
    <w:rsid w:val="04246C8A"/>
    <w:rsid w:val="045EA0D5"/>
    <w:rsid w:val="0492302F"/>
    <w:rsid w:val="0496E0BE"/>
    <w:rsid w:val="04998F90"/>
    <w:rsid w:val="05444460"/>
    <w:rsid w:val="054BF3F7"/>
    <w:rsid w:val="0550B0D5"/>
    <w:rsid w:val="055E4E3A"/>
    <w:rsid w:val="055FF0A9"/>
    <w:rsid w:val="057BE7C6"/>
    <w:rsid w:val="057D1054"/>
    <w:rsid w:val="058898C0"/>
    <w:rsid w:val="059EB8BC"/>
    <w:rsid w:val="05C04E3B"/>
    <w:rsid w:val="05D9113A"/>
    <w:rsid w:val="062FAFCF"/>
    <w:rsid w:val="067A3DF8"/>
    <w:rsid w:val="069E6902"/>
    <w:rsid w:val="06C1AE4A"/>
    <w:rsid w:val="06E68E59"/>
    <w:rsid w:val="06F61A93"/>
    <w:rsid w:val="071A4FBA"/>
    <w:rsid w:val="072D5B00"/>
    <w:rsid w:val="073CE146"/>
    <w:rsid w:val="075828CC"/>
    <w:rsid w:val="07ABFD2A"/>
    <w:rsid w:val="07B5DC8C"/>
    <w:rsid w:val="07BEA57B"/>
    <w:rsid w:val="07DFD904"/>
    <w:rsid w:val="07EFF142"/>
    <w:rsid w:val="07F1D91A"/>
    <w:rsid w:val="07F2E13B"/>
    <w:rsid w:val="080CFFC1"/>
    <w:rsid w:val="084A29F2"/>
    <w:rsid w:val="08BA9C46"/>
    <w:rsid w:val="08BACA5E"/>
    <w:rsid w:val="08E6F52D"/>
    <w:rsid w:val="09131A8C"/>
    <w:rsid w:val="0927B75A"/>
    <w:rsid w:val="093B21B2"/>
    <w:rsid w:val="09813C89"/>
    <w:rsid w:val="098F2FFE"/>
    <w:rsid w:val="09A6B4A9"/>
    <w:rsid w:val="09E97F70"/>
    <w:rsid w:val="0A17CE48"/>
    <w:rsid w:val="0A2DF095"/>
    <w:rsid w:val="0A769565"/>
    <w:rsid w:val="0A99EFF1"/>
    <w:rsid w:val="0AB29A11"/>
    <w:rsid w:val="0B2F0BC9"/>
    <w:rsid w:val="0B6369E2"/>
    <w:rsid w:val="0B6FC8F1"/>
    <w:rsid w:val="0B813C89"/>
    <w:rsid w:val="0B9286E8"/>
    <w:rsid w:val="0BC70B8D"/>
    <w:rsid w:val="0BD46F99"/>
    <w:rsid w:val="0BE13EB4"/>
    <w:rsid w:val="0C171E8E"/>
    <w:rsid w:val="0C238D73"/>
    <w:rsid w:val="0C405FA8"/>
    <w:rsid w:val="0C5F8515"/>
    <w:rsid w:val="0CCFCB13"/>
    <w:rsid w:val="0CEBE231"/>
    <w:rsid w:val="0D17F945"/>
    <w:rsid w:val="0D1AFC6E"/>
    <w:rsid w:val="0D430BAA"/>
    <w:rsid w:val="0D4F149F"/>
    <w:rsid w:val="0E695152"/>
    <w:rsid w:val="0E812753"/>
    <w:rsid w:val="0E8C8E15"/>
    <w:rsid w:val="0E9BFEE5"/>
    <w:rsid w:val="0EE95FCA"/>
    <w:rsid w:val="0EFB5C72"/>
    <w:rsid w:val="0F820A49"/>
    <w:rsid w:val="0F8B1835"/>
    <w:rsid w:val="0FE8AD78"/>
    <w:rsid w:val="0FF846DB"/>
    <w:rsid w:val="10057CA6"/>
    <w:rsid w:val="104987AE"/>
    <w:rsid w:val="10516F34"/>
    <w:rsid w:val="1061707B"/>
    <w:rsid w:val="10757FF9"/>
    <w:rsid w:val="10792778"/>
    <w:rsid w:val="10B08596"/>
    <w:rsid w:val="10CC5666"/>
    <w:rsid w:val="10D79AA7"/>
    <w:rsid w:val="10E30CE5"/>
    <w:rsid w:val="11175222"/>
    <w:rsid w:val="111856F6"/>
    <w:rsid w:val="11238ABF"/>
    <w:rsid w:val="1193888B"/>
    <w:rsid w:val="11A59C16"/>
    <w:rsid w:val="11A68FFB"/>
    <w:rsid w:val="11D6734F"/>
    <w:rsid w:val="11E4E930"/>
    <w:rsid w:val="11E6CA3F"/>
    <w:rsid w:val="11F24421"/>
    <w:rsid w:val="125EB14B"/>
    <w:rsid w:val="1366AD3B"/>
    <w:rsid w:val="1372097C"/>
    <w:rsid w:val="13E985F1"/>
    <w:rsid w:val="14248392"/>
    <w:rsid w:val="1428CD18"/>
    <w:rsid w:val="1430E2F3"/>
    <w:rsid w:val="14D87030"/>
    <w:rsid w:val="14D9902E"/>
    <w:rsid w:val="14E39672"/>
    <w:rsid w:val="14F94612"/>
    <w:rsid w:val="1502FA65"/>
    <w:rsid w:val="150A911D"/>
    <w:rsid w:val="152E93B9"/>
    <w:rsid w:val="153208D8"/>
    <w:rsid w:val="158218CE"/>
    <w:rsid w:val="158FF7F3"/>
    <w:rsid w:val="15F4815F"/>
    <w:rsid w:val="160A2C02"/>
    <w:rsid w:val="163CDB33"/>
    <w:rsid w:val="16757AE2"/>
    <w:rsid w:val="168BAE87"/>
    <w:rsid w:val="16B8EA10"/>
    <w:rsid w:val="16C4ECD4"/>
    <w:rsid w:val="16C67EAB"/>
    <w:rsid w:val="16E1D8BE"/>
    <w:rsid w:val="16E4942B"/>
    <w:rsid w:val="16F39C99"/>
    <w:rsid w:val="16FFE899"/>
    <w:rsid w:val="17047DA5"/>
    <w:rsid w:val="17807948"/>
    <w:rsid w:val="1782F60A"/>
    <w:rsid w:val="17842ED1"/>
    <w:rsid w:val="179A7B7B"/>
    <w:rsid w:val="17BDDB2B"/>
    <w:rsid w:val="17C67A46"/>
    <w:rsid w:val="18033634"/>
    <w:rsid w:val="18160335"/>
    <w:rsid w:val="181E567A"/>
    <w:rsid w:val="18BD1CFC"/>
    <w:rsid w:val="18C68B76"/>
    <w:rsid w:val="18EBFE74"/>
    <w:rsid w:val="190837AE"/>
    <w:rsid w:val="19183F60"/>
    <w:rsid w:val="1988C759"/>
    <w:rsid w:val="19B35AA9"/>
    <w:rsid w:val="19B86CBF"/>
    <w:rsid w:val="1A20981D"/>
    <w:rsid w:val="1A2B86BA"/>
    <w:rsid w:val="1A3B3B70"/>
    <w:rsid w:val="1A5F511D"/>
    <w:rsid w:val="1A6820FD"/>
    <w:rsid w:val="1B110F2D"/>
    <w:rsid w:val="1B26081E"/>
    <w:rsid w:val="1B407779"/>
    <w:rsid w:val="1BA6D25B"/>
    <w:rsid w:val="1BC29582"/>
    <w:rsid w:val="1C3EC2D1"/>
    <w:rsid w:val="1C87C636"/>
    <w:rsid w:val="1CC55617"/>
    <w:rsid w:val="1CEDBFB5"/>
    <w:rsid w:val="1CEFC4B6"/>
    <w:rsid w:val="1CF9360A"/>
    <w:rsid w:val="1D675E45"/>
    <w:rsid w:val="1D7B4974"/>
    <w:rsid w:val="1DA97148"/>
    <w:rsid w:val="1DAE7086"/>
    <w:rsid w:val="1DD8C44E"/>
    <w:rsid w:val="1E183438"/>
    <w:rsid w:val="1E1E4EAD"/>
    <w:rsid w:val="1E2A3A5E"/>
    <w:rsid w:val="1E372688"/>
    <w:rsid w:val="1E438DBF"/>
    <w:rsid w:val="1E87D4E5"/>
    <w:rsid w:val="1E9E66C0"/>
    <w:rsid w:val="1ED22D95"/>
    <w:rsid w:val="1EDFB747"/>
    <w:rsid w:val="1EF67C52"/>
    <w:rsid w:val="1F223E30"/>
    <w:rsid w:val="1F235633"/>
    <w:rsid w:val="1F2B0890"/>
    <w:rsid w:val="1F37883A"/>
    <w:rsid w:val="1F7B7E77"/>
    <w:rsid w:val="1FE7257B"/>
    <w:rsid w:val="201D0494"/>
    <w:rsid w:val="202F6A8D"/>
    <w:rsid w:val="20A19FEE"/>
    <w:rsid w:val="20D01F04"/>
    <w:rsid w:val="20D638D3"/>
    <w:rsid w:val="20E7AAF7"/>
    <w:rsid w:val="20FFB90D"/>
    <w:rsid w:val="214FB7F7"/>
    <w:rsid w:val="215D8B27"/>
    <w:rsid w:val="21878C6A"/>
    <w:rsid w:val="2191EB12"/>
    <w:rsid w:val="21AFD387"/>
    <w:rsid w:val="21E6EAA7"/>
    <w:rsid w:val="221778F7"/>
    <w:rsid w:val="2235EB0E"/>
    <w:rsid w:val="2255694E"/>
    <w:rsid w:val="22BF6773"/>
    <w:rsid w:val="22C99B83"/>
    <w:rsid w:val="22DDE94B"/>
    <w:rsid w:val="22E7284B"/>
    <w:rsid w:val="230A691C"/>
    <w:rsid w:val="230EBA97"/>
    <w:rsid w:val="2313A25F"/>
    <w:rsid w:val="237E16B9"/>
    <w:rsid w:val="23B18596"/>
    <w:rsid w:val="24096325"/>
    <w:rsid w:val="2440AFC8"/>
    <w:rsid w:val="245B13E7"/>
    <w:rsid w:val="248C58DB"/>
    <w:rsid w:val="24A29786"/>
    <w:rsid w:val="24A85076"/>
    <w:rsid w:val="24C09D2A"/>
    <w:rsid w:val="24FD05A4"/>
    <w:rsid w:val="251DB015"/>
    <w:rsid w:val="258BB27E"/>
    <w:rsid w:val="260C39D2"/>
    <w:rsid w:val="260F3DA8"/>
    <w:rsid w:val="2624F48E"/>
    <w:rsid w:val="2638ADD6"/>
    <w:rsid w:val="268108AD"/>
    <w:rsid w:val="26A9CD8F"/>
    <w:rsid w:val="26B49E0E"/>
    <w:rsid w:val="27199B35"/>
    <w:rsid w:val="273AC12F"/>
    <w:rsid w:val="273DE76C"/>
    <w:rsid w:val="2758A737"/>
    <w:rsid w:val="2783AB36"/>
    <w:rsid w:val="27E61778"/>
    <w:rsid w:val="27FCC36D"/>
    <w:rsid w:val="2878508E"/>
    <w:rsid w:val="28F3EE79"/>
    <w:rsid w:val="2905FB71"/>
    <w:rsid w:val="2922F4F6"/>
    <w:rsid w:val="292F2E19"/>
    <w:rsid w:val="2931092D"/>
    <w:rsid w:val="29374F63"/>
    <w:rsid w:val="293A629C"/>
    <w:rsid w:val="29486E50"/>
    <w:rsid w:val="29FB9BEB"/>
    <w:rsid w:val="2A1C1246"/>
    <w:rsid w:val="2A294AA2"/>
    <w:rsid w:val="2A636EBC"/>
    <w:rsid w:val="2A9B3CDF"/>
    <w:rsid w:val="2AB12B85"/>
    <w:rsid w:val="2AB97553"/>
    <w:rsid w:val="2AD60071"/>
    <w:rsid w:val="2B033629"/>
    <w:rsid w:val="2B6D38A6"/>
    <w:rsid w:val="2BA9383D"/>
    <w:rsid w:val="2BAE328D"/>
    <w:rsid w:val="2BE6685E"/>
    <w:rsid w:val="2C0BB3A1"/>
    <w:rsid w:val="2C21908B"/>
    <w:rsid w:val="2C375D62"/>
    <w:rsid w:val="2C5635EF"/>
    <w:rsid w:val="2C576E6B"/>
    <w:rsid w:val="2C77D954"/>
    <w:rsid w:val="2C96E770"/>
    <w:rsid w:val="2CB97D01"/>
    <w:rsid w:val="2CD74000"/>
    <w:rsid w:val="2CEAC702"/>
    <w:rsid w:val="2CFD3806"/>
    <w:rsid w:val="2D0B578E"/>
    <w:rsid w:val="2D14EEFE"/>
    <w:rsid w:val="2D2F802F"/>
    <w:rsid w:val="2D609304"/>
    <w:rsid w:val="2D76417C"/>
    <w:rsid w:val="2D81523D"/>
    <w:rsid w:val="2DF82062"/>
    <w:rsid w:val="2DF8EB38"/>
    <w:rsid w:val="2E0B0EE3"/>
    <w:rsid w:val="2E1AAA6D"/>
    <w:rsid w:val="2E2194C3"/>
    <w:rsid w:val="2E395022"/>
    <w:rsid w:val="2E54F64F"/>
    <w:rsid w:val="2EA2C31B"/>
    <w:rsid w:val="2EA36740"/>
    <w:rsid w:val="2EE8DC1B"/>
    <w:rsid w:val="2EF2ACEE"/>
    <w:rsid w:val="2F77B355"/>
    <w:rsid w:val="3032648C"/>
    <w:rsid w:val="3043AFBF"/>
    <w:rsid w:val="309ED7CF"/>
    <w:rsid w:val="30BED67A"/>
    <w:rsid w:val="30C52355"/>
    <w:rsid w:val="31156E30"/>
    <w:rsid w:val="31286829"/>
    <w:rsid w:val="313BEFC6"/>
    <w:rsid w:val="316DE663"/>
    <w:rsid w:val="319CCC6E"/>
    <w:rsid w:val="31C6B20F"/>
    <w:rsid w:val="31DB1ABF"/>
    <w:rsid w:val="32178F33"/>
    <w:rsid w:val="3256F7DB"/>
    <w:rsid w:val="325F967C"/>
    <w:rsid w:val="32762E67"/>
    <w:rsid w:val="329C6062"/>
    <w:rsid w:val="32A67772"/>
    <w:rsid w:val="32E3FCC4"/>
    <w:rsid w:val="33327CEA"/>
    <w:rsid w:val="3396A911"/>
    <w:rsid w:val="33BDADC5"/>
    <w:rsid w:val="33CF83D1"/>
    <w:rsid w:val="33D521F7"/>
    <w:rsid w:val="343EFD3A"/>
    <w:rsid w:val="343FA2D0"/>
    <w:rsid w:val="344D76F4"/>
    <w:rsid w:val="34558976"/>
    <w:rsid w:val="34574D2E"/>
    <w:rsid w:val="34EC7E36"/>
    <w:rsid w:val="34FD35F7"/>
    <w:rsid w:val="350EB461"/>
    <w:rsid w:val="35258B83"/>
    <w:rsid w:val="35386223"/>
    <w:rsid w:val="358A21B2"/>
    <w:rsid w:val="35A8DA0B"/>
    <w:rsid w:val="35BFF557"/>
    <w:rsid w:val="362D7978"/>
    <w:rsid w:val="3670E062"/>
    <w:rsid w:val="36A2D956"/>
    <w:rsid w:val="36A47AEE"/>
    <w:rsid w:val="36E84EC0"/>
    <w:rsid w:val="37301FCE"/>
    <w:rsid w:val="374AACB5"/>
    <w:rsid w:val="374AC8C3"/>
    <w:rsid w:val="377D0F7A"/>
    <w:rsid w:val="37A31609"/>
    <w:rsid w:val="37C45734"/>
    <w:rsid w:val="38017A82"/>
    <w:rsid w:val="38260EBC"/>
    <w:rsid w:val="384E4C05"/>
    <w:rsid w:val="3852B3C7"/>
    <w:rsid w:val="38754B63"/>
    <w:rsid w:val="38A01E8D"/>
    <w:rsid w:val="38A3A5B3"/>
    <w:rsid w:val="38B54F5C"/>
    <w:rsid w:val="38BB9E86"/>
    <w:rsid w:val="38DB88F4"/>
    <w:rsid w:val="38ED7A82"/>
    <w:rsid w:val="38F0CF59"/>
    <w:rsid w:val="39143CA1"/>
    <w:rsid w:val="3924F3C3"/>
    <w:rsid w:val="394E67B3"/>
    <w:rsid w:val="3982F558"/>
    <w:rsid w:val="398CE8B1"/>
    <w:rsid w:val="3996C03E"/>
    <w:rsid w:val="39AF8E7C"/>
    <w:rsid w:val="39BD9655"/>
    <w:rsid w:val="39F8A90A"/>
    <w:rsid w:val="39FB1978"/>
    <w:rsid w:val="3A137CB3"/>
    <w:rsid w:val="3A1D18D8"/>
    <w:rsid w:val="3A7DB162"/>
    <w:rsid w:val="3A809DF3"/>
    <w:rsid w:val="3AACDF4E"/>
    <w:rsid w:val="3B3E4FD0"/>
    <w:rsid w:val="3B50B145"/>
    <w:rsid w:val="3B56E4EE"/>
    <w:rsid w:val="3B7474C7"/>
    <w:rsid w:val="3BBD7387"/>
    <w:rsid w:val="3BEC4D55"/>
    <w:rsid w:val="3BFEDB16"/>
    <w:rsid w:val="3C14BA36"/>
    <w:rsid w:val="3C30B32C"/>
    <w:rsid w:val="3C8400F6"/>
    <w:rsid w:val="3C8F48D8"/>
    <w:rsid w:val="3CB12780"/>
    <w:rsid w:val="3CEAD5A8"/>
    <w:rsid w:val="3CFE792E"/>
    <w:rsid w:val="3D4F8D3F"/>
    <w:rsid w:val="3D6B0448"/>
    <w:rsid w:val="3D757405"/>
    <w:rsid w:val="3D7A9632"/>
    <w:rsid w:val="3D9A6982"/>
    <w:rsid w:val="3D9EA3AD"/>
    <w:rsid w:val="3DCFF5E0"/>
    <w:rsid w:val="3DFBBAB2"/>
    <w:rsid w:val="3E0F4E03"/>
    <w:rsid w:val="3E5CFEA0"/>
    <w:rsid w:val="3E6357E1"/>
    <w:rsid w:val="3E6A053D"/>
    <w:rsid w:val="3EA337F2"/>
    <w:rsid w:val="3EDA941D"/>
    <w:rsid w:val="3EE4ABF8"/>
    <w:rsid w:val="3F4F11F3"/>
    <w:rsid w:val="3F79894B"/>
    <w:rsid w:val="3F984953"/>
    <w:rsid w:val="3FCBFB35"/>
    <w:rsid w:val="40142FB0"/>
    <w:rsid w:val="4035A26F"/>
    <w:rsid w:val="404ADACC"/>
    <w:rsid w:val="4075D156"/>
    <w:rsid w:val="419DFC99"/>
    <w:rsid w:val="41B24B43"/>
    <w:rsid w:val="4205CDA8"/>
    <w:rsid w:val="426312AB"/>
    <w:rsid w:val="427C7671"/>
    <w:rsid w:val="4285CDA8"/>
    <w:rsid w:val="42CA0D4E"/>
    <w:rsid w:val="42E0289D"/>
    <w:rsid w:val="42E1702A"/>
    <w:rsid w:val="4354A31B"/>
    <w:rsid w:val="4367E71B"/>
    <w:rsid w:val="43793A69"/>
    <w:rsid w:val="43802E7D"/>
    <w:rsid w:val="4396B125"/>
    <w:rsid w:val="44059774"/>
    <w:rsid w:val="440681B2"/>
    <w:rsid w:val="44126F46"/>
    <w:rsid w:val="444C6354"/>
    <w:rsid w:val="447D1BDC"/>
    <w:rsid w:val="4487AC7A"/>
    <w:rsid w:val="449C2158"/>
    <w:rsid w:val="44BB7BB1"/>
    <w:rsid w:val="44E1FCC8"/>
    <w:rsid w:val="44F13BA5"/>
    <w:rsid w:val="44FCA343"/>
    <w:rsid w:val="45140A0B"/>
    <w:rsid w:val="451F0D28"/>
    <w:rsid w:val="4540FAF0"/>
    <w:rsid w:val="459B8181"/>
    <w:rsid w:val="45C79956"/>
    <w:rsid w:val="45DFD382"/>
    <w:rsid w:val="45FB1CA4"/>
    <w:rsid w:val="460C0767"/>
    <w:rsid w:val="460CA2CA"/>
    <w:rsid w:val="4615E394"/>
    <w:rsid w:val="463149C4"/>
    <w:rsid w:val="4632920C"/>
    <w:rsid w:val="46ADA9BF"/>
    <w:rsid w:val="46B9CF30"/>
    <w:rsid w:val="46F60DFF"/>
    <w:rsid w:val="47160072"/>
    <w:rsid w:val="4747F217"/>
    <w:rsid w:val="474B12F6"/>
    <w:rsid w:val="47859B10"/>
    <w:rsid w:val="47A3FE33"/>
    <w:rsid w:val="47BE1C14"/>
    <w:rsid w:val="48262219"/>
    <w:rsid w:val="485697C3"/>
    <w:rsid w:val="485AFECA"/>
    <w:rsid w:val="48758D84"/>
    <w:rsid w:val="487BD16F"/>
    <w:rsid w:val="48A18192"/>
    <w:rsid w:val="48B6136A"/>
    <w:rsid w:val="48EF4DB1"/>
    <w:rsid w:val="48FBD579"/>
    <w:rsid w:val="49257C3C"/>
    <w:rsid w:val="4929CF1F"/>
    <w:rsid w:val="494C39E0"/>
    <w:rsid w:val="494C9780"/>
    <w:rsid w:val="4957E5BB"/>
    <w:rsid w:val="49735674"/>
    <w:rsid w:val="49735674"/>
    <w:rsid w:val="4993C37E"/>
    <w:rsid w:val="49A6538F"/>
    <w:rsid w:val="49D6BF4C"/>
    <w:rsid w:val="49F01DAB"/>
    <w:rsid w:val="4A123574"/>
    <w:rsid w:val="4A2B42CE"/>
    <w:rsid w:val="4A3E0D7E"/>
    <w:rsid w:val="4A431A24"/>
    <w:rsid w:val="4B15C485"/>
    <w:rsid w:val="4B27B214"/>
    <w:rsid w:val="4B3407CA"/>
    <w:rsid w:val="4B70F7E5"/>
    <w:rsid w:val="4B760B68"/>
    <w:rsid w:val="4B77AF88"/>
    <w:rsid w:val="4B7E5093"/>
    <w:rsid w:val="4BABAB8E"/>
    <w:rsid w:val="4BC8418D"/>
    <w:rsid w:val="4C00BEC2"/>
    <w:rsid w:val="4C350F31"/>
    <w:rsid w:val="4C79C0BF"/>
    <w:rsid w:val="4C89F38A"/>
    <w:rsid w:val="4CC98B1E"/>
    <w:rsid w:val="4D19FEBF"/>
    <w:rsid w:val="4D4ACD33"/>
    <w:rsid w:val="4DD54D97"/>
    <w:rsid w:val="4DDC916A"/>
    <w:rsid w:val="4DE9D52D"/>
    <w:rsid w:val="4DF059D8"/>
    <w:rsid w:val="4E392F34"/>
    <w:rsid w:val="4E615FE3"/>
    <w:rsid w:val="4E97601A"/>
    <w:rsid w:val="4EC29222"/>
    <w:rsid w:val="4ECCFCA6"/>
    <w:rsid w:val="4F0EC8AC"/>
    <w:rsid w:val="4F341074"/>
    <w:rsid w:val="4F3C1C09"/>
    <w:rsid w:val="4F877B52"/>
    <w:rsid w:val="4FA56F01"/>
    <w:rsid w:val="4FA7369D"/>
    <w:rsid w:val="4FDAC233"/>
    <w:rsid w:val="4FDFB839"/>
    <w:rsid w:val="4FF9E393"/>
    <w:rsid w:val="50073FE1"/>
    <w:rsid w:val="50179DE2"/>
    <w:rsid w:val="5032776C"/>
    <w:rsid w:val="5055DC79"/>
    <w:rsid w:val="506F156F"/>
    <w:rsid w:val="5081171B"/>
    <w:rsid w:val="5095BDA4"/>
    <w:rsid w:val="50C642B0"/>
    <w:rsid w:val="50CE8B2C"/>
    <w:rsid w:val="50E3C3F1"/>
    <w:rsid w:val="50FA663E"/>
    <w:rsid w:val="510B5C3B"/>
    <w:rsid w:val="51177F2D"/>
    <w:rsid w:val="511A6EBC"/>
    <w:rsid w:val="514AB889"/>
    <w:rsid w:val="5172A63F"/>
    <w:rsid w:val="5172D899"/>
    <w:rsid w:val="51B76410"/>
    <w:rsid w:val="51C55796"/>
    <w:rsid w:val="51C965B6"/>
    <w:rsid w:val="51EE0DEE"/>
    <w:rsid w:val="51F20CBC"/>
    <w:rsid w:val="522F978F"/>
    <w:rsid w:val="52735A6A"/>
    <w:rsid w:val="5291C0CF"/>
    <w:rsid w:val="52954333"/>
    <w:rsid w:val="52A0E219"/>
    <w:rsid w:val="52C82272"/>
    <w:rsid w:val="52D40440"/>
    <w:rsid w:val="5336600D"/>
    <w:rsid w:val="53D658E3"/>
    <w:rsid w:val="53E26630"/>
    <w:rsid w:val="53E399AA"/>
    <w:rsid w:val="54060A87"/>
    <w:rsid w:val="541557F7"/>
    <w:rsid w:val="541B98A8"/>
    <w:rsid w:val="5440C6C4"/>
    <w:rsid w:val="5448E2BE"/>
    <w:rsid w:val="54BA1968"/>
    <w:rsid w:val="54BC1044"/>
    <w:rsid w:val="54C35177"/>
    <w:rsid w:val="55016C57"/>
    <w:rsid w:val="55503C32"/>
    <w:rsid w:val="558FEEBF"/>
    <w:rsid w:val="55A7216E"/>
    <w:rsid w:val="55A9A0F1"/>
    <w:rsid w:val="55B6DFAB"/>
    <w:rsid w:val="55C849C7"/>
    <w:rsid w:val="560D20CE"/>
    <w:rsid w:val="5624DA2E"/>
    <w:rsid w:val="562D85BE"/>
    <w:rsid w:val="5656FE66"/>
    <w:rsid w:val="569DF75E"/>
    <w:rsid w:val="56AAFAC1"/>
    <w:rsid w:val="56C63E4B"/>
    <w:rsid w:val="56D94A4B"/>
    <w:rsid w:val="56E8A625"/>
    <w:rsid w:val="56EC87B3"/>
    <w:rsid w:val="56FA29EE"/>
    <w:rsid w:val="56FEA39C"/>
    <w:rsid w:val="571A8031"/>
    <w:rsid w:val="5741AD29"/>
    <w:rsid w:val="576C6EAF"/>
    <w:rsid w:val="5776DEEE"/>
    <w:rsid w:val="57A11A1A"/>
    <w:rsid w:val="57D3EA0A"/>
    <w:rsid w:val="57FD678C"/>
    <w:rsid w:val="580FF14B"/>
    <w:rsid w:val="58129144"/>
    <w:rsid w:val="5813C1E2"/>
    <w:rsid w:val="58236849"/>
    <w:rsid w:val="58279550"/>
    <w:rsid w:val="586E77DF"/>
    <w:rsid w:val="5887BC13"/>
    <w:rsid w:val="58D080E0"/>
    <w:rsid w:val="58F26762"/>
    <w:rsid w:val="58FD6DCE"/>
    <w:rsid w:val="590385A3"/>
    <w:rsid w:val="59091AC2"/>
    <w:rsid w:val="59147650"/>
    <w:rsid w:val="595197F1"/>
    <w:rsid w:val="59AE9BF8"/>
    <w:rsid w:val="59D52914"/>
    <w:rsid w:val="59DB09CC"/>
    <w:rsid w:val="59E16318"/>
    <w:rsid w:val="5A415825"/>
    <w:rsid w:val="5A676306"/>
    <w:rsid w:val="5A8BBBCF"/>
    <w:rsid w:val="5AC9335B"/>
    <w:rsid w:val="5ADA5051"/>
    <w:rsid w:val="5B40D9F0"/>
    <w:rsid w:val="5B41337C"/>
    <w:rsid w:val="5B4450F5"/>
    <w:rsid w:val="5B56E493"/>
    <w:rsid w:val="5BDD7B4C"/>
    <w:rsid w:val="5BDE2F1F"/>
    <w:rsid w:val="5BE45E08"/>
    <w:rsid w:val="5BE4AA90"/>
    <w:rsid w:val="5C15893E"/>
    <w:rsid w:val="5C917DC2"/>
    <w:rsid w:val="5CCB141B"/>
    <w:rsid w:val="5D87ACC3"/>
    <w:rsid w:val="5DB7E039"/>
    <w:rsid w:val="5DCA292D"/>
    <w:rsid w:val="5E18A44E"/>
    <w:rsid w:val="5E278A9E"/>
    <w:rsid w:val="5E39BBAC"/>
    <w:rsid w:val="5E4921D1"/>
    <w:rsid w:val="5E72FD10"/>
    <w:rsid w:val="5E8A5856"/>
    <w:rsid w:val="5E8AF546"/>
    <w:rsid w:val="5EFE063A"/>
    <w:rsid w:val="5F103DB9"/>
    <w:rsid w:val="5F2F7A62"/>
    <w:rsid w:val="5F3A47B9"/>
    <w:rsid w:val="5F4065F3"/>
    <w:rsid w:val="5F669975"/>
    <w:rsid w:val="5F6C9720"/>
    <w:rsid w:val="5F7FD319"/>
    <w:rsid w:val="600654FC"/>
    <w:rsid w:val="600D7B49"/>
    <w:rsid w:val="6012D1A0"/>
    <w:rsid w:val="601758B0"/>
    <w:rsid w:val="612A4B36"/>
    <w:rsid w:val="6139325B"/>
    <w:rsid w:val="613C01AB"/>
    <w:rsid w:val="6148DF0A"/>
    <w:rsid w:val="6162665B"/>
    <w:rsid w:val="61659D1B"/>
    <w:rsid w:val="617C5638"/>
    <w:rsid w:val="6185EE91"/>
    <w:rsid w:val="61B6DC11"/>
    <w:rsid w:val="622B4F42"/>
    <w:rsid w:val="623F33D4"/>
    <w:rsid w:val="625869D5"/>
    <w:rsid w:val="6278321A"/>
    <w:rsid w:val="62890221"/>
    <w:rsid w:val="62A37CBE"/>
    <w:rsid w:val="62B95386"/>
    <w:rsid w:val="62C255EC"/>
    <w:rsid w:val="62C9E561"/>
    <w:rsid w:val="62CEC525"/>
    <w:rsid w:val="632DE099"/>
    <w:rsid w:val="633E8C3D"/>
    <w:rsid w:val="63695C0C"/>
    <w:rsid w:val="63C6B882"/>
    <w:rsid w:val="645E8A66"/>
    <w:rsid w:val="64963C39"/>
    <w:rsid w:val="649DBBB5"/>
    <w:rsid w:val="64A2EDA2"/>
    <w:rsid w:val="64D72DC0"/>
    <w:rsid w:val="652AA6DF"/>
    <w:rsid w:val="654537FB"/>
    <w:rsid w:val="654B076C"/>
    <w:rsid w:val="659CCF5A"/>
    <w:rsid w:val="65AE645A"/>
    <w:rsid w:val="65F8CB47"/>
    <w:rsid w:val="6602308C"/>
    <w:rsid w:val="6646E0ED"/>
    <w:rsid w:val="666E5986"/>
    <w:rsid w:val="66976AFA"/>
    <w:rsid w:val="669FEBAD"/>
    <w:rsid w:val="66A69653"/>
    <w:rsid w:val="66B8F20B"/>
    <w:rsid w:val="66EAEF3E"/>
    <w:rsid w:val="6736E7B7"/>
    <w:rsid w:val="6773688E"/>
    <w:rsid w:val="67DC5523"/>
    <w:rsid w:val="682BAB05"/>
    <w:rsid w:val="6863AA0B"/>
    <w:rsid w:val="68AEDBEF"/>
    <w:rsid w:val="68BDCA92"/>
    <w:rsid w:val="68F7903F"/>
    <w:rsid w:val="693C7A8B"/>
    <w:rsid w:val="69490A31"/>
    <w:rsid w:val="694ABAF0"/>
    <w:rsid w:val="694F9905"/>
    <w:rsid w:val="6970C320"/>
    <w:rsid w:val="6971465C"/>
    <w:rsid w:val="69953AB1"/>
    <w:rsid w:val="69EEAA56"/>
    <w:rsid w:val="6A3B974A"/>
    <w:rsid w:val="6A9EC8DC"/>
    <w:rsid w:val="6AB47F76"/>
    <w:rsid w:val="6B0E97BC"/>
    <w:rsid w:val="6B24B185"/>
    <w:rsid w:val="6B5232AF"/>
    <w:rsid w:val="6BA4E110"/>
    <w:rsid w:val="6BBB30DE"/>
    <w:rsid w:val="6BE5A352"/>
    <w:rsid w:val="6C03B825"/>
    <w:rsid w:val="6C42446F"/>
    <w:rsid w:val="6C63B6AA"/>
    <w:rsid w:val="6CAE882B"/>
    <w:rsid w:val="6CF5A37D"/>
    <w:rsid w:val="6D0A3A7C"/>
    <w:rsid w:val="6D10E7C1"/>
    <w:rsid w:val="6D1410EC"/>
    <w:rsid w:val="6D14E687"/>
    <w:rsid w:val="6D15ECC4"/>
    <w:rsid w:val="6D1C9611"/>
    <w:rsid w:val="6D41F1AD"/>
    <w:rsid w:val="6D7138D5"/>
    <w:rsid w:val="6DCDE08F"/>
    <w:rsid w:val="6E40193A"/>
    <w:rsid w:val="6E43804F"/>
    <w:rsid w:val="6EA36598"/>
    <w:rsid w:val="6EF01EC0"/>
    <w:rsid w:val="6EF0643E"/>
    <w:rsid w:val="6F08B58F"/>
    <w:rsid w:val="6F5361CB"/>
    <w:rsid w:val="6F612584"/>
    <w:rsid w:val="6F6E4E07"/>
    <w:rsid w:val="6FAF6AF8"/>
    <w:rsid w:val="6FCA4052"/>
    <w:rsid w:val="6FCDCBC2"/>
    <w:rsid w:val="6FDCB119"/>
    <w:rsid w:val="70099D8B"/>
    <w:rsid w:val="7019BD08"/>
    <w:rsid w:val="7052D41F"/>
    <w:rsid w:val="70D16605"/>
    <w:rsid w:val="70E6ECF7"/>
    <w:rsid w:val="70E886DA"/>
    <w:rsid w:val="70F18FC9"/>
    <w:rsid w:val="7113A78A"/>
    <w:rsid w:val="711496AF"/>
    <w:rsid w:val="7127AD68"/>
    <w:rsid w:val="713B04E1"/>
    <w:rsid w:val="7142831A"/>
    <w:rsid w:val="7152C809"/>
    <w:rsid w:val="7155258D"/>
    <w:rsid w:val="715FB607"/>
    <w:rsid w:val="71907D50"/>
    <w:rsid w:val="71ACBD63"/>
    <w:rsid w:val="71C18DB5"/>
    <w:rsid w:val="725EE578"/>
    <w:rsid w:val="72C15926"/>
    <w:rsid w:val="72C3E1C5"/>
    <w:rsid w:val="72D99873"/>
    <w:rsid w:val="72FEDBF3"/>
    <w:rsid w:val="7314878F"/>
    <w:rsid w:val="732883A6"/>
    <w:rsid w:val="73729BEE"/>
    <w:rsid w:val="739B8605"/>
    <w:rsid w:val="73B15B48"/>
    <w:rsid w:val="73D006A9"/>
    <w:rsid w:val="73F2585A"/>
    <w:rsid w:val="73F7593A"/>
    <w:rsid w:val="73FF58C2"/>
    <w:rsid w:val="740ABE47"/>
    <w:rsid w:val="74250115"/>
    <w:rsid w:val="7448EC6C"/>
    <w:rsid w:val="74B16153"/>
    <w:rsid w:val="74BBDD1A"/>
    <w:rsid w:val="74CBEB34"/>
    <w:rsid w:val="74D8C7A7"/>
    <w:rsid w:val="7510E2BF"/>
    <w:rsid w:val="751139C9"/>
    <w:rsid w:val="7526865B"/>
    <w:rsid w:val="752862ED"/>
    <w:rsid w:val="75617774"/>
    <w:rsid w:val="757A5809"/>
    <w:rsid w:val="757F25A3"/>
    <w:rsid w:val="75BC6AB3"/>
    <w:rsid w:val="75BFF5E6"/>
    <w:rsid w:val="75EF75D1"/>
    <w:rsid w:val="75F0BF92"/>
    <w:rsid w:val="75FDE814"/>
    <w:rsid w:val="7640BE64"/>
    <w:rsid w:val="764F4CA9"/>
    <w:rsid w:val="76514BE4"/>
    <w:rsid w:val="769ADFAB"/>
    <w:rsid w:val="76A65A8F"/>
    <w:rsid w:val="76A92D64"/>
    <w:rsid w:val="76C04D42"/>
    <w:rsid w:val="76FD1217"/>
    <w:rsid w:val="77052E12"/>
    <w:rsid w:val="77334985"/>
    <w:rsid w:val="775FEDDF"/>
    <w:rsid w:val="7791805D"/>
    <w:rsid w:val="77A3A021"/>
    <w:rsid w:val="77AC001C"/>
    <w:rsid w:val="77D31ED0"/>
    <w:rsid w:val="78893D84"/>
    <w:rsid w:val="78A674D9"/>
    <w:rsid w:val="78FCF3E2"/>
    <w:rsid w:val="794F7F1C"/>
    <w:rsid w:val="798E785B"/>
    <w:rsid w:val="79947085"/>
    <w:rsid w:val="79A12147"/>
    <w:rsid w:val="79A1878E"/>
    <w:rsid w:val="79A8F29F"/>
    <w:rsid w:val="7A0C862C"/>
    <w:rsid w:val="7A5A4DBB"/>
    <w:rsid w:val="7A647380"/>
    <w:rsid w:val="7A702528"/>
    <w:rsid w:val="7AA3A3CD"/>
    <w:rsid w:val="7ABB7DDF"/>
    <w:rsid w:val="7ABE38EA"/>
    <w:rsid w:val="7AD305BA"/>
    <w:rsid w:val="7AF15813"/>
    <w:rsid w:val="7B701B06"/>
    <w:rsid w:val="7BC7F993"/>
    <w:rsid w:val="7C0591B0"/>
    <w:rsid w:val="7C5D5834"/>
    <w:rsid w:val="7C689C1A"/>
    <w:rsid w:val="7C6FEDB2"/>
    <w:rsid w:val="7C81FCCE"/>
    <w:rsid w:val="7C89E922"/>
    <w:rsid w:val="7CB49270"/>
    <w:rsid w:val="7CC55E8D"/>
    <w:rsid w:val="7CF6C9EB"/>
    <w:rsid w:val="7D115548"/>
    <w:rsid w:val="7D6F95F6"/>
    <w:rsid w:val="7D9C0B79"/>
    <w:rsid w:val="7DB0223F"/>
    <w:rsid w:val="7DF4C7CE"/>
    <w:rsid w:val="7E1A684E"/>
    <w:rsid w:val="7E633DC5"/>
    <w:rsid w:val="7E95583C"/>
    <w:rsid w:val="7E991305"/>
    <w:rsid w:val="7E9E8921"/>
    <w:rsid w:val="7EB7D0B6"/>
    <w:rsid w:val="7F009D52"/>
    <w:rsid w:val="7F1E6954"/>
    <w:rsid w:val="7F479260"/>
    <w:rsid w:val="7F600C79"/>
    <w:rsid w:val="7F7AE921"/>
    <w:rsid w:val="7F7F9176"/>
    <w:rsid w:val="7FBACFE3"/>
    <w:rsid w:val="7FC8087E"/>
    <w:rsid w:val="7FEBC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9F301"/>
  <w15:chartTrackingRefBased/>
  <w15:docId w15:val="{1C12F8EA-913B-4F1D-B213-3F6908D610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358A21B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358A21B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6A3B974A"/>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358A21B2"/>
    <w:rPr>
      <w:color w:val="467886"/>
      <w:u w:val="single"/>
    </w:rPr>
  </w:style>
  <w:style w:type="paragraph" w:styleId="TOC1">
    <w:name w:val="toc 1"/>
    <w:basedOn w:val="Normal"/>
    <w:next w:val="Normal"/>
    <w:uiPriority w:val="39"/>
    <w:unhideWhenUsed/>
    <w:rsid w:val="358A21B2"/>
    <w:pPr>
      <w:spacing w:after="100"/>
    </w:pPr>
  </w:style>
  <w:style w:type="paragraph" w:styleId="TOC2">
    <w:name w:val="toc 2"/>
    <w:basedOn w:val="Normal"/>
    <w:next w:val="Normal"/>
    <w:uiPriority w:val="39"/>
    <w:unhideWhenUsed/>
    <w:rsid w:val="6A3B974A"/>
    <w:pPr>
      <w:spacing w:after="100"/>
      <w:ind w:left="220"/>
    </w:pPr>
  </w:style>
  <w:style w:type="paragraph" w:styleId="TOC3">
    <w:name w:val="toc 3"/>
    <w:basedOn w:val="Normal"/>
    <w:next w:val="Normal"/>
    <w:uiPriority w:val="39"/>
    <w:unhideWhenUsed/>
    <w:rsid w:val="6A3B974A"/>
    <w:pPr>
      <w:spacing w:after="100"/>
      <w:ind w:left="440"/>
    </w:pPr>
  </w:style>
  <w:style w:type="paragraph" w:styleId="Header">
    <w:name w:val="header"/>
    <w:basedOn w:val="Normal"/>
    <w:uiPriority w:val="99"/>
    <w:unhideWhenUsed/>
    <w:rsid w:val="4F3C1C09"/>
    <w:pPr>
      <w:tabs>
        <w:tab w:val="center" w:pos="4680"/>
        <w:tab w:val="right" w:pos="9360"/>
      </w:tabs>
      <w:spacing w:after="0" w:line="240" w:lineRule="auto"/>
    </w:pPr>
  </w:style>
  <w:style w:type="paragraph" w:styleId="Footer">
    <w:name w:val="footer"/>
    <w:basedOn w:val="Normal"/>
    <w:uiPriority w:val="99"/>
    <w:unhideWhenUsed/>
    <w:rsid w:val="4F3C1C0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694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hyperlink" Target="https://doi.org/10.1016/j.ijhm.2022.103351" TargetMode="External" Id="rId39" /><Relationship Type="http://schemas.openxmlformats.org/officeDocument/2006/relationships/image" Target="media/image13.png" Id="rId21" /><Relationship Type="http://schemas.openxmlformats.org/officeDocument/2006/relationships/hyperlink" Target="https://legalclarity.org/starbucks-ammonia-lawsuit-and-decaf-coffee-chemical-claims/?utm_source=chatgpt.com" TargetMode="External" Id="rId34" /><Relationship Type="http://schemas.openxmlformats.org/officeDocument/2006/relationships/hyperlink" Target="https://www.starbucks.com/about-us/corporate-governance/" TargetMode="External" Id="rId42" /><Relationship Type="http://schemas.openxmlformats.org/officeDocument/2006/relationships/header" Target="header3.xml" Id="rId47" /><Relationship Type="http://schemas.openxmlformats.org/officeDocument/2006/relationships/theme" Target="theme/theme1.xml" Id="rId50"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image" Target="media/image8.png" Id="rId16" /><Relationship Type="http://schemas.openxmlformats.org/officeDocument/2006/relationships/hyperlink" Target="https://scholar.google.com/scholar?q=successful+entry+strategy+vrio+framework&amp;hl=en&amp;as_sdt=0%2C5&amp;as_ylo=2020&amp;as_yhi=" TargetMode="External" Id="rId29" /><Relationship Type="http://schemas.openxmlformats.org/officeDocument/2006/relationships/image" Target="media/image3.png" Id="rId11" /><Relationship Type="http://schemas.openxmlformats.org/officeDocument/2006/relationships/image" Target="media/image16.png" Id="rId24" /><Relationship Type="http://schemas.openxmlformats.org/officeDocument/2006/relationships/hyperlink" Target="https://scholar.google.com/scholar?hl=en&amp;as_sdt=0%2C5&amp;as_ylo=2000&amp;q=+++The+Starbucks+VRIO&amp;btnG=" TargetMode="External" Id="rId32" /><Relationship Type="http://schemas.openxmlformats.org/officeDocument/2006/relationships/hyperlink" Target="https://doi.org/10.52214/consilience.vi26.10936" TargetMode="External" Id="rId37" /><Relationship Type="http://schemas.openxmlformats.org/officeDocument/2006/relationships/hyperlink" Target="https://www.youtube.com/watch?v=3Pn4UTaXNGw" TargetMode="External" Id="rId40" /><Relationship Type="http://schemas.openxmlformats.org/officeDocument/2006/relationships/footer" Target="footer1.xml" Id="rId45"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image" Target="media/image15.png" Id="rId23" /><Relationship Type="http://schemas.openxmlformats.org/officeDocument/2006/relationships/hyperlink" Target="https://doi.org/10.1016/j.ijhm.2024.103767" TargetMode="External" Id="rId36" /><Relationship Type="http://schemas.openxmlformats.org/officeDocument/2006/relationships/fontTable" Target="fontTable.xml" Id="rId49"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hyperlink" Target="http://scholar" TargetMode="External" Id="rId31" /><Relationship Type="http://schemas.openxmlformats.org/officeDocument/2006/relationships/header" Target="header2.xml" Id="rId44"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image" Target="media/image14.png" Id="rId22" /><Relationship Type="http://schemas.openxmlformats.org/officeDocument/2006/relationships/hyperlink" Target="https://doi.org/10.1108/BFJ-01-2020-0014" TargetMode="External" Id="rId30" /><Relationship Type="http://schemas.openxmlformats.org/officeDocument/2006/relationships/hyperlink" Target="https://doi.org/10.1016/j.jretai.2024.04.002" TargetMode="External" Id="rId35" /><Relationship Type="http://schemas.openxmlformats.org/officeDocument/2006/relationships/header" Target="header1.xml" Id="rId43" /><Relationship Type="http://schemas.openxmlformats.org/officeDocument/2006/relationships/footer" Target="footer3.xml" Id="rId48" /><Relationship Type="http://schemas.openxmlformats.org/officeDocument/2006/relationships/endnotes" Target="endnotes.xml" Id="rId8" /><Relationship Type="http://schemas.microsoft.com/office/2020/10/relationships/intelligence" Target="intelligence2.xml" Id="rId51" /><Relationship Type="http://schemas.openxmlformats.org/officeDocument/2006/relationships/customXml" Target="../customXml/item3.xml" Id="rId3"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image" Target="media/image17.png" Id="rId25" /><Relationship Type="http://schemas.openxmlformats.org/officeDocument/2006/relationships/hyperlink" Target="https://hubbub.org.uk/bring-it-back-fund?utm_source=chatgpt.com" TargetMode="External" Id="rId33" /><Relationship Type="http://schemas.openxmlformats.org/officeDocument/2006/relationships/hyperlink" Target="https://doi.org/10.1016/j.sbr.2025.100012" TargetMode="External" Id="rId38" /><Relationship Type="http://schemas.openxmlformats.org/officeDocument/2006/relationships/footer" Target="footer2.xml" Id="rId46" /><Relationship Type="http://schemas.openxmlformats.org/officeDocument/2006/relationships/image" Target="media/image12.png" Id="rId20" /><Relationship Type="http://schemas.openxmlformats.org/officeDocument/2006/relationships/hyperlink" Target="https://www.starbucks.com/about-us/" TargetMode="External" Id="rId41"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scholar.google.com/scholar?hl=en&amp;as_sdt=0%2C5&amp;q=global+coffee+market+VRIO+Analysis&amp;btnG=#d=gs_cit&amp;t=1782938698080&amp;u=%2Fscholar%3Fq%3Dinfo%3A15vpXfHITe8J%3Ascholar.google.com%2F%26output%3Dcite%26scirp%3D2%26hl%3Den" TargetMode="External" Id="R49d1a894a0124181" /><Relationship Type="http://schemas.openxmlformats.org/officeDocument/2006/relationships/hyperlink" Target="https://doi.org/10.1080/15428052.2025.2611357" TargetMode="External" Id="R6bae098347c7482f" /><Relationship Type="http://schemas.openxmlformats.org/officeDocument/2006/relationships/hyperlink" Target="https://doi.org/10.15446/dyna.v92n236.116945" TargetMode="External" Id="Rdc3d46080750422e" /><Relationship Type="http://schemas.openxmlformats.org/officeDocument/2006/relationships/hyperlink" Target="https://doi.org/10.1007/s13369-025-10207-9" TargetMode="External" Id="Rfb068210fa4c480c" /><Relationship Type="http://schemas.openxmlformats.org/officeDocument/2006/relationships/hyperlink" Target="https://www.bloomberg.com/news/articles/2026-06-19/starbucks-cuts-uk-hong-kong-office-jobs-in-restructuring-effort" TargetMode="External" Id="R4212b84a4bc14da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6f9060558ad798a762e2a59379afbae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22598a9818610187acb86b77abb6d8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5E3496D-45ED-49E3-9076-7B99430DEE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CB25A7-ED83-4AA5-885A-73EB61B5FB2A}">
  <ds:schemaRefs>
    <ds:schemaRef ds:uri="http://schemas.microsoft.com/sharepoint/v3/contenttype/forms"/>
  </ds:schemaRefs>
</ds:datastoreItem>
</file>

<file path=customXml/itemProps3.xml><?xml version="1.0" encoding="utf-8"?>
<ds:datastoreItem xmlns:ds="http://schemas.openxmlformats.org/officeDocument/2006/customXml" ds:itemID="{C14ACA48-AFFD-4A1E-AF3A-711DB51B2835}">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Carmen Prodan (2223977)</dc:creator>
  <keywords/>
  <dc:description/>
  <lastModifiedBy>Carmen Prodan (2223977)</lastModifiedBy>
  <revision>16</revision>
  <dcterms:created xsi:type="dcterms:W3CDTF">2026-07-14T15:18:00.0000000Z</dcterms:created>
  <dcterms:modified xsi:type="dcterms:W3CDTF">2026-07-14T16:29:42.3768399Z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e106e6f1-6f04-414c-8380-adb186de9c74</vt:lpwstr>
  </property>
  <property fmtid="{D5CDD505-2E9C-101B-9397-08002B2CF9AE}" pid="3" name="ContentTypeId">
    <vt:lpwstr>0x010100A20804DBFC42F64693D899720BA9B0FE</vt:lpwstr>
  </property>
</Properties>
</file>