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8715154"/>
        <w:docPartObj>
          <w:docPartGallery w:val="Cover Pages"/>
          <w:docPartUnique/>
        </w:docPartObj>
      </w:sdtPr>
      <w:sdtEndPr/>
      <w:sdtContent>
        <w:p w14:paraId="2118FCF8" w14:textId="3D551B18" w:rsidR="007A12FD" w:rsidRDefault="007A12FD">
          <w:r>
            <w:rPr>
              <w:noProof/>
            </w:rPr>
            <mc:AlternateContent>
              <mc:Choice Requires="wpg">
                <w:drawing>
                  <wp:anchor distT="0" distB="0" distL="114300" distR="114300" simplePos="0" relativeHeight="251660288" behindDoc="0" locked="0" layoutInCell="1" allowOverlap="1" wp14:anchorId="478A7127" wp14:editId="7F594431">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F1FA436" w14:textId="4479640C" w:rsidR="007A12FD" w:rsidRDefault="007A12FD">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sdt>
                                  <w:sdtPr>
                                    <w:rPr>
                                      <w:rFonts w:asciiTheme="majorHAnsi" w:hAnsiTheme="majorHAnsi"/>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BEB689C" w14:textId="318ADE33" w:rsidR="007A12FD" w:rsidRDefault="005F2753">
                                      <w:pPr>
                                        <w:pStyle w:val="NoSpacing"/>
                                        <w:spacing w:line="216" w:lineRule="auto"/>
                                        <w:rPr>
                                          <w:rFonts w:asciiTheme="majorHAnsi" w:hAnsiTheme="majorHAnsi"/>
                                          <w:caps/>
                                          <w:color w:val="0E2841" w:themeColor="text2"/>
                                          <w:sz w:val="96"/>
                                          <w:szCs w:val="96"/>
                                        </w:rPr>
                                      </w:pPr>
                                      <w:r w:rsidRPr="005F2753">
                                        <w:rPr>
                                          <w:rFonts w:asciiTheme="majorHAnsi" w:hAnsiTheme="majorHAnsi"/>
                                          <w:caps/>
                                          <w:color w:val="0E2841" w:themeColor="text2"/>
                                          <w:sz w:val="72"/>
                                          <w:szCs w:val="72"/>
                                        </w:rPr>
                                        <w:t>Marketing report for swansea arena’s house party event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8A7127" id="Group 125"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" filled="f" stroked="f" strokeweight="1.5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F1FA436" w14:textId="4479640C" w:rsidR="007A12FD" w:rsidRDefault="007A12FD">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sdt>
                            <w:sdtPr>
                              <w:rPr>
                                <w:rFonts w:asciiTheme="majorHAnsi" w:hAnsiTheme="majorHAnsi"/>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BEB689C" w14:textId="318ADE33" w:rsidR="007A12FD" w:rsidRDefault="005F2753">
                                <w:pPr>
                                  <w:pStyle w:val="NoSpacing"/>
                                  <w:spacing w:line="216" w:lineRule="auto"/>
                                  <w:rPr>
                                    <w:rFonts w:asciiTheme="majorHAnsi" w:hAnsiTheme="majorHAnsi"/>
                                    <w:caps/>
                                    <w:color w:val="0E2841" w:themeColor="text2"/>
                                    <w:sz w:val="96"/>
                                    <w:szCs w:val="96"/>
                                  </w:rPr>
                                </w:pPr>
                                <w:r w:rsidRPr="005F2753">
                                  <w:rPr>
                                    <w:rFonts w:asciiTheme="majorHAnsi" w:hAnsiTheme="majorHAnsi"/>
                                    <w:caps/>
                                    <w:color w:val="0E2841" w:themeColor="text2"/>
                                    <w:sz w:val="72"/>
                                    <w:szCs w:val="72"/>
                                  </w:rPr>
                                  <w:t>Marketing report for swansea arena’s house party event</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9D62534" wp14:editId="575E2B9C">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F21A3FC"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5EEB0A1B" w14:textId="04FD2AA2" w:rsidR="007A12FD" w:rsidRDefault="007A12FD">
          <w:r>
            <w:rPr>
              <w:noProof/>
            </w:rPr>
            <mc:AlternateContent>
              <mc:Choice Requires="wpg">
                <w:drawing>
                  <wp:anchor distT="0" distB="0" distL="114300" distR="114300" simplePos="0" relativeHeight="251661312" behindDoc="0" locked="0" layoutInCell="1" allowOverlap="1" wp14:anchorId="56AD76D5" wp14:editId="1F367823">
                    <wp:simplePos x="0" y="0"/>
                    <wp:positionH relativeFrom="page">
                      <wp:posOffset>2341547</wp:posOffset>
                    </wp:positionH>
                    <wp:positionV relativeFrom="page">
                      <wp:posOffset>6323888</wp:posOffset>
                    </wp:positionV>
                    <wp:extent cx="5219261" cy="4362912"/>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5219261" cy="4362912"/>
                              <a:chOff x="-546872" y="-988824"/>
                              <a:chExt cx="5218694" cy="4362960"/>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546872" y="-988824"/>
                                <a:ext cx="4374186" cy="3119249"/>
                              </a:xfrm>
                              <a:prstGeom prst="rect">
                                <a:avLst/>
                              </a:prstGeom>
                              <a:noFill/>
                              <a:ln w="6350">
                                <a:noFill/>
                              </a:ln>
                            </wps:spPr>
                            <wps:txbx>
                              <w:txbxContent>
                                <w:p w14:paraId="0FF6EE46" w14:textId="643F7562" w:rsidR="007A12FD" w:rsidRPr="007A12FD" w:rsidRDefault="007A12FD">
                                  <w:pPr>
                                    <w:pStyle w:val="NoSpacing"/>
                                    <w:jc w:val="right"/>
                                    <w:rPr>
                                      <w:color w:val="0E2841" w:themeColor="text2"/>
                                      <w:spacing w:val="10"/>
                                      <w:sz w:val="36"/>
                                      <w:szCs w:val="36"/>
                                    </w:rPr>
                                  </w:pPr>
                                  <w:r w:rsidRPr="007A12FD">
                                    <w:rPr>
                                      <w:color w:val="0E2841" w:themeColor="text2"/>
                                      <w:spacing w:val="10"/>
                                      <w:sz w:val="36"/>
                                      <w:szCs w:val="36"/>
                                    </w:rPr>
                                    <w:t>Niche Marketing and Social Media</w:t>
                                  </w:r>
                                  <w:sdt>
                                    <w:sdtPr>
                                      <w:rPr>
                                        <w:color w:val="0E2841" w:themeColor="text2"/>
                                        <w:spacing w:val="10"/>
                                        <w:sz w:val="36"/>
                                        <w:szCs w:val="36"/>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Pr="007A12FD">
                                        <w:rPr>
                                          <w:color w:val="0E2841" w:themeColor="text2"/>
                                          <w:spacing w:val="10"/>
                                          <w:sz w:val="36"/>
                                          <w:szCs w:val="36"/>
                                        </w:rPr>
                                        <w:t xml:space="preserve">     </w:t>
                                      </w:r>
                                    </w:sdtContent>
                                  </w:sdt>
                                </w:p>
                                <w:p w14:paraId="069CE4EA" w14:textId="3D20F701" w:rsidR="007A12FD" w:rsidRPr="007A12FD" w:rsidRDefault="007A12FD">
                                  <w:pPr>
                                    <w:pStyle w:val="NoSpacing"/>
                                    <w:jc w:val="right"/>
                                    <w:rPr>
                                      <w:color w:val="0E2841" w:themeColor="text2"/>
                                      <w:spacing w:val="10"/>
                                      <w:sz w:val="36"/>
                                      <w:szCs w:val="36"/>
                                    </w:rPr>
                                  </w:pPr>
                                  <w:r w:rsidRPr="007A12FD">
                                    <w:rPr>
                                      <w:color w:val="0E2841" w:themeColor="text2"/>
                                      <w:spacing w:val="10"/>
                                      <w:sz w:val="36"/>
                                      <w:szCs w:val="36"/>
                                    </w:rPr>
                                    <w:t>BMTP4014</w:t>
                                  </w:r>
                                </w:p>
                                <w:p w14:paraId="12D48201" w14:textId="351BFABB" w:rsidR="007A12FD" w:rsidRPr="007A12FD" w:rsidRDefault="007A12FD" w:rsidP="007A12FD">
                                  <w:pPr>
                                    <w:pStyle w:val="NoSpacing"/>
                                    <w:jc w:val="right"/>
                                    <w:rPr>
                                      <w:color w:val="0E2841" w:themeColor="text2"/>
                                      <w:spacing w:val="10"/>
                                      <w:sz w:val="36"/>
                                      <w:szCs w:val="36"/>
                                    </w:rPr>
                                  </w:pPr>
                                  <w:r w:rsidRPr="007A12FD">
                                    <w:rPr>
                                      <w:color w:val="0E2841" w:themeColor="text2"/>
                                      <w:spacing w:val="10"/>
                                      <w:sz w:val="36"/>
                                      <w:szCs w:val="36"/>
                                    </w:rPr>
                                    <w:t>Lily May Lewis 2501492</w:t>
                                  </w:r>
                                </w:p>
                                <w:p w14:paraId="68F74206" w14:textId="0C251425" w:rsidR="007A12FD" w:rsidRPr="007A12FD" w:rsidRDefault="007A12FD" w:rsidP="007A12FD">
                                  <w:pPr>
                                    <w:pStyle w:val="NoSpacing"/>
                                    <w:jc w:val="right"/>
                                    <w:rPr>
                                      <w:color w:val="0E2841" w:themeColor="text2"/>
                                      <w:spacing w:val="10"/>
                                      <w:sz w:val="36"/>
                                      <w:szCs w:val="36"/>
                                    </w:rPr>
                                  </w:pPr>
                                  <w:r w:rsidRPr="007A12FD">
                                    <w:rPr>
                                      <w:color w:val="0E2841" w:themeColor="text2"/>
                                      <w:spacing w:val="10"/>
                                      <w:sz w:val="36"/>
                                      <w:szCs w:val="36"/>
                                    </w:rPr>
                                    <w:t>Chris Wilkin</w:t>
                                  </w:r>
                                </w:p>
                                <w:p w14:paraId="79E28EAE" w14:textId="5110FF24" w:rsidR="007A12FD" w:rsidRPr="007A12FD" w:rsidRDefault="00405581" w:rsidP="007A12FD">
                                  <w:pPr>
                                    <w:pStyle w:val="NoSpacing"/>
                                    <w:jc w:val="right"/>
                                    <w:rPr>
                                      <w:color w:val="0E2841" w:themeColor="text2"/>
                                      <w:spacing w:val="10"/>
                                      <w:sz w:val="36"/>
                                      <w:szCs w:val="36"/>
                                    </w:rPr>
                                  </w:pPr>
                                  <w:r>
                                    <w:rPr>
                                      <w:color w:val="0E2841" w:themeColor="text2"/>
                                      <w:spacing w:val="10"/>
                                      <w:sz w:val="36"/>
                                      <w:szCs w:val="36"/>
                                    </w:rPr>
                                    <w:t>1598 words</w:t>
                                  </w:r>
                                </w:p>
                                <w:p w14:paraId="42344688" w14:textId="218E9BAB" w:rsidR="007A12FD" w:rsidRPr="007A12FD" w:rsidRDefault="007A12FD" w:rsidP="007A12FD">
                                  <w:pPr>
                                    <w:pStyle w:val="NoSpacing"/>
                                    <w:jc w:val="right"/>
                                    <w:rPr>
                                      <w:color w:val="0E2841" w:themeColor="text2"/>
                                      <w:spacing w:val="10"/>
                                      <w:sz w:val="36"/>
                                      <w:szCs w:val="36"/>
                                    </w:rPr>
                                  </w:pPr>
                                  <w:r w:rsidRPr="007A12FD">
                                    <w:rPr>
                                      <w:color w:val="0E2841" w:themeColor="text2"/>
                                      <w:spacing w:val="10"/>
                                      <w:sz w:val="36"/>
                                      <w:szCs w:val="36"/>
                                    </w:rPr>
                                    <w:t>12/12/25</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AD76D5" id="Group 121" o:spid="_x0000_s1031" alt="Title: Author and company name with crop mark graphic" style="position:absolute;margin-left:184.35pt;margin-top:497.95pt;width:410.95pt;height:343.55pt;z-index:251661312;mso-position-horizontal-relative:page;mso-position-vertical-relative:page;mso-width-relative:margin;mso-height-relative:margin" coordorigin="-5468,-9888" coordsize="52186,4362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" filled="f" stroked="f" strokeweight="1.5pt"/>
                    </v:group>
                    <v:shape id="Text Box 458" o:spid="_x0000_s1035" type="#_x0000_t202" style="position:absolute;left:-5468;top:-9888;width:43741;height:311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0FF6EE46" w14:textId="643F7562" w:rsidR="007A12FD" w:rsidRPr="007A12FD" w:rsidRDefault="007A12FD">
                            <w:pPr>
                              <w:pStyle w:val="NoSpacing"/>
                              <w:jc w:val="right"/>
                              <w:rPr>
                                <w:color w:val="0E2841" w:themeColor="text2"/>
                                <w:spacing w:val="10"/>
                                <w:sz w:val="36"/>
                                <w:szCs w:val="36"/>
                              </w:rPr>
                            </w:pPr>
                            <w:r w:rsidRPr="007A12FD">
                              <w:rPr>
                                <w:color w:val="0E2841" w:themeColor="text2"/>
                                <w:spacing w:val="10"/>
                                <w:sz w:val="36"/>
                                <w:szCs w:val="36"/>
                              </w:rPr>
                              <w:t>Niche Marketing and Social Media</w:t>
                            </w:r>
                            <w:sdt>
                              <w:sdtPr>
                                <w:rPr>
                                  <w:color w:val="0E2841" w:themeColor="text2"/>
                                  <w:spacing w:val="10"/>
                                  <w:sz w:val="36"/>
                                  <w:szCs w:val="36"/>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Pr="007A12FD">
                                  <w:rPr>
                                    <w:color w:val="0E2841" w:themeColor="text2"/>
                                    <w:spacing w:val="10"/>
                                    <w:sz w:val="36"/>
                                    <w:szCs w:val="36"/>
                                  </w:rPr>
                                  <w:t xml:space="preserve">     </w:t>
                                </w:r>
                              </w:sdtContent>
                            </w:sdt>
                          </w:p>
                          <w:p w14:paraId="069CE4EA" w14:textId="3D20F701" w:rsidR="007A12FD" w:rsidRPr="007A12FD" w:rsidRDefault="007A12FD">
                            <w:pPr>
                              <w:pStyle w:val="NoSpacing"/>
                              <w:jc w:val="right"/>
                              <w:rPr>
                                <w:color w:val="0E2841" w:themeColor="text2"/>
                                <w:spacing w:val="10"/>
                                <w:sz w:val="36"/>
                                <w:szCs w:val="36"/>
                              </w:rPr>
                            </w:pPr>
                            <w:r w:rsidRPr="007A12FD">
                              <w:rPr>
                                <w:color w:val="0E2841" w:themeColor="text2"/>
                                <w:spacing w:val="10"/>
                                <w:sz w:val="36"/>
                                <w:szCs w:val="36"/>
                              </w:rPr>
                              <w:t>BMTP4014</w:t>
                            </w:r>
                          </w:p>
                          <w:p w14:paraId="12D48201" w14:textId="351BFABB" w:rsidR="007A12FD" w:rsidRPr="007A12FD" w:rsidRDefault="007A12FD" w:rsidP="007A12FD">
                            <w:pPr>
                              <w:pStyle w:val="NoSpacing"/>
                              <w:jc w:val="right"/>
                              <w:rPr>
                                <w:color w:val="0E2841" w:themeColor="text2"/>
                                <w:spacing w:val="10"/>
                                <w:sz w:val="36"/>
                                <w:szCs w:val="36"/>
                              </w:rPr>
                            </w:pPr>
                            <w:r w:rsidRPr="007A12FD">
                              <w:rPr>
                                <w:color w:val="0E2841" w:themeColor="text2"/>
                                <w:spacing w:val="10"/>
                                <w:sz w:val="36"/>
                                <w:szCs w:val="36"/>
                              </w:rPr>
                              <w:t>Lily May Lewis 2501492</w:t>
                            </w:r>
                          </w:p>
                          <w:p w14:paraId="68F74206" w14:textId="0C251425" w:rsidR="007A12FD" w:rsidRPr="007A12FD" w:rsidRDefault="007A12FD" w:rsidP="007A12FD">
                            <w:pPr>
                              <w:pStyle w:val="NoSpacing"/>
                              <w:jc w:val="right"/>
                              <w:rPr>
                                <w:color w:val="0E2841" w:themeColor="text2"/>
                                <w:spacing w:val="10"/>
                                <w:sz w:val="36"/>
                                <w:szCs w:val="36"/>
                              </w:rPr>
                            </w:pPr>
                            <w:r w:rsidRPr="007A12FD">
                              <w:rPr>
                                <w:color w:val="0E2841" w:themeColor="text2"/>
                                <w:spacing w:val="10"/>
                                <w:sz w:val="36"/>
                                <w:szCs w:val="36"/>
                              </w:rPr>
                              <w:t>Chris Wilkin</w:t>
                            </w:r>
                          </w:p>
                          <w:p w14:paraId="79E28EAE" w14:textId="5110FF24" w:rsidR="007A12FD" w:rsidRPr="007A12FD" w:rsidRDefault="00405581" w:rsidP="007A12FD">
                            <w:pPr>
                              <w:pStyle w:val="NoSpacing"/>
                              <w:jc w:val="right"/>
                              <w:rPr>
                                <w:color w:val="0E2841" w:themeColor="text2"/>
                                <w:spacing w:val="10"/>
                                <w:sz w:val="36"/>
                                <w:szCs w:val="36"/>
                              </w:rPr>
                            </w:pPr>
                            <w:r>
                              <w:rPr>
                                <w:color w:val="0E2841" w:themeColor="text2"/>
                                <w:spacing w:val="10"/>
                                <w:sz w:val="36"/>
                                <w:szCs w:val="36"/>
                              </w:rPr>
                              <w:t>1598 words</w:t>
                            </w:r>
                          </w:p>
                          <w:p w14:paraId="42344688" w14:textId="218E9BAB" w:rsidR="007A12FD" w:rsidRPr="007A12FD" w:rsidRDefault="007A12FD" w:rsidP="007A12FD">
                            <w:pPr>
                              <w:pStyle w:val="NoSpacing"/>
                              <w:jc w:val="right"/>
                              <w:rPr>
                                <w:color w:val="0E2841" w:themeColor="text2"/>
                                <w:spacing w:val="10"/>
                                <w:sz w:val="36"/>
                                <w:szCs w:val="36"/>
                              </w:rPr>
                            </w:pPr>
                            <w:r w:rsidRPr="007A12FD">
                              <w:rPr>
                                <w:color w:val="0E2841" w:themeColor="text2"/>
                                <w:spacing w:val="10"/>
                                <w:sz w:val="36"/>
                                <w:szCs w:val="36"/>
                              </w:rPr>
                              <w:t>12/12/25</w:t>
                            </w:r>
                          </w:p>
                        </w:txbxContent>
                      </v:textbox>
                    </v:shape>
                    <w10:wrap anchorx="page" anchory="page"/>
                  </v:group>
                </w:pict>
              </mc:Fallback>
            </mc:AlternateContent>
          </w:r>
          <w:r>
            <w:br w:type="page"/>
          </w:r>
        </w:p>
      </w:sdtContent>
    </w:sdt>
    <w:p w14:paraId="512E593C" w14:textId="39FFED3D" w:rsidR="002D2A78" w:rsidRPr="00EC1BD5" w:rsidRDefault="007A12FD" w:rsidP="00EC1BD5">
      <w:pPr>
        <w:spacing w:line="360" w:lineRule="auto"/>
        <w:rPr>
          <w:rFonts w:ascii="Arial" w:hAnsi="Arial" w:cs="Arial"/>
          <w:b/>
          <w:bCs/>
        </w:rPr>
      </w:pPr>
      <w:r w:rsidRPr="00EC1BD5">
        <w:rPr>
          <w:rFonts w:ascii="Arial" w:hAnsi="Arial" w:cs="Arial"/>
          <w:b/>
          <w:bCs/>
        </w:rPr>
        <w:lastRenderedPageBreak/>
        <w:t>AI Acknowledgement Statement.</w:t>
      </w:r>
    </w:p>
    <w:p w14:paraId="5ABBA37A" w14:textId="77777777" w:rsidR="00866CEE" w:rsidRDefault="00866CEE" w:rsidP="00866CEE">
      <w:pPr>
        <w:pStyle w:val="p1"/>
        <w:spacing w:line="360" w:lineRule="auto"/>
        <w:rPr>
          <w:rFonts w:ascii="Arial" w:hAnsi="Arial" w:cs="Arial"/>
          <w:sz w:val="24"/>
          <w:szCs w:val="24"/>
        </w:rPr>
      </w:pPr>
      <w:r w:rsidRPr="00B42289">
        <w:rPr>
          <w:rFonts w:ascii="Arial" w:hAnsi="Arial" w:cs="Arial"/>
          <w:sz w:val="24"/>
          <w:szCs w:val="24"/>
        </w:rPr>
        <w:t xml:space="preserve">I confirm that I have not used any AI tools in the research and creation of this assignment. </w:t>
      </w:r>
    </w:p>
    <w:p w14:paraId="6B7B7854" w14:textId="77777777" w:rsidR="00866CEE" w:rsidRDefault="00866CEE" w:rsidP="00866CEE">
      <w:pPr>
        <w:pStyle w:val="p1"/>
        <w:spacing w:line="360" w:lineRule="auto"/>
        <w:rPr>
          <w:rFonts w:ascii="Arial" w:hAnsi="Arial" w:cs="Arial"/>
          <w:sz w:val="24"/>
          <w:szCs w:val="24"/>
        </w:rPr>
      </w:pPr>
      <w:r w:rsidRPr="00B42289">
        <w:rPr>
          <w:rFonts w:ascii="Arial" w:hAnsi="Arial" w:cs="Arial"/>
          <w:sz w:val="24"/>
          <w:szCs w:val="24"/>
        </w:rPr>
        <w:t>I confirm</w:t>
      </w:r>
      <w:r>
        <w:rPr>
          <w:rFonts w:ascii="Arial" w:hAnsi="Arial" w:cs="Arial"/>
          <w:sz w:val="24"/>
          <w:szCs w:val="24"/>
        </w:rPr>
        <w:t xml:space="preserve"> </w:t>
      </w:r>
      <w:r w:rsidRPr="00B42289">
        <w:rPr>
          <w:rFonts w:ascii="Arial" w:hAnsi="Arial" w:cs="Arial"/>
          <w:sz w:val="24"/>
          <w:szCs w:val="24"/>
        </w:rPr>
        <w:t xml:space="preserve">that I have not presented any AI generated materials as my own work. I confirm </w:t>
      </w:r>
    </w:p>
    <w:p w14:paraId="7AC415C3" w14:textId="77777777" w:rsidR="00866CEE" w:rsidRPr="00B42289" w:rsidRDefault="00866CEE" w:rsidP="00866CEE">
      <w:pPr>
        <w:pStyle w:val="p1"/>
        <w:spacing w:line="360" w:lineRule="auto"/>
        <w:rPr>
          <w:rFonts w:ascii="Arial" w:hAnsi="Arial" w:cs="Arial"/>
          <w:sz w:val="24"/>
          <w:szCs w:val="24"/>
        </w:rPr>
      </w:pPr>
      <w:r w:rsidRPr="00B42289">
        <w:rPr>
          <w:rFonts w:ascii="Arial" w:hAnsi="Arial" w:cs="Arial"/>
          <w:sz w:val="24"/>
          <w:szCs w:val="24"/>
        </w:rPr>
        <w:t>I have copies of my</w:t>
      </w:r>
      <w:r>
        <w:rPr>
          <w:rFonts w:ascii="Arial" w:hAnsi="Arial" w:cs="Arial"/>
          <w:sz w:val="24"/>
          <w:szCs w:val="24"/>
        </w:rPr>
        <w:t xml:space="preserve"> </w:t>
      </w:r>
      <w:r w:rsidRPr="00B42289">
        <w:rPr>
          <w:rFonts w:ascii="Arial" w:hAnsi="Arial" w:cs="Arial"/>
          <w:sz w:val="24"/>
          <w:szCs w:val="24"/>
        </w:rPr>
        <w:t>drafts, notes, and other resources I used, which I may be asked to provide in evidence.</w:t>
      </w:r>
    </w:p>
    <w:p w14:paraId="02D681A0" w14:textId="77777777" w:rsidR="007A12FD" w:rsidRPr="00EC1BD5" w:rsidRDefault="007A12FD" w:rsidP="00EC1BD5">
      <w:pPr>
        <w:spacing w:line="360" w:lineRule="auto"/>
        <w:rPr>
          <w:rFonts w:ascii="Arial" w:hAnsi="Arial" w:cs="Arial"/>
        </w:rPr>
      </w:pPr>
    </w:p>
    <w:p w14:paraId="441AE36C" w14:textId="77777777" w:rsidR="007A12FD" w:rsidRPr="00EC1BD5" w:rsidRDefault="007A12FD" w:rsidP="00EC1BD5">
      <w:pPr>
        <w:spacing w:line="360" w:lineRule="auto"/>
        <w:rPr>
          <w:rFonts w:ascii="Arial" w:hAnsi="Arial" w:cs="Arial"/>
        </w:rPr>
      </w:pPr>
    </w:p>
    <w:p w14:paraId="75099A89" w14:textId="77777777" w:rsidR="007A12FD" w:rsidRPr="00EC1BD5" w:rsidRDefault="007A12FD" w:rsidP="00EC1BD5">
      <w:pPr>
        <w:spacing w:line="360" w:lineRule="auto"/>
        <w:rPr>
          <w:rFonts w:ascii="Arial" w:hAnsi="Arial" w:cs="Arial"/>
        </w:rPr>
      </w:pPr>
    </w:p>
    <w:p w14:paraId="4FBD6D30" w14:textId="77777777" w:rsidR="007A12FD" w:rsidRPr="00EC1BD5" w:rsidRDefault="007A12FD" w:rsidP="00EC1BD5">
      <w:pPr>
        <w:spacing w:line="360" w:lineRule="auto"/>
        <w:rPr>
          <w:rFonts w:ascii="Arial" w:hAnsi="Arial" w:cs="Arial"/>
        </w:rPr>
      </w:pPr>
    </w:p>
    <w:p w14:paraId="35B04CE2" w14:textId="77777777" w:rsidR="007A12FD" w:rsidRPr="00EC1BD5" w:rsidRDefault="007A12FD" w:rsidP="00EC1BD5">
      <w:pPr>
        <w:spacing w:line="360" w:lineRule="auto"/>
        <w:rPr>
          <w:rFonts w:ascii="Arial" w:hAnsi="Arial" w:cs="Arial"/>
        </w:rPr>
      </w:pPr>
    </w:p>
    <w:p w14:paraId="6F4825CC" w14:textId="77777777" w:rsidR="007A12FD" w:rsidRPr="00EC1BD5" w:rsidRDefault="007A12FD" w:rsidP="00EC1BD5">
      <w:pPr>
        <w:spacing w:line="360" w:lineRule="auto"/>
        <w:rPr>
          <w:rFonts w:ascii="Arial" w:hAnsi="Arial" w:cs="Arial"/>
        </w:rPr>
      </w:pPr>
    </w:p>
    <w:p w14:paraId="2BCBF10F" w14:textId="77777777" w:rsidR="007A12FD" w:rsidRPr="00EC1BD5" w:rsidRDefault="007A12FD" w:rsidP="00EC1BD5">
      <w:pPr>
        <w:spacing w:line="360" w:lineRule="auto"/>
        <w:rPr>
          <w:rFonts w:ascii="Arial" w:hAnsi="Arial" w:cs="Arial"/>
        </w:rPr>
      </w:pPr>
    </w:p>
    <w:p w14:paraId="7031D83C" w14:textId="77777777" w:rsidR="007A12FD" w:rsidRPr="00EC1BD5" w:rsidRDefault="007A12FD" w:rsidP="00EC1BD5">
      <w:pPr>
        <w:spacing w:line="360" w:lineRule="auto"/>
        <w:rPr>
          <w:rFonts w:ascii="Arial" w:hAnsi="Arial" w:cs="Arial"/>
        </w:rPr>
      </w:pPr>
    </w:p>
    <w:p w14:paraId="3DCF3869" w14:textId="77777777" w:rsidR="007A12FD" w:rsidRPr="00EC1BD5" w:rsidRDefault="007A12FD" w:rsidP="00EC1BD5">
      <w:pPr>
        <w:spacing w:line="360" w:lineRule="auto"/>
        <w:rPr>
          <w:rFonts w:ascii="Arial" w:hAnsi="Arial" w:cs="Arial"/>
        </w:rPr>
      </w:pPr>
    </w:p>
    <w:p w14:paraId="7DBDD9BA" w14:textId="77777777" w:rsidR="007A12FD" w:rsidRPr="00EC1BD5" w:rsidRDefault="007A12FD" w:rsidP="00EC1BD5">
      <w:pPr>
        <w:spacing w:line="360" w:lineRule="auto"/>
        <w:rPr>
          <w:rFonts w:ascii="Arial" w:hAnsi="Arial" w:cs="Arial"/>
        </w:rPr>
      </w:pPr>
    </w:p>
    <w:p w14:paraId="51C9DF7A" w14:textId="77777777" w:rsidR="007A12FD" w:rsidRPr="00EC1BD5" w:rsidRDefault="007A12FD" w:rsidP="00EC1BD5">
      <w:pPr>
        <w:spacing w:line="360" w:lineRule="auto"/>
        <w:rPr>
          <w:rFonts w:ascii="Arial" w:hAnsi="Arial" w:cs="Arial"/>
        </w:rPr>
      </w:pPr>
    </w:p>
    <w:p w14:paraId="3571F480" w14:textId="77777777" w:rsidR="007A12FD" w:rsidRPr="00EC1BD5" w:rsidRDefault="007A12FD" w:rsidP="00EC1BD5">
      <w:pPr>
        <w:spacing w:line="360" w:lineRule="auto"/>
        <w:rPr>
          <w:rFonts w:ascii="Arial" w:hAnsi="Arial" w:cs="Arial"/>
        </w:rPr>
      </w:pPr>
    </w:p>
    <w:p w14:paraId="58FCA920" w14:textId="77777777" w:rsidR="007A12FD" w:rsidRPr="00EC1BD5" w:rsidRDefault="007A12FD" w:rsidP="00EC1BD5">
      <w:pPr>
        <w:spacing w:line="360" w:lineRule="auto"/>
        <w:rPr>
          <w:rFonts w:ascii="Arial" w:hAnsi="Arial" w:cs="Arial"/>
        </w:rPr>
      </w:pPr>
    </w:p>
    <w:p w14:paraId="0C175552" w14:textId="77777777" w:rsidR="007A12FD" w:rsidRPr="00EC1BD5" w:rsidRDefault="007A12FD" w:rsidP="00EC1BD5">
      <w:pPr>
        <w:spacing w:line="360" w:lineRule="auto"/>
        <w:rPr>
          <w:rFonts w:ascii="Arial" w:hAnsi="Arial" w:cs="Arial"/>
        </w:rPr>
      </w:pPr>
    </w:p>
    <w:p w14:paraId="4D865475" w14:textId="77777777" w:rsidR="007A12FD" w:rsidRPr="00EC1BD5" w:rsidRDefault="007A12FD" w:rsidP="00EC1BD5">
      <w:pPr>
        <w:spacing w:line="360" w:lineRule="auto"/>
        <w:rPr>
          <w:rFonts w:ascii="Arial" w:hAnsi="Arial" w:cs="Arial"/>
        </w:rPr>
      </w:pPr>
    </w:p>
    <w:p w14:paraId="30BAF228" w14:textId="77777777" w:rsidR="007A12FD" w:rsidRPr="00EC1BD5" w:rsidRDefault="007A12FD" w:rsidP="00EC1BD5">
      <w:pPr>
        <w:spacing w:line="360" w:lineRule="auto"/>
        <w:rPr>
          <w:rFonts w:ascii="Arial" w:hAnsi="Arial" w:cs="Arial"/>
        </w:rPr>
      </w:pPr>
    </w:p>
    <w:p w14:paraId="0F8FE98E" w14:textId="77777777" w:rsidR="007A12FD" w:rsidRPr="00EC1BD5" w:rsidRDefault="007A12FD" w:rsidP="00EC1BD5">
      <w:pPr>
        <w:spacing w:line="360" w:lineRule="auto"/>
        <w:rPr>
          <w:rFonts w:ascii="Arial" w:hAnsi="Arial" w:cs="Arial"/>
        </w:rPr>
      </w:pPr>
    </w:p>
    <w:p w14:paraId="0380C71B" w14:textId="77777777" w:rsidR="007A12FD" w:rsidRDefault="007A12FD" w:rsidP="00EC1BD5">
      <w:pPr>
        <w:spacing w:line="360" w:lineRule="auto"/>
        <w:rPr>
          <w:rFonts w:ascii="Arial" w:hAnsi="Arial" w:cs="Arial"/>
        </w:rPr>
      </w:pPr>
    </w:p>
    <w:p w14:paraId="390B0279" w14:textId="77777777" w:rsidR="007C373A" w:rsidRDefault="007C373A" w:rsidP="00EC1BD5">
      <w:pPr>
        <w:spacing w:line="360" w:lineRule="auto"/>
        <w:rPr>
          <w:rFonts w:ascii="Arial" w:hAnsi="Arial" w:cs="Arial"/>
        </w:rPr>
      </w:pPr>
    </w:p>
    <w:sdt>
      <w:sdtPr>
        <w:rPr>
          <w:rFonts w:asciiTheme="minorHAnsi" w:eastAsiaTheme="minorHAnsi" w:hAnsiTheme="minorHAnsi" w:cstheme="minorBidi"/>
          <w:b w:val="0"/>
          <w:bCs w:val="0"/>
          <w:color w:val="auto"/>
          <w:kern w:val="2"/>
          <w:sz w:val="24"/>
          <w:szCs w:val="24"/>
          <w:lang w:val="en-GB"/>
          <w14:ligatures w14:val="standardContextual"/>
        </w:rPr>
        <w:id w:val="265196487"/>
        <w:docPartObj>
          <w:docPartGallery w:val="Table of Contents"/>
          <w:docPartUnique/>
        </w:docPartObj>
      </w:sdtPr>
      <w:sdtEndPr>
        <w:rPr>
          <w:noProof/>
        </w:rPr>
      </w:sdtEndPr>
      <w:sdtContent>
        <w:p w14:paraId="77885B5B" w14:textId="78790D38" w:rsidR="00E52C5C" w:rsidRPr="00817D3C" w:rsidRDefault="00E52C5C">
          <w:pPr>
            <w:pStyle w:val="TOCHeading"/>
            <w:rPr>
              <w:sz w:val="40"/>
              <w:szCs w:val="40"/>
            </w:rPr>
          </w:pPr>
          <w:r w:rsidRPr="00817D3C">
            <w:rPr>
              <w:sz w:val="40"/>
              <w:szCs w:val="40"/>
            </w:rPr>
            <w:t>Table of Contents</w:t>
          </w:r>
        </w:p>
        <w:p w14:paraId="2510B51B" w14:textId="77777777" w:rsidR="00817D3C" w:rsidRPr="00817D3C" w:rsidRDefault="00817D3C" w:rsidP="00817D3C">
          <w:pPr>
            <w:rPr>
              <w:lang w:val="en-US"/>
            </w:rPr>
          </w:pPr>
        </w:p>
        <w:p w14:paraId="5910E966" w14:textId="06EAF58B" w:rsidR="005A7742" w:rsidRDefault="005A7742">
          <w:r>
            <w:t>Introduction………………………………………………………………………………………………</w:t>
          </w:r>
          <w:proofErr w:type="gramStart"/>
          <w:r>
            <w:t>…..</w:t>
          </w:r>
          <w:proofErr w:type="gramEnd"/>
          <w:r>
            <w:t>…1</w:t>
          </w:r>
        </w:p>
        <w:p w14:paraId="4709A22B" w14:textId="77777777" w:rsidR="00817D3C" w:rsidRDefault="00817D3C"/>
        <w:p w14:paraId="326839CE" w14:textId="7A4A9D6C" w:rsidR="005A7742" w:rsidRDefault="005A7742">
          <w:r>
            <w:t>Situational Analysis………………………………………………………………</w:t>
          </w:r>
          <w:r w:rsidR="00817D3C">
            <w:t>…</w:t>
          </w:r>
          <w:r>
            <w:t>……………………</w:t>
          </w:r>
          <w:proofErr w:type="gramStart"/>
          <w:r>
            <w:t>…..</w:t>
          </w:r>
          <w:proofErr w:type="gramEnd"/>
          <w:r w:rsidR="00817D3C">
            <w:t>2</w:t>
          </w:r>
        </w:p>
        <w:p w14:paraId="2763A3D8" w14:textId="77777777" w:rsidR="00817D3C" w:rsidRDefault="00817D3C"/>
        <w:p w14:paraId="2A5AD718" w14:textId="7F2682A5" w:rsidR="005A7742" w:rsidRDefault="005A7742">
          <w:r>
            <w:t>Objectives……………………………………………………………………………………</w:t>
          </w:r>
          <w:r w:rsidR="00817D3C">
            <w:t>…</w:t>
          </w:r>
          <w:r>
            <w:t>……………</w:t>
          </w:r>
          <w:proofErr w:type="gramStart"/>
          <w:r>
            <w:t>…..</w:t>
          </w:r>
          <w:proofErr w:type="gramEnd"/>
          <w:r w:rsidR="00817D3C">
            <w:t>3</w:t>
          </w:r>
        </w:p>
        <w:p w14:paraId="0338B676" w14:textId="77777777" w:rsidR="00817D3C" w:rsidRDefault="00817D3C"/>
        <w:p w14:paraId="2418B405" w14:textId="01B2CAA3" w:rsidR="0099167C" w:rsidRDefault="0099167C">
          <w:r>
            <w:t>Strategy…………………………………………………………………………………………</w:t>
          </w:r>
          <w:r w:rsidR="00817D3C">
            <w:t>….</w:t>
          </w:r>
          <w:r>
            <w:t>…………</w:t>
          </w:r>
          <w:proofErr w:type="gramStart"/>
          <w:r>
            <w:t>…..</w:t>
          </w:r>
          <w:proofErr w:type="gramEnd"/>
          <w:r w:rsidR="00817D3C">
            <w:t>4</w:t>
          </w:r>
        </w:p>
        <w:p w14:paraId="7C794529" w14:textId="77777777" w:rsidR="00817D3C" w:rsidRDefault="00817D3C"/>
        <w:p w14:paraId="15AE174E" w14:textId="442B2809" w:rsidR="0099167C" w:rsidRDefault="0099167C">
          <w:r>
            <w:t>Tactics……………………………………………………………………………………………</w:t>
          </w:r>
          <w:r w:rsidR="00817D3C">
            <w:t>….</w:t>
          </w:r>
          <w:r>
            <w:t>……………</w:t>
          </w:r>
          <w:r w:rsidR="00817D3C">
            <w:t>5</w:t>
          </w:r>
        </w:p>
        <w:p w14:paraId="602754C5" w14:textId="77777777" w:rsidR="00817D3C" w:rsidRDefault="00817D3C"/>
        <w:p w14:paraId="4C2A304F" w14:textId="6872E808" w:rsidR="0099167C" w:rsidRDefault="0099167C">
          <w:r>
            <w:t>Actions………………………………………………………………………………………………</w:t>
          </w:r>
          <w:r w:rsidR="00817D3C">
            <w:t>…</w:t>
          </w:r>
          <w:r>
            <w:t>………….</w:t>
          </w:r>
          <w:r w:rsidR="00817D3C">
            <w:t>6</w:t>
          </w:r>
        </w:p>
        <w:p w14:paraId="4BC3ED08" w14:textId="77777777" w:rsidR="00817D3C" w:rsidRDefault="00817D3C"/>
        <w:p w14:paraId="79A7E351" w14:textId="40CAAE64" w:rsidR="00B373F8" w:rsidRDefault="00B373F8">
          <w:r>
            <w:t>Control…………………………………………………………………………………</w:t>
          </w:r>
          <w:r w:rsidR="00817D3C">
            <w:t>….</w:t>
          </w:r>
          <w:r>
            <w:t>…………………</w:t>
          </w:r>
          <w:proofErr w:type="gramStart"/>
          <w:r>
            <w:t>…..</w:t>
          </w:r>
          <w:proofErr w:type="gramEnd"/>
          <w:r w:rsidR="00817D3C">
            <w:t>7</w:t>
          </w:r>
        </w:p>
        <w:p w14:paraId="7A36096D" w14:textId="77777777" w:rsidR="00817D3C" w:rsidRDefault="00817D3C"/>
        <w:p w14:paraId="4E459EAB" w14:textId="2B81B4CE" w:rsidR="006B25E6" w:rsidRDefault="00B373F8">
          <w:r>
            <w:t>Conclusion………………………………………………………………………………</w:t>
          </w:r>
          <w:proofErr w:type="gramStart"/>
          <w:r>
            <w:t>…</w:t>
          </w:r>
          <w:r w:rsidR="00817D3C">
            <w:t>..</w:t>
          </w:r>
          <w:proofErr w:type="gramEnd"/>
          <w:r>
            <w:t>………………</w:t>
          </w:r>
          <w:r w:rsidR="006B25E6">
            <w:t>….</w:t>
          </w:r>
          <w:r w:rsidR="00817D3C">
            <w:t>8</w:t>
          </w:r>
        </w:p>
        <w:p w14:paraId="4B0ABCF1" w14:textId="77777777" w:rsidR="00817D3C" w:rsidRDefault="00817D3C"/>
        <w:p w14:paraId="3A2707F9" w14:textId="7B4F3DC2" w:rsidR="00817D3C" w:rsidRDefault="006B25E6">
          <w:r>
            <w:t>References…………………………………………………………………………………………</w:t>
          </w:r>
          <w:r w:rsidR="00817D3C">
            <w:t>.</w:t>
          </w:r>
          <w:r>
            <w:t>………</w:t>
          </w:r>
          <w:proofErr w:type="gramStart"/>
          <w:r>
            <w:t>…..</w:t>
          </w:r>
          <w:proofErr w:type="gramEnd"/>
          <w:r w:rsidR="00817D3C">
            <w:t>9</w:t>
          </w:r>
        </w:p>
        <w:p w14:paraId="6C097BD8" w14:textId="77777777" w:rsidR="00817D3C" w:rsidRDefault="00817D3C"/>
        <w:p w14:paraId="4525B376" w14:textId="0D008EF9" w:rsidR="00E52C5C" w:rsidRDefault="00817D3C">
          <w:r>
            <w:t>Appendix……………………………………………………………………………………………………….10</w:t>
          </w:r>
        </w:p>
      </w:sdtContent>
    </w:sdt>
    <w:p w14:paraId="7848AAE2" w14:textId="77777777" w:rsidR="00817D3C" w:rsidRDefault="00817D3C" w:rsidP="00EC1BD5">
      <w:pPr>
        <w:spacing w:line="360" w:lineRule="auto"/>
        <w:rPr>
          <w:rFonts w:ascii="Arial" w:hAnsi="Arial" w:cs="Arial"/>
        </w:rPr>
      </w:pPr>
    </w:p>
    <w:p w14:paraId="10363EE9" w14:textId="77777777" w:rsidR="00866CEE" w:rsidRDefault="00866CEE" w:rsidP="00EC1BD5">
      <w:pPr>
        <w:spacing w:line="360" w:lineRule="auto"/>
        <w:rPr>
          <w:rFonts w:ascii="Arial" w:hAnsi="Arial" w:cs="Arial"/>
        </w:rPr>
      </w:pPr>
    </w:p>
    <w:p w14:paraId="149911A9" w14:textId="77777777" w:rsidR="00866CEE" w:rsidRDefault="00866CEE" w:rsidP="00EC1BD5">
      <w:pPr>
        <w:spacing w:line="360" w:lineRule="auto"/>
        <w:rPr>
          <w:rFonts w:ascii="Arial" w:hAnsi="Arial" w:cs="Arial"/>
        </w:rPr>
      </w:pPr>
    </w:p>
    <w:p w14:paraId="7CEADDA9" w14:textId="77777777" w:rsidR="00866CEE" w:rsidRDefault="00866CEE" w:rsidP="00EC1BD5">
      <w:pPr>
        <w:spacing w:line="360" w:lineRule="auto"/>
        <w:rPr>
          <w:rFonts w:ascii="Arial" w:hAnsi="Arial" w:cs="Arial"/>
        </w:rPr>
      </w:pPr>
    </w:p>
    <w:p w14:paraId="018892A6" w14:textId="77777777" w:rsidR="00866CEE" w:rsidRDefault="00866CEE" w:rsidP="00EC1BD5">
      <w:pPr>
        <w:spacing w:line="360" w:lineRule="auto"/>
        <w:rPr>
          <w:rFonts w:ascii="Arial" w:hAnsi="Arial" w:cs="Arial"/>
        </w:rPr>
      </w:pPr>
    </w:p>
    <w:p w14:paraId="00A7FED8" w14:textId="77777777" w:rsidR="00866CEE" w:rsidRPr="00EC1BD5" w:rsidRDefault="00866CEE" w:rsidP="00EC1BD5">
      <w:pPr>
        <w:spacing w:line="360" w:lineRule="auto"/>
        <w:rPr>
          <w:rFonts w:ascii="Arial" w:hAnsi="Arial" w:cs="Arial"/>
        </w:rPr>
      </w:pPr>
    </w:p>
    <w:p w14:paraId="7D3D2579" w14:textId="64314A1A" w:rsidR="007A12FD" w:rsidRPr="00AC0EE3" w:rsidRDefault="007A12FD" w:rsidP="00AC0EE3">
      <w:pPr>
        <w:spacing w:line="360" w:lineRule="auto"/>
        <w:jc w:val="both"/>
        <w:rPr>
          <w:rFonts w:ascii="Arial" w:hAnsi="Arial" w:cs="Arial"/>
          <w:b/>
          <w:bCs/>
        </w:rPr>
      </w:pPr>
      <w:r w:rsidRPr="00AC0EE3">
        <w:rPr>
          <w:rFonts w:ascii="Arial" w:hAnsi="Arial" w:cs="Arial"/>
          <w:b/>
          <w:bCs/>
        </w:rPr>
        <w:lastRenderedPageBreak/>
        <w:t>Introduction.</w:t>
      </w:r>
    </w:p>
    <w:p w14:paraId="61CF6415" w14:textId="06033FE4" w:rsidR="007A12FD" w:rsidRPr="00AC0EE3" w:rsidRDefault="007A12FD" w:rsidP="00AC0EE3">
      <w:pPr>
        <w:spacing w:line="360" w:lineRule="auto"/>
        <w:jc w:val="both"/>
        <w:rPr>
          <w:rFonts w:ascii="Arial" w:hAnsi="Arial" w:cs="Arial"/>
        </w:rPr>
      </w:pPr>
      <w:r w:rsidRPr="00AC0EE3">
        <w:rPr>
          <w:rFonts w:ascii="Arial" w:hAnsi="Arial" w:cs="Arial"/>
        </w:rPr>
        <w:t>This report will consist of a marketing and events plan promoting the House Party event which takes place in Swansea Arena. The marketing plan in this report will effectively promote and publicise the Swansea Arena House Party event with the use of strategic marke</w:t>
      </w:r>
      <w:r w:rsidR="00C33D69">
        <w:rPr>
          <w:rFonts w:ascii="Arial" w:hAnsi="Arial" w:cs="Arial"/>
        </w:rPr>
        <w:t>t</w:t>
      </w:r>
      <w:r w:rsidRPr="00AC0EE3">
        <w:rPr>
          <w:rFonts w:ascii="Arial" w:hAnsi="Arial" w:cs="Arial"/>
        </w:rPr>
        <w:t xml:space="preserve"> planning, the use of social media, and the understanding of niche marketing.</w:t>
      </w:r>
      <w:r w:rsidR="00AE04BF" w:rsidRPr="00AC0EE3">
        <w:rPr>
          <w:rFonts w:ascii="Arial" w:hAnsi="Arial" w:cs="Arial"/>
        </w:rPr>
        <w:t xml:space="preserve"> The marketing plan created for the House Party event will </w:t>
      </w:r>
      <w:r w:rsidR="00B75C80" w:rsidRPr="00AC0EE3">
        <w:rPr>
          <w:rFonts w:ascii="Arial" w:hAnsi="Arial" w:cs="Arial"/>
        </w:rPr>
        <w:t xml:space="preserve">be aimed at </w:t>
      </w:r>
      <w:r w:rsidR="003F3F13" w:rsidRPr="00AC0EE3">
        <w:rPr>
          <w:rFonts w:ascii="Arial" w:hAnsi="Arial" w:cs="Arial"/>
        </w:rPr>
        <w:t xml:space="preserve">one </w:t>
      </w:r>
      <w:r w:rsidR="00435160" w:rsidRPr="00AC0EE3">
        <w:rPr>
          <w:rFonts w:ascii="Arial" w:hAnsi="Arial" w:cs="Arial"/>
        </w:rPr>
        <w:t xml:space="preserve">customer profile that is </w:t>
      </w:r>
      <w:r w:rsidR="003F3F13" w:rsidRPr="00AC0EE3">
        <w:rPr>
          <w:rFonts w:ascii="Arial" w:hAnsi="Arial" w:cs="Arial"/>
        </w:rPr>
        <w:t xml:space="preserve">the most uncommon. </w:t>
      </w:r>
      <w:r w:rsidR="00190601" w:rsidRPr="00AC0EE3">
        <w:rPr>
          <w:rFonts w:ascii="Arial" w:hAnsi="Arial" w:cs="Arial"/>
        </w:rPr>
        <w:t>To frame this marketing plan, the key frameworks that have been used include SOSTAC, the 4 Ps of marketing, the 5 Cs of marketing and Ansoffs Matrix. Similarly, this report will discuss the use of strategic marketing, market segmentation, and niche market planning for th</w:t>
      </w:r>
      <w:r w:rsidR="003F3F13" w:rsidRPr="00AC0EE3">
        <w:rPr>
          <w:rFonts w:ascii="Arial" w:hAnsi="Arial" w:cs="Arial"/>
        </w:rPr>
        <w:t>e</w:t>
      </w:r>
      <w:r w:rsidR="00190601" w:rsidRPr="00AC0EE3">
        <w:rPr>
          <w:rFonts w:ascii="Arial" w:hAnsi="Arial" w:cs="Arial"/>
        </w:rPr>
        <w:t xml:space="preserve"> event.</w:t>
      </w:r>
    </w:p>
    <w:p w14:paraId="74E27355" w14:textId="07C806FB" w:rsidR="00AA6782" w:rsidRPr="00AC0EE3" w:rsidRDefault="00AA6782" w:rsidP="00AC0EE3">
      <w:pPr>
        <w:spacing w:line="360" w:lineRule="auto"/>
        <w:jc w:val="both"/>
        <w:rPr>
          <w:rFonts w:ascii="Arial" w:hAnsi="Arial" w:cs="Arial"/>
          <w:b/>
          <w:bCs/>
        </w:rPr>
      </w:pPr>
      <w:r w:rsidRPr="00AC0EE3">
        <w:rPr>
          <w:rFonts w:ascii="Arial" w:hAnsi="Arial" w:cs="Arial"/>
          <w:b/>
          <w:bCs/>
        </w:rPr>
        <w:t>Situational Analysis.</w:t>
      </w:r>
    </w:p>
    <w:p w14:paraId="361B72D4" w14:textId="4CEFA0C0" w:rsidR="00AA6782" w:rsidRPr="00AC0EE3" w:rsidRDefault="008204CF" w:rsidP="00AC0EE3">
      <w:pPr>
        <w:pStyle w:val="ListParagraph"/>
        <w:numPr>
          <w:ilvl w:val="0"/>
          <w:numId w:val="1"/>
        </w:numPr>
        <w:spacing w:line="360" w:lineRule="auto"/>
        <w:jc w:val="both"/>
        <w:rPr>
          <w:rFonts w:ascii="Arial" w:hAnsi="Arial" w:cs="Arial"/>
          <w:b/>
          <w:bCs/>
        </w:rPr>
      </w:pPr>
      <w:r w:rsidRPr="00AC0EE3">
        <w:rPr>
          <w:rFonts w:ascii="Arial" w:hAnsi="Arial" w:cs="Arial"/>
          <w:b/>
          <w:bCs/>
        </w:rPr>
        <w:t>5 C’s Analysis Model.</w:t>
      </w:r>
    </w:p>
    <w:p w14:paraId="317D118C" w14:textId="3488287E" w:rsidR="008204CF" w:rsidRPr="00AC0EE3" w:rsidRDefault="000D1035" w:rsidP="00AC0EE3">
      <w:pPr>
        <w:spacing w:line="360" w:lineRule="auto"/>
        <w:jc w:val="both"/>
        <w:rPr>
          <w:rFonts w:ascii="Arial" w:hAnsi="Arial" w:cs="Arial"/>
        </w:rPr>
      </w:pPr>
      <w:r w:rsidRPr="00AC0EE3">
        <w:rPr>
          <w:rFonts w:ascii="Arial" w:hAnsi="Arial" w:cs="Arial"/>
          <w:b/>
          <w:bCs/>
        </w:rPr>
        <w:t>Company</w:t>
      </w:r>
      <w:r w:rsidRPr="00AC0EE3">
        <w:rPr>
          <w:rFonts w:ascii="Arial" w:hAnsi="Arial" w:cs="Arial"/>
        </w:rPr>
        <w:t xml:space="preserve"> - </w:t>
      </w:r>
      <w:r w:rsidR="00E1266D" w:rsidRPr="00AC0EE3">
        <w:rPr>
          <w:rFonts w:ascii="Arial" w:hAnsi="Arial" w:cs="Arial"/>
        </w:rPr>
        <w:t xml:space="preserve">Swansea Arena’s House Party event </w:t>
      </w:r>
      <w:r w:rsidR="0063327F" w:rsidRPr="00AC0EE3">
        <w:rPr>
          <w:rFonts w:ascii="Arial" w:hAnsi="Arial" w:cs="Arial"/>
        </w:rPr>
        <w:t xml:space="preserve">is a </w:t>
      </w:r>
      <w:r w:rsidR="00645C5A" w:rsidRPr="00AC0EE3">
        <w:rPr>
          <w:rFonts w:ascii="Arial" w:hAnsi="Arial" w:cs="Arial"/>
        </w:rPr>
        <w:t xml:space="preserve">music </w:t>
      </w:r>
      <w:r w:rsidR="00150F54" w:rsidRPr="00AC0EE3">
        <w:rPr>
          <w:rFonts w:ascii="Arial" w:hAnsi="Arial" w:cs="Arial"/>
        </w:rPr>
        <w:t xml:space="preserve">event dedicated to local upcoming artists </w:t>
      </w:r>
      <w:r w:rsidR="00645C5A" w:rsidRPr="00AC0EE3">
        <w:rPr>
          <w:rFonts w:ascii="Arial" w:hAnsi="Arial" w:cs="Arial"/>
        </w:rPr>
        <w:t xml:space="preserve">in support of </w:t>
      </w:r>
      <w:r w:rsidR="00D245D3" w:rsidRPr="00AC0EE3">
        <w:rPr>
          <w:rFonts w:ascii="Arial" w:hAnsi="Arial" w:cs="Arial"/>
        </w:rPr>
        <w:t>the Music Venue Trust charity.</w:t>
      </w:r>
      <w:r w:rsidR="00563C99" w:rsidRPr="00AC0EE3">
        <w:rPr>
          <w:rFonts w:ascii="Arial" w:hAnsi="Arial" w:cs="Arial"/>
        </w:rPr>
        <w:t xml:space="preserve"> As presented in Appendix (1), the House Party event </w:t>
      </w:r>
      <w:r w:rsidR="006259A9" w:rsidRPr="00AC0EE3">
        <w:rPr>
          <w:rFonts w:ascii="Arial" w:hAnsi="Arial" w:cs="Arial"/>
        </w:rPr>
        <w:t>helps protect and preserve Grassroot Music Venues within Swansea.</w:t>
      </w:r>
    </w:p>
    <w:p w14:paraId="48E0CE0A" w14:textId="76072D54" w:rsidR="007A302E" w:rsidRPr="00AC0EE3" w:rsidRDefault="000D1035" w:rsidP="00AC0EE3">
      <w:pPr>
        <w:spacing w:line="360" w:lineRule="auto"/>
        <w:jc w:val="both"/>
        <w:rPr>
          <w:rFonts w:ascii="Arial" w:hAnsi="Arial" w:cs="Arial"/>
        </w:rPr>
      </w:pPr>
      <w:r w:rsidRPr="00AC0EE3">
        <w:rPr>
          <w:rFonts w:ascii="Arial" w:hAnsi="Arial" w:cs="Arial"/>
          <w:b/>
          <w:bCs/>
        </w:rPr>
        <w:t>Customers</w:t>
      </w:r>
      <w:r w:rsidR="00CF362E" w:rsidRPr="00AC0EE3">
        <w:rPr>
          <w:rFonts w:ascii="Arial" w:hAnsi="Arial" w:cs="Arial"/>
        </w:rPr>
        <w:t xml:space="preserve"> </w:t>
      </w:r>
      <w:r w:rsidR="00A02C06" w:rsidRPr="00AC0EE3">
        <w:rPr>
          <w:rFonts w:ascii="Arial" w:hAnsi="Arial" w:cs="Arial"/>
        </w:rPr>
        <w:t>–</w:t>
      </w:r>
      <w:r w:rsidR="00CF362E" w:rsidRPr="00AC0EE3">
        <w:rPr>
          <w:rFonts w:ascii="Arial" w:hAnsi="Arial" w:cs="Arial"/>
        </w:rPr>
        <w:t xml:space="preserve"> </w:t>
      </w:r>
      <w:r w:rsidR="00A02C06" w:rsidRPr="00AC0EE3">
        <w:rPr>
          <w:rFonts w:ascii="Arial" w:hAnsi="Arial" w:cs="Arial"/>
        </w:rPr>
        <w:t xml:space="preserve">Three </w:t>
      </w:r>
      <w:r w:rsidR="00305D7F" w:rsidRPr="00AC0EE3">
        <w:rPr>
          <w:rFonts w:ascii="Arial" w:hAnsi="Arial" w:cs="Arial"/>
        </w:rPr>
        <w:t xml:space="preserve">customer profiles have been created that are potential customers of the House Party event (Appendix, 2). </w:t>
      </w:r>
      <w:r w:rsidR="00EF58F8" w:rsidRPr="00AC0EE3">
        <w:rPr>
          <w:rFonts w:ascii="Arial" w:hAnsi="Arial" w:cs="Arial"/>
        </w:rPr>
        <w:t xml:space="preserve">Segmentation variables have been used to differentiate </w:t>
      </w:r>
      <w:r w:rsidR="00F05541" w:rsidRPr="00AC0EE3">
        <w:rPr>
          <w:rFonts w:ascii="Arial" w:hAnsi="Arial" w:cs="Arial"/>
        </w:rPr>
        <w:t xml:space="preserve">potential customers. </w:t>
      </w:r>
      <w:r w:rsidR="00EB20C2" w:rsidRPr="00AC0EE3">
        <w:rPr>
          <w:rFonts w:ascii="Arial" w:hAnsi="Arial" w:cs="Arial"/>
        </w:rPr>
        <w:t xml:space="preserve">The customer that this marketing report will target is customer number 3, </w:t>
      </w:r>
      <w:r w:rsidR="00C43141" w:rsidRPr="00AC0EE3">
        <w:rPr>
          <w:rFonts w:ascii="Arial" w:hAnsi="Arial" w:cs="Arial"/>
        </w:rPr>
        <w:t xml:space="preserve">the events least common customer. </w:t>
      </w:r>
    </w:p>
    <w:p w14:paraId="7D3121D0" w14:textId="6FBEBFFC" w:rsidR="000D1035" w:rsidRPr="00AC0EE3" w:rsidRDefault="00C1063D" w:rsidP="00AC0EE3">
      <w:pPr>
        <w:spacing w:line="360" w:lineRule="auto"/>
        <w:jc w:val="both"/>
        <w:rPr>
          <w:rFonts w:ascii="Arial" w:hAnsi="Arial" w:cs="Arial"/>
        </w:rPr>
      </w:pPr>
      <w:r w:rsidRPr="00AC0EE3">
        <w:rPr>
          <w:rFonts w:ascii="Arial" w:hAnsi="Arial" w:cs="Arial"/>
        </w:rPr>
        <w:t>Customers that have attended the arena website to view the House Party event are predominantly male (</w:t>
      </w:r>
      <w:r w:rsidR="00ED254C" w:rsidRPr="00AC0EE3">
        <w:rPr>
          <w:rFonts w:ascii="Arial" w:hAnsi="Arial" w:cs="Arial"/>
        </w:rPr>
        <w:t>Appendix, 3)</w:t>
      </w:r>
      <w:r w:rsidR="00CA1F37" w:rsidRPr="00AC0EE3">
        <w:rPr>
          <w:rFonts w:ascii="Arial" w:hAnsi="Arial" w:cs="Arial"/>
        </w:rPr>
        <w:t xml:space="preserve">. Therefore, the target market of this marketing plan </w:t>
      </w:r>
      <w:r w:rsidR="003E20E7" w:rsidRPr="00AC0EE3">
        <w:rPr>
          <w:rFonts w:ascii="Arial" w:hAnsi="Arial" w:cs="Arial"/>
        </w:rPr>
        <w:t xml:space="preserve">are females. </w:t>
      </w:r>
      <w:r w:rsidR="00773D53" w:rsidRPr="00AC0EE3">
        <w:rPr>
          <w:rFonts w:ascii="Arial" w:hAnsi="Arial" w:cs="Arial"/>
        </w:rPr>
        <w:t>The aim of this market plan is to attract new customers to the House Party event rather than focussing on</w:t>
      </w:r>
      <w:r w:rsidR="005239E4" w:rsidRPr="00AC0EE3">
        <w:rPr>
          <w:rFonts w:ascii="Arial" w:hAnsi="Arial" w:cs="Arial"/>
        </w:rPr>
        <w:t xml:space="preserve"> its current customers.</w:t>
      </w:r>
    </w:p>
    <w:p w14:paraId="6D9B051D" w14:textId="2D7BEB59" w:rsidR="00FD2B37" w:rsidRPr="00AC0EE3" w:rsidRDefault="00FD2B37" w:rsidP="00AC0EE3">
      <w:pPr>
        <w:spacing w:line="360" w:lineRule="auto"/>
        <w:jc w:val="both"/>
        <w:rPr>
          <w:rFonts w:ascii="Arial" w:hAnsi="Arial" w:cs="Arial"/>
        </w:rPr>
      </w:pPr>
      <w:r w:rsidRPr="00AC0EE3">
        <w:rPr>
          <w:rFonts w:ascii="Arial" w:hAnsi="Arial" w:cs="Arial"/>
        </w:rPr>
        <w:t xml:space="preserve">The aim of marketing </w:t>
      </w:r>
      <w:r w:rsidR="00EE24F4" w:rsidRPr="00AC0EE3">
        <w:rPr>
          <w:rFonts w:ascii="Arial" w:hAnsi="Arial" w:cs="Arial"/>
        </w:rPr>
        <w:t>is to engage customers</w:t>
      </w:r>
      <w:r w:rsidR="00AD2A6A" w:rsidRPr="00AC0EE3">
        <w:rPr>
          <w:rFonts w:ascii="Arial" w:hAnsi="Arial" w:cs="Arial"/>
        </w:rPr>
        <w:t xml:space="preserve"> and understand their needs </w:t>
      </w:r>
      <w:r w:rsidR="00607EFA" w:rsidRPr="00AC0EE3">
        <w:rPr>
          <w:rFonts w:ascii="Arial" w:hAnsi="Arial" w:cs="Arial"/>
        </w:rPr>
        <w:t>to manage profitable relationships</w:t>
      </w:r>
      <w:r w:rsidR="000A58E7" w:rsidRPr="00AC0EE3">
        <w:rPr>
          <w:rFonts w:ascii="Arial" w:hAnsi="Arial" w:cs="Arial"/>
        </w:rPr>
        <w:t xml:space="preserve"> </w:t>
      </w:r>
      <w:r w:rsidR="007E7586" w:rsidRPr="00AC0EE3">
        <w:rPr>
          <w:rFonts w:ascii="Arial" w:hAnsi="Arial" w:cs="Arial"/>
        </w:rPr>
        <w:t>(</w:t>
      </w:r>
      <w:r w:rsidR="000A204A" w:rsidRPr="00AC0EE3">
        <w:rPr>
          <w:rFonts w:ascii="Arial" w:hAnsi="Arial" w:cs="Arial"/>
        </w:rPr>
        <w:t>Kotler</w:t>
      </w:r>
      <w:r w:rsidR="002D32F9" w:rsidRPr="00AC0EE3">
        <w:rPr>
          <w:rFonts w:ascii="Arial" w:hAnsi="Arial" w:cs="Arial"/>
        </w:rPr>
        <w:t xml:space="preserve"> e</w:t>
      </w:r>
      <w:r w:rsidR="00A42E70" w:rsidRPr="00AC0EE3">
        <w:rPr>
          <w:rFonts w:ascii="Arial" w:hAnsi="Arial" w:cs="Arial"/>
        </w:rPr>
        <w:t>t al</w:t>
      </w:r>
      <w:r w:rsidR="000A204A" w:rsidRPr="00AC0EE3">
        <w:rPr>
          <w:rFonts w:ascii="Arial" w:hAnsi="Arial" w:cs="Arial"/>
        </w:rPr>
        <w:t>,</w:t>
      </w:r>
      <w:r w:rsidR="00101A38" w:rsidRPr="00AC0EE3">
        <w:rPr>
          <w:rFonts w:ascii="Arial" w:hAnsi="Arial" w:cs="Arial"/>
        </w:rPr>
        <w:t xml:space="preserve"> 2017,</w:t>
      </w:r>
      <w:r w:rsidR="000A204A" w:rsidRPr="00AC0EE3">
        <w:rPr>
          <w:rFonts w:ascii="Arial" w:hAnsi="Arial" w:cs="Arial"/>
        </w:rPr>
        <w:t xml:space="preserve"> </w:t>
      </w:r>
      <w:r w:rsidR="00892C81" w:rsidRPr="00AC0EE3">
        <w:rPr>
          <w:rFonts w:ascii="Arial" w:hAnsi="Arial" w:cs="Arial"/>
        </w:rPr>
        <w:t>7</w:t>
      </w:r>
      <w:r w:rsidR="00892C81" w:rsidRPr="00AC0EE3">
        <w:rPr>
          <w:rFonts w:ascii="Arial" w:hAnsi="Arial" w:cs="Arial"/>
          <w:vertAlign w:val="superscript"/>
        </w:rPr>
        <w:t>th</w:t>
      </w:r>
      <w:r w:rsidR="00892C81" w:rsidRPr="00AC0EE3">
        <w:rPr>
          <w:rFonts w:ascii="Arial" w:hAnsi="Arial" w:cs="Arial"/>
        </w:rPr>
        <w:t xml:space="preserve"> e.d, pg.</w:t>
      </w:r>
      <w:r w:rsidR="00AB666F" w:rsidRPr="00AC0EE3">
        <w:rPr>
          <w:rFonts w:ascii="Arial" w:hAnsi="Arial" w:cs="Arial"/>
        </w:rPr>
        <w:t>,</w:t>
      </w:r>
      <w:r w:rsidR="00892C81" w:rsidRPr="00AC0EE3">
        <w:rPr>
          <w:rFonts w:ascii="Arial" w:hAnsi="Arial" w:cs="Arial"/>
        </w:rPr>
        <w:t xml:space="preserve"> 2)</w:t>
      </w:r>
      <w:r w:rsidR="00693094" w:rsidRPr="00AC0EE3">
        <w:rPr>
          <w:rFonts w:ascii="Arial" w:hAnsi="Arial" w:cs="Arial"/>
        </w:rPr>
        <w:t xml:space="preserve">. </w:t>
      </w:r>
      <w:r w:rsidR="003D1808" w:rsidRPr="00AC0EE3">
        <w:rPr>
          <w:rFonts w:ascii="Arial" w:hAnsi="Arial" w:cs="Arial"/>
        </w:rPr>
        <w:t>Understanding target markets and customer needs are two crucial roles within this marketing plan and will ensure</w:t>
      </w:r>
      <w:r w:rsidR="000A58E7" w:rsidRPr="00AC0EE3">
        <w:rPr>
          <w:rFonts w:ascii="Arial" w:hAnsi="Arial" w:cs="Arial"/>
        </w:rPr>
        <w:t xml:space="preserve"> </w:t>
      </w:r>
      <w:r w:rsidR="00BF03F1" w:rsidRPr="00AC0EE3">
        <w:rPr>
          <w:rFonts w:ascii="Arial" w:hAnsi="Arial" w:cs="Arial"/>
        </w:rPr>
        <w:t>that the event is marketed correctly.</w:t>
      </w:r>
    </w:p>
    <w:p w14:paraId="4605146C" w14:textId="5FEC3430" w:rsidR="005E3847" w:rsidRPr="00AC0EE3" w:rsidRDefault="00951AF9" w:rsidP="00AC0EE3">
      <w:pPr>
        <w:spacing w:line="360" w:lineRule="auto"/>
        <w:jc w:val="both"/>
        <w:rPr>
          <w:rFonts w:ascii="Arial" w:hAnsi="Arial" w:cs="Arial"/>
        </w:rPr>
      </w:pPr>
      <w:r w:rsidRPr="00AC0EE3">
        <w:rPr>
          <w:rFonts w:ascii="Arial" w:hAnsi="Arial" w:cs="Arial"/>
          <w:b/>
          <w:bCs/>
        </w:rPr>
        <w:t>Competitors</w:t>
      </w:r>
      <w:r w:rsidRPr="00AC0EE3">
        <w:rPr>
          <w:rFonts w:ascii="Arial" w:hAnsi="Arial" w:cs="Arial"/>
        </w:rPr>
        <w:t xml:space="preserve"> </w:t>
      </w:r>
      <w:r w:rsidR="00C15BE4" w:rsidRPr="00AC0EE3">
        <w:rPr>
          <w:rFonts w:ascii="Arial" w:hAnsi="Arial" w:cs="Arial"/>
        </w:rPr>
        <w:t>–</w:t>
      </w:r>
      <w:r w:rsidRPr="00AC0EE3">
        <w:rPr>
          <w:rFonts w:ascii="Arial" w:hAnsi="Arial" w:cs="Arial"/>
        </w:rPr>
        <w:t xml:space="preserve"> </w:t>
      </w:r>
      <w:r w:rsidR="00C15BE4" w:rsidRPr="00AC0EE3">
        <w:rPr>
          <w:rFonts w:ascii="Arial" w:hAnsi="Arial" w:cs="Arial"/>
        </w:rPr>
        <w:t>I</w:t>
      </w:r>
      <w:r w:rsidR="006125CC" w:rsidRPr="00AC0EE3">
        <w:rPr>
          <w:rFonts w:ascii="Arial" w:hAnsi="Arial" w:cs="Arial"/>
        </w:rPr>
        <w:t>nformation suggests that</w:t>
      </w:r>
      <w:r w:rsidR="00C15BE4" w:rsidRPr="00AC0EE3">
        <w:rPr>
          <w:rFonts w:ascii="Arial" w:hAnsi="Arial" w:cs="Arial"/>
        </w:rPr>
        <w:t xml:space="preserve"> is important to identify competitors of the House Party event </w:t>
      </w:r>
      <w:r w:rsidR="008C52EF" w:rsidRPr="00AC0EE3">
        <w:rPr>
          <w:rFonts w:ascii="Arial" w:hAnsi="Arial" w:cs="Arial"/>
        </w:rPr>
        <w:t>to</w:t>
      </w:r>
      <w:r w:rsidR="00C15BE4" w:rsidRPr="00AC0EE3">
        <w:rPr>
          <w:rFonts w:ascii="Arial" w:hAnsi="Arial" w:cs="Arial"/>
        </w:rPr>
        <w:t xml:space="preserve"> </w:t>
      </w:r>
      <w:r w:rsidR="00E33B32" w:rsidRPr="00AC0EE3">
        <w:rPr>
          <w:rFonts w:ascii="Arial" w:hAnsi="Arial" w:cs="Arial"/>
        </w:rPr>
        <w:t>im</w:t>
      </w:r>
      <w:r w:rsidR="005D4787" w:rsidRPr="00AC0EE3">
        <w:rPr>
          <w:rFonts w:ascii="Arial" w:hAnsi="Arial" w:cs="Arial"/>
        </w:rPr>
        <w:t>prove performance within the business</w:t>
      </w:r>
      <w:r w:rsidR="001B190A" w:rsidRPr="00AC0EE3">
        <w:rPr>
          <w:rFonts w:ascii="Arial" w:hAnsi="Arial" w:cs="Arial"/>
        </w:rPr>
        <w:t xml:space="preserve"> (Whittmann</w:t>
      </w:r>
      <w:r w:rsidR="008C52EF" w:rsidRPr="00AC0EE3">
        <w:rPr>
          <w:rFonts w:ascii="Arial" w:hAnsi="Arial" w:cs="Arial"/>
        </w:rPr>
        <w:t xml:space="preserve">, C. M., </w:t>
      </w:r>
      <w:r w:rsidR="008C52EF" w:rsidRPr="00AC0EE3">
        <w:rPr>
          <w:rFonts w:ascii="Arial" w:hAnsi="Arial" w:cs="Arial"/>
        </w:rPr>
        <w:lastRenderedPageBreak/>
        <w:t>2024).</w:t>
      </w:r>
      <w:r w:rsidR="001C1FCD" w:rsidRPr="00AC0EE3">
        <w:rPr>
          <w:rFonts w:ascii="Arial" w:hAnsi="Arial" w:cs="Arial"/>
        </w:rPr>
        <w:t xml:space="preserve"> This source suggests that </w:t>
      </w:r>
      <w:r w:rsidR="00E869C7" w:rsidRPr="00AC0EE3">
        <w:rPr>
          <w:rFonts w:ascii="Arial" w:hAnsi="Arial" w:cs="Arial"/>
        </w:rPr>
        <w:t xml:space="preserve">businesses can successfully identify competitors by following market segmentation strategies. </w:t>
      </w:r>
      <w:r w:rsidR="00B41160" w:rsidRPr="00AC0EE3">
        <w:rPr>
          <w:rFonts w:ascii="Arial" w:hAnsi="Arial" w:cs="Arial"/>
        </w:rPr>
        <w:t xml:space="preserve">By identifying the key audience of the House Party event, </w:t>
      </w:r>
      <w:r w:rsidR="00C25D59" w:rsidRPr="00AC0EE3">
        <w:rPr>
          <w:rFonts w:ascii="Arial" w:hAnsi="Arial" w:cs="Arial"/>
        </w:rPr>
        <w:t>target markets can be understood and catered towards.</w:t>
      </w:r>
    </w:p>
    <w:p w14:paraId="4FA9F096" w14:textId="10FA5298" w:rsidR="00922872" w:rsidRPr="00AC0EE3" w:rsidRDefault="000404C4" w:rsidP="00AC0EE3">
      <w:pPr>
        <w:spacing w:line="360" w:lineRule="auto"/>
        <w:jc w:val="both"/>
        <w:rPr>
          <w:rFonts w:ascii="Arial" w:hAnsi="Arial" w:cs="Arial"/>
        </w:rPr>
      </w:pPr>
      <w:r w:rsidRPr="00AC0EE3">
        <w:rPr>
          <w:rFonts w:ascii="Arial" w:hAnsi="Arial" w:cs="Arial"/>
        </w:rPr>
        <w:t xml:space="preserve">As presented in Appendix (4), </w:t>
      </w:r>
      <w:r w:rsidR="007C1582" w:rsidRPr="00AC0EE3">
        <w:rPr>
          <w:rFonts w:ascii="Arial" w:hAnsi="Arial" w:cs="Arial"/>
        </w:rPr>
        <w:t xml:space="preserve">two </w:t>
      </w:r>
      <w:r w:rsidR="005B1120" w:rsidRPr="00AC0EE3">
        <w:rPr>
          <w:rFonts w:ascii="Arial" w:hAnsi="Arial" w:cs="Arial"/>
        </w:rPr>
        <w:t xml:space="preserve">common </w:t>
      </w:r>
      <w:r w:rsidR="007C1582" w:rsidRPr="00AC0EE3">
        <w:rPr>
          <w:rFonts w:ascii="Arial" w:hAnsi="Arial" w:cs="Arial"/>
        </w:rPr>
        <w:t>factors that customers consider when booking an event is the parking access</w:t>
      </w:r>
      <w:r w:rsidR="005B1120" w:rsidRPr="00AC0EE3">
        <w:rPr>
          <w:rFonts w:ascii="Arial" w:hAnsi="Arial" w:cs="Arial"/>
        </w:rPr>
        <w:t xml:space="preserve"> available, and the proximity to transport links.</w:t>
      </w:r>
      <w:r w:rsidR="00337BFC" w:rsidRPr="00AC0EE3">
        <w:rPr>
          <w:rFonts w:ascii="Arial" w:hAnsi="Arial" w:cs="Arial"/>
        </w:rPr>
        <w:t xml:space="preserve"> The Bunkhouse in Swansea and the Hangar 18 music venue are close competitors with Swansea Arena due to </w:t>
      </w:r>
      <w:r w:rsidR="00266899" w:rsidRPr="00AC0EE3">
        <w:rPr>
          <w:rFonts w:ascii="Arial" w:hAnsi="Arial" w:cs="Arial"/>
        </w:rPr>
        <w:t>being in</w:t>
      </w:r>
      <w:r w:rsidR="00337BFC" w:rsidRPr="00AC0EE3">
        <w:rPr>
          <w:rFonts w:ascii="Arial" w:hAnsi="Arial" w:cs="Arial"/>
        </w:rPr>
        <w:t xml:space="preserve"> a similar area </w:t>
      </w:r>
      <w:r w:rsidR="00266899" w:rsidRPr="00AC0EE3">
        <w:rPr>
          <w:rFonts w:ascii="Arial" w:hAnsi="Arial" w:cs="Arial"/>
        </w:rPr>
        <w:t xml:space="preserve">with similar proximity to transport links. </w:t>
      </w:r>
      <w:r w:rsidR="00922872" w:rsidRPr="00AC0EE3">
        <w:rPr>
          <w:rFonts w:ascii="Arial" w:hAnsi="Arial" w:cs="Arial"/>
        </w:rPr>
        <w:t xml:space="preserve">These two venues are the arenas biggest competitors </w:t>
      </w:r>
      <w:r w:rsidR="008D5EB6">
        <w:rPr>
          <w:rFonts w:ascii="Arial" w:hAnsi="Arial" w:cs="Arial"/>
        </w:rPr>
        <w:t>and</w:t>
      </w:r>
      <w:r w:rsidR="00922872" w:rsidRPr="00AC0EE3">
        <w:rPr>
          <w:rFonts w:ascii="Arial" w:hAnsi="Arial" w:cs="Arial"/>
        </w:rPr>
        <w:t xml:space="preserve"> </w:t>
      </w:r>
      <w:r w:rsidR="00C6699C" w:rsidRPr="00AC0EE3">
        <w:rPr>
          <w:rFonts w:ascii="Arial" w:hAnsi="Arial" w:cs="Arial"/>
        </w:rPr>
        <w:t>present small, local artists</w:t>
      </w:r>
      <w:r w:rsidR="007F0784" w:rsidRPr="00AC0EE3">
        <w:rPr>
          <w:rFonts w:ascii="Arial" w:hAnsi="Arial" w:cs="Arial"/>
        </w:rPr>
        <w:t>, which is also what the arena does during the House Party event.</w:t>
      </w:r>
    </w:p>
    <w:p w14:paraId="544C63CB" w14:textId="6192E516" w:rsidR="000404C4" w:rsidRPr="00AC0EE3" w:rsidRDefault="00266899" w:rsidP="00AC0EE3">
      <w:pPr>
        <w:spacing w:line="360" w:lineRule="auto"/>
        <w:jc w:val="both"/>
        <w:rPr>
          <w:rFonts w:ascii="Arial" w:hAnsi="Arial" w:cs="Arial"/>
        </w:rPr>
      </w:pPr>
      <w:r w:rsidRPr="00AC0EE3">
        <w:rPr>
          <w:rFonts w:ascii="Arial" w:hAnsi="Arial" w:cs="Arial"/>
        </w:rPr>
        <w:t xml:space="preserve">Cardiff’s Motorpoint/Utilita Arena is </w:t>
      </w:r>
      <w:r w:rsidR="00AF0006" w:rsidRPr="00AC0EE3">
        <w:rPr>
          <w:rFonts w:ascii="Arial" w:hAnsi="Arial" w:cs="Arial"/>
        </w:rPr>
        <w:t>another venue in competition with Swansea Arena due to its large capacity</w:t>
      </w:r>
      <w:r w:rsidR="008D5EB6">
        <w:rPr>
          <w:rFonts w:ascii="Arial" w:hAnsi="Arial" w:cs="Arial"/>
        </w:rPr>
        <w:t xml:space="preserve">, </w:t>
      </w:r>
      <w:r w:rsidR="00AF0006" w:rsidRPr="00AC0EE3">
        <w:rPr>
          <w:rFonts w:ascii="Arial" w:hAnsi="Arial" w:cs="Arial"/>
        </w:rPr>
        <w:t xml:space="preserve">accessibility </w:t>
      </w:r>
      <w:r w:rsidR="00922872" w:rsidRPr="00AC0EE3">
        <w:rPr>
          <w:rFonts w:ascii="Arial" w:hAnsi="Arial" w:cs="Arial"/>
        </w:rPr>
        <w:t>to public transport and parking facilities.</w:t>
      </w:r>
    </w:p>
    <w:p w14:paraId="73CAF297" w14:textId="77777777" w:rsidR="00192532" w:rsidRPr="00AC0EE3" w:rsidRDefault="004F032D" w:rsidP="00AC0EE3">
      <w:pPr>
        <w:spacing w:line="360" w:lineRule="auto"/>
        <w:jc w:val="both"/>
        <w:rPr>
          <w:rFonts w:ascii="Arial" w:hAnsi="Arial" w:cs="Arial"/>
        </w:rPr>
      </w:pPr>
      <w:r w:rsidRPr="00AC0EE3">
        <w:rPr>
          <w:rFonts w:ascii="Arial" w:hAnsi="Arial" w:cs="Arial"/>
          <w:b/>
          <w:bCs/>
        </w:rPr>
        <w:t>Collaborators</w:t>
      </w:r>
      <w:r w:rsidRPr="00AC0EE3">
        <w:rPr>
          <w:rFonts w:ascii="Arial" w:hAnsi="Arial" w:cs="Arial"/>
        </w:rPr>
        <w:t xml:space="preserve"> </w:t>
      </w:r>
      <w:r w:rsidR="00A245C3" w:rsidRPr="00AC0EE3">
        <w:rPr>
          <w:rFonts w:ascii="Arial" w:hAnsi="Arial" w:cs="Arial"/>
        </w:rPr>
        <w:t>–</w:t>
      </w:r>
      <w:r w:rsidRPr="00AC0EE3">
        <w:rPr>
          <w:rFonts w:ascii="Arial" w:hAnsi="Arial" w:cs="Arial"/>
        </w:rPr>
        <w:t xml:space="preserve"> </w:t>
      </w:r>
      <w:r w:rsidR="00DA4ACE" w:rsidRPr="00AC0EE3">
        <w:rPr>
          <w:rFonts w:ascii="Arial" w:hAnsi="Arial" w:cs="Arial"/>
        </w:rPr>
        <w:t xml:space="preserve">Swansea Arena has collaborated with </w:t>
      </w:r>
      <w:r w:rsidR="00C6412A" w:rsidRPr="00AC0EE3">
        <w:rPr>
          <w:rFonts w:ascii="Arial" w:hAnsi="Arial" w:cs="Arial"/>
        </w:rPr>
        <w:t xml:space="preserve">Music Venue Trust to </w:t>
      </w:r>
      <w:r w:rsidR="00863D95" w:rsidRPr="00AC0EE3">
        <w:rPr>
          <w:rFonts w:ascii="Arial" w:hAnsi="Arial" w:cs="Arial"/>
        </w:rPr>
        <w:t>promote and raise money for local artists. This collaboration was put in place to ensure the preservation of grassroot music venues and protecting</w:t>
      </w:r>
      <w:r w:rsidR="00911D42" w:rsidRPr="00AC0EE3">
        <w:rPr>
          <w:rFonts w:ascii="Arial" w:hAnsi="Arial" w:cs="Arial"/>
        </w:rPr>
        <w:t xml:space="preserve"> local artists </w:t>
      </w:r>
      <w:r w:rsidR="000E7D50" w:rsidRPr="00AC0EE3">
        <w:rPr>
          <w:rFonts w:ascii="Arial" w:hAnsi="Arial" w:cs="Arial"/>
        </w:rPr>
        <w:t>(Parry, 2023).</w:t>
      </w:r>
      <w:r w:rsidR="000D7E8D" w:rsidRPr="00AC0EE3">
        <w:rPr>
          <w:rFonts w:ascii="Arial" w:hAnsi="Arial" w:cs="Arial"/>
        </w:rPr>
        <w:t xml:space="preserve"> </w:t>
      </w:r>
    </w:p>
    <w:p w14:paraId="62BC2CAE" w14:textId="504E1D71" w:rsidR="007F0784" w:rsidRPr="00AC0EE3" w:rsidRDefault="00A10F16" w:rsidP="00AC0EE3">
      <w:pPr>
        <w:spacing w:line="360" w:lineRule="auto"/>
        <w:jc w:val="both"/>
        <w:rPr>
          <w:rFonts w:ascii="Arial" w:hAnsi="Arial" w:cs="Arial"/>
        </w:rPr>
      </w:pPr>
      <w:r w:rsidRPr="00AC0EE3">
        <w:rPr>
          <w:rFonts w:ascii="Arial" w:hAnsi="Arial" w:cs="Arial"/>
        </w:rPr>
        <w:t xml:space="preserve">The </w:t>
      </w:r>
      <w:r w:rsidR="000D7E8D" w:rsidRPr="00AC0EE3">
        <w:rPr>
          <w:rFonts w:ascii="Arial" w:hAnsi="Arial" w:cs="Arial"/>
        </w:rPr>
        <w:t xml:space="preserve">Music Venue Trust </w:t>
      </w:r>
      <w:r w:rsidRPr="00AC0EE3">
        <w:rPr>
          <w:rFonts w:ascii="Arial" w:hAnsi="Arial" w:cs="Arial"/>
        </w:rPr>
        <w:t xml:space="preserve">charity is a stakeholder of the House Party event and promotes </w:t>
      </w:r>
      <w:r w:rsidR="005450A6" w:rsidRPr="00AC0EE3">
        <w:rPr>
          <w:rFonts w:ascii="Arial" w:hAnsi="Arial" w:cs="Arial"/>
        </w:rPr>
        <w:t xml:space="preserve">the event using </w:t>
      </w:r>
      <w:r w:rsidR="001A45B9" w:rsidRPr="00AC0EE3">
        <w:rPr>
          <w:rFonts w:ascii="Arial" w:hAnsi="Arial" w:cs="Arial"/>
        </w:rPr>
        <w:t>emotion</w:t>
      </w:r>
      <w:r w:rsidR="005450A6" w:rsidRPr="00AC0EE3">
        <w:rPr>
          <w:rFonts w:ascii="Arial" w:hAnsi="Arial" w:cs="Arial"/>
        </w:rPr>
        <w:t>.</w:t>
      </w:r>
      <w:r w:rsidR="0030606A" w:rsidRPr="00AC0EE3">
        <w:rPr>
          <w:rFonts w:ascii="Arial" w:hAnsi="Arial" w:cs="Arial"/>
        </w:rPr>
        <w:t xml:space="preserve"> </w:t>
      </w:r>
      <w:r w:rsidR="008F4005" w:rsidRPr="00AC0EE3">
        <w:rPr>
          <w:rFonts w:ascii="Arial" w:hAnsi="Arial" w:cs="Arial"/>
        </w:rPr>
        <w:t xml:space="preserve">Donations towards charitable causes and events give customers a sense of belonging </w:t>
      </w:r>
      <w:r w:rsidR="00375C53" w:rsidRPr="00AC0EE3">
        <w:rPr>
          <w:rFonts w:ascii="Arial" w:hAnsi="Arial" w:cs="Arial"/>
        </w:rPr>
        <w:t>and achievement</w:t>
      </w:r>
      <w:r w:rsidR="006E1022" w:rsidRPr="00AC0EE3">
        <w:rPr>
          <w:rFonts w:ascii="Arial" w:hAnsi="Arial" w:cs="Arial"/>
        </w:rPr>
        <w:t xml:space="preserve">. </w:t>
      </w:r>
      <w:r w:rsidR="003826BF" w:rsidRPr="00AC0EE3">
        <w:rPr>
          <w:rFonts w:ascii="Arial" w:hAnsi="Arial" w:cs="Arial"/>
        </w:rPr>
        <w:t xml:space="preserve">Aristotle’s modes of persuasion </w:t>
      </w:r>
      <w:r w:rsidR="00E80889" w:rsidRPr="00AC0EE3">
        <w:rPr>
          <w:rFonts w:ascii="Arial" w:hAnsi="Arial" w:cs="Arial"/>
        </w:rPr>
        <w:t>have</w:t>
      </w:r>
      <w:r w:rsidR="003826BF" w:rsidRPr="00AC0EE3">
        <w:rPr>
          <w:rFonts w:ascii="Arial" w:hAnsi="Arial" w:cs="Arial"/>
        </w:rPr>
        <w:t xml:space="preserve"> been used to target the emotions of customers </w:t>
      </w:r>
      <w:r w:rsidR="00B50013" w:rsidRPr="00AC0EE3">
        <w:rPr>
          <w:rFonts w:ascii="Arial" w:hAnsi="Arial" w:cs="Arial"/>
        </w:rPr>
        <w:t>and motivates them to use pathos to make a purchase decision</w:t>
      </w:r>
      <w:r w:rsidR="00063D15" w:rsidRPr="00AC0EE3">
        <w:rPr>
          <w:rFonts w:ascii="Arial" w:hAnsi="Arial" w:cs="Arial"/>
        </w:rPr>
        <w:t xml:space="preserve"> (Ting, 2018).</w:t>
      </w:r>
    </w:p>
    <w:p w14:paraId="5A762E52" w14:textId="22C910E7" w:rsidR="009A0586" w:rsidRPr="00AC0EE3" w:rsidRDefault="009A0586" w:rsidP="00AC0EE3">
      <w:pPr>
        <w:spacing w:line="360" w:lineRule="auto"/>
        <w:jc w:val="both"/>
        <w:rPr>
          <w:rFonts w:ascii="Arial" w:hAnsi="Arial" w:cs="Arial"/>
        </w:rPr>
      </w:pPr>
      <w:r w:rsidRPr="00AC0EE3">
        <w:rPr>
          <w:rFonts w:ascii="Arial" w:hAnsi="Arial" w:cs="Arial"/>
          <w:b/>
          <w:bCs/>
        </w:rPr>
        <w:t>Climate</w:t>
      </w:r>
      <w:r w:rsidRPr="00AC0EE3">
        <w:rPr>
          <w:rFonts w:ascii="Arial" w:hAnsi="Arial" w:cs="Arial"/>
        </w:rPr>
        <w:t xml:space="preserve"> </w:t>
      </w:r>
      <w:r w:rsidR="00050FB0" w:rsidRPr="00AC0EE3">
        <w:rPr>
          <w:rFonts w:ascii="Arial" w:hAnsi="Arial" w:cs="Arial"/>
        </w:rPr>
        <w:t>–</w:t>
      </w:r>
      <w:r w:rsidRPr="00AC0EE3">
        <w:rPr>
          <w:rFonts w:ascii="Arial" w:hAnsi="Arial" w:cs="Arial"/>
        </w:rPr>
        <w:t xml:space="preserve"> </w:t>
      </w:r>
      <w:r w:rsidR="00050FB0" w:rsidRPr="00AC0EE3">
        <w:rPr>
          <w:rFonts w:ascii="Arial" w:hAnsi="Arial" w:cs="Arial"/>
        </w:rPr>
        <w:t xml:space="preserve">As presented in Appendix (5), </w:t>
      </w:r>
      <w:r w:rsidR="006128CF" w:rsidRPr="00AC0EE3">
        <w:rPr>
          <w:rFonts w:ascii="Arial" w:hAnsi="Arial" w:cs="Arial"/>
        </w:rPr>
        <w:t>the</w:t>
      </w:r>
      <w:r w:rsidR="00D80DF4" w:rsidRPr="00AC0EE3">
        <w:rPr>
          <w:rFonts w:ascii="Arial" w:hAnsi="Arial" w:cs="Arial"/>
        </w:rPr>
        <w:t xml:space="preserve"> technological advancements and positive economic </w:t>
      </w:r>
      <w:r w:rsidR="007C63D1" w:rsidRPr="00AC0EE3">
        <w:rPr>
          <w:rFonts w:ascii="Arial" w:hAnsi="Arial" w:cs="Arial"/>
        </w:rPr>
        <w:t>outcome of the event are two key impacts.</w:t>
      </w:r>
      <w:r w:rsidR="009F3193" w:rsidRPr="00AC0EE3">
        <w:rPr>
          <w:rFonts w:ascii="Arial" w:hAnsi="Arial" w:cs="Arial"/>
        </w:rPr>
        <w:t xml:space="preserve"> </w:t>
      </w:r>
      <w:r w:rsidR="00E75270" w:rsidRPr="00AC0EE3">
        <w:rPr>
          <w:rFonts w:ascii="Arial" w:hAnsi="Arial" w:cs="Arial"/>
        </w:rPr>
        <w:t>These are two key factors linking to attraction marketing.</w:t>
      </w:r>
      <w:r w:rsidR="00FF4131" w:rsidRPr="00AC0EE3">
        <w:rPr>
          <w:rFonts w:ascii="Arial" w:hAnsi="Arial" w:cs="Arial"/>
        </w:rPr>
        <w:t xml:space="preserve"> </w:t>
      </w:r>
    </w:p>
    <w:p w14:paraId="634BF0BC" w14:textId="3F4FA081" w:rsidR="00AA6782" w:rsidRPr="00AC0EE3" w:rsidRDefault="00AA6782" w:rsidP="00AC0EE3">
      <w:pPr>
        <w:spacing w:line="360" w:lineRule="auto"/>
        <w:jc w:val="both"/>
        <w:rPr>
          <w:rFonts w:ascii="Arial" w:hAnsi="Arial" w:cs="Arial"/>
          <w:b/>
          <w:bCs/>
        </w:rPr>
      </w:pPr>
      <w:r w:rsidRPr="00AC0EE3">
        <w:rPr>
          <w:rFonts w:ascii="Arial" w:hAnsi="Arial" w:cs="Arial"/>
          <w:b/>
          <w:bCs/>
        </w:rPr>
        <w:t>Objectives.</w:t>
      </w:r>
    </w:p>
    <w:p w14:paraId="1CBB50C5" w14:textId="6826D92B" w:rsidR="00AA6782" w:rsidRPr="00AC0EE3" w:rsidRDefault="00F35911" w:rsidP="00AC0EE3">
      <w:pPr>
        <w:spacing w:line="360" w:lineRule="auto"/>
        <w:jc w:val="both"/>
        <w:rPr>
          <w:rFonts w:ascii="Arial" w:hAnsi="Arial" w:cs="Arial"/>
        </w:rPr>
      </w:pPr>
      <w:r w:rsidRPr="00AC0EE3">
        <w:rPr>
          <w:rFonts w:ascii="Arial" w:hAnsi="Arial" w:cs="Arial"/>
        </w:rPr>
        <w:t>SMART Target:</w:t>
      </w:r>
    </w:p>
    <w:p w14:paraId="132C4E75" w14:textId="4EC10D08" w:rsidR="00563257" w:rsidRPr="00AC0EE3" w:rsidRDefault="00A9043A" w:rsidP="00AC0EE3">
      <w:pPr>
        <w:spacing w:line="360" w:lineRule="auto"/>
        <w:jc w:val="both"/>
        <w:rPr>
          <w:rFonts w:ascii="Arial" w:hAnsi="Arial" w:cs="Arial"/>
        </w:rPr>
      </w:pPr>
      <w:r w:rsidRPr="00AC0EE3">
        <w:rPr>
          <w:rFonts w:ascii="Arial" w:hAnsi="Arial" w:cs="Arial"/>
        </w:rPr>
        <w:t>Aim</w:t>
      </w:r>
      <w:r w:rsidR="006B2940" w:rsidRPr="00AC0EE3">
        <w:rPr>
          <w:rFonts w:ascii="Arial" w:hAnsi="Arial" w:cs="Arial"/>
        </w:rPr>
        <w:t xml:space="preserve"> to have </w:t>
      </w:r>
      <w:r w:rsidRPr="00AC0EE3">
        <w:rPr>
          <w:rFonts w:ascii="Arial" w:hAnsi="Arial" w:cs="Arial"/>
        </w:rPr>
        <w:t>25</w:t>
      </w:r>
      <w:r w:rsidR="00593067" w:rsidRPr="00AC0EE3">
        <w:rPr>
          <w:rFonts w:ascii="Arial" w:hAnsi="Arial" w:cs="Arial"/>
        </w:rPr>
        <w:t>% of audience</w:t>
      </w:r>
      <w:r w:rsidR="006B2940" w:rsidRPr="00AC0EE3">
        <w:rPr>
          <w:rFonts w:ascii="Arial" w:hAnsi="Arial" w:cs="Arial"/>
        </w:rPr>
        <w:t xml:space="preserve"> </w:t>
      </w:r>
      <w:r w:rsidR="00AD6DEA" w:rsidRPr="00AC0EE3">
        <w:rPr>
          <w:rFonts w:ascii="Arial" w:hAnsi="Arial" w:cs="Arial"/>
        </w:rPr>
        <w:t xml:space="preserve">as </w:t>
      </w:r>
      <w:r w:rsidR="006B2940" w:rsidRPr="00AC0EE3">
        <w:rPr>
          <w:rFonts w:ascii="Arial" w:hAnsi="Arial" w:cs="Arial"/>
        </w:rPr>
        <w:t>new customers for the event in 2026</w:t>
      </w:r>
      <w:r w:rsidR="00AD6DEA" w:rsidRPr="00AC0EE3">
        <w:rPr>
          <w:rFonts w:ascii="Arial" w:hAnsi="Arial" w:cs="Arial"/>
        </w:rPr>
        <w:t xml:space="preserve"> by marketing to </w:t>
      </w:r>
      <w:r w:rsidR="00562664" w:rsidRPr="00AC0EE3">
        <w:rPr>
          <w:rFonts w:ascii="Arial" w:hAnsi="Arial" w:cs="Arial"/>
        </w:rPr>
        <w:t>new customers instead of existing</w:t>
      </w:r>
      <w:r w:rsidR="00D86621" w:rsidRPr="00AC0EE3">
        <w:rPr>
          <w:rFonts w:ascii="Arial" w:hAnsi="Arial" w:cs="Arial"/>
        </w:rPr>
        <w:t xml:space="preserve"> customers</w:t>
      </w:r>
      <w:r w:rsidR="006B2940" w:rsidRPr="00AC0EE3">
        <w:rPr>
          <w:rFonts w:ascii="Arial" w:hAnsi="Arial" w:cs="Arial"/>
        </w:rPr>
        <w:t>.</w:t>
      </w:r>
      <w:r w:rsidRPr="00AC0EE3">
        <w:rPr>
          <w:rFonts w:ascii="Arial" w:hAnsi="Arial" w:cs="Arial"/>
        </w:rPr>
        <w:t xml:space="preserve"> </w:t>
      </w:r>
      <w:r w:rsidR="002945FB" w:rsidRPr="00AC0EE3">
        <w:rPr>
          <w:rFonts w:ascii="Arial" w:hAnsi="Arial" w:cs="Arial"/>
        </w:rPr>
        <w:t xml:space="preserve">This will be measured </w:t>
      </w:r>
      <w:r w:rsidR="00562664" w:rsidRPr="00AC0EE3">
        <w:rPr>
          <w:rFonts w:ascii="Arial" w:hAnsi="Arial" w:cs="Arial"/>
        </w:rPr>
        <w:t>by having a poll after every purchase where customers can select</w:t>
      </w:r>
      <w:r w:rsidR="00047A7A" w:rsidRPr="00AC0EE3">
        <w:rPr>
          <w:rFonts w:ascii="Arial" w:hAnsi="Arial" w:cs="Arial"/>
        </w:rPr>
        <w:t xml:space="preserve"> if they are </w:t>
      </w:r>
      <w:r w:rsidR="00264B3F" w:rsidRPr="00AC0EE3">
        <w:rPr>
          <w:rFonts w:ascii="Arial" w:hAnsi="Arial" w:cs="Arial"/>
        </w:rPr>
        <w:t>new</w:t>
      </w:r>
      <w:r w:rsidR="00047A7A" w:rsidRPr="00AC0EE3">
        <w:rPr>
          <w:rFonts w:ascii="Arial" w:hAnsi="Arial" w:cs="Arial"/>
        </w:rPr>
        <w:t xml:space="preserve"> or have </w:t>
      </w:r>
      <w:r w:rsidR="00264B3F" w:rsidRPr="00AC0EE3">
        <w:rPr>
          <w:rFonts w:ascii="Arial" w:hAnsi="Arial" w:cs="Arial"/>
        </w:rPr>
        <w:t>attended before.</w:t>
      </w:r>
      <w:r w:rsidR="00722C29" w:rsidRPr="00AC0EE3">
        <w:rPr>
          <w:rFonts w:ascii="Arial" w:hAnsi="Arial" w:cs="Arial"/>
        </w:rPr>
        <w:t xml:space="preserve"> Marketing to new </w:t>
      </w:r>
      <w:r w:rsidR="00F40BFC" w:rsidRPr="00AC0EE3">
        <w:rPr>
          <w:rFonts w:ascii="Arial" w:hAnsi="Arial" w:cs="Arial"/>
        </w:rPr>
        <w:t>customers ensures the preservation of an event (</w:t>
      </w:r>
      <w:r w:rsidR="00D54010" w:rsidRPr="00AC0EE3">
        <w:rPr>
          <w:rFonts w:ascii="Arial" w:hAnsi="Arial" w:cs="Arial"/>
        </w:rPr>
        <w:t>Hoyle, 2002</w:t>
      </w:r>
      <w:r w:rsidR="00607CED" w:rsidRPr="00AC0EE3">
        <w:rPr>
          <w:rFonts w:ascii="Arial" w:hAnsi="Arial" w:cs="Arial"/>
        </w:rPr>
        <w:t>,</w:t>
      </w:r>
      <w:r w:rsidR="00306B19" w:rsidRPr="00AC0EE3">
        <w:rPr>
          <w:rFonts w:ascii="Arial" w:hAnsi="Arial" w:cs="Arial"/>
        </w:rPr>
        <w:t xml:space="preserve"> </w:t>
      </w:r>
      <w:r w:rsidR="002F53A5" w:rsidRPr="00AC0EE3">
        <w:rPr>
          <w:rFonts w:ascii="Arial" w:hAnsi="Arial" w:cs="Arial"/>
        </w:rPr>
        <w:t xml:space="preserve">pg., </w:t>
      </w:r>
      <w:r w:rsidR="00B52950" w:rsidRPr="00AC0EE3">
        <w:rPr>
          <w:rFonts w:ascii="Arial" w:hAnsi="Arial" w:cs="Arial"/>
        </w:rPr>
        <w:t>180)</w:t>
      </w:r>
      <w:r w:rsidR="002F53A5" w:rsidRPr="00AC0EE3">
        <w:rPr>
          <w:rFonts w:ascii="Arial" w:hAnsi="Arial" w:cs="Arial"/>
        </w:rPr>
        <w:t>.</w:t>
      </w:r>
    </w:p>
    <w:p w14:paraId="347854EA" w14:textId="77777777" w:rsidR="007B4211" w:rsidRDefault="007B4211" w:rsidP="00AC0EE3">
      <w:pPr>
        <w:spacing w:line="360" w:lineRule="auto"/>
        <w:jc w:val="both"/>
        <w:rPr>
          <w:rFonts w:ascii="Arial" w:hAnsi="Arial" w:cs="Arial"/>
          <w:b/>
          <w:bCs/>
        </w:rPr>
      </w:pPr>
    </w:p>
    <w:p w14:paraId="4997DEAA" w14:textId="169A31E1" w:rsidR="00AA6782" w:rsidRPr="00AC0EE3" w:rsidRDefault="00AA6782" w:rsidP="00AC0EE3">
      <w:pPr>
        <w:spacing w:line="360" w:lineRule="auto"/>
        <w:jc w:val="both"/>
        <w:rPr>
          <w:rFonts w:ascii="Arial" w:hAnsi="Arial" w:cs="Arial"/>
          <w:b/>
          <w:bCs/>
        </w:rPr>
      </w:pPr>
      <w:r w:rsidRPr="00AC0EE3">
        <w:rPr>
          <w:rFonts w:ascii="Arial" w:hAnsi="Arial" w:cs="Arial"/>
          <w:b/>
          <w:bCs/>
        </w:rPr>
        <w:lastRenderedPageBreak/>
        <w:t>Strategy.</w:t>
      </w:r>
    </w:p>
    <w:p w14:paraId="399D49CA" w14:textId="77777777" w:rsidR="00434ACF" w:rsidRPr="00AC0EE3" w:rsidRDefault="001B5181" w:rsidP="00AC0EE3">
      <w:pPr>
        <w:spacing w:line="360" w:lineRule="auto"/>
        <w:jc w:val="both"/>
        <w:rPr>
          <w:rFonts w:ascii="Arial" w:hAnsi="Arial" w:cs="Arial"/>
          <w:color w:val="000000" w:themeColor="text1"/>
        </w:rPr>
      </w:pPr>
      <w:r w:rsidRPr="00AC0EE3">
        <w:rPr>
          <w:rFonts w:ascii="Arial" w:hAnsi="Arial" w:cs="Arial"/>
          <w:color w:val="000000" w:themeColor="text1"/>
        </w:rPr>
        <w:t>The overall market strategy has been created using Ansoff’s Matrix.</w:t>
      </w:r>
      <w:r w:rsidR="00DE3699" w:rsidRPr="00AC0EE3">
        <w:rPr>
          <w:rFonts w:ascii="Arial" w:hAnsi="Arial" w:cs="Arial"/>
          <w:color w:val="000000" w:themeColor="text1"/>
        </w:rPr>
        <w:t xml:space="preserve"> Ansoff’s Matrix is a tool used </w:t>
      </w:r>
      <w:r w:rsidR="00100D45" w:rsidRPr="00AC0EE3">
        <w:rPr>
          <w:rFonts w:ascii="Arial" w:hAnsi="Arial" w:cs="Arial"/>
          <w:color w:val="000000" w:themeColor="text1"/>
        </w:rPr>
        <w:t xml:space="preserve">within businesses </w:t>
      </w:r>
      <w:r w:rsidR="00731CA8" w:rsidRPr="00AC0EE3">
        <w:rPr>
          <w:rFonts w:ascii="Arial" w:hAnsi="Arial" w:cs="Arial"/>
          <w:color w:val="000000" w:themeColor="text1"/>
        </w:rPr>
        <w:t xml:space="preserve">for market planning. </w:t>
      </w:r>
      <w:r w:rsidR="00FD0BD0" w:rsidRPr="00AC0EE3">
        <w:rPr>
          <w:rFonts w:ascii="Arial" w:hAnsi="Arial" w:cs="Arial"/>
          <w:color w:val="000000" w:themeColor="text1"/>
        </w:rPr>
        <w:t>As presented in Appendix (6),</w:t>
      </w:r>
      <w:r w:rsidR="003B306A" w:rsidRPr="00AC0EE3">
        <w:rPr>
          <w:rFonts w:ascii="Arial" w:hAnsi="Arial" w:cs="Arial"/>
          <w:color w:val="000000" w:themeColor="text1"/>
        </w:rPr>
        <w:t xml:space="preserve"> Ansoff’s Matrix helps to decipher new customers from existing customers in new </w:t>
      </w:r>
      <w:r w:rsidR="00BD2279" w:rsidRPr="00AC0EE3">
        <w:rPr>
          <w:rFonts w:ascii="Arial" w:hAnsi="Arial" w:cs="Arial"/>
          <w:color w:val="000000" w:themeColor="text1"/>
        </w:rPr>
        <w:t xml:space="preserve">products </w:t>
      </w:r>
      <w:r w:rsidR="003B306A" w:rsidRPr="00AC0EE3">
        <w:rPr>
          <w:rFonts w:ascii="Arial" w:hAnsi="Arial" w:cs="Arial"/>
          <w:color w:val="000000" w:themeColor="text1"/>
        </w:rPr>
        <w:t xml:space="preserve">and existing </w:t>
      </w:r>
      <w:r w:rsidR="00BD2279" w:rsidRPr="00AC0EE3">
        <w:rPr>
          <w:rFonts w:ascii="Arial" w:hAnsi="Arial" w:cs="Arial"/>
          <w:color w:val="000000" w:themeColor="text1"/>
        </w:rPr>
        <w:t>products</w:t>
      </w:r>
      <w:r w:rsidR="003B306A" w:rsidRPr="00AC0EE3">
        <w:rPr>
          <w:rFonts w:ascii="Arial" w:hAnsi="Arial" w:cs="Arial"/>
          <w:color w:val="000000" w:themeColor="text1"/>
        </w:rPr>
        <w:t xml:space="preserve">. </w:t>
      </w:r>
    </w:p>
    <w:p w14:paraId="6C44CEB8" w14:textId="29EC9A6D" w:rsidR="001B5181" w:rsidRPr="00AC0EE3" w:rsidRDefault="00BD2279" w:rsidP="00AC0EE3">
      <w:pPr>
        <w:spacing w:line="360" w:lineRule="auto"/>
        <w:jc w:val="both"/>
        <w:rPr>
          <w:rFonts w:ascii="Arial" w:hAnsi="Arial" w:cs="Arial"/>
          <w:color w:val="000000" w:themeColor="text1"/>
        </w:rPr>
      </w:pPr>
      <w:r w:rsidRPr="00AC0EE3">
        <w:rPr>
          <w:rFonts w:ascii="Arial" w:hAnsi="Arial" w:cs="Arial"/>
          <w:color w:val="000000" w:themeColor="text1"/>
        </w:rPr>
        <w:t xml:space="preserve">This marketing plan is targeted towards new customers </w:t>
      </w:r>
      <w:r w:rsidR="00532968" w:rsidRPr="00AC0EE3">
        <w:rPr>
          <w:rFonts w:ascii="Arial" w:hAnsi="Arial" w:cs="Arial"/>
          <w:color w:val="000000" w:themeColor="text1"/>
        </w:rPr>
        <w:t xml:space="preserve">and an already existing product, the product being the House Party event. </w:t>
      </w:r>
      <w:r w:rsidR="00C20BF7" w:rsidRPr="00AC0EE3">
        <w:rPr>
          <w:rFonts w:ascii="Arial" w:hAnsi="Arial" w:cs="Arial"/>
          <w:color w:val="000000" w:themeColor="text1"/>
        </w:rPr>
        <w:t xml:space="preserve">Ansoff’s Matrix shows that </w:t>
      </w:r>
      <w:r w:rsidR="00952ADD" w:rsidRPr="00AC0EE3">
        <w:rPr>
          <w:rFonts w:ascii="Arial" w:hAnsi="Arial" w:cs="Arial"/>
          <w:color w:val="000000" w:themeColor="text1"/>
        </w:rPr>
        <w:t xml:space="preserve">the best marketing strategy to use for the House Party event is market development. </w:t>
      </w:r>
      <w:r w:rsidR="00062FEB" w:rsidRPr="00AC0EE3">
        <w:rPr>
          <w:rFonts w:ascii="Arial" w:hAnsi="Arial" w:cs="Arial"/>
          <w:color w:val="000000" w:themeColor="text1"/>
        </w:rPr>
        <w:t xml:space="preserve">To gain new customers, new markets must be determined using market segmentation (Ansoff, </w:t>
      </w:r>
      <w:r w:rsidR="00434ACF" w:rsidRPr="00AC0EE3">
        <w:rPr>
          <w:rFonts w:ascii="Arial" w:hAnsi="Arial" w:cs="Arial"/>
          <w:color w:val="000000" w:themeColor="text1"/>
        </w:rPr>
        <w:t xml:space="preserve">2009). </w:t>
      </w:r>
      <w:r w:rsidR="00BC7343" w:rsidRPr="00AC0EE3">
        <w:rPr>
          <w:rFonts w:ascii="Arial" w:hAnsi="Arial" w:cs="Arial"/>
          <w:color w:val="000000" w:themeColor="text1"/>
        </w:rPr>
        <w:t xml:space="preserve">Now that new markets have been discovered using market segmentation, </w:t>
      </w:r>
      <w:r w:rsidR="00E70AE5" w:rsidRPr="00AC0EE3">
        <w:rPr>
          <w:rFonts w:ascii="Arial" w:hAnsi="Arial" w:cs="Arial"/>
          <w:color w:val="000000" w:themeColor="text1"/>
        </w:rPr>
        <w:t>the House Party event must be altered to meet the needs of these customers.</w:t>
      </w:r>
    </w:p>
    <w:p w14:paraId="7D67E7FB" w14:textId="78DDB3BA" w:rsidR="00E05E0E" w:rsidRPr="00AC0EE3" w:rsidRDefault="00E05E0E" w:rsidP="00AC0EE3">
      <w:pPr>
        <w:spacing w:line="360" w:lineRule="auto"/>
        <w:jc w:val="both"/>
        <w:rPr>
          <w:rFonts w:ascii="Arial" w:hAnsi="Arial" w:cs="Arial"/>
          <w:b/>
          <w:bCs/>
          <w:color w:val="000000" w:themeColor="text1"/>
        </w:rPr>
      </w:pPr>
      <w:r w:rsidRPr="00AC0EE3">
        <w:rPr>
          <w:rFonts w:ascii="Arial" w:hAnsi="Arial" w:cs="Arial"/>
          <w:b/>
          <w:bCs/>
          <w:color w:val="000000" w:themeColor="text1"/>
        </w:rPr>
        <w:t>Marketing Mix:</w:t>
      </w:r>
    </w:p>
    <w:p w14:paraId="57037C4D" w14:textId="463A52F4" w:rsidR="00A56FA1" w:rsidRPr="00AC0EE3" w:rsidRDefault="00A56FA1" w:rsidP="00AC0EE3">
      <w:pPr>
        <w:spacing w:line="360" w:lineRule="auto"/>
        <w:jc w:val="both"/>
        <w:rPr>
          <w:rFonts w:ascii="Arial" w:hAnsi="Arial" w:cs="Arial"/>
          <w:color w:val="000000" w:themeColor="text1"/>
        </w:rPr>
      </w:pPr>
      <w:r w:rsidRPr="00AC0EE3">
        <w:rPr>
          <w:rFonts w:ascii="Arial" w:hAnsi="Arial" w:cs="Arial"/>
          <w:color w:val="000000" w:themeColor="text1"/>
        </w:rPr>
        <w:t xml:space="preserve">To meet the needs of a specific customer profile, </w:t>
      </w:r>
      <w:r w:rsidR="005234C5" w:rsidRPr="00AC0EE3">
        <w:rPr>
          <w:rFonts w:ascii="Arial" w:hAnsi="Arial" w:cs="Arial"/>
          <w:color w:val="000000" w:themeColor="text1"/>
        </w:rPr>
        <w:t xml:space="preserve">the four </w:t>
      </w:r>
      <w:r w:rsidR="00CC46D4" w:rsidRPr="00AC0EE3">
        <w:rPr>
          <w:rFonts w:ascii="Arial" w:hAnsi="Arial" w:cs="Arial"/>
          <w:color w:val="000000" w:themeColor="text1"/>
        </w:rPr>
        <w:t>Ps</w:t>
      </w:r>
      <w:r w:rsidR="005234C5" w:rsidRPr="00AC0EE3">
        <w:rPr>
          <w:rFonts w:ascii="Arial" w:hAnsi="Arial" w:cs="Arial"/>
          <w:color w:val="000000" w:themeColor="text1"/>
        </w:rPr>
        <w:t xml:space="preserve"> of the marketing mix must be considered (</w:t>
      </w:r>
      <w:r w:rsidR="00BE631D" w:rsidRPr="00AC0EE3">
        <w:rPr>
          <w:rFonts w:ascii="Arial" w:hAnsi="Arial" w:cs="Arial"/>
          <w:color w:val="000000" w:themeColor="text1"/>
        </w:rPr>
        <w:t xml:space="preserve">Ferrel et al, </w:t>
      </w:r>
      <w:r w:rsidR="009D26AF" w:rsidRPr="00AC0EE3">
        <w:rPr>
          <w:rFonts w:ascii="Arial" w:hAnsi="Arial" w:cs="Arial"/>
          <w:color w:val="000000" w:themeColor="text1"/>
        </w:rPr>
        <w:t xml:space="preserve">1998, </w:t>
      </w:r>
      <w:r w:rsidR="002B114B" w:rsidRPr="00AC0EE3">
        <w:rPr>
          <w:rFonts w:ascii="Arial" w:hAnsi="Arial" w:cs="Arial"/>
          <w:color w:val="000000" w:themeColor="text1"/>
        </w:rPr>
        <w:t>p.g., 96-97)</w:t>
      </w:r>
      <w:r w:rsidR="00CC46D4" w:rsidRPr="00AC0EE3">
        <w:rPr>
          <w:rFonts w:ascii="Arial" w:hAnsi="Arial" w:cs="Arial"/>
          <w:color w:val="000000" w:themeColor="text1"/>
        </w:rPr>
        <w:t xml:space="preserve">. </w:t>
      </w:r>
    </w:p>
    <w:p w14:paraId="34C7C9B9" w14:textId="77777777" w:rsidR="00DC1511" w:rsidRPr="00AC0EE3" w:rsidRDefault="00674A34" w:rsidP="00AC0EE3">
      <w:pPr>
        <w:spacing w:line="360" w:lineRule="auto"/>
        <w:jc w:val="both"/>
        <w:rPr>
          <w:rFonts w:ascii="Arial" w:hAnsi="Arial" w:cs="Arial"/>
          <w:color w:val="000000" w:themeColor="text1"/>
        </w:rPr>
      </w:pPr>
      <w:r w:rsidRPr="00AC0EE3">
        <w:rPr>
          <w:rFonts w:ascii="Arial" w:hAnsi="Arial" w:cs="Arial"/>
          <w:color w:val="000000" w:themeColor="text1"/>
        </w:rPr>
        <w:t xml:space="preserve">The product that </w:t>
      </w:r>
      <w:r w:rsidR="00D66265" w:rsidRPr="00AC0EE3">
        <w:rPr>
          <w:rFonts w:ascii="Arial" w:hAnsi="Arial" w:cs="Arial"/>
          <w:color w:val="000000" w:themeColor="text1"/>
        </w:rPr>
        <w:t>is being discussed</w:t>
      </w:r>
      <w:r w:rsidR="001D7DFD" w:rsidRPr="00AC0EE3">
        <w:rPr>
          <w:rFonts w:ascii="Arial" w:hAnsi="Arial" w:cs="Arial"/>
          <w:color w:val="000000" w:themeColor="text1"/>
        </w:rPr>
        <w:t xml:space="preserve"> and provided by Swansea Arena</w:t>
      </w:r>
      <w:r w:rsidR="00D66265" w:rsidRPr="00AC0EE3">
        <w:rPr>
          <w:rFonts w:ascii="Arial" w:hAnsi="Arial" w:cs="Arial"/>
          <w:color w:val="000000" w:themeColor="text1"/>
        </w:rPr>
        <w:t xml:space="preserve"> is the House Party event.</w:t>
      </w:r>
      <w:r w:rsidR="001D7DFD" w:rsidRPr="00AC0EE3">
        <w:rPr>
          <w:rFonts w:ascii="Arial" w:hAnsi="Arial" w:cs="Arial"/>
          <w:color w:val="000000" w:themeColor="text1"/>
        </w:rPr>
        <w:t xml:space="preserve"> </w:t>
      </w:r>
      <w:r w:rsidR="0080425A" w:rsidRPr="00AC0EE3">
        <w:rPr>
          <w:rFonts w:ascii="Arial" w:hAnsi="Arial" w:cs="Arial"/>
          <w:color w:val="000000" w:themeColor="text1"/>
        </w:rPr>
        <w:t xml:space="preserve">As established, </w:t>
      </w:r>
      <w:r w:rsidR="005C3BEF" w:rsidRPr="00AC0EE3">
        <w:rPr>
          <w:rFonts w:ascii="Arial" w:hAnsi="Arial" w:cs="Arial"/>
          <w:color w:val="000000" w:themeColor="text1"/>
        </w:rPr>
        <w:t>House Party is a gig that displays indie/rock music</w:t>
      </w:r>
      <w:r w:rsidR="0080425A" w:rsidRPr="00AC0EE3">
        <w:rPr>
          <w:rFonts w:ascii="Arial" w:hAnsi="Arial" w:cs="Arial"/>
          <w:color w:val="000000" w:themeColor="text1"/>
        </w:rPr>
        <w:t xml:space="preserve">. </w:t>
      </w:r>
    </w:p>
    <w:p w14:paraId="4DAC52D2" w14:textId="54C215B6" w:rsidR="00674A34" w:rsidRPr="00AC0EE3" w:rsidRDefault="00727E20" w:rsidP="00AC0EE3">
      <w:pPr>
        <w:spacing w:line="360" w:lineRule="auto"/>
        <w:jc w:val="both"/>
        <w:rPr>
          <w:rFonts w:ascii="Arial" w:hAnsi="Arial" w:cs="Arial"/>
          <w:color w:val="000000" w:themeColor="text1"/>
        </w:rPr>
      </w:pPr>
      <w:r w:rsidRPr="00AC0EE3">
        <w:rPr>
          <w:rFonts w:ascii="Arial" w:hAnsi="Arial" w:cs="Arial"/>
          <w:color w:val="000000" w:themeColor="text1"/>
        </w:rPr>
        <w:t>Tickets for the event are priced at £12.50 per ticket</w:t>
      </w:r>
      <w:r w:rsidR="00F6127B" w:rsidRPr="00AC0EE3">
        <w:rPr>
          <w:rFonts w:ascii="Arial" w:hAnsi="Arial" w:cs="Arial"/>
          <w:color w:val="000000" w:themeColor="text1"/>
        </w:rPr>
        <w:t xml:space="preserve"> </w:t>
      </w:r>
      <w:r w:rsidR="00792FC8" w:rsidRPr="00AC0EE3">
        <w:rPr>
          <w:rFonts w:ascii="Arial" w:hAnsi="Arial" w:cs="Arial"/>
          <w:color w:val="000000" w:themeColor="text1"/>
        </w:rPr>
        <w:t xml:space="preserve">(ATG Tickets, 2022). </w:t>
      </w:r>
      <w:r w:rsidR="00DC1511" w:rsidRPr="00AC0EE3">
        <w:rPr>
          <w:rFonts w:ascii="Arial" w:hAnsi="Arial" w:cs="Arial"/>
          <w:color w:val="000000" w:themeColor="text1"/>
        </w:rPr>
        <w:t>Due to the lower cost of the tickets, the most common buyers are typically students or young adults.</w:t>
      </w:r>
    </w:p>
    <w:p w14:paraId="26278265" w14:textId="045151B1" w:rsidR="00DC1511" w:rsidRPr="00AC0EE3" w:rsidRDefault="00A93139" w:rsidP="00AC0EE3">
      <w:pPr>
        <w:tabs>
          <w:tab w:val="left" w:pos="6720"/>
        </w:tabs>
        <w:spacing w:line="360" w:lineRule="auto"/>
        <w:jc w:val="both"/>
        <w:rPr>
          <w:rFonts w:ascii="Arial" w:hAnsi="Arial" w:cs="Arial"/>
          <w:color w:val="000000" w:themeColor="text1"/>
        </w:rPr>
      </w:pPr>
      <w:r w:rsidRPr="00AC0EE3">
        <w:rPr>
          <w:rFonts w:ascii="Arial" w:hAnsi="Arial" w:cs="Arial"/>
          <w:color w:val="000000" w:themeColor="text1"/>
        </w:rPr>
        <w:t>The House Party event is held at Swansea Arena</w:t>
      </w:r>
      <w:r w:rsidR="00131971" w:rsidRPr="00AC0EE3">
        <w:rPr>
          <w:rFonts w:ascii="Arial" w:hAnsi="Arial" w:cs="Arial"/>
          <w:color w:val="000000" w:themeColor="text1"/>
        </w:rPr>
        <w:t>.</w:t>
      </w:r>
      <w:r w:rsidR="001163FE" w:rsidRPr="00AC0EE3">
        <w:rPr>
          <w:rFonts w:ascii="Arial" w:hAnsi="Arial" w:cs="Arial"/>
          <w:color w:val="000000" w:themeColor="text1"/>
        </w:rPr>
        <w:t xml:space="preserve"> Swansea Arena is accessible by many modes of transport </w:t>
      </w:r>
      <w:r w:rsidR="009D7AFB" w:rsidRPr="00AC0EE3">
        <w:rPr>
          <w:rFonts w:ascii="Arial" w:hAnsi="Arial" w:cs="Arial"/>
          <w:color w:val="000000" w:themeColor="text1"/>
        </w:rPr>
        <w:t>and is a short distance from Swansea’s Train Station. There is also a car park located beneath the arena</w:t>
      </w:r>
      <w:r w:rsidR="006974DD" w:rsidRPr="00AC0EE3">
        <w:rPr>
          <w:rFonts w:ascii="Arial" w:hAnsi="Arial" w:cs="Arial"/>
          <w:color w:val="000000" w:themeColor="text1"/>
        </w:rPr>
        <w:t>.</w:t>
      </w:r>
      <w:r w:rsidR="00792369" w:rsidRPr="00AC0EE3">
        <w:rPr>
          <w:rFonts w:ascii="Arial" w:hAnsi="Arial" w:cs="Arial"/>
          <w:color w:val="000000" w:themeColor="text1"/>
        </w:rPr>
        <w:tab/>
      </w:r>
    </w:p>
    <w:p w14:paraId="7A50A199" w14:textId="0B5238C3" w:rsidR="00AA6782" w:rsidRPr="00AC0EE3" w:rsidRDefault="00D36AED" w:rsidP="00AC0EE3">
      <w:pPr>
        <w:spacing w:line="360" w:lineRule="auto"/>
        <w:jc w:val="both"/>
        <w:rPr>
          <w:rFonts w:ascii="Arial" w:hAnsi="Arial" w:cs="Arial"/>
          <w:color w:val="000000" w:themeColor="text1"/>
        </w:rPr>
      </w:pPr>
      <w:r w:rsidRPr="00AC0EE3">
        <w:rPr>
          <w:rFonts w:ascii="Arial" w:hAnsi="Arial" w:cs="Arial"/>
          <w:color w:val="000000" w:themeColor="text1"/>
        </w:rPr>
        <w:t xml:space="preserve">Swansea Arena typically promotes the House Party event using their main website </w:t>
      </w:r>
      <w:r w:rsidR="000B70F2" w:rsidRPr="00AC0EE3">
        <w:rPr>
          <w:rFonts w:ascii="Arial" w:hAnsi="Arial" w:cs="Arial"/>
          <w:color w:val="000000" w:themeColor="text1"/>
        </w:rPr>
        <w:t xml:space="preserve">as well as the Music Venue Trust website. </w:t>
      </w:r>
      <w:r w:rsidR="0032113D" w:rsidRPr="00AC0EE3">
        <w:rPr>
          <w:rFonts w:ascii="Arial" w:hAnsi="Arial" w:cs="Arial"/>
          <w:color w:val="000000" w:themeColor="text1"/>
        </w:rPr>
        <w:t>Tickets for the House Party event are sold through ATG Tickets.</w:t>
      </w:r>
    </w:p>
    <w:p w14:paraId="466CEA12" w14:textId="5EA4A29A" w:rsidR="00242126" w:rsidRPr="00AC0EE3" w:rsidRDefault="00242126" w:rsidP="00AC0EE3">
      <w:pPr>
        <w:spacing w:line="360" w:lineRule="auto"/>
        <w:jc w:val="both"/>
        <w:rPr>
          <w:rFonts w:ascii="Arial" w:hAnsi="Arial" w:cs="Arial"/>
          <w:color w:val="000000" w:themeColor="text1"/>
        </w:rPr>
      </w:pPr>
      <w:r w:rsidRPr="00AC0EE3">
        <w:rPr>
          <w:rFonts w:ascii="Arial" w:hAnsi="Arial" w:cs="Arial"/>
          <w:color w:val="000000" w:themeColor="text1"/>
        </w:rPr>
        <w:t xml:space="preserve">To meet the goals of this market plan, the section of the marketing mix that must be changed </w:t>
      </w:r>
      <w:r w:rsidR="0032113D" w:rsidRPr="00AC0EE3">
        <w:rPr>
          <w:rFonts w:ascii="Arial" w:hAnsi="Arial" w:cs="Arial"/>
          <w:color w:val="000000" w:themeColor="text1"/>
        </w:rPr>
        <w:t xml:space="preserve">is </w:t>
      </w:r>
      <w:r w:rsidR="009E2B0A" w:rsidRPr="00AC0EE3">
        <w:rPr>
          <w:rFonts w:ascii="Arial" w:hAnsi="Arial" w:cs="Arial"/>
          <w:color w:val="000000" w:themeColor="text1"/>
        </w:rPr>
        <w:t xml:space="preserve">promotion. </w:t>
      </w:r>
      <w:r w:rsidR="007A0BA7" w:rsidRPr="00AC0EE3">
        <w:rPr>
          <w:rFonts w:ascii="Arial" w:hAnsi="Arial" w:cs="Arial"/>
          <w:color w:val="000000" w:themeColor="text1"/>
        </w:rPr>
        <w:t xml:space="preserve">As presented in Appendix (7), </w:t>
      </w:r>
      <w:r w:rsidR="002B2131" w:rsidRPr="00AC0EE3">
        <w:rPr>
          <w:rFonts w:ascii="Arial" w:hAnsi="Arial" w:cs="Arial"/>
          <w:color w:val="000000" w:themeColor="text1"/>
        </w:rPr>
        <w:t xml:space="preserve">performance metrics show that the </w:t>
      </w:r>
      <w:r w:rsidR="007A0BA7" w:rsidRPr="00AC0EE3">
        <w:rPr>
          <w:rFonts w:ascii="Arial" w:hAnsi="Arial" w:cs="Arial"/>
          <w:color w:val="000000" w:themeColor="text1"/>
        </w:rPr>
        <w:t xml:space="preserve">most common </w:t>
      </w:r>
      <w:r w:rsidR="009C288E" w:rsidRPr="00AC0EE3">
        <w:rPr>
          <w:rFonts w:ascii="Arial" w:hAnsi="Arial" w:cs="Arial"/>
          <w:color w:val="000000" w:themeColor="text1"/>
        </w:rPr>
        <w:t xml:space="preserve">social media tools used by customers that visit the Arena Website are YouTube and Facebook. </w:t>
      </w:r>
      <w:r w:rsidR="001E08E4" w:rsidRPr="00AC0EE3">
        <w:rPr>
          <w:rFonts w:ascii="Arial" w:hAnsi="Arial" w:cs="Arial"/>
          <w:color w:val="000000" w:themeColor="text1"/>
        </w:rPr>
        <w:t xml:space="preserve">To market towards customer profile 3, </w:t>
      </w:r>
      <w:r w:rsidR="00674231" w:rsidRPr="00AC0EE3">
        <w:rPr>
          <w:rFonts w:ascii="Arial" w:hAnsi="Arial" w:cs="Arial"/>
          <w:color w:val="000000" w:themeColor="text1"/>
        </w:rPr>
        <w:t xml:space="preserve">Facebook </w:t>
      </w:r>
      <w:r w:rsidR="00277047" w:rsidRPr="00AC0EE3">
        <w:rPr>
          <w:rFonts w:ascii="Arial" w:hAnsi="Arial" w:cs="Arial"/>
          <w:color w:val="000000" w:themeColor="text1"/>
        </w:rPr>
        <w:t xml:space="preserve">is likely </w:t>
      </w:r>
      <w:r w:rsidR="00277047" w:rsidRPr="00AC0EE3">
        <w:rPr>
          <w:rFonts w:ascii="Arial" w:hAnsi="Arial" w:cs="Arial"/>
          <w:color w:val="000000" w:themeColor="text1"/>
        </w:rPr>
        <w:lastRenderedPageBreak/>
        <w:t xml:space="preserve">to be </w:t>
      </w:r>
      <w:r w:rsidR="00674231" w:rsidRPr="00AC0EE3">
        <w:rPr>
          <w:rFonts w:ascii="Arial" w:hAnsi="Arial" w:cs="Arial"/>
          <w:color w:val="000000" w:themeColor="text1"/>
        </w:rPr>
        <w:t xml:space="preserve">the most successful platform due to the customer being in a higher age category. </w:t>
      </w:r>
      <w:r w:rsidR="00617BBE" w:rsidRPr="00AC0EE3">
        <w:rPr>
          <w:rFonts w:ascii="Arial" w:hAnsi="Arial" w:cs="Arial"/>
          <w:color w:val="000000" w:themeColor="text1"/>
        </w:rPr>
        <w:t xml:space="preserve">Facebook is primarily used by </w:t>
      </w:r>
      <w:r w:rsidR="002F382C" w:rsidRPr="00AC0EE3">
        <w:rPr>
          <w:rFonts w:ascii="Arial" w:hAnsi="Arial" w:cs="Arial"/>
          <w:color w:val="000000" w:themeColor="text1"/>
        </w:rPr>
        <w:t xml:space="preserve">people in the </w:t>
      </w:r>
      <w:r w:rsidR="00363BE5" w:rsidRPr="00AC0EE3">
        <w:rPr>
          <w:rFonts w:ascii="Arial" w:hAnsi="Arial" w:cs="Arial"/>
          <w:color w:val="000000" w:themeColor="text1"/>
        </w:rPr>
        <w:t xml:space="preserve">25-34 age group </w:t>
      </w:r>
      <w:r w:rsidR="00277ABD" w:rsidRPr="00AC0EE3">
        <w:rPr>
          <w:rFonts w:ascii="Arial" w:hAnsi="Arial" w:cs="Arial"/>
          <w:color w:val="000000" w:themeColor="text1"/>
        </w:rPr>
        <w:t>(Bianes, 2025).</w:t>
      </w:r>
    </w:p>
    <w:p w14:paraId="2A2DE852" w14:textId="7C3034EC" w:rsidR="00277047" w:rsidRPr="00AC0EE3" w:rsidRDefault="00D831BC" w:rsidP="00AC0EE3">
      <w:pPr>
        <w:spacing w:line="360" w:lineRule="auto"/>
        <w:jc w:val="both"/>
        <w:rPr>
          <w:rFonts w:ascii="Arial" w:hAnsi="Arial" w:cs="Arial"/>
          <w:color w:val="000000" w:themeColor="text1"/>
        </w:rPr>
      </w:pPr>
      <w:r w:rsidRPr="00AC0EE3">
        <w:rPr>
          <w:rFonts w:ascii="Arial" w:hAnsi="Arial" w:cs="Arial"/>
          <w:color w:val="000000" w:themeColor="text1"/>
        </w:rPr>
        <w:t xml:space="preserve">The use of Facebook will help Swansea Arena’s marketing team reach a wider range of customers </w:t>
      </w:r>
      <w:r w:rsidR="00EE033F" w:rsidRPr="00AC0EE3">
        <w:rPr>
          <w:rFonts w:ascii="Arial" w:hAnsi="Arial" w:cs="Arial"/>
          <w:color w:val="000000" w:themeColor="text1"/>
        </w:rPr>
        <w:t xml:space="preserve">and ensure </w:t>
      </w:r>
      <w:r w:rsidR="002B2131" w:rsidRPr="00AC0EE3">
        <w:rPr>
          <w:rFonts w:ascii="Arial" w:hAnsi="Arial" w:cs="Arial"/>
          <w:color w:val="000000" w:themeColor="text1"/>
        </w:rPr>
        <w:t>successful digital marketing.</w:t>
      </w:r>
    </w:p>
    <w:p w14:paraId="192DA3E7" w14:textId="6F4516F6" w:rsidR="008E7B70" w:rsidRPr="00AC0EE3" w:rsidRDefault="008E7B70" w:rsidP="00AC0EE3">
      <w:pPr>
        <w:spacing w:line="360" w:lineRule="auto"/>
        <w:jc w:val="both"/>
        <w:rPr>
          <w:rFonts w:ascii="Arial" w:hAnsi="Arial" w:cs="Arial"/>
          <w:color w:val="000000" w:themeColor="text1"/>
        </w:rPr>
      </w:pPr>
      <w:r w:rsidRPr="00AC0EE3">
        <w:rPr>
          <w:rFonts w:ascii="Arial" w:hAnsi="Arial" w:cs="Arial"/>
          <w:color w:val="000000" w:themeColor="text1"/>
        </w:rPr>
        <w:t xml:space="preserve">It is crucial that customer needs are met </w:t>
      </w:r>
      <w:r w:rsidR="000613E0" w:rsidRPr="00AC0EE3">
        <w:rPr>
          <w:rFonts w:ascii="Arial" w:hAnsi="Arial" w:cs="Arial"/>
          <w:color w:val="000000" w:themeColor="text1"/>
        </w:rPr>
        <w:t xml:space="preserve">to ensure satisfaction and </w:t>
      </w:r>
      <w:r w:rsidR="006D2381" w:rsidRPr="00AC0EE3">
        <w:rPr>
          <w:rFonts w:ascii="Arial" w:hAnsi="Arial" w:cs="Arial"/>
          <w:color w:val="000000" w:themeColor="text1"/>
        </w:rPr>
        <w:t>to motivate purchase decisions (</w:t>
      </w:r>
      <w:r w:rsidR="005318A1" w:rsidRPr="00AC0EE3">
        <w:rPr>
          <w:rFonts w:ascii="Arial" w:hAnsi="Arial" w:cs="Arial"/>
          <w:color w:val="000000" w:themeColor="text1"/>
        </w:rPr>
        <w:t>Middleton, 2009, pg.</w:t>
      </w:r>
      <w:r w:rsidR="001C52DC" w:rsidRPr="00AC0EE3">
        <w:rPr>
          <w:rFonts w:ascii="Arial" w:hAnsi="Arial" w:cs="Arial"/>
          <w:color w:val="000000" w:themeColor="text1"/>
        </w:rPr>
        <w:t xml:space="preserve"> 80</w:t>
      </w:r>
      <w:r w:rsidR="005318A1" w:rsidRPr="00AC0EE3">
        <w:rPr>
          <w:rFonts w:ascii="Arial" w:hAnsi="Arial" w:cs="Arial"/>
          <w:color w:val="000000" w:themeColor="text1"/>
        </w:rPr>
        <w:t xml:space="preserve">). </w:t>
      </w:r>
    </w:p>
    <w:p w14:paraId="788955AE" w14:textId="4479BD85" w:rsidR="00AA6782" w:rsidRPr="00AC0EE3" w:rsidRDefault="00AA6782" w:rsidP="00AC0EE3">
      <w:pPr>
        <w:spacing w:line="360" w:lineRule="auto"/>
        <w:jc w:val="both"/>
        <w:rPr>
          <w:rFonts w:ascii="Arial" w:hAnsi="Arial" w:cs="Arial"/>
          <w:b/>
          <w:bCs/>
        </w:rPr>
      </w:pPr>
      <w:r w:rsidRPr="00AC0EE3">
        <w:rPr>
          <w:rFonts w:ascii="Arial" w:hAnsi="Arial" w:cs="Arial"/>
          <w:b/>
          <w:bCs/>
        </w:rPr>
        <w:t>Tactics.</w:t>
      </w:r>
    </w:p>
    <w:p w14:paraId="7D3F60E1" w14:textId="25D72A59" w:rsidR="00AA6782" w:rsidRPr="00AC0EE3" w:rsidRDefault="00CC54C2" w:rsidP="00AC0EE3">
      <w:pPr>
        <w:spacing w:line="360" w:lineRule="auto"/>
        <w:jc w:val="both"/>
        <w:rPr>
          <w:rFonts w:ascii="Arial" w:hAnsi="Arial" w:cs="Arial"/>
        </w:rPr>
      </w:pPr>
      <w:r w:rsidRPr="00AC0EE3">
        <w:rPr>
          <w:rFonts w:ascii="Arial" w:hAnsi="Arial" w:cs="Arial"/>
        </w:rPr>
        <w:t xml:space="preserve">To reach the decided target market, </w:t>
      </w:r>
      <w:r w:rsidR="00CF5746" w:rsidRPr="00AC0EE3">
        <w:rPr>
          <w:rFonts w:ascii="Arial" w:hAnsi="Arial" w:cs="Arial"/>
        </w:rPr>
        <w:t>the RACE framework and Communications Mix has been used.</w:t>
      </w:r>
      <w:r w:rsidR="0044453C" w:rsidRPr="00AC0EE3">
        <w:rPr>
          <w:rFonts w:ascii="Arial" w:hAnsi="Arial" w:cs="Arial"/>
        </w:rPr>
        <w:t xml:space="preserve"> </w:t>
      </w:r>
      <w:r w:rsidR="00E53604" w:rsidRPr="00AC0EE3">
        <w:rPr>
          <w:rFonts w:ascii="Arial" w:hAnsi="Arial" w:cs="Arial"/>
        </w:rPr>
        <w:t>To successfully address the target market</w:t>
      </w:r>
      <w:r w:rsidR="008C41D4" w:rsidRPr="00AC0EE3">
        <w:rPr>
          <w:rFonts w:ascii="Arial" w:hAnsi="Arial" w:cs="Arial"/>
        </w:rPr>
        <w:t xml:space="preserve">, ethos, pathos, and logos must be considered. </w:t>
      </w:r>
      <w:r w:rsidR="00087467" w:rsidRPr="00AC0EE3">
        <w:rPr>
          <w:rFonts w:ascii="Arial" w:hAnsi="Arial" w:cs="Arial"/>
        </w:rPr>
        <w:t xml:space="preserve">Internet marketing and advertising </w:t>
      </w:r>
      <w:r w:rsidR="00AA7CEB" w:rsidRPr="00AC0EE3">
        <w:rPr>
          <w:rFonts w:ascii="Arial" w:hAnsi="Arial" w:cs="Arial"/>
        </w:rPr>
        <w:t xml:space="preserve">are the key sectors of the communications mix that must be used to market for the event. </w:t>
      </w:r>
    </w:p>
    <w:p w14:paraId="0925461D" w14:textId="0CEA7E24" w:rsidR="00D01490" w:rsidRPr="00AC0EE3" w:rsidRDefault="00D01490" w:rsidP="00AC0EE3">
      <w:pPr>
        <w:spacing w:line="360" w:lineRule="auto"/>
        <w:jc w:val="both"/>
        <w:rPr>
          <w:rFonts w:ascii="Arial" w:hAnsi="Arial" w:cs="Arial"/>
        </w:rPr>
      </w:pPr>
      <w:r w:rsidRPr="00AC0EE3">
        <w:rPr>
          <w:rFonts w:ascii="Arial" w:hAnsi="Arial" w:cs="Arial"/>
        </w:rPr>
        <w:t xml:space="preserve">As presented in Appendix (7), </w:t>
      </w:r>
      <w:r w:rsidR="00500156" w:rsidRPr="00AC0EE3">
        <w:rPr>
          <w:rFonts w:ascii="Arial" w:hAnsi="Arial" w:cs="Arial"/>
        </w:rPr>
        <w:t xml:space="preserve">Facebook is </w:t>
      </w:r>
      <w:r w:rsidR="00035174" w:rsidRPr="00AC0EE3">
        <w:rPr>
          <w:rFonts w:ascii="Arial" w:hAnsi="Arial" w:cs="Arial"/>
        </w:rPr>
        <w:t xml:space="preserve">a good platform to use for advertising and social media marketing. </w:t>
      </w:r>
      <w:r w:rsidR="00E96368" w:rsidRPr="00AC0EE3">
        <w:rPr>
          <w:rFonts w:ascii="Arial" w:hAnsi="Arial" w:cs="Arial"/>
        </w:rPr>
        <w:t xml:space="preserve">This links into the RACE framework as it </w:t>
      </w:r>
      <w:r w:rsidR="002D375B" w:rsidRPr="00AC0EE3">
        <w:rPr>
          <w:rFonts w:ascii="Arial" w:hAnsi="Arial" w:cs="Arial"/>
        </w:rPr>
        <w:t xml:space="preserve">is reaching out to new audiences and getting them to act upon the action of purchasing a ticket for the event. </w:t>
      </w:r>
    </w:p>
    <w:p w14:paraId="41C77F34" w14:textId="1F4C1D84" w:rsidR="008D4CDE" w:rsidRPr="00AC0EE3" w:rsidRDefault="008D4CDE" w:rsidP="00AC0EE3">
      <w:pPr>
        <w:spacing w:line="360" w:lineRule="auto"/>
        <w:jc w:val="both"/>
        <w:rPr>
          <w:rFonts w:ascii="Arial" w:hAnsi="Arial" w:cs="Arial"/>
        </w:rPr>
      </w:pPr>
      <w:r w:rsidRPr="00AC0EE3">
        <w:rPr>
          <w:rFonts w:ascii="Arial" w:hAnsi="Arial" w:cs="Arial"/>
        </w:rPr>
        <w:t xml:space="preserve">To address the issues identified in the situational analysis, </w:t>
      </w:r>
      <w:r w:rsidR="00D6125E" w:rsidRPr="00AC0EE3">
        <w:rPr>
          <w:rFonts w:ascii="Arial" w:hAnsi="Arial" w:cs="Arial"/>
        </w:rPr>
        <w:t>new communication tactics will be used.</w:t>
      </w:r>
      <w:r w:rsidR="0003640B" w:rsidRPr="00AC0EE3">
        <w:rPr>
          <w:rFonts w:ascii="Arial" w:hAnsi="Arial" w:cs="Arial"/>
        </w:rPr>
        <w:t xml:space="preserve"> For example, </w:t>
      </w:r>
      <w:r w:rsidR="00640AEA" w:rsidRPr="00AC0EE3">
        <w:rPr>
          <w:rFonts w:ascii="Arial" w:hAnsi="Arial" w:cs="Arial"/>
        </w:rPr>
        <w:t xml:space="preserve">sales promotions will encourage new customers to purchase tickets for the event. </w:t>
      </w:r>
    </w:p>
    <w:p w14:paraId="055DB099" w14:textId="1105F98E" w:rsidR="008D7760" w:rsidRPr="00AC0EE3" w:rsidRDefault="008D7760" w:rsidP="00AC0EE3">
      <w:pPr>
        <w:spacing w:line="360" w:lineRule="auto"/>
        <w:jc w:val="both"/>
        <w:rPr>
          <w:rFonts w:ascii="Arial" w:hAnsi="Arial" w:cs="Arial"/>
        </w:rPr>
      </w:pPr>
      <w:r w:rsidRPr="00AC0EE3">
        <w:rPr>
          <w:rFonts w:ascii="Arial" w:hAnsi="Arial" w:cs="Arial"/>
        </w:rPr>
        <w:t xml:space="preserve">To enhance social media </w:t>
      </w:r>
      <w:r w:rsidR="004B5EEF" w:rsidRPr="00AC0EE3">
        <w:rPr>
          <w:rFonts w:ascii="Arial" w:hAnsi="Arial" w:cs="Arial"/>
        </w:rPr>
        <w:t xml:space="preserve">and digital presence Swansea Arena’s marketing team must </w:t>
      </w:r>
      <w:r w:rsidR="007E085C" w:rsidRPr="00AC0EE3">
        <w:rPr>
          <w:rFonts w:ascii="Arial" w:hAnsi="Arial" w:cs="Arial"/>
        </w:rPr>
        <w:t>begin enhancing the engagement with customers. By enhancing the Arena’s social media presence with the House Party event,</w:t>
      </w:r>
      <w:r w:rsidR="00210BD7" w:rsidRPr="00AC0EE3">
        <w:rPr>
          <w:rFonts w:ascii="Arial" w:hAnsi="Arial" w:cs="Arial"/>
        </w:rPr>
        <w:t xml:space="preserve"> the event will become more recognised and will attract new customers.</w:t>
      </w:r>
      <w:r w:rsidR="00942769" w:rsidRPr="00AC0EE3">
        <w:rPr>
          <w:rFonts w:ascii="Arial" w:hAnsi="Arial" w:cs="Arial"/>
        </w:rPr>
        <w:t xml:space="preserve"> </w:t>
      </w:r>
    </w:p>
    <w:p w14:paraId="3DBAC834" w14:textId="2CFBEE83" w:rsidR="00E83F8A" w:rsidRPr="00AC0EE3" w:rsidRDefault="00E83F8A" w:rsidP="00AC0EE3">
      <w:pPr>
        <w:spacing w:line="360" w:lineRule="auto"/>
        <w:jc w:val="both"/>
        <w:rPr>
          <w:rFonts w:ascii="Arial" w:hAnsi="Arial" w:cs="Arial"/>
        </w:rPr>
      </w:pPr>
      <w:r w:rsidRPr="00AC0EE3">
        <w:rPr>
          <w:rFonts w:ascii="Arial" w:hAnsi="Arial" w:cs="Arial"/>
        </w:rPr>
        <w:t xml:space="preserve">Businesses </w:t>
      </w:r>
      <w:r w:rsidR="007147F3" w:rsidRPr="00AC0EE3">
        <w:rPr>
          <w:rFonts w:ascii="Arial" w:hAnsi="Arial" w:cs="Arial"/>
        </w:rPr>
        <w:t>can</w:t>
      </w:r>
      <w:r w:rsidR="00CE2C89" w:rsidRPr="00AC0EE3">
        <w:rPr>
          <w:rFonts w:ascii="Arial" w:hAnsi="Arial" w:cs="Arial"/>
        </w:rPr>
        <w:t xml:space="preserve"> grow their brand presence on social media by creating posts and videos online (</w:t>
      </w:r>
      <w:r w:rsidR="005B0368" w:rsidRPr="00AC0EE3">
        <w:rPr>
          <w:rFonts w:ascii="Arial" w:hAnsi="Arial" w:cs="Arial"/>
          <w:color w:val="000000"/>
        </w:rPr>
        <w:t>Dašić</w:t>
      </w:r>
      <w:r w:rsidR="004460F8">
        <w:rPr>
          <w:rFonts w:ascii="Arial" w:hAnsi="Arial" w:cs="Arial"/>
          <w:color w:val="000000"/>
        </w:rPr>
        <w:t xml:space="preserve"> et al</w:t>
      </w:r>
      <w:r w:rsidR="007147F3" w:rsidRPr="00AC0EE3">
        <w:rPr>
          <w:rFonts w:ascii="Arial" w:hAnsi="Arial" w:cs="Arial"/>
        </w:rPr>
        <w:t xml:space="preserve">, 2023, </w:t>
      </w:r>
      <w:r w:rsidR="00CE2C89" w:rsidRPr="00AC0EE3">
        <w:rPr>
          <w:rFonts w:ascii="Arial" w:hAnsi="Arial" w:cs="Arial"/>
        </w:rPr>
        <w:t>pg</w:t>
      </w:r>
      <w:r w:rsidR="007147F3" w:rsidRPr="00AC0EE3">
        <w:rPr>
          <w:rFonts w:ascii="Arial" w:hAnsi="Arial" w:cs="Arial"/>
        </w:rPr>
        <w:t>.</w:t>
      </w:r>
      <w:r w:rsidR="00CE2C89" w:rsidRPr="00AC0EE3">
        <w:rPr>
          <w:rFonts w:ascii="Arial" w:hAnsi="Arial" w:cs="Arial"/>
        </w:rPr>
        <w:t xml:space="preserve"> 1190</w:t>
      </w:r>
      <w:r w:rsidR="007147F3" w:rsidRPr="00AC0EE3">
        <w:rPr>
          <w:rFonts w:ascii="Arial" w:hAnsi="Arial" w:cs="Arial"/>
        </w:rPr>
        <w:t xml:space="preserve">). It is important that the Arena does this for the House Party event to gain brand recognition </w:t>
      </w:r>
      <w:r w:rsidR="00AB4BA7" w:rsidRPr="00AC0EE3">
        <w:rPr>
          <w:rFonts w:ascii="Arial" w:hAnsi="Arial" w:cs="Arial"/>
        </w:rPr>
        <w:t>and build a social media presence.</w:t>
      </w:r>
    </w:p>
    <w:p w14:paraId="3F11227D" w14:textId="2DF67A41" w:rsidR="00D0729D" w:rsidRPr="00AC0EE3" w:rsidRDefault="00A002D2" w:rsidP="00AC0EE3">
      <w:pPr>
        <w:spacing w:line="360" w:lineRule="auto"/>
        <w:jc w:val="both"/>
        <w:rPr>
          <w:rFonts w:ascii="Arial" w:hAnsi="Arial" w:cs="Arial"/>
        </w:rPr>
      </w:pPr>
      <w:r w:rsidRPr="00AC0EE3">
        <w:rPr>
          <w:rFonts w:ascii="Arial" w:hAnsi="Arial" w:cs="Arial"/>
        </w:rPr>
        <w:t>Appendix (</w:t>
      </w:r>
      <w:r w:rsidR="005E7C7F" w:rsidRPr="00AC0EE3">
        <w:rPr>
          <w:rFonts w:ascii="Arial" w:hAnsi="Arial" w:cs="Arial"/>
        </w:rPr>
        <w:t>9</w:t>
      </w:r>
      <w:r w:rsidR="00087970" w:rsidRPr="00AC0EE3">
        <w:rPr>
          <w:rFonts w:ascii="Arial" w:hAnsi="Arial" w:cs="Arial"/>
        </w:rPr>
        <w:t>) and (</w:t>
      </w:r>
      <w:r w:rsidR="005E7C7F" w:rsidRPr="00AC0EE3">
        <w:rPr>
          <w:rFonts w:ascii="Arial" w:hAnsi="Arial" w:cs="Arial"/>
        </w:rPr>
        <w:t>10</w:t>
      </w:r>
      <w:r w:rsidR="00087970" w:rsidRPr="00AC0EE3">
        <w:rPr>
          <w:rFonts w:ascii="Arial" w:hAnsi="Arial" w:cs="Arial"/>
        </w:rPr>
        <w:t>) show the difference in demographics between those that use ATG Tickets and Skiddle</w:t>
      </w:r>
      <w:r w:rsidR="00455D16" w:rsidRPr="00AC0EE3">
        <w:rPr>
          <w:rFonts w:ascii="Arial" w:hAnsi="Arial" w:cs="Arial"/>
        </w:rPr>
        <w:t xml:space="preserve"> for tickets</w:t>
      </w:r>
      <w:r w:rsidR="00087970" w:rsidRPr="00AC0EE3">
        <w:rPr>
          <w:rFonts w:ascii="Arial" w:hAnsi="Arial" w:cs="Arial"/>
        </w:rPr>
        <w:t xml:space="preserve">. </w:t>
      </w:r>
      <w:r w:rsidR="00455D16" w:rsidRPr="00AC0EE3">
        <w:rPr>
          <w:rFonts w:ascii="Arial" w:hAnsi="Arial" w:cs="Arial"/>
        </w:rPr>
        <w:t xml:space="preserve">From the date presented on these images </w:t>
      </w:r>
      <w:proofErr w:type="spellStart"/>
      <w:r w:rsidR="00890538" w:rsidRPr="00AC0EE3">
        <w:rPr>
          <w:rFonts w:ascii="Arial" w:hAnsi="Arial" w:cs="Arial"/>
        </w:rPr>
        <w:t>Skiddle</w:t>
      </w:r>
      <w:proofErr w:type="spellEnd"/>
      <w:r w:rsidR="00455D16" w:rsidRPr="00AC0EE3">
        <w:rPr>
          <w:rFonts w:ascii="Arial" w:hAnsi="Arial" w:cs="Arial"/>
        </w:rPr>
        <w:t xml:space="preserve"> has a higher female following than ATG Tickets. As Swansea Arena uses ATG to sell tickets for the House Party Event</w:t>
      </w:r>
      <w:r w:rsidR="00C042A7" w:rsidRPr="00AC0EE3">
        <w:rPr>
          <w:rFonts w:ascii="Arial" w:hAnsi="Arial" w:cs="Arial"/>
        </w:rPr>
        <w:t xml:space="preserve">, </w:t>
      </w:r>
      <w:r w:rsidR="00A746F6" w:rsidRPr="00AC0EE3">
        <w:rPr>
          <w:rFonts w:ascii="Arial" w:hAnsi="Arial" w:cs="Arial"/>
        </w:rPr>
        <w:t xml:space="preserve">the events most common customers are male. By </w:t>
      </w:r>
      <w:r w:rsidR="00A746F6" w:rsidRPr="00AC0EE3">
        <w:rPr>
          <w:rFonts w:ascii="Arial" w:hAnsi="Arial" w:cs="Arial"/>
        </w:rPr>
        <w:lastRenderedPageBreak/>
        <w:t>changing the platform</w:t>
      </w:r>
      <w:r w:rsidR="00611183" w:rsidRPr="00AC0EE3">
        <w:rPr>
          <w:rFonts w:ascii="Arial" w:hAnsi="Arial" w:cs="Arial"/>
        </w:rPr>
        <w:t xml:space="preserve"> where tickets are sold, the event would reach more females </w:t>
      </w:r>
      <w:r w:rsidR="001B124A" w:rsidRPr="00AC0EE3">
        <w:rPr>
          <w:rFonts w:ascii="Arial" w:hAnsi="Arial" w:cs="Arial"/>
        </w:rPr>
        <w:t xml:space="preserve">and potentially attract customer profile 3. </w:t>
      </w:r>
    </w:p>
    <w:p w14:paraId="27DF4DCA" w14:textId="508FD097" w:rsidR="00AA6782" w:rsidRPr="00AC0EE3" w:rsidRDefault="00AA6782" w:rsidP="00AC0EE3">
      <w:pPr>
        <w:spacing w:line="360" w:lineRule="auto"/>
        <w:jc w:val="both"/>
        <w:rPr>
          <w:rFonts w:ascii="Arial" w:hAnsi="Arial" w:cs="Arial"/>
          <w:b/>
          <w:bCs/>
        </w:rPr>
      </w:pPr>
      <w:r w:rsidRPr="00AC0EE3">
        <w:rPr>
          <w:rFonts w:ascii="Arial" w:hAnsi="Arial" w:cs="Arial"/>
          <w:b/>
          <w:bCs/>
        </w:rPr>
        <w:t>Action.</w:t>
      </w:r>
    </w:p>
    <w:p w14:paraId="5910DF47" w14:textId="614C59BA" w:rsidR="00AA6782" w:rsidRPr="00AC0EE3" w:rsidRDefault="00D85752" w:rsidP="00AC0EE3">
      <w:pPr>
        <w:spacing w:line="360" w:lineRule="auto"/>
        <w:jc w:val="both"/>
        <w:rPr>
          <w:rFonts w:ascii="Arial" w:hAnsi="Arial" w:cs="Arial"/>
        </w:rPr>
      </w:pPr>
      <w:r w:rsidRPr="00AC0EE3">
        <w:rPr>
          <w:rFonts w:ascii="Arial" w:hAnsi="Arial" w:cs="Arial"/>
        </w:rPr>
        <w:t xml:space="preserve">Appendix (8) displays a Gantt Chart </w:t>
      </w:r>
      <w:r w:rsidR="00D34EBF" w:rsidRPr="00AC0EE3">
        <w:rPr>
          <w:rFonts w:ascii="Arial" w:hAnsi="Arial" w:cs="Arial"/>
        </w:rPr>
        <w:t xml:space="preserve">with a marketing schedule for the House Party event. All marketing methods have been scheduled between November and February because the House Party event </w:t>
      </w:r>
      <w:r w:rsidR="00AD39A5" w:rsidRPr="00AC0EE3">
        <w:rPr>
          <w:rFonts w:ascii="Arial" w:hAnsi="Arial" w:cs="Arial"/>
        </w:rPr>
        <w:t>occurs in February. It is suitable to</w:t>
      </w:r>
      <w:r w:rsidR="00EA36A2" w:rsidRPr="00AC0EE3">
        <w:rPr>
          <w:rFonts w:ascii="Arial" w:hAnsi="Arial" w:cs="Arial"/>
        </w:rPr>
        <w:t xml:space="preserve"> present these marketing techniques during this time frame because the event is small and does not need to be marketed throughout the year. It is best to market it closer to the event to ensure </w:t>
      </w:r>
      <w:r w:rsidR="003E09A1" w:rsidRPr="00AC0EE3">
        <w:rPr>
          <w:rFonts w:ascii="Arial" w:hAnsi="Arial" w:cs="Arial"/>
        </w:rPr>
        <w:t>it stays relevant.</w:t>
      </w:r>
    </w:p>
    <w:p w14:paraId="313ABED5" w14:textId="4F8084E5" w:rsidR="003E09A1" w:rsidRPr="00AC0EE3" w:rsidRDefault="001878C0" w:rsidP="00AC0EE3">
      <w:pPr>
        <w:spacing w:line="360" w:lineRule="auto"/>
        <w:jc w:val="both"/>
        <w:rPr>
          <w:rFonts w:ascii="Arial" w:hAnsi="Arial" w:cs="Arial"/>
        </w:rPr>
      </w:pPr>
      <w:r w:rsidRPr="00AC0EE3">
        <w:rPr>
          <w:rFonts w:ascii="Arial" w:hAnsi="Arial" w:cs="Arial"/>
        </w:rPr>
        <w:t>The marketing channels that have been chosen include Instagram and Facebook because these are the two most common sites used by customers that have visited the Arena House Party website.</w:t>
      </w:r>
    </w:p>
    <w:p w14:paraId="3764C740" w14:textId="3B8C306C" w:rsidR="00AA6782" w:rsidRPr="00AC0EE3" w:rsidRDefault="00AA6782" w:rsidP="00AC0EE3">
      <w:pPr>
        <w:spacing w:line="360" w:lineRule="auto"/>
        <w:jc w:val="both"/>
        <w:rPr>
          <w:rFonts w:ascii="Arial" w:hAnsi="Arial" w:cs="Arial"/>
          <w:b/>
          <w:bCs/>
        </w:rPr>
      </w:pPr>
      <w:r w:rsidRPr="00AC0EE3">
        <w:rPr>
          <w:rFonts w:ascii="Arial" w:hAnsi="Arial" w:cs="Arial"/>
          <w:b/>
          <w:bCs/>
        </w:rPr>
        <w:t xml:space="preserve">Control. </w:t>
      </w:r>
    </w:p>
    <w:p w14:paraId="51296577" w14:textId="49C923BF" w:rsidR="00AA6782" w:rsidRPr="00AC0EE3" w:rsidRDefault="00D92D1C" w:rsidP="00AC0EE3">
      <w:pPr>
        <w:spacing w:line="360" w:lineRule="auto"/>
        <w:jc w:val="both"/>
        <w:rPr>
          <w:rFonts w:ascii="Arial" w:hAnsi="Arial" w:cs="Arial"/>
        </w:rPr>
      </w:pPr>
      <w:r w:rsidRPr="00AC0EE3">
        <w:rPr>
          <w:rFonts w:ascii="Arial" w:hAnsi="Arial" w:cs="Arial"/>
        </w:rPr>
        <w:t xml:space="preserve">The success of this marketing plan will be measured by identifying key performance indicators. </w:t>
      </w:r>
      <w:r w:rsidR="00F73D78" w:rsidRPr="00AC0EE3">
        <w:rPr>
          <w:rFonts w:ascii="Arial" w:hAnsi="Arial" w:cs="Arial"/>
        </w:rPr>
        <w:t xml:space="preserve">Social media interactions </w:t>
      </w:r>
      <w:r w:rsidR="005810C6" w:rsidRPr="00AC0EE3">
        <w:rPr>
          <w:rFonts w:ascii="Arial" w:hAnsi="Arial" w:cs="Arial"/>
        </w:rPr>
        <w:t>will be measured by how many people view, like, comment, and react to posts online. This will help to keep track of how many customers are aware of the event</w:t>
      </w:r>
      <w:r w:rsidR="00675F29" w:rsidRPr="00AC0EE3">
        <w:rPr>
          <w:rFonts w:ascii="Arial" w:hAnsi="Arial" w:cs="Arial"/>
        </w:rPr>
        <w:t xml:space="preserve"> as well as increasing social media presence.</w:t>
      </w:r>
    </w:p>
    <w:p w14:paraId="29844DE7" w14:textId="76E619EA" w:rsidR="00675F29" w:rsidRPr="00AC0EE3" w:rsidRDefault="00AC6EC1" w:rsidP="00AC0EE3">
      <w:pPr>
        <w:spacing w:line="360" w:lineRule="auto"/>
        <w:jc w:val="both"/>
        <w:rPr>
          <w:rFonts w:ascii="Arial" w:hAnsi="Arial" w:cs="Arial"/>
        </w:rPr>
      </w:pPr>
      <w:r w:rsidRPr="00AC0EE3">
        <w:rPr>
          <w:rFonts w:ascii="Arial" w:hAnsi="Arial" w:cs="Arial"/>
        </w:rPr>
        <w:t xml:space="preserve">Similarly, keeping track of how many new customers attend the next House Party event will </w:t>
      </w:r>
      <w:r w:rsidR="003A73EE" w:rsidRPr="00AC0EE3">
        <w:rPr>
          <w:rFonts w:ascii="Arial" w:hAnsi="Arial" w:cs="Arial"/>
        </w:rPr>
        <w:t xml:space="preserve">show the success of this marketing plan. The aim of this plan is to attract the Arena’s most uncommon customer. Therefore, the attraction of new customers will determine the success of this plan. </w:t>
      </w:r>
    </w:p>
    <w:p w14:paraId="29E9A590" w14:textId="623F0F9D" w:rsidR="00AA6782" w:rsidRPr="00AC0EE3" w:rsidRDefault="00AA6782" w:rsidP="00AC0EE3">
      <w:pPr>
        <w:spacing w:line="360" w:lineRule="auto"/>
        <w:jc w:val="both"/>
        <w:rPr>
          <w:rFonts w:ascii="Arial" w:hAnsi="Arial" w:cs="Arial"/>
          <w:b/>
          <w:bCs/>
        </w:rPr>
      </w:pPr>
      <w:r w:rsidRPr="00AC0EE3">
        <w:rPr>
          <w:rFonts w:ascii="Arial" w:hAnsi="Arial" w:cs="Arial"/>
          <w:b/>
          <w:bCs/>
        </w:rPr>
        <w:t>Conclusion.</w:t>
      </w:r>
    </w:p>
    <w:p w14:paraId="0C03FF92" w14:textId="732D5E14" w:rsidR="009376A1" w:rsidRPr="00AC0EE3" w:rsidRDefault="0072228C" w:rsidP="00AC0EE3">
      <w:pPr>
        <w:spacing w:line="360" w:lineRule="auto"/>
        <w:jc w:val="both"/>
        <w:rPr>
          <w:rFonts w:ascii="Arial" w:hAnsi="Arial" w:cs="Arial"/>
        </w:rPr>
      </w:pPr>
      <w:r w:rsidRPr="00AC0EE3">
        <w:rPr>
          <w:rFonts w:ascii="Arial" w:hAnsi="Arial" w:cs="Arial"/>
        </w:rPr>
        <w:t>Marketing plan challenges that were faced during this plan include</w:t>
      </w:r>
      <w:r w:rsidR="00724C1D">
        <w:rPr>
          <w:rFonts w:ascii="Arial" w:hAnsi="Arial" w:cs="Arial"/>
        </w:rPr>
        <w:t xml:space="preserve"> marketing towards a new audience.</w:t>
      </w:r>
      <w:r w:rsidR="001B25A0">
        <w:rPr>
          <w:rFonts w:ascii="Arial" w:hAnsi="Arial" w:cs="Arial"/>
        </w:rPr>
        <w:t xml:space="preserve"> </w:t>
      </w:r>
      <w:r w:rsidR="00023F0D">
        <w:rPr>
          <w:rFonts w:ascii="Arial" w:hAnsi="Arial" w:cs="Arial"/>
        </w:rPr>
        <w:t xml:space="preserve">However, recommendations that can be made </w:t>
      </w:r>
      <w:r w:rsidR="00B25805">
        <w:rPr>
          <w:rFonts w:ascii="Arial" w:hAnsi="Arial" w:cs="Arial"/>
        </w:rPr>
        <w:t xml:space="preserve">to overcome this </w:t>
      </w:r>
      <w:r w:rsidR="00023F0D">
        <w:rPr>
          <w:rFonts w:ascii="Arial" w:hAnsi="Arial" w:cs="Arial"/>
        </w:rPr>
        <w:t>include</w:t>
      </w:r>
      <w:r w:rsidR="00724C1D">
        <w:rPr>
          <w:rFonts w:ascii="Arial" w:hAnsi="Arial" w:cs="Arial"/>
        </w:rPr>
        <w:t xml:space="preserve"> fully understanding the different demographics and geographics of customers to </w:t>
      </w:r>
      <w:r w:rsidR="00AD147F">
        <w:rPr>
          <w:rFonts w:ascii="Arial" w:hAnsi="Arial" w:cs="Arial"/>
        </w:rPr>
        <w:t>successfully motivate them to attend to event.</w:t>
      </w:r>
    </w:p>
    <w:p w14:paraId="5CD92E08" w14:textId="77777777" w:rsidR="00D95E0F" w:rsidRPr="00D95E0F" w:rsidRDefault="00D95E0F" w:rsidP="00AC0EE3">
      <w:pPr>
        <w:spacing w:line="360" w:lineRule="auto"/>
        <w:jc w:val="both"/>
        <w:rPr>
          <w:rFonts w:ascii="Arial" w:hAnsi="Arial" w:cs="Arial"/>
        </w:rPr>
      </w:pPr>
    </w:p>
    <w:p w14:paraId="34A7C1F9" w14:textId="77777777" w:rsidR="005E7C7F" w:rsidRDefault="005E7C7F" w:rsidP="00AC0EE3">
      <w:pPr>
        <w:spacing w:line="360" w:lineRule="auto"/>
        <w:jc w:val="both"/>
        <w:rPr>
          <w:rFonts w:ascii="Arial" w:hAnsi="Arial" w:cs="Arial"/>
          <w:b/>
          <w:bCs/>
        </w:rPr>
      </w:pPr>
    </w:p>
    <w:p w14:paraId="7EC3400B" w14:textId="77777777" w:rsidR="00053A2F" w:rsidRPr="00AC0EE3" w:rsidRDefault="00053A2F" w:rsidP="00AC0EE3">
      <w:pPr>
        <w:spacing w:line="360" w:lineRule="auto"/>
        <w:jc w:val="both"/>
        <w:rPr>
          <w:rFonts w:ascii="Arial" w:hAnsi="Arial" w:cs="Arial"/>
          <w:b/>
          <w:bCs/>
        </w:rPr>
      </w:pPr>
    </w:p>
    <w:p w14:paraId="2E97AF5C" w14:textId="6BAEC087" w:rsidR="00BD1CAC" w:rsidRDefault="00BD1CAC" w:rsidP="00AC0EE3">
      <w:pPr>
        <w:spacing w:line="360" w:lineRule="auto"/>
        <w:jc w:val="both"/>
        <w:rPr>
          <w:rFonts w:ascii="Arial" w:hAnsi="Arial" w:cs="Arial"/>
          <w:b/>
          <w:bCs/>
        </w:rPr>
      </w:pPr>
      <w:r w:rsidRPr="00AC0EE3">
        <w:rPr>
          <w:rFonts w:ascii="Arial" w:hAnsi="Arial" w:cs="Arial"/>
          <w:b/>
          <w:bCs/>
        </w:rPr>
        <w:lastRenderedPageBreak/>
        <w:t>References.</w:t>
      </w:r>
    </w:p>
    <w:p w14:paraId="7FB4A650" w14:textId="77777777" w:rsidR="009945F1" w:rsidRPr="00AC0EE3" w:rsidRDefault="009945F1" w:rsidP="009945F1">
      <w:pPr>
        <w:pStyle w:val="NormalWeb"/>
        <w:spacing w:before="0" w:beforeAutospacing="0" w:after="240" w:afterAutospacing="0" w:line="360" w:lineRule="auto"/>
        <w:rPr>
          <w:rFonts w:ascii="Arial" w:hAnsi="Arial" w:cs="Arial"/>
          <w:color w:val="000000"/>
        </w:rPr>
      </w:pPr>
      <w:r w:rsidRPr="00AC0EE3">
        <w:rPr>
          <w:rFonts w:ascii="Arial" w:hAnsi="Arial" w:cs="Arial"/>
          <w:color w:val="000000"/>
        </w:rPr>
        <w:t>Ansoff (2009).</w:t>
      </w:r>
      <w:r w:rsidRPr="00AC0EE3">
        <w:rPr>
          <w:rStyle w:val="apple-converted-space"/>
          <w:rFonts w:ascii="Arial" w:eastAsiaTheme="majorEastAsia" w:hAnsi="Arial" w:cs="Arial"/>
          <w:color w:val="000000"/>
        </w:rPr>
        <w:t> </w:t>
      </w:r>
      <w:r w:rsidRPr="00AC0EE3">
        <w:rPr>
          <w:rFonts w:ascii="Arial" w:hAnsi="Arial" w:cs="Arial"/>
          <w:i/>
          <w:iCs/>
          <w:color w:val="000000"/>
        </w:rPr>
        <w:t>Ansoff Matrix</w:t>
      </w:r>
      <w:r w:rsidRPr="00AC0EE3">
        <w:rPr>
          <w:rFonts w:ascii="Arial" w:hAnsi="Arial" w:cs="Arial"/>
          <w:color w:val="000000"/>
        </w:rPr>
        <w:t xml:space="preserve">. Available at: </w:t>
      </w:r>
      <w:hyperlink r:id="rId6" w:history="1">
        <w:r w:rsidRPr="00AC0EE3">
          <w:rPr>
            <w:rStyle w:val="Hyperlink"/>
            <w:rFonts w:ascii="Arial" w:hAnsi="Arial" w:cs="Arial"/>
          </w:rPr>
          <w:t>https://www.ansoffmatrix.com</w:t>
        </w:r>
      </w:hyperlink>
      <w:r w:rsidRPr="00AC0EE3">
        <w:rPr>
          <w:rFonts w:ascii="Arial" w:hAnsi="Arial" w:cs="Arial"/>
          <w:color w:val="000000"/>
        </w:rPr>
        <w:t xml:space="preserve"> (Accessed 8/12/25).</w:t>
      </w:r>
    </w:p>
    <w:p w14:paraId="295BD696" w14:textId="77777777" w:rsidR="009945F1" w:rsidRPr="00AC0EE3" w:rsidRDefault="009945F1" w:rsidP="009945F1">
      <w:pPr>
        <w:pStyle w:val="NormalWeb"/>
        <w:spacing w:before="0" w:beforeAutospacing="0" w:after="240" w:afterAutospacing="0" w:line="360" w:lineRule="auto"/>
        <w:rPr>
          <w:rFonts w:ascii="Arial" w:hAnsi="Arial" w:cs="Arial"/>
          <w:color w:val="000000"/>
        </w:rPr>
      </w:pPr>
      <w:r w:rsidRPr="00AC0EE3">
        <w:rPr>
          <w:rFonts w:ascii="Arial" w:hAnsi="Arial" w:cs="Arial"/>
          <w:color w:val="000000"/>
        </w:rPr>
        <w:t>ATG Tickets. (2022).</w:t>
      </w:r>
      <w:r w:rsidRPr="00AC0EE3">
        <w:rPr>
          <w:rStyle w:val="apple-converted-space"/>
          <w:rFonts w:ascii="Arial" w:eastAsiaTheme="majorEastAsia" w:hAnsi="Arial" w:cs="Arial"/>
          <w:color w:val="000000"/>
        </w:rPr>
        <w:t> </w:t>
      </w:r>
      <w:r w:rsidRPr="00AC0EE3">
        <w:rPr>
          <w:rFonts w:ascii="Arial" w:hAnsi="Arial" w:cs="Arial"/>
          <w:i/>
          <w:iCs/>
          <w:color w:val="000000"/>
        </w:rPr>
        <w:t>Swansea Building Society Arena</w:t>
      </w:r>
      <w:r w:rsidRPr="00AC0EE3">
        <w:rPr>
          <w:rFonts w:ascii="Arial" w:hAnsi="Arial" w:cs="Arial"/>
          <w:color w:val="000000"/>
        </w:rPr>
        <w:t xml:space="preserve">. Available at: </w:t>
      </w:r>
      <w:hyperlink r:id="rId7" w:history="1">
        <w:r w:rsidRPr="00AC0EE3">
          <w:rPr>
            <w:rStyle w:val="Hyperlink"/>
            <w:rFonts w:ascii="Arial" w:hAnsi="Arial" w:cs="Arial"/>
          </w:rPr>
          <w:t>https://www.atgtickets.com/venues/swansea-arena/</w:t>
        </w:r>
      </w:hyperlink>
      <w:r w:rsidRPr="00AC0EE3">
        <w:rPr>
          <w:rFonts w:ascii="Arial" w:hAnsi="Arial" w:cs="Arial"/>
          <w:color w:val="000000"/>
        </w:rPr>
        <w:t xml:space="preserve"> (Accessed 8/12/25).</w:t>
      </w:r>
    </w:p>
    <w:p w14:paraId="4CB31E47" w14:textId="77777777" w:rsidR="009945F1" w:rsidRPr="00AC0EE3" w:rsidRDefault="009945F1" w:rsidP="009945F1">
      <w:pPr>
        <w:pStyle w:val="NormalWeb"/>
        <w:spacing w:before="0" w:beforeAutospacing="0" w:after="240" w:afterAutospacing="0" w:line="360" w:lineRule="auto"/>
        <w:rPr>
          <w:rFonts w:ascii="Arial" w:hAnsi="Arial" w:cs="Arial"/>
          <w:color w:val="000000"/>
        </w:rPr>
      </w:pPr>
      <w:proofErr w:type="spellStart"/>
      <w:r w:rsidRPr="00AC0EE3">
        <w:rPr>
          <w:rFonts w:ascii="Arial" w:hAnsi="Arial" w:cs="Arial"/>
          <w:color w:val="000000"/>
        </w:rPr>
        <w:t>Bianes</w:t>
      </w:r>
      <w:proofErr w:type="spellEnd"/>
      <w:r w:rsidRPr="00AC0EE3">
        <w:rPr>
          <w:rFonts w:ascii="Arial" w:hAnsi="Arial" w:cs="Arial"/>
          <w:color w:val="000000"/>
        </w:rPr>
        <w:t xml:space="preserve">, G. (2025) </w:t>
      </w:r>
      <w:r w:rsidRPr="00AC0EE3">
        <w:rPr>
          <w:rFonts w:ascii="Arial" w:hAnsi="Arial" w:cs="Arial"/>
          <w:i/>
          <w:iCs/>
          <w:color w:val="000000"/>
        </w:rPr>
        <w:t>Facebook age demographics: who uses Facebook the most?</w:t>
      </w:r>
      <w:r w:rsidRPr="00AC0EE3">
        <w:rPr>
          <w:rStyle w:val="apple-converted-space"/>
          <w:rFonts w:ascii="Arial" w:eastAsiaTheme="majorEastAsia" w:hAnsi="Arial" w:cs="Arial"/>
          <w:color w:val="000000"/>
        </w:rPr>
        <w:t> </w:t>
      </w:r>
      <w:r w:rsidRPr="00AC0EE3">
        <w:rPr>
          <w:rFonts w:ascii="Arial" w:hAnsi="Arial" w:cs="Arial"/>
          <w:color w:val="000000"/>
        </w:rPr>
        <w:t xml:space="preserve">SOAX. Available at: </w:t>
      </w:r>
      <w:hyperlink r:id="rId8" w:history="1">
        <w:r w:rsidRPr="00AC0EE3">
          <w:rPr>
            <w:rStyle w:val="Hyperlink"/>
            <w:rFonts w:ascii="Arial" w:hAnsi="Arial" w:cs="Arial"/>
          </w:rPr>
          <w:t>https://soax.com/research/facebook-age-demographics</w:t>
        </w:r>
      </w:hyperlink>
      <w:r w:rsidRPr="00AC0EE3">
        <w:rPr>
          <w:rFonts w:ascii="Arial" w:hAnsi="Arial" w:cs="Arial"/>
          <w:color w:val="000000"/>
        </w:rPr>
        <w:t xml:space="preserve"> (Accessed 8/12/25).</w:t>
      </w:r>
    </w:p>
    <w:p w14:paraId="2F17CA1D" w14:textId="77777777" w:rsidR="005A6877" w:rsidRPr="00AC0EE3" w:rsidRDefault="005A6877" w:rsidP="005A6877">
      <w:pPr>
        <w:pStyle w:val="NormalWeb"/>
        <w:spacing w:before="0" w:beforeAutospacing="0" w:after="240" w:afterAutospacing="0" w:line="360" w:lineRule="auto"/>
        <w:rPr>
          <w:rFonts w:ascii="Arial" w:hAnsi="Arial" w:cs="Arial"/>
          <w:color w:val="000000"/>
        </w:rPr>
      </w:pPr>
      <w:r w:rsidRPr="00AC0EE3">
        <w:rPr>
          <w:rFonts w:ascii="Arial" w:hAnsi="Arial" w:cs="Arial"/>
          <w:color w:val="000000"/>
        </w:rPr>
        <w:t>Dalling, R. (2024)</w:t>
      </w:r>
      <w:r w:rsidRPr="00AC0EE3">
        <w:rPr>
          <w:rStyle w:val="apple-converted-space"/>
          <w:rFonts w:ascii="Arial" w:eastAsiaTheme="majorEastAsia" w:hAnsi="Arial" w:cs="Arial"/>
          <w:color w:val="000000"/>
        </w:rPr>
        <w:t> </w:t>
      </w:r>
      <w:r w:rsidRPr="00AC0EE3">
        <w:rPr>
          <w:rFonts w:ascii="Arial" w:hAnsi="Arial" w:cs="Arial"/>
          <w:i/>
          <w:iCs/>
          <w:color w:val="000000"/>
        </w:rPr>
        <w:t>The music venues where people must leave hour before end to get last train home</w:t>
      </w:r>
      <w:r w:rsidRPr="00AC0EE3">
        <w:rPr>
          <w:rFonts w:ascii="Arial" w:hAnsi="Arial" w:cs="Arial"/>
          <w:color w:val="000000"/>
        </w:rPr>
        <w:t xml:space="preserve">. Available at: </w:t>
      </w:r>
      <w:hyperlink r:id="rId9" w:history="1">
        <w:r w:rsidRPr="00AC0EE3">
          <w:rPr>
            <w:rStyle w:val="Hyperlink"/>
            <w:rFonts w:ascii="Arial" w:hAnsi="Arial" w:cs="Arial"/>
          </w:rPr>
          <w:t>https://www.walesonline.co.uk/whats-on/music-nightlife-news/city-music-venues-people-leave-28802834</w:t>
        </w:r>
      </w:hyperlink>
      <w:r w:rsidRPr="00AC0EE3">
        <w:rPr>
          <w:rFonts w:ascii="Arial" w:hAnsi="Arial" w:cs="Arial"/>
          <w:color w:val="000000"/>
        </w:rPr>
        <w:t xml:space="preserve"> (Accessed 2/12/25).</w:t>
      </w:r>
    </w:p>
    <w:p w14:paraId="3D30471D" w14:textId="77777777" w:rsidR="005A6877" w:rsidRPr="00AC0EE3" w:rsidRDefault="005A6877" w:rsidP="005A6877">
      <w:pPr>
        <w:pStyle w:val="nuc-modal-bodycitation-content"/>
        <w:spacing w:line="360" w:lineRule="auto"/>
        <w:rPr>
          <w:rFonts w:ascii="Arial" w:hAnsi="Arial" w:cs="Arial"/>
          <w:color w:val="000000" w:themeColor="text1"/>
        </w:rPr>
      </w:pPr>
      <w:proofErr w:type="spellStart"/>
      <w:r w:rsidRPr="00AC0EE3">
        <w:rPr>
          <w:rFonts w:ascii="Arial" w:hAnsi="Arial" w:cs="Arial"/>
          <w:color w:val="000000"/>
        </w:rPr>
        <w:t>Dašić</w:t>
      </w:r>
      <w:proofErr w:type="spellEnd"/>
      <w:r w:rsidRPr="00AC0EE3">
        <w:rPr>
          <w:rFonts w:ascii="Arial" w:hAnsi="Arial" w:cs="Arial"/>
          <w:color w:val="000000"/>
        </w:rPr>
        <w:t xml:space="preserve">, D., Vučić, V., Turčinović, Ž., </w:t>
      </w:r>
      <w:proofErr w:type="spellStart"/>
      <w:r w:rsidRPr="00AC0EE3">
        <w:rPr>
          <w:rFonts w:ascii="Arial" w:hAnsi="Arial" w:cs="Arial"/>
          <w:color w:val="000000"/>
        </w:rPr>
        <w:t>Tošić</w:t>
      </w:r>
      <w:proofErr w:type="spellEnd"/>
      <w:r w:rsidRPr="00AC0EE3">
        <w:rPr>
          <w:rFonts w:ascii="Arial" w:hAnsi="Arial" w:cs="Arial"/>
          <w:color w:val="000000"/>
        </w:rPr>
        <w:t>, M.,</w:t>
      </w:r>
      <w:r w:rsidRPr="00AC0EE3">
        <w:rPr>
          <w:rFonts w:ascii="Arial" w:hAnsi="Arial" w:cs="Arial"/>
          <w:color w:val="000000" w:themeColor="text1"/>
          <w:shd w:val="clear" w:color="auto" w:fill="FFFFFF"/>
        </w:rPr>
        <w:t xml:space="preserve"> (2023) </w:t>
      </w:r>
      <w:r w:rsidRPr="00AC0EE3">
        <w:rPr>
          <w:rFonts w:ascii="Arial" w:hAnsi="Arial" w:cs="Arial"/>
          <w:i/>
          <w:iCs/>
          <w:color w:val="000000" w:themeColor="text1"/>
          <w:shd w:val="clear" w:color="auto" w:fill="FFFFFF"/>
        </w:rPr>
        <w:t>DIGITAL MARKETING - MARKETING OPPORTUNITIES AND THE POWER OF DIGITAL CONSUMERS</w:t>
      </w:r>
      <w:r w:rsidRPr="00AC0EE3">
        <w:rPr>
          <w:rFonts w:ascii="Arial" w:hAnsi="Arial" w:cs="Arial"/>
          <w:color w:val="000000" w:themeColor="text1"/>
          <w:shd w:val="clear" w:color="auto" w:fill="FFFFFF"/>
        </w:rPr>
        <w:t>.</w:t>
      </w:r>
      <w:r w:rsidRPr="00AC0EE3">
        <w:rPr>
          <w:rStyle w:val="apple-converted-space"/>
          <w:rFonts w:ascii="Arial" w:eastAsiaTheme="majorEastAsia" w:hAnsi="Arial" w:cs="Arial"/>
          <w:color w:val="000000" w:themeColor="text1"/>
          <w:shd w:val="clear" w:color="auto" w:fill="FFFFFF"/>
        </w:rPr>
        <w:t> </w:t>
      </w:r>
      <w:proofErr w:type="spellStart"/>
      <w:r w:rsidRPr="00AC0EE3">
        <w:rPr>
          <w:rFonts w:ascii="Arial" w:hAnsi="Arial" w:cs="Arial"/>
          <w:i/>
          <w:iCs/>
          <w:color w:val="000000" w:themeColor="text1"/>
        </w:rPr>
        <w:t>Ekonomika</w:t>
      </w:r>
      <w:proofErr w:type="spellEnd"/>
      <w:r w:rsidRPr="00AC0EE3">
        <w:rPr>
          <w:rFonts w:ascii="Arial" w:hAnsi="Arial" w:cs="Arial"/>
          <w:i/>
          <w:iCs/>
          <w:color w:val="000000" w:themeColor="text1"/>
        </w:rPr>
        <w:t xml:space="preserve"> Poljoprivrede,</w:t>
      </w:r>
      <w:r w:rsidRPr="00AC0EE3">
        <w:rPr>
          <w:rStyle w:val="apple-converted-space"/>
          <w:rFonts w:ascii="Arial" w:eastAsiaTheme="majorEastAsia" w:hAnsi="Arial" w:cs="Arial"/>
          <w:i/>
          <w:iCs/>
          <w:color w:val="000000" w:themeColor="text1"/>
        </w:rPr>
        <w:t> </w:t>
      </w:r>
      <w:r w:rsidRPr="00AC0EE3">
        <w:rPr>
          <w:rFonts w:ascii="Arial" w:hAnsi="Arial" w:cs="Arial"/>
          <w:b/>
          <w:bCs/>
          <w:color w:val="000000" w:themeColor="text1"/>
        </w:rPr>
        <w:t>70</w:t>
      </w:r>
      <w:r w:rsidRPr="00AC0EE3">
        <w:rPr>
          <w:rFonts w:ascii="Arial" w:hAnsi="Arial" w:cs="Arial"/>
          <w:color w:val="000000" w:themeColor="text1"/>
          <w:shd w:val="clear" w:color="auto" w:fill="FFFFFF"/>
        </w:rPr>
        <w:t>(4), pp. 1187-1199 (Accessed 9/12/25).</w:t>
      </w:r>
    </w:p>
    <w:p w14:paraId="4108AF82" w14:textId="77777777" w:rsidR="005A6877" w:rsidRPr="00AC0EE3" w:rsidRDefault="005A6877" w:rsidP="005A6877">
      <w:pPr>
        <w:pStyle w:val="NormalWeb"/>
        <w:spacing w:before="0" w:beforeAutospacing="0" w:after="240" w:afterAutospacing="0" w:line="360" w:lineRule="auto"/>
        <w:rPr>
          <w:rFonts w:ascii="Arial" w:hAnsi="Arial" w:cs="Arial"/>
          <w:color w:val="000000"/>
        </w:rPr>
      </w:pPr>
      <w:r w:rsidRPr="00AC0EE3">
        <w:rPr>
          <w:rFonts w:ascii="Arial" w:hAnsi="Arial" w:cs="Arial"/>
          <w:color w:val="000000"/>
        </w:rPr>
        <w:t xml:space="preserve">Ferrell, O.C., Hartline, M.D., Lucas, G.H. Jr., Luck, D. (1998) </w:t>
      </w:r>
      <w:r w:rsidRPr="00AC0EE3">
        <w:rPr>
          <w:rFonts w:ascii="Arial" w:hAnsi="Arial" w:cs="Arial"/>
          <w:i/>
          <w:iCs/>
          <w:color w:val="000000"/>
        </w:rPr>
        <w:t xml:space="preserve">Marketing Strategy. </w:t>
      </w:r>
      <w:r w:rsidRPr="00AC0EE3">
        <w:rPr>
          <w:rFonts w:ascii="Arial" w:hAnsi="Arial" w:cs="Arial"/>
          <w:color w:val="000000"/>
        </w:rPr>
        <w:t>(Accessed 5/12/25).</w:t>
      </w:r>
    </w:p>
    <w:p w14:paraId="3BE65F90" w14:textId="77777777" w:rsidR="00A2495C" w:rsidRPr="00AC0EE3" w:rsidRDefault="00A2495C" w:rsidP="00A2495C">
      <w:pPr>
        <w:pStyle w:val="NormalWeb"/>
        <w:spacing w:before="0" w:beforeAutospacing="0" w:after="240" w:afterAutospacing="0" w:line="360" w:lineRule="auto"/>
        <w:rPr>
          <w:rFonts w:ascii="Arial" w:hAnsi="Arial" w:cs="Arial"/>
          <w:color w:val="000000"/>
        </w:rPr>
      </w:pPr>
      <w:r w:rsidRPr="00AC0EE3">
        <w:rPr>
          <w:rFonts w:ascii="Arial" w:hAnsi="Arial" w:cs="Arial"/>
          <w:color w:val="000000"/>
        </w:rPr>
        <w:t xml:space="preserve">Hoyle, L.H. Jr., (2002) </w:t>
      </w:r>
      <w:r w:rsidRPr="00AC0EE3">
        <w:rPr>
          <w:rFonts w:ascii="Arial" w:hAnsi="Arial" w:cs="Arial"/>
          <w:i/>
          <w:iCs/>
          <w:color w:val="000000"/>
        </w:rPr>
        <w:t>Event Marketing: How to Successfully Promote Events, Festivals, Conventions, and Expositions</w:t>
      </w:r>
      <w:r w:rsidRPr="00AC0EE3">
        <w:rPr>
          <w:rFonts w:ascii="Arial" w:hAnsi="Arial" w:cs="Arial"/>
          <w:color w:val="000000"/>
        </w:rPr>
        <w:t>, Wiley Events. (Accessed 5/12/25).</w:t>
      </w:r>
    </w:p>
    <w:p w14:paraId="246396C3" w14:textId="77777777" w:rsidR="00A2495C" w:rsidRPr="00AC0EE3" w:rsidRDefault="00A2495C" w:rsidP="00A2495C">
      <w:pPr>
        <w:pStyle w:val="NormalWeb"/>
        <w:spacing w:before="0" w:beforeAutospacing="0" w:after="240" w:afterAutospacing="0" w:line="360" w:lineRule="auto"/>
        <w:rPr>
          <w:rFonts w:ascii="Arial" w:hAnsi="Arial" w:cs="Arial"/>
          <w:color w:val="000000"/>
        </w:rPr>
      </w:pPr>
      <w:r w:rsidRPr="00AC0EE3">
        <w:rPr>
          <w:rFonts w:ascii="Arial" w:hAnsi="Arial" w:cs="Arial"/>
          <w:color w:val="000000"/>
        </w:rPr>
        <w:t>Joe (2022)</w:t>
      </w:r>
      <w:r w:rsidRPr="00AC0EE3">
        <w:rPr>
          <w:rStyle w:val="apple-converted-space"/>
          <w:rFonts w:ascii="Arial" w:eastAsiaTheme="majorEastAsia" w:hAnsi="Arial" w:cs="Arial"/>
          <w:color w:val="000000"/>
        </w:rPr>
        <w:t> </w:t>
      </w:r>
      <w:r w:rsidRPr="00AC0EE3">
        <w:rPr>
          <w:rFonts w:ascii="Arial" w:hAnsi="Arial" w:cs="Arial"/>
          <w:i/>
          <w:iCs/>
          <w:color w:val="000000"/>
        </w:rPr>
        <w:t xml:space="preserve">Swansea - Arena Abertawe - </w:t>
      </w:r>
      <w:proofErr w:type="spellStart"/>
      <w:r w:rsidRPr="00AC0EE3">
        <w:rPr>
          <w:rFonts w:ascii="Arial" w:hAnsi="Arial" w:cs="Arial"/>
          <w:i/>
          <w:iCs/>
          <w:color w:val="000000"/>
        </w:rPr>
        <w:t>Glantre</w:t>
      </w:r>
      <w:proofErr w:type="spellEnd"/>
      <w:r w:rsidRPr="00AC0EE3">
        <w:rPr>
          <w:rFonts w:ascii="Arial" w:hAnsi="Arial" w:cs="Arial"/>
          <w:i/>
          <w:iCs/>
          <w:color w:val="000000"/>
        </w:rPr>
        <w:t xml:space="preserve"> Engineering</w:t>
      </w:r>
      <w:r w:rsidRPr="00AC0EE3">
        <w:rPr>
          <w:rFonts w:ascii="Arial" w:hAnsi="Arial" w:cs="Arial"/>
          <w:color w:val="000000"/>
        </w:rPr>
        <w:t xml:space="preserve">. Available at: </w:t>
      </w:r>
      <w:hyperlink r:id="rId10" w:history="1">
        <w:r w:rsidRPr="00AC0EE3">
          <w:rPr>
            <w:rStyle w:val="Hyperlink"/>
            <w:rFonts w:ascii="Arial" w:hAnsi="Arial" w:cs="Arial"/>
          </w:rPr>
          <w:t>https://www.glantre.com/concert-opera-halls/swansea-arena-2/</w:t>
        </w:r>
      </w:hyperlink>
      <w:r w:rsidRPr="00AC0EE3">
        <w:rPr>
          <w:rFonts w:ascii="Arial" w:hAnsi="Arial" w:cs="Arial"/>
          <w:color w:val="000000"/>
        </w:rPr>
        <w:t xml:space="preserve"> (Accessed 5/12/25).</w:t>
      </w:r>
    </w:p>
    <w:p w14:paraId="448C18FB" w14:textId="77777777" w:rsidR="00A2495C" w:rsidRPr="00AC0EE3" w:rsidRDefault="00A2495C" w:rsidP="00A2495C">
      <w:pPr>
        <w:spacing w:line="360" w:lineRule="auto"/>
        <w:jc w:val="both"/>
        <w:rPr>
          <w:rFonts w:ascii="Arial" w:hAnsi="Arial" w:cs="Arial"/>
        </w:rPr>
      </w:pPr>
      <w:r w:rsidRPr="00AC0EE3">
        <w:rPr>
          <w:rFonts w:ascii="Arial" w:hAnsi="Arial" w:cs="Arial"/>
        </w:rPr>
        <w:t xml:space="preserve">Kotler, P., Armstrong, G., Harris, L., Piercy, N., </w:t>
      </w:r>
      <w:r w:rsidRPr="00AC0EE3">
        <w:rPr>
          <w:rFonts w:ascii="Arial" w:hAnsi="Arial" w:cs="Arial"/>
          <w:i/>
          <w:iCs/>
        </w:rPr>
        <w:t>Principles of Marketing (</w:t>
      </w:r>
      <w:r w:rsidRPr="00AC0EE3">
        <w:rPr>
          <w:rFonts w:ascii="Arial" w:hAnsi="Arial" w:cs="Arial"/>
        </w:rPr>
        <w:t>2017) 7</w:t>
      </w:r>
      <w:r w:rsidRPr="00AC0EE3">
        <w:rPr>
          <w:rFonts w:ascii="Arial" w:hAnsi="Arial" w:cs="Arial"/>
          <w:vertAlign w:val="superscript"/>
        </w:rPr>
        <w:t>th</w:t>
      </w:r>
      <w:r w:rsidRPr="00AC0EE3">
        <w:rPr>
          <w:rFonts w:ascii="Arial" w:hAnsi="Arial" w:cs="Arial"/>
        </w:rPr>
        <w:t xml:space="preserve"> European Edition, Pearson (Accessed 5/12/25).</w:t>
      </w:r>
    </w:p>
    <w:p w14:paraId="6489E691" w14:textId="77777777" w:rsidR="00A2495C" w:rsidRDefault="00A2495C" w:rsidP="00A2495C">
      <w:pPr>
        <w:pStyle w:val="nuc-modal-bodycitation-content"/>
        <w:spacing w:line="360" w:lineRule="auto"/>
        <w:rPr>
          <w:rFonts w:ascii="Arial" w:hAnsi="Arial" w:cs="Arial"/>
          <w:color w:val="000000"/>
        </w:rPr>
      </w:pPr>
      <w:r w:rsidRPr="00AC0EE3">
        <w:rPr>
          <w:rFonts w:ascii="Arial" w:hAnsi="Arial" w:cs="Arial"/>
          <w:color w:val="000000"/>
        </w:rPr>
        <w:t>Middleton, V.,</w:t>
      </w:r>
      <w:r w:rsidRPr="00AC0EE3">
        <w:rPr>
          <w:rStyle w:val="apple-converted-space"/>
          <w:rFonts w:ascii="Arial" w:eastAsiaTheme="majorEastAsia" w:hAnsi="Arial" w:cs="Arial"/>
          <w:color w:val="000000"/>
        </w:rPr>
        <w:t> </w:t>
      </w:r>
      <w:r w:rsidRPr="00AC0EE3">
        <w:rPr>
          <w:rFonts w:ascii="Arial" w:hAnsi="Arial" w:cs="Arial"/>
          <w:color w:val="000000"/>
        </w:rPr>
        <w:t>et al.</w:t>
      </w:r>
      <w:r w:rsidRPr="00AC0EE3">
        <w:rPr>
          <w:rStyle w:val="apple-converted-space"/>
          <w:rFonts w:ascii="Arial" w:eastAsiaTheme="majorEastAsia" w:hAnsi="Arial" w:cs="Arial"/>
          <w:color w:val="000000"/>
        </w:rPr>
        <w:t> </w:t>
      </w:r>
      <w:r w:rsidRPr="00AC0EE3">
        <w:rPr>
          <w:rFonts w:ascii="Arial" w:hAnsi="Arial" w:cs="Arial"/>
          <w:color w:val="000000"/>
        </w:rPr>
        <w:t>(2009)</w:t>
      </w:r>
      <w:r w:rsidRPr="00AC0EE3">
        <w:rPr>
          <w:rStyle w:val="apple-converted-space"/>
          <w:rFonts w:ascii="Arial" w:eastAsiaTheme="majorEastAsia" w:hAnsi="Arial" w:cs="Arial"/>
          <w:color w:val="000000"/>
        </w:rPr>
        <w:t> </w:t>
      </w:r>
      <w:r w:rsidRPr="00AC0EE3">
        <w:rPr>
          <w:rFonts w:ascii="Arial" w:hAnsi="Arial" w:cs="Arial"/>
          <w:i/>
          <w:iCs/>
          <w:color w:val="000000"/>
        </w:rPr>
        <w:t>Marketing in Travel and Tourism</w:t>
      </w:r>
      <w:r w:rsidRPr="00AC0EE3">
        <w:rPr>
          <w:rFonts w:ascii="Arial" w:hAnsi="Arial" w:cs="Arial"/>
          <w:color w:val="000000"/>
        </w:rPr>
        <w:t xml:space="preserve">. 4th ed. Amsterdam: Routledge. Available at: </w:t>
      </w:r>
      <w:hyperlink r:id="rId11" w:history="1">
        <w:r w:rsidRPr="00AC0EE3">
          <w:rPr>
            <w:rStyle w:val="Hyperlink"/>
            <w:rFonts w:ascii="Arial" w:hAnsi="Arial" w:cs="Arial"/>
          </w:rPr>
          <w:t>https://research-ebsco-com.ezproxy.uwtsd.ac.uk/linkprocessor/plink?id=afc20f3e-6026-3fbe-9a39-8389ac4105ba</w:t>
        </w:r>
      </w:hyperlink>
      <w:r w:rsidRPr="00AC0EE3">
        <w:rPr>
          <w:rFonts w:ascii="Arial" w:hAnsi="Arial" w:cs="Arial"/>
          <w:color w:val="000000"/>
        </w:rPr>
        <w:t xml:space="preserve"> (Accessed: 8 December 2025).</w:t>
      </w:r>
    </w:p>
    <w:p w14:paraId="0DF557A4" w14:textId="77777777" w:rsidR="00A2495C" w:rsidRPr="00AC0EE3" w:rsidRDefault="00A2495C" w:rsidP="00A2495C">
      <w:pPr>
        <w:pStyle w:val="NormalWeb"/>
        <w:spacing w:before="0" w:beforeAutospacing="0" w:after="240" w:afterAutospacing="0" w:line="360" w:lineRule="auto"/>
        <w:rPr>
          <w:rFonts w:ascii="Arial" w:hAnsi="Arial" w:cs="Arial"/>
          <w:color w:val="000000"/>
        </w:rPr>
      </w:pPr>
      <w:proofErr w:type="spellStart"/>
      <w:r w:rsidRPr="00AC0EE3">
        <w:rPr>
          <w:rFonts w:ascii="Arial" w:hAnsi="Arial" w:cs="Arial"/>
          <w:color w:val="000000"/>
        </w:rPr>
        <w:lastRenderedPageBreak/>
        <w:t>Novakova</w:t>
      </w:r>
      <w:proofErr w:type="spellEnd"/>
      <w:r w:rsidRPr="00AC0EE3">
        <w:rPr>
          <w:rFonts w:ascii="Arial" w:hAnsi="Arial" w:cs="Arial"/>
          <w:color w:val="000000"/>
        </w:rPr>
        <w:t>, E. (2024).</w:t>
      </w:r>
      <w:r w:rsidRPr="00AC0EE3">
        <w:rPr>
          <w:rStyle w:val="apple-converted-space"/>
          <w:rFonts w:ascii="Arial" w:eastAsiaTheme="majorEastAsia" w:hAnsi="Arial" w:cs="Arial"/>
          <w:color w:val="000000"/>
        </w:rPr>
        <w:t> </w:t>
      </w:r>
      <w:r w:rsidRPr="00AC0EE3">
        <w:rPr>
          <w:rFonts w:ascii="Arial" w:hAnsi="Arial" w:cs="Arial"/>
          <w:i/>
          <w:iCs/>
          <w:color w:val="000000"/>
        </w:rPr>
        <w:t>Swansea Arena House Party: The Fight to Save Grassroots Venues</w:t>
      </w:r>
      <w:r w:rsidRPr="00AC0EE3">
        <w:rPr>
          <w:rFonts w:ascii="Arial" w:hAnsi="Arial" w:cs="Arial"/>
          <w:color w:val="000000"/>
        </w:rPr>
        <w:t xml:space="preserve">. Available at: </w:t>
      </w:r>
      <w:hyperlink r:id="rId12" w:history="1">
        <w:r w:rsidRPr="00AC0EE3">
          <w:rPr>
            <w:rStyle w:val="Hyperlink"/>
            <w:rFonts w:ascii="Arial" w:hAnsi="Arial" w:cs="Arial"/>
          </w:rPr>
          <w:t>https://todayissundae.co.uk/swansea-arena-house-party-the-fight-to-save-grassroots-venues/</w:t>
        </w:r>
      </w:hyperlink>
      <w:r w:rsidRPr="00AC0EE3">
        <w:rPr>
          <w:rFonts w:ascii="Arial" w:hAnsi="Arial" w:cs="Arial"/>
          <w:color w:val="000000"/>
        </w:rPr>
        <w:t xml:space="preserve"> (Accessed 5/12/25).</w:t>
      </w:r>
    </w:p>
    <w:p w14:paraId="15D3AF79" w14:textId="77777777" w:rsidR="00A2495C" w:rsidRPr="00AC0EE3" w:rsidRDefault="00A2495C" w:rsidP="00A2495C">
      <w:pPr>
        <w:pStyle w:val="NormalWeb"/>
        <w:spacing w:before="0" w:beforeAutospacing="0" w:after="240" w:afterAutospacing="0" w:line="360" w:lineRule="auto"/>
        <w:rPr>
          <w:rFonts w:ascii="Arial" w:hAnsi="Arial" w:cs="Arial"/>
          <w:color w:val="000000"/>
        </w:rPr>
      </w:pPr>
      <w:r w:rsidRPr="00AC0EE3">
        <w:rPr>
          <w:rFonts w:ascii="Arial" w:hAnsi="Arial" w:cs="Arial"/>
          <w:color w:val="000000"/>
        </w:rPr>
        <w:t>Parry, A. (2023)</w:t>
      </w:r>
      <w:r w:rsidRPr="00AC0EE3">
        <w:rPr>
          <w:rStyle w:val="apple-converted-space"/>
          <w:rFonts w:ascii="Arial" w:eastAsiaTheme="majorEastAsia" w:hAnsi="Arial" w:cs="Arial"/>
          <w:color w:val="000000"/>
        </w:rPr>
        <w:t> </w:t>
      </w:r>
      <w:r w:rsidRPr="00AC0EE3">
        <w:rPr>
          <w:rFonts w:ascii="Arial" w:hAnsi="Arial" w:cs="Arial"/>
          <w:i/>
          <w:iCs/>
          <w:color w:val="000000"/>
        </w:rPr>
        <w:t>The Swansea Arena House Party: Uniting for music with Music Venue Trust – Event Industry News</w:t>
      </w:r>
      <w:r w:rsidRPr="00AC0EE3">
        <w:rPr>
          <w:rFonts w:ascii="Arial" w:hAnsi="Arial" w:cs="Arial"/>
          <w:color w:val="000000"/>
        </w:rPr>
        <w:t xml:space="preserve">. Available at: </w:t>
      </w:r>
      <w:hyperlink r:id="rId13" w:history="1">
        <w:r w:rsidRPr="00AC0EE3">
          <w:rPr>
            <w:rStyle w:val="Hyperlink"/>
            <w:rFonts w:ascii="Arial" w:hAnsi="Arial" w:cs="Arial"/>
          </w:rPr>
          <w:t>https://www.eventindustrynews.com/news/the-swansea-arena-house-party-uniting-for-music-with-music-venue-trust</w:t>
        </w:r>
      </w:hyperlink>
      <w:r w:rsidRPr="00AC0EE3">
        <w:rPr>
          <w:rFonts w:ascii="Arial" w:hAnsi="Arial" w:cs="Arial"/>
          <w:color w:val="000000"/>
        </w:rPr>
        <w:t xml:space="preserve"> (Accessed 5/12/25).</w:t>
      </w:r>
    </w:p>
    <w:p w14:paraId="63241AB9" w14:textId="77777777" w:rsidR="00A2495C" w:rsidRPr="00AC0EE3" w:rsidRDefault="00A2495C" w:rsidP="00A2495C">
      <w:pPr>
        <w:pStyle w:val="NormalWeb"/>
        <w:spacing w:before="0" w:beforeAutospacing="0" w:after="240" w:afterAutospacing="0" w:line="360" w:lineRule="auto"/>
        <w:rPr>
          <w:rFonts w:ascii="Arial" w:hAnsi="Arial" w:cs="Arial"/>
          <w:color w:val="000000"/>
        </w:rPr>
      </w:pPr>
      <w:r w:rsidRPr="00AC0EE3">
        <w:rPr>
          <w:rFonts w:ascii="Arial" w:hAnsi="Arial" w:cs="Arial"/>
          <w:color w:val="000000"/>
        </w:rPr>
        <w:t xml:space="preserve">Pollitt, A. (2024) </w:t>
      </w:r>
      <w:r w:rsidRPr="00AC0EE3">
        <w:rPr>
          <w:rFonts w:ascii="Arial" w:hAnsi="Arial" w:cs="Arial"/>
          <w:i/>
          <w:iCs/>
          <w:color w:val="000000"/>
        </w:rPr>
        <w:t>Swansea Music Venues Working Group campaigns to save the city’s music scene</w:t>
      </w:r>
      <w:r w:rsidRPr="00AC0EE3">
        <w:rPr>
          <w:rFonts w:ascii="Arial" w:hAnsi="Arial" w:cs="Arial"/>
          <w:color w:val="000000"/>
        </w:rPr>
        <w:t xml:space="preserve">. Available at: </w:t>
      </w:r>
      <w:hyperlink r:id="rId14" w:history="1">
        <w:r w:rsidRPr="00AC0EE3">
          <w:rPr>
            <w:rStyle w:val="Hyperlink"/>
            <w:rFonts w:ascii="Arial" w:hAnsi="Arial" w:cs="Arial"/>
          </w:rPr>
          <w:t>https://www.tpimagazine.com/swansea-music-venues-working-group-campaign-to-save-the-citys-music-scene/</w:t>
        </w:r>
      </w:hyperlink>
      <w:r w:rsidRPr="00AC0EE3">
        <w:rPr>
          <w:rFonts w:ascii="Arial" w:hAnsi="Arial" w:cs="Arial"/>
          <w:color w:val="000000"/>
        </w:rPr>
        <w:t xml:space="preserve">  (Accessed 5/12/25).</w:t>
      </w:r>
    </w:p>
    <w:p w14:paraId="49E4C396" w14:textId="77777777" w:rsidR="00A2495C" w:rsidRPr="00AC0EE3" w:rsidRDefault="00A2495C" w:rsidP="00A2495C">
      <w:pPr>
        <w:pStyle w:val="NormalWeb"/>
        <w:spacing w:before="0" w:beforeAutospacing="0" w:after="240" w:afterAutospacing="0" w:line="360" w:lineRule="auto"/>
        <w:rPr>
          <w:rFonts w:ascii="Arial" w:hAnsi="Arial" w:cs="Arial"/>
          <w:color w:val="000000"/>
        </w:rPr>
      </w:pPr>
      <w:r w:rsidRPr="00AC0EE3">
        <w:rPr>
          <w:rFonts w:ascii="Arial" w:hAnsi="Arial" w:cs="Arial"/>
          <w:color w:val="000000"/>
        </w:rPr>
        <w:t xml:space="preserve">Sparktoro.com (2025a) Available at: </w:t>
      </w:r>
      <w:hyperlink r:id="rId15" w:history="1">
        <w:r w:rsidRPr="00AC0EE3">
          <w:rPr>
            <w:rStyle w:val="Hyperlink"/>
            <w:rFonts w:ascii="Arial" w:hAnsi="Arial" w:cs="Arial"/>
          </w:rPr>
          <w:t>https://sparktoro.com/product/search/networks?keyword=www.swansea-arena.co.uk%2Fshows%2Fswansea-arena-house-party-2025&amp;location=uk&amp;type=domain</w:t>
        </w:r>
      </w:hyperlink>
      <w:r w:rsidRPr="00AC0EE3">
        <w:rPr>
          <w:rFonts w:ascii="Arial" w:hAnsi="Arial" w:cs="Arial"/>
          <w:color w:val="000000"/>
        </w:rPr>
        <w:t xml:space="preserve"> (Accessed 8/12/25).</w:t>
      </w:r>
    </w:p>
    <w:p w14:paraId="6830306D" w14:textId="77777777" w:rsidR="00A2495C" w:rsidRPr="00AC0EE3" w:rsidRDefault="00A2495C" w:rsidP="00A2495C">
      <w:pPr>
        <w:pStyle w:val="NormalWeb"/>
        <w:spacing w:before="0" w:beforeAutospacing="0" w:after="240" w:afterAutospacing="0" w:line="360" w:lineRule="auto"/>
        <w:rPr>
          <w:rFonts w:ascii="Arial" w:hAnsi="Arial" w:cs="Arial"/>
          <w:color w:val="000000"/>
        </w:rPr>
      </w:pPr>
      <w:r w:rsidRPr="00AC0EE3">
        <w:rPr>
          <w:rFonts w:ascii="Arial" w:hAnsi="Arial" w:cs="Arial"/>
          <w:color w:val="000000"/>
        </w:rPr>
        <w:t xml:space="preserve">Sparktoro.com (2025b) Available at: </w:t>
      </w:r>
      <w:hyperlink r:id="rId16" w:history="1">
        <w:r w:rsidRPr="00AC0EE3">
          <w:rPr>
            <w:rStyle w:val="Hyperlink"/>
            <w:rFonts w:ascii="Arial" w:hAnsi="Arial" w:cs="Arial"/>
          </w:rPr>
          <w:t>https://sparktoro.com/product/search/gender-age?keyword=www.skiddle.com&amp;type=domain&amp;location=uk</w:t>
        </w:r>
      </w:hyperlink>
      <w:r w:rsidRPr="00AC0EE3">
        <w:rPr>
          <w:rFonts w:ascii="Arial" w:hAnsi="Arial" w:cs="Arial"/>
          <w:color w:val="000000"/>
        </w:rPr>
        <w:t xml:space="preserve"> (Accessed 9/12/25).</w:t>
      </w:r>
    </w:p>
    <w:p w14:paraId="1BBEA4C2" w14:textId="77777777" w:rsidR="00A2495C" w:rsidRPr="00AC0EE3" w:rsidRDefault="00A2495C" w:rsidP="00A2495C">
      <w:pPr>
        <w:pStyle w:val="NormalWeb"/>
        <w:spacing w:before="0" w:beforeAutospacing="0" w:after="240" w:afterAutospacing="0" w:line="360" w:lineRule="auto"/>
        <w:rPr>
          <w:rFonts w:ascii="Arial" w:hAnsi="Arial" w:cs="Arial"/>
          <w:color w:val="000000"/>
        </w:rPr>
      </w:pPr>
      <w:r w:rsidRPr="00AC0EE3">
        <w:rPr>
          <w:rFonts w:ascii="Arial" w:hAnsi="Arial" w:cs="Arial"/>
          <w:color w:val="000000"/>
        </w:rPr>
        <w:t xml:space="preserve">Sparktoro.com (2025c) Available at: </w:t>
      </w:r>
      <w:hyperlink r:id="rId17" w:history="1">
        <w:r w:rsidRPr="00AC0EE3">
          <w:rPr>
            <w:rStyle w:val="Hyperlink"/>
            <w:rFonts w:ascii="Arial" w:hAnsi="Arial" w:cs="Arial"/>
          </w:rPr>
          <w:t>https://sparktoro.com/product/search/gender-age?keyword=www.atgtickets.com&amp;type=domain&amp;location=uk</w:t>
        </w:r>
      </w:hyperlink>
      <w:r w:rsidRPr="00AC0EE3">
        <w:rPr>
          <w:rFonts w:ascii="Arial" w:hAnsi="Arial" w:cs="Arial"/>
          <w:color w:val="000000"/>
        </w:rPr>
        <w:t xml:space="preserve"> (Accessed 9/12/25). </w:t>
      </w:r>
    </w:p>
    <w:p w14:paraId="4B1F02A1" w14:textId="4970F0B4" w:rsidR="009945F1" w:rsidRPr="00A2495C" w:rsidRDefault="00A2495C" w:rsidP="00AC0EE3">
      <w:pPr>
        <w:spacing w:line="360" w:lineRule="auto"/>
        <w:jc w:val="both"/>
        <w:rPr>
          <w:rFonts w:ascii="Arial" w:hAnsi="Arial" w:cs="Arial"/>
        </w:rPr>
      </w:pPr>
      <w:r w:rsidRPr="00AC0EE3">
        <w:rPr>
          <w:rFonts w:ascii="Arial" w:hAnsi="Arial" w:cs="Arial"/>
        </w:rPr>
        <w:t xml:space="preserve">Ting, S.H. (2018) </w:t>
      </w:r>
      <w:r w:rsidRPr="00AC0EE3">
        <w:rPr>
          <w:rFonts w:ascii="Arial" w:hAnsi="Arial" w:cs="Arial"/>
          <w:i/>
          <w:iCs/>
        </w:rPr>
        <w:t>‘Ethos, Logos and Pathos in University Students’ Informal Requests’</w:t>
      </w:r>
      <w:r w:rsidRPr="00AC0EE3">
        <w:rPr>
          <w:rFonts w:ascii="Arial" w:hAnsi="Arial" w:cs="Arial"/>
        </w:rPr>
        <w:t xml:space="preserve">, GEMA Online Journal of Language Studies, 18(1), p. 234. Available at: </w:t>
      </w:r>
      <w:hyperlink r:id="rId18" w:history="1">
        <w:r w:rsidRPr="00AC0EE3">
          <w:rPr>
            <w:rStyle w:val="Hyperlink"/>
            <w:rFonts w:ascii="Arial" w:hAnsi="Arial" w:cs="Arial"/>
          </w:rPr>
          <w:t>https://doi.org/10.17576/gema-2018-1801-14</w:t>
        </w:r>
      </w:hyperlink>
      <w:r w:rsidRPr="00AC0EE3">
        <w:rPr>
          <w:rFonts w:ascii="Arial" w:hAnsi="Arial" w:cs="Arial"/>
        </w:rPr>
        <w:t xml:space="preserve"> (Accessed 5/12/25).</w:t>
      </w:r>
    </w:p>
    <w:p w14:paraId="6038A51D" w14:textId="4E853CBF" w:rsidR="00BD1CAC" w:rsidRPr="00AC0EE3" w:rsidRDefault="00BD1CAC" w:rsidP="00AC0EE3">
      <w:pPr>
        <w:pStyle w:val="NormalWeb"/>
        <w:spacing w:before="0" w:beforeAutospacing="0" w:after="240" w:afterAutospacing="0" w:line="360" w:lineRule="auto"/>
        <w:rPr>
          <w:rFonts w:ascii="Arial" w:hAnsi="Arial" w:cs="Arial"/>
          <w:color w:val="000000"/>
        </w:rPr>
      </w:pPr>
      <w:r w:rsidRPr="00AC0EE3">
        <w:rPr>
          <w:rFonts w:ascii="Arial" w:hAnsi="Arial" w:cs="Arial"/>
          <w:color w:val="000000"/>
        </w:rPr>
        <w:t xml:space="preserve">Trust, M.V. (2023) </w:t>
      </w:r>
      <w:r w:rsidRPr="00AC0EE3">
        <w:rPr>
          <w:rFonts w:ascii="Arial" w:hAnsi="Arial" w:cs="Arial"/>
          <w:i/>
          <w:iCs/>
          <w:color w:val="000000"/>
        </w:rPr>
        <w:t>The Swansea Arena House Party: Uniting For Music With Music Venue Trust</w:t>
      </w:r>
      <w:r w:rsidRPr="00AC0EE3">
        <w:rPr>
          <w:rFonts w:ascii="Arial" w:hAnsi="Arial" w:cs="Arial"/>
          <w:color w:val="000000"/>
        </w:rPr>
        <w:t xml:space="preserve">. Available at: </w:t>
      </w:r>
      <w:hyperlink r:id="rId19" w:history="1">
        <w:r w:rsidRPr="00AC0EE3">
          <w:rPr>
            <w:rStyle w:val="Hyperlink"/>
            <w:rFonts w:ascii="Arial" w:hAnsi="Arial" w:cs="Arial"/>
          </w:rPr>
          <w:t>https://www.musicvenuetrust.com/2023/10/the-swansea-arena-house-party-uniting-for-music-with-music-venue-trust/</w:t>
        </w:r>
      </w:hyperlink>
      <w:r w:rsidRPr="00AC0EE3">
        <w:rPr>
          <w:rFonts w:ascii="Arial" w:hAnsi="Arial" w:cs="Arial"/>
          <w:color w:val="000000"/>
        </w:rPr>
        <w:t xml:space="preserve"> (Accessed 2/12/25)</w:t>
      </w:r>
      <w:r w:rsidR="00063D15" w:rsidRPr="00AC0EE3">
        <w:rPr>
          <w:rFonts w:ascii="Arial" w:hAnsi="Arial" w:cs="Arial"/>
          <w:color w:val="000000"/>
        </w:rPr>
        <w:t>.</w:t>
      </w:r>
    </w:p>
    <w:p w14:paraId="7923DF87" w14:textId="474F7696" w:rsidR="0092079A" w:rsidRPr="00AC0EE3" w:rsidRDefault="0092079A" w:rsidP="00AC0EE3">
      <w:pPr>
        <w:pStyle w:val="NormalWeb"/>
        <w:spacing w:before="0" w:beforeAutospacing="0" w:after="240" w:afterAutospacing="0" w:line="360" w:lineRule="auto"/>
        <w:rPr>
          <w:rFonts w:ascii="Arial" w:hAnsi="Arial" w:cs="Arial"/>
          <w:color w:val="000000"/>
        </w:rPr>
      </w:pPr>
      <w:r w:rsidRPr="00AC0EE3">
        <w:rPr>
          <w:rFonts w:ascii="Arial" w:hAnsi="Arial" w:cs="Arial"/>
          <w:color w:val="000000"/>
        </w:rPr>
        <w:t xml:space="preserve">Waite, J. (2024) </w:t>
      </w:r>
      <w:r w:rsidRPr="00AC0EE3">
        <w:rPr>
          <w:rFonts w:ascii="Arial" w:hAnsi="Arial" w:cs="Arial"/>
          <w:i/>
          <w:iCs/>
          <w:color w:val="000000"/>
        </w:rPr>
        <w:t>Swansea venues unite to raise funds for Music Venue Trust</w:t>
      </w:r>
      <w:r w:rsidRPr="00AC0EE3">
        <w:rPr>
          <w:rFonts w:ascii="Arial" w:hAnsi="Arial" w:cs="Arial"/>
          <w:color w:val="000000"/>
        </w:rPr>
        <w:t xml:space="preserve">. Available at: </w:t>
      </w:r>
      <w:hyperlink r:id="rId20" w:history="1">
        <w:r w:rsidRPr="00AC0EE3">
          <w:rPr>
            <w:rStyle w:val="Hyperlink"/>
            <w:rFonts w:ascii="Arial" w:hAnsi="Arial" w:cs="Arial"/>
          </w:rPr>
          <w:t>https://www.tpimagazine.com/swansea-venues-unite-to-raise-funds-for-music-venue-trust/</w:t>
        </w:r>
      </w:hyperlink>
      <w:r w:rsidRPr="00AC0EE3">
        <w:rPr>
          <w:rFonts w:ascii="Arial" w:hAnsi="Arial" w:cs="Arial"/>
          <w:color w:val="000000"/>
        </w:rPr>
        <w:t xml:space="preserve">  (Accessed 2/12/25)</w:t>
      </w:r>
      <w:r w:rsidR="00063D15" w:rsidRPr="00AC0EE3">
        <w:rPr>
          <w:rFonts w:ascii="Arial" w:hAnsi="Arial" w:cs="Arial"/>
          <w:color w:val="000000"/>
        </w:rPr>
        <w:t>.</w:t>
      </w:r>
    </w:p>
    <w:p w14:paraId="433BE2BE" w14:textId="74A00315" w:rsidR="00D926E3" w:rsidRPr="00AC0EE3" w:rsidRDefault="00D926E3" w:rsidP="00AC0EE3">
      <w:pPr>
        <w:pStyle w:val="NormalWeb"/>
        <w:spacing w:before="0" w:beforeAutospacing="0" w:after="240" w:afterAutospacing="0" w:line="360" w:lineRule="auto"/>
        <w:rPr>
          <w:rFonts w:ascii="Arial" w:hAnsi="Arial" w:cs="Arial"/>
          <w:color w:val="000000"/>
        </w:rPr>
      </w:pPr>
      <w:r w:rsidRPr="00AC0EE3">
        <w:rPr>
          <w:rFonts w:ascii="Arial" w:hAnsi="Arial" w:cs="Arial"/>
          <w:color w:val="333333"/>
          <w:shd w:val="clear" w:color="auto" w:fill="FFFFFF"/>
        </w:rPr>
        <w:lastRenderedPageBreak/>
        <w:t xml:space="preserve">Wittmann, C. M. (2024) </w:t>
      </w:r>
      <w:r w:rsidRPr="00AC0EE3">
        <w:rPr>
          <w:rFonts w:ascii="Arial" w:hAnsi="Arial" w:cs="Arial"/>
          <w:i/>
          <w:iCs/>
          <w:color w:val="333333"/>
          <w:shd w:val="clear" w:color="auto" w:fill="FFFFFF"/>
        </w:rPr>
        <w:t>‘Resource-advantage theory, market segmentation and competitor analysis’,</w:t>
      </w:r>
      <w:r w:rsidRPr="00AC0EE3">
        <w:rPr>
          <w:rStyle w:val="apple-converted-space"/>
          <w:rFonts w:ascii="Arial" w:eastAsiaTheme="majorEastAsia" w:hAnsi="Arial" w:cs="Arial"/>
          <w:color w:val="333333"/>
          <w:shd w:val="clear" w:color="auto" w:fill="FFFFFF"/>
        </w:rPr>
        <w:t> </w:t>
      </w:r>
      <w:r w:rsidRPr="00AC0EE3">
        <w:rPr>
          <w:rFonts w:ascii="Arial" w:hAnsi="Arial" w:cs="Arial"/>
          <w:i/>
          <w:iCs/>
          <w:color w:val="333333"/>
        </w:rPr>
        <w:t>Journal of Marketing Management</w:t>
      </w:r>
      <w:r w:rsidRPr="00AC0EE3">
        <w:rPr>
          <w:rFonts w:ascii="Arial" w:hAnsi="Arial" w:cs="Arial"/>
          <w:color w:val="333333"/>
          <w:shd w:val="clear" w:color="auto" w:fill="FFFFFF"/>
        </w:rPr>
        <w:t>, 40(13–14), pp. 1286–1299. doi: 10.1080/0267257X.2024.2428684</w:t>
      </w:r>
      <w:r w:rsidR="00063D15" w:rsidRPr="00AC0EE3">
        <w:rPr>
          <w:rFonts w:ascii="Arial" w:hAnsi="Arial" w:cs="Arial"/>
          <w:color w:val="333333"/>
          <w:shd w:val="clear" w:color="auto" w:fill="FFFFFF"/>
        </w:rPr>
        <w:t xml:space="preserve"> (Accessed 5/12/25).</w:t>
      </w:r>
    </w:p>
    <w:p w14:paraId="3982E5A9" w14:textId="77777777" w:rsidR="00AC0EE3" w:rsidRPr="00AC0EE3" w:rsidRDefault="00AC0EE3" w:rsidP="00AC0EE3">
      <w:pPr>
        <w:pStyle w:val="NormalWeb"/>
        <w:spacing w:before="0" w:beforeAutospacing="0" w:after="240" w:afterAutospacing="0" w:line="360" w:lineRule="auto"/>
        <w:rPr>
          <w:rFonts w:ascii="Arial" w:hAnsi="Arial" w:cs="Arial"/>
          <w:color w:val="000000"/>
        </w:rPr>
      </w:pPr>
    </w:p>
    <w:p w14:paraId="207991AD" w14:textId="77777777" w:rsidR="00E723ED" w:rsidRPr="00AC0EE3" w:rsidRDefault="00E723ED" w:rsidP="00AC0EE3">
      <w:pPr>
        <w:pStyle w:val="NormalWeb"/>
        <w:spacing w:before="0" w:beforeAutospacing="0" w:after="240" w:afterAutospacing="0" w:line="360" w:lineRule="auto"/>
        <w:rPr>
          <w:rFonts w:ascii="Arial" w:hAnsi="Arial" w:cs="Arial"/>
          <w:color w:val="000000"/>
        </w:rPr>
      </w:pPr>
    </w:p>
    <w:p w14:paraId="3B5B9888" w14:textId="77777777" w:rsidR="003A02C0" w:rsidRDefault="003A02C0" w:rsidP="00AC0EE3">
      <w:pPr>
        <w:spacing w:line="360" w:lineRule="auto"/>
        <w:jc w:val="both"/>
        <w:rPr>
          <w:rFonts w:ascii="Arial" w:hAnsi="Arial" w:cs="Arial"/>
        </w:rPr>
      </w:pPr>
    </w:p>
    <w:p w14:paraId="7E8F7061" w14:textId="77777777" w:rsidR="00F220EF" w:rsidRDefault="00F220EF" w:rsidP="00AC0EE3">
      <w:pPr>
        <w:spacing w:line="360" w:lineRule="auto"/>
        <w:jc w:val="both"/>
        <w:rPr>
          <w:rFonts w:ascii="Arial" w:hAnsi="Arial" w:cs="Arial"/>
        </w:rPr>
      </w:pPr>
    </w:p>
    <w:p w14:paraId="5CF4AA8B" w14:textId="77777777" w:rsidR="00F220EF" w:rsidRDefault="00F220EF" w:rsidP="00AC0EE3">
      <w:pPr>
        <w:spacing w:line="360" w:lineRule="auto"/>
        <w:jc w:val="both"/>
        <w:rPr>
          <w:rFonts w:ascii="Arial" w:hAnsi="Arial" w:cs="Arial"/>
        </w:rPr>
      </w:pPr>
    </w:p>
    <w:p w14:paraId="6B663229" w14:textId="77777777" w:rsidR="00F220EF" w:rsidRDefault="00F220EF" w:rsidP="00AC0EE3">
      <w:pPr>
        <w:spacing w:line="360" w:lineRule="auto"/>
        <w:jc w:val="both"/>
        <w:rPr>
          <w:rFonts w:ascii="Arial" w:hAnsi="Arial" w:cs="Arial"/>
        </w:rPr>
      </w:pPr>
    </w:p>
    <w:p w14:paraId="59490AAE" w14:textId="77777777" w:rsidR="00F220EF" w:rsidRDefault="00F220EF" w:rsidP="00AC0EE3">
      <w:pPr>
        <w:spacing w:line="360" w:lineRule="auto"/>
        <w:jc w:val="both"/>
        <w:rPr>
          <w:rFonts w:ascii="Arial" w:hAnsi="Arial" w:cs="Arial"/>
        </w:rPr>
      </w:pPr>
    </w:p>
    <w:p w14:paraId="3DF6020E" w14:textId="77777777" w:rsidR="00F220EF" w:rsidRDefault="00F220EF" w:rsidP="00AC0EE3">
      <w:pPr>
        <w:spacing w:line="360" w:lineRule="auto"/>
        <w:jc w:val="both"/>
        <w:rPr>
          <w:rFonts w:ascii="Arial" w:hAnsi="Arial" w:cs="Arial"/>
        </w:rPr>
      </w:pPr>
    </w:p>
    <w:p w14:paraId="6CAFE04F" w14:textId="77777777" w:rsidR="00F220EF" w:rsidRDefault="00F220EF" w:rsidP="00AC0EE3">
      <w:pPr>
        <w:spacing w:line="360" w:lineRule="auto"/>
        <w:jc w:val="both"/>
        <w:rPr>
          <w:rFonts w:ascii="Arial" w:hAnsi="Arial" w:cs="Arial"/>
        </w:rPr>
      </w:pPr>
    </w:p>
    <w:p w14:paraId="6E7C0F9A" w14:textId="77777777" w:rsidR="00F220EF" w:rsidRDefault="00F220EF" w:rsidP="00AC0EE3">
      <w:pPr>
        <w:spacing w:line="360" w:lineRule="auto"/>
        <w:jc w:val="both"/>
        <w:rPr>
          <w:rFonts w:ascii="Arial" w:hAnsi="Arial" w:cs="Arial"/>
        </w:rPr>
      </w:pPr>
    </w:p>
    <w:p w14:paraId="554260C9" w14:textId="77777777" w:rsidR="00F220EF" w:rsidRDefault="00F220EF" w:rsidP="00AC0EE3">
      <w:pPr>
        <w:spacing w:line="360" w:lineRule="auto"/>
        <w:jc w:val="both"/>
        <w:rPr>
          <w:rFonts w:ascii="Arial" w:hAnsi="Arial" w:cs="Arial"/>
        </w:rPr>
      </w:pPr>
    </w:p>
    <w:p w14:paraId="6B4CB077" w14:textId="77777777" w:rsidR="00F220EF" w:rsidRDefault="00F220EF" w:rsidP="00AC0EE3">
      <w:pPr>
        <w:spacing w:line="360" w:lineRule="auto"/>
        <w:jc w:val="both"/>
        <w:rPr>
          <w:rFonts w:ascii="Arial" w:hAnsi="Arial" w:cs="Arial"/>
        </w:rPr>
      </w:pPr>
    </w:p>
    <w:p w14:paraId="324F3087" w14:textId="77777777" w:rsidR="00F220EF" w:rsidRDefault="00F220EF" w:rsidP="00AC0EE3">
      <w:pPr>
        <w:spacing w:line="360" w:lineRule="auto"/>
        <w:jc w:val="both"/>
        <w:rPr>
          <w:rFonts w:ascii="Arial" w:hAnsi="Arial" w:cs="Arial"/>
        </w:rPr>
      </w:pPr>
    </w:p>
    <w:p w14:paraId="218ED467" w14:textId="77777777" w:rsidR="00F220EF" w:rsidRDefault="00F220EF" w:rsidP="00AC0EE3">
      <w:pPr>
        <w:spacing w:line="360" w:lineRule="auto"/>
        <w:jc w:val="both"/>
        <w:rPr>
          <w:rFonts w:ascii="Arial" w:hAnsi="Arial" w:cs="Arial"/>
        </w:rPr>
      </w:pPr>
    </w:p>
    <w:p w14:paraId="1B4997C7" w14:textId="77777777" w:rsidR="00F220EF" w:rsidRDefault="00F220EF" w:rsidP="00AC0EE3">
      <w:pPr>
        <w:spacing w:line="360" w:lineRule="auto"/>
        <w:jc w:val="both"/>
        <w:rPr>
          <w:rFonts w:ascii="Arial" w:hAnsi="Arial" w:cs="Arial"/>
        </w:rPr>
      </w:pPr>
    </w:p>
    <w:p w14:paraId="3477AD69" w14:textId="77777777" w:rsidR="00F220EF" w:rsidRDefault="00F220EF" w:rsidP="00AC0EE3">
      <w:pPr>
        <w:spacing w:line="360" w:lineRule="auto"/>
        <w:jc w:val="both"/>
        <w:rPr>
          <w:rFonts w:ascii="Arial" w:hAnsi="Arial" w:cs="Arial"/>
        </w:rPr>
      </w:pPr>
    </w:p>
    <w:p w14:paraId="515FD6DB" w14:textId="77777777" w:rsidR="00F220EF" w:rsidRDefault="00F220EF" w:rsidP="00AC0EE3">
      <w:pPr>
        <w:spacing w:line="360" w:lineRule="auto"/>
        <w:jc w:val="both"/>
        <w:rPr>
          <w:rFonts w:ascii="Arial" w:hAnsi="Arial" w:cs="Arial"/>
        </w:rPr>
      </w:pPr>
    </w:p>
    <w:p w14:paraId="15181447" w14:textId="77777777" w:rsidR="00F220EF" w:rsidRDefault="00F220EF" w:rsidP="00AC0EE3">
      <w:pPr>
        <w:spacing w:line="360" w:lineRule="auto"/>
        <w:jc w:val="both"/>
        <w:rPr>
          <w:rFonts w:ascii="Arial" w:hAnsi="Arial" w:cs="Arial"/>
        </w:rPr>
      </w:pPr>
    </w:p>
    <w:p w14:paraId="2B8C3EB9" w14:textId="77777777" w:rsidR="00F220EF" w:rsidRDefault="00F220EF" w:rsidP="00AC0EE3">
      <w:pPr>
        <w:spacing w:line="360" w:lineRule="auto"/>
        <w:jc w:val="both"/>
        <w:rPr>
          <w:rFonts w:ascii="Arial" w:hAnsi="Arial" w:cs="Arial"/>
        </w:rPr>
      </w:pPr>
    </w:p>
    <w:p w14:paraId="7A4A40FF" w14:textId="77777777" w:rsidR="00F220EF" w:rsidRDefault="00F220EF" w:rsidP="00AC0EE3">
      <w:pPr>
        <w:spacing w:line="360" w:lineRule="auto"/>
        <w:jc w:val="both"/>
        <w:rPr>
          <w:rFonts w:ascii="Arial" w:hAnsi="Arial" w:cs="Arial"/>
        </w:rPr>
      </w:pPr>
    </w:p>
    <w:p w14:paraId="21D6029F" w14:textId="77777777" w:rsidR="00F552CA" w:rsidRPr="00AC0EE3" w:rsidRDefault="00F552CA" w:rsidP="00AC0EE3">
      <w:pPr>
        <w:spacing w:line="360" w:lineRule="auto"/>
        <w:jc w:val="both"/>
        <w:rPr>
          <w:rFonts w:ascii="Arial" w:hAnsi="Arial" w:cs="Arial"/>
          <w:b/>
          <w:bCs/>
        </w:rPr>
      </w:pPr>
    </w:p>
    <w:p w14:paraId="3E36ABFC" w14:textId="1BD6FDDF" w:rsidR="00BD1CAC" w:rsidRPr="00AC0EE3" w:rsidRDefault="001A5D90" w:rsidP="00AC0EE3">
      <w:pPr>
        <w:spacing w:line="360" w:lineRule="auto"/>
        <w:jc w:val="both"/>
        <w:rPr>
          <w:rFonts w:ascii="Arial" w:hAnsi="Arial" w:cs="Arial"/>
          <w:b/>
          <w:bCs/>
        </w:rPr>
      </w:pPr>
      <w:r w:rsidRPr="00AC0EE3">
        <w:rPr>
          <w:rFonts w:ascii="Arial" w:hAnsi="Arial" w:cs="Arial"/>
          <w:b/>
          <w:bCs/>
        </w:rPr>
        <w:lastRenderedPageBreak/>
        <w:t>Appendix.</w:t>
      </w:r>
    </w:p>
    <w:p w14:paraId="0B992690" w14:textId="07D07C83" w:rsidR="00EC1BD5" w:rsidRPr="00AC0EE3" w:rsidRDefault="00EC1BD5" w:rsidP="00AC0EE3">
      <w:pPr>
        <w:spacing w:line="360" w:lineRule="auto"/>
        <w:jc w:val="both"/>
        <w:rPr>
          <w:rFonts w:ascii="Arial" w:hAnsi="Arial" w:cs="Arial"/>
        </w:rPr>
      </w:pPr>
      <w:r w:rsidRPr="00AC0EE3">
        <w:rPr>
          <w:rFonts w:ascii="Arial" w:hAnsi="Arial" w:cs="Arial"/>
        </w:rPr>
        <w:t>Appendix 1:</w:t>
      </w:r>
    </w:p>
    <w:p w14:paraId="7D0D9743" w14:textId="7E75DEDA" w:rsidR="001A5D90" w:rsidRPr="00AC0EE3" w:rsidRDefault="00EC1BD5" w:rsidP="00AC0EE3">
      <w:pPr>
        <w:spacing w:line="360" w:lineRule="auto"/>
        <w:jc w:val="both"/>
        <w:rPr>
          <w:rFonts w:ascii="Arial" w:hAnsi="Arial" w:cs="Arial"/>
          <w:b/>
          <w:bCs/>
        </w:rPr>
      </w:pPr>
      <w:r w:rsidRPr="00AC0EE3">
        <w:rPr>
          <w:rFonts w:ascii="Arial" w:hAnsi="Arial" w:cs="Arial"/>
          <w:b/>
          <w:bCs/>
          <w:noProof/>
        </w:rPr>
        <w:drawing>
          <wp:inline distT="0" distB="0" distL="0" distR="0" wp14:anchorId="0AF35B4B" wp14:editId="7AD3187C">
            <wp:extent cx="6154420" cy="4408714"/>
            <wp:effectExtent l="0" t="0" r="5080" b="0"/>
            <wp:docPr id="947609130" name="Picture 1" descr="A diagram of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609130" name="Picture 1" descr="A diagram of swot analysis&#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279190" cy="4498093"/>
                    </a:xfrm>
                    <a:prstGeom prst="rect">
                      <a:avLst/>
                    </a:prstGeom>
                  </pic:spPr>
                </pic:pic>
              </a:graphicData>
            </a:graphic>
          </wp:inline>
        </w:drawing>
      </w:r>
    </w:p>
    <w:p w14:paraId="4E2297D4" w14:textId="77777777" w:rsidR="00EC35D7" w:rsidRPr="00AC0EE3" w:rsidRDefault="00EC35D7" w:rsidP="00AC0EE3">
      <w:pPr>
        <w:spacing w:line="360" w:lineRule="auto"/>
        <w:jc w:val="both"/>
        <w:rPr>
          <w:rFonts w:ascii="Arial" w:hAnsi="Arial" w:cs="Arial"/>
        </w:rPr>
      </w:pPr>
    </w:p>
    <w:p w14:paraId="246C6464" w14:textId="77777777" w:rsidR="00EC35D7" w:rsidRPr="00AC0EE3" w:rsidRDefault="00EC35D7" w:rsidP="00AC0EE3">
      <w:pPr>
        <w:spacing w:line="360" w:lineRule="auto"/>
        <w:jc w:val="both"/>
        <w:rPr>
          <w:rFonts w:ascii="Arial" w:hAnsi="Arial" w:cs="Arial"/>
        </w:rPr>
      </w:pPr>
    </w:p>
    <w:p w14:paraId="4BA141D1" w14:textId="77777777" w:rsidR="00EC35D7" w:rsidRPr="00AC0EE3" w:rsidRDefault="00EC35D7" w:rsidP="00AC0EE3">
      <w:pPr>
        <w:spacing w:line="360" w:lineRule="auto"/>
        <w:jc w:val="both"/>
        <w:rPr>
          <w:rFonts w:ascii="Arial" w:hAnsi="Arial" w:cs="Arial"/>
        </w:rPr>
      </w:pPr>
    </w:p>
    <w:p w14:paraId="77B2078B" w14:textId="77777777" w:rsidR="00EC35D7" w:rsidRPr="00AC0EE3" w:rsidRDefault="00EC35D7" w:rsidP="00AC0EE3">
      <w:pPr>
        <w:spacing w:line="360" w:lineRule="auto"/>
        <w:jc w:val="both"/>
        <w:rPr>
          <w:rFonts w:ascii="Arial" w:hAnsi="Arial" w:cs="Arial"/>
        </w:rPr>
      </w:pPr>
    </w:p>
    <w:p w14:paraId="1C8642AD" w14:textId="77777777" w:rsidR="00EC35D7" w:rsidRPr="00AC0EE3" w:rsidRDefault="00EC35D7" w:rsidP="00AC0EE3">
      <w:pPr>
        <w:spacing w:line="360" w:lineRule="auto"/>
        <w:jc w:val="both"/>
        <w:rPr>
          <w:rFonts w:ascii="Arial" w:hAnsi="Arial" w:cs="Arial"/>
        </w:rPr>
      </w:pPr>
    </w:p>
    <w:p w14:paraId="78F931CF" w14:textId="77777777" w:rsidR="00EC35D7" w:rsidRPr="00AC0EE3" w:rsidRDefault="00EC35D7" w:rsidP="00AC0EE3">
      <w:pPr>
        <w:spacing w:line="360" w:lineRule="auto"/>
        <w:jc w:val="both"/>
        <w:rPr>
          <w:rFonts w:ascii="Arial" w:hAnsi="Arial" w:cs="Arial"/>
        </w:rPr>
      </w:pPr>
    </w:p>
    <w:p w14:paraId="05287C8D" w14:textId="77777777" w:rsidR="00EC35D7" w:rsidRPr="00AC0EE3" w:rsidRDefault="00EC35D7" w:rsidP="00AC0EE3">
      <w:pPr>
        <w:spacing w:line="360" w:lineRule="auto"/>
        <w:jc w:val="both"/>
        <w:rPr>
          <w:rFonts w:ascii="Arial" w:hAnsi="Arial" w:cs="Arial"/>
        </w:rPr>
      </w:pPr>
    </w:p>
    <w:p w14:paraId="7310843C" w14:textId="77777777" w:rsidR="00EC35D7" w:rsidRPr="00AC0EE3" w:rsidRDefault="00EC35D7" w:rsidP="00AC0EE3">
      <w:pPr>
        <w:spacing w:line="360" w:lineRule="auto"/>
        <w:jc w:val="both"/>
        <w:rPr>
          <w:rFonts w:ascii="Arial" w:hAnsi="Arial" w:cs="Arial"/>
        </w:rPr>
      </w:pPr>
    </w:p>
    <w:p w14:paraId="3B51F9F0" w14:textId="77777777" w:rsidR="00EC35D7" w:rsidRPr="00AC0EE3" w:rsidRDefault="00EC35D7" w:rsidP="00AC0EE3">
      <w:pPr>
        <w:spacing w:line="360" w:lineRule="auto"/>
        <w:jc w:val="both"/>
        <w:rPr>
          <w:rFonts w:ascii="Arial" w:hAnsi="Arial" w:cs="Arial"/>
        </w:rPr>
      </w:pPr>
    </w:p>
    <w:p w14:paraId="2E1F9321" w14:textId="77777777" w:rsidR="00EC35D7" w:rsidRPr="00AC0EE3" w:rsidRDefault="00EC35D7" w:rsidP="00AC0EE3">
      <w:pPr>
        <w:spacing w:line="360" w:lineRule="auto"/>
        <w:jc w:val="both"/>
        <w:rPr>
          <w:rFonts w:ascii="Arial" w:hAnsi="Arial" w:cs="Arial"/>
        </w:rPr>
      </w:pPr>
    </w:p>
    <w:p w14:paraId="42A16B03" w14:textId="1CC43485" w:rsidR="00CA3FF2" w:rsidRPr="00AC0EE3" w:rsidRDefault="00CA3FF2" w:rsidP="00AC0EE3">
      <w:pPr>
        <w:spacing w:line="360" w:lineRule="auto"/>
        <w:jc w:val="both"/>
        <w:rPr>
          <w:rFonts w:ascii="Arial" w:hAnsi="Arial" w:cs="Arial"/>
        </w:rPr>
      </w:pPr>
      <w:r w:rsidRPr="00AC0EE3">
        <w:rPr>
          <w:rFonts w:ascii="Arial" w:hAnsi="Arial" w:cs="Arial"/>
        </w:rPr>
        <w:lastRenderedPageBreak/>
        <w:t>Appendix 2:</w:t>
      </w:r>
    </w:p>
    <w:p w14:paraId="3E16DD38" w14:textId="1D8F09C1" w:rsidR="009376A1" w:rsidRPr="00AC0EE3" w:rsidRDefault="00CA3FF2" w:rsidP="00AC0EE3">
      <w:pPr>
        <w:spacing w:line="360" w:lineRule="auto"/>
        <w:jc w:val="both"/>
        <w:rPr>
          <w:rFonts w:ascii="Arial" w:hAnsi="Arial" w:cs="Arial"/>
        </w:rPr>
      </w:pPr>
      <w:r w:rsidRPr="00AC0EE3">
        <w:rPr>
          <w:rFonts w:ascii="Arial" w:hAnsi="Arial" w:cs="Arial"/>
          <w:noProof/>
        </w:rPr>
        <w:drawing>
          <wp:inline distT="0" distB="0" distL="0" distR="0" wp14:anchorId="1375F41A" wp14:editId="715AF1C8">
            <wp:extent cx="6294838" cy="6814457"/>
            <wp:effectExtent l="0" t="0" r="4445" b="5715"/>
            <wp:docPr id="9250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048" name="Picture 925048"/>
                    <pic:cNvPicPr/>
                  </pic:nvPicPr>
                  <pic:blipFill>
                    <a:blip r:embed="rId22"/>
                    <a:stretch>
                      <a:fillRect/>
                    </a:stretch>
                  </pic:blipFill>
                  <pic:spPr>
                    <a:xfrm>
                      <a:off x="0" y="0"/>
                      <a:ext cx="6380957" cy="6907685"/>
                    </a:xfrm>
                    <a:prstGeom prst="rect">
                      <a:avLst/>
                    </a:prstGeom>
                  </pic:spPr>
                </pic:pic>
              </a:graphicData>
            </a:graphic>
          </wp:inline>
        </w:drawing>
      </w:r>
    </w:p>
    <w:p w14:paraId="197E48BD" w14:textId="77777777" w:rsidR="00EC35D7" w:rsidRPr="00AC0EE3" w:rsidRDefault="00EC35D7" w:rsidP="00AC0EE3">
      <w:pPr>
        <w:spacing w:line="360" w:lineRule="auto"/>
        <w:jc w:val="both"/>
        <w:rPr>
          <w:rFonts w:ascii="Arial" w:hAnsi="Arial" w:cs="Arial"/>
        </w:rPr>
      </w:pPr>
    </w:p>
    <w:p w14:paraId="0B44F730" w14:textId="77777777" w:rsidR="00EC35D7" w:rsidRPr="00AC0EE3" w:rsidRDefault="00EC35D7" w:rsidP="00AC0EE3">
      <w:pPr>
        <w:spacing w:line="360" w:lineRule="auto"/>
        <w:jc w:val="both"/>
        <w:rPr>
          <w:rFonts w:ascii="Arial" w:hAnsi="Arial" w:cs="Arial"/>
        </w:rPr>
      </w:pPr>
    </w:p>
    <w:p w14:paraId="707DD44A" w14:textId="77777777" w:rsidR="00EC35D7" w:rsidRPr="00AC0EE3" w:rsidRDefault="00EC35D7" w:rsidP="00AC0EE3">
      <w:pPr>
        <w:spacing w:line="360" w:lineRule="auto"/>
        <w:jc w:val="both"/>
        <w:rPr>
          <w:rFonts w:ascii="Arial" w:hAnsi="Arial" w:cs="Arial"/>
        </w:rPr>
      </w:pPr>
    </w:p>
    <w:p w14:paraId="35EB1B77" w14:textId="77777777" w:rsidR="00EC35D7" w:rsidRPr="00AC0EE3" w:rsidRDefault="00EC35D7" w:rsidP="00AC0EE3">
      <w:pPr>
        <w:spacing w:line="360" w:lineRule="auto"/>
        <w:jc w:val="both"/>
        <w:rPr>
          <w:rFonts w:ascii="Arial" w:hAnsi="Arial" w:cs="Arial"/>
        </w:rPr>
      </w:pPr>
    </w:p>
    <w:p w14:paraId="78CE2863" w14:textId="4EA548EA" w:rsidR="0054536A" w:rsidRPr="00AC0EE3" w:rsidRDefault="00ED254C" w:rsidP="00AC0EE3">
      <w:pPr>
        <w:spacing w:line="360" w:lineRule="auto"/>
        <w:jc w:val="both"/>
        <w:rPr>
          <w:rFonts w:ascii="Arial" w:hAnsi="Arial" w:cs="Arial"/>
        </w:rPr>
      </w:pPr>
      <w:r w:rsidRPr="00AC0EE3">
        <w:rPr>
          <w:rFonts w:ascii="Arial" w:hAnsi="Arial" w:cs="Arial"/>
        </w:rPr>
        <w:lastRenderedPageBreak/>
        <w:t>Appendix 3:</w:t>
      </w:r>
    </w:p>
    <w:p w14:paraId="1809D3A4" w14:textId="480C9F1C" w:rsidR="00ED254C" w:rsidRPr="00AC0EE3" w:rsidRDefault="00F552CA" w:rsidP="00AC0EE3">
      <w:pPr>
        <w:spacing w:line="360" w:lineRule="auto"/>
        <w:jc w:val="both"/>
        <w:rPr>
          <w:rFonts w:ascii="Arial" w:hAnsi="Arial" w:cs="Arial"/>
        </w:rPr>
      </w:pPr>
      <w:r w:rsidRPr="00AC0EE3">
        <w:rPr>
          <w:rFonts w:ascii="Arial" w:hAnsi="Arial" w:cs="Arial"/>
          <w:noProof/>
        </w:rPr>
        <w:drawing>
          <wp:inline distT="0" distB="0" distL="0" distR="0" wp14:anchorId="2740C50C" wp14:editId="0829461E">
            <wp:extent cx="5731510" cy="5078730"/>
            <wp:effectExtent l="0" t="0" r="0" b="1270"/>
            <wp:docPr id="1280636315" name="Picture 9" descr="A pie chart with numbers and a pink and blu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636315" name="Picture 9" descr="A pie chart with numbers and a pink and blue circle&#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5078730"/>
                    </a:xfrm>
                    <a:prstGeom prst="rect">
                      <a:avLst/>
                    </a:prstGeom>
                  </pic:spPr>
                </pic:pic>
              </a:graphicData>
            </a:graphic>
          </wp:inline>
        </w:drawing>
      </w:r>
    </w:p>
    <w:p w14:paraId="0ED91FAF" w14:textId="1F0B9E4D" w:rsidR="00EC35D7" w:rsidRPr="00AC0EE3" w:rsidRDefault="00E723ED" w:rsidP="00AC0EE3">
      <w:pPr>
        <w:spacing w:line="360" w:lineRule="auto"/>
        <w:jc w:val="both"/>
        <w:rPr>
          <w:rFonts w:ascii="Arial" w:hAnsi="Arial" w:cs="Arial"/>
        </w:rPr>
      </w:pPr>
      <w:r w:rsidRPr="00AC0EE3">
        <w:rPr>
          <w:rFonts w:ascii="Arial" w:hAnsi="Arial" w:cs="Arial"/>
        </w:rPr>
        <w:t>(</w:t>
      </w:r>
      <w:r w:rsidR="00984D31" w:rsidRPr="00AC0EE3">
        <w:rPr>
          <w:rFonts w:ascii="Arial" w:hAnsi="Arial" w:cs="Arial"/>
        </w:rPr>
        <w:t>Sparktoro.com, 2025</w:t>
      </w:r>
      <w:r w:rsidR="00105A8A" w:rsidRPr="00AC0EE3">
        <w:rPr>
          <w:rFonts w:ascii="Arial" w:hAnsi="Arial" w:cs="Arial"/>
        </w:rPr>
        <w:t>a</w:t>
      </w:r>
      <w:r w:rsidR="00984D31" w:rsidRPr="00AC0EE3">
        <w:rPr>
          <w:rFonts w:ascii="Arial" w:hAnsi="Arial" w:cs="Arial"/>
        </w:rPr>
        <w:t>).</w:t>
      </w:r>
    </w:p>
    <w:p w14:paraId="53B4C04B" w14:textId="77777777" w:rsidR="00EC35D7" w:rsidRPr="00AC0EE3" w:rsidRDefault="00EC35D7" w:rsidP="00AC0EE3">
      <w:pPr>
        <w:spacing w:line="360" w:lineRule="auto"/>
        <w:jc w:val="both"/>
        <w:rPr>
          <w:rFonts w:ascii="Arial" w:hAnsi="Arial" w:cs="Arial"/>
        </w:rPr>
      </w:pPr>
    </w:p>
    <w:p w14:paraId="70278132" w14:textId="77777777" w:rsidR="00EC35D7" w:rsidRPr="00AC0EE3" w:rsidRDefault="00EC35D7" w:rsidP="00AC0EE3">
      <w:pPr>
        <w:spacing w:line="360" w:lineRule="auto"/>
        <w:jc w:val="both"/>
        <w:rPr>
          <w:rFonts w:ascii="Arial" w:hAnsi="Arial" w:cs="Arial"/>
        </w:rPr>
      </w:pPr>
    </w:p>
    <w:p w14:paraId="74F4F1B8" w14:textId="77777777" w:rsidR="00EC35D7" w:rsidRPr="00AC0EE3" w:rsidRDefault="00EC35D7" w:rsidP="00AC0EE3">
      <w:pPr>
        <w:spacing w:line="360" w:lineRule="auto"/>
        <w:jc w:val="both"/>
        <w:rPr>
          <w:rFonts w:ascii="Arial" w:hAnsi="Arial" w:cs="Arial"/>
        </w:rPr>
      </w:pPr>
    </w:p>
    <w:p w14:paraId="7721666F" w14:textId="77777777" w:rsidR="00EC35D7" w:rsidRPr="00AC0EE3" w:rsidRDefault="00EC35D7" w:rsidP="00AC0EE3">
      <w:pPr>
        <w:spacing w:line="360" w:lineRule="auto"/>
        <w:jc w:val="both"/>
        <w:rPr>
          <w:rFonts w:ascii="Arial" w:hAnsi="Arial" w:cs="Arial"/>
        </w:rPr>
      </w:pPr>
    </w:p>
    <w:p w14:paraId="264FBE9A" w14:textId="77777777" w:rsidR="00EC35D7" w:rsidRPr="00AC0EE3" w:rsidRDefault="00EC35D7" w:rsidP="00AC0EE3">
      <w:pPr>
        <w:spacing w:line="360" w:lineRule="auto"/>
        <w:jc w:val="both"/>
        <w:rPr>
          <w:rFonts w:ascii="Arial" w:hAnsi="Arial" w:cs="Arial"/>
        </w:rPr>
      </w:pPr>
    </w:p>
    <w:p w14:paraId="1DDB1DBD" w14:textId="77777777" w:rsidR="00984D31" w:rsidRPr="00AC0EE3" w:rsidRDefault="00984D31" w:rsidP="00AC0EE3">
      <w:pPr>
        <w:spacing w:line="360" w:lineRule="auto"/>
        <w:jc w:val="both"/>
        <w:rPr>
          <w:rFonts w:ascii="Arial" w:hAnsi="Arial" w:cs="Arial"/>
        </w:rPr>
      </w:pPr>
    </w:p>
    <w:p w14:paraId="6D0FECAE" w14:textId="77777777" w:rsidR="00984D31" w:rsidRPr="00AC0EE3" w:rsidRDefault="00984D31" w:rsidP="00AC0EE3">
      <w:pPr>
        <w:spacing w:line="360" w:lineRule="auto"/>
        <w:jc w:val="both"/>
        <w:rPr>
          <w:rFonts w:ascii="Arial" w:hAnsi="Arial" w:cs="Arial"/>
        </w:rPr>
      </w:pPr>
    </w:p>
    <w:p w14:paraId="3947C500" w14:textId="77777777" w:rsidR="00984D31" w:rsidRPr="00AC0EE3" w:rsidRDefault="00984D31" w:rsidP="00AC0EE3">
      <w:pPr>
        <w:spacing w:line="360" w:lineRule="auto"/>
        <w:jc w:val="both"/>
        <w:rPr>
          <w:rFonts w:ascii="Arial" w:hAnsi="Arial" w:cs="Arial"/>
        </w:rPr>
      </w:pPr>
    </w:p>
    <w:p w14:paraId="18965CAC" w14:textId="5763AF7A" w:rsidR="00202DB5" w:rsidRPr="00AC0EE3" w:rsidRDefault="00202DB5" w:rsidP="00AC0EE3">
      <w:pPr>
        <w:spacing w:line="360" w:lineRule="auto"/>
        <w:jc w:val="both"/>
        <w:rPr>
          <w:rFonts w:ascii="Arial" w:hAnsi="Arial" w:cs="Arial"/>
        </w:rPr>
      </w:pPr>
      <w:r w:rsidRPr="00AC0EE3">
        <w:rPr>
          <w:rFonts w:ascii="Arial" w:hAnsi="Arial" w:cs="Arial"/>
        </w:rPr>
        <w:lastRenderedPageBreak/>
        <w:t>Appendix 4:</w:t>
      </w:r>
    </w:p>
    <w:p w14:paraId="2B272D33" w14:textId="76D4B77E" w:rsidR="00992DFB" w:rsidRPr="00AC0EE3" w:rsidRDefault="000404C4" w:rsidP="00AC0EE3">
      <w:pPr>
        <w:spacing w:line="360" w:lineRule="auto"/>
        <w:jc w:val="both"/>
        <w:rPr>
          <w:rFonts w:ascii="Arial" w:hAnsi="Arial" w:cs="Arial"/>
        </w:rPr>
      </w:pPr>
      <w:r w:rsidRPr="00AC0EE3">
        <w:rPr>
          <w:rFonts w:ascii="Arial" w:hAnsi="Arial" w:cs="Arial"/>
          <w:noProof/>
        </w:rPr>
        <w:drawing>
          <wp:inline distT="0" distB="0" distL="0" distR="0" wp14:anchorId="599050E9" wp14:editId="47E8521A">
            <wp:extent cx="5998029" cy="4756785"/>
            <wp:effectExtent l="0" t="0" r="0" b="5715"/>
            <wp:docPr id="550618447" name="Picture 11" descr="A diagram of a parking sp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618447" name="Picture 11" descr="A diagram of a parking spo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004232" cy="4761705"/>
                    </a:xfrm>
                    <a:prstGeom prst="rect">
                      <a:avLst/>
                    </a:prstGeom>
                  </pic:spPr>
                </pic:pic>
              </a:graphicData>
            </a:graphic>
          </wp:inline>
        </w:drawing>
      </w:r>
    </w:p>
    <w:p w14:paraId="2134A86D" w14:textId="77777777" w:rsidR="00EC35D7" w:rsidRPr="00AC0EE3" w:rsidRDefault="00EC35D7" w:rsidP="00AC0EE3">
      <w:pPr>
        <w:spacing w:line="360" w:lineRule="auto"/>
        <w:jc w:val="both"/>
        <w:rPr>
          <w:rFonts w:ascii="Arial" w:hAnsi="Arial" w:cs="Arial"/>
        </w:rPr>
      </w:pPr>
    </w:p>
    <w:p w14:paraId="13651D1F" w14:textId="77777777" w:rsidR="00EC35D7" w:rsidRPr="00AC0EE3" w:rsidRDefault="00EC35D7" w:rsidP="00AC0EE3">
      <w:pPr>
        <w:spacing w:line="360" w:lineRule="auto"/>
        <w:jc w:val="both"/>
        <w:rPr>
          <w:rFonts w:ascii="Arial" w:hAnsi="Arial" w:cs="Arial"/>
        </w:rPr>
      </w:pPr>
    </w:p>
    <w:p w14:paraId="09D104A0" w14:textId="77777777" w:rsidR="00EC35D7" w:rsidRPr="00AC0EE3" w:rsidRDefault="00EC35D7" w:rsidP="00AC0EE3">
      <w:pPr>
        <w:spacing w:line="360" w:lineRule="auto"/>
        <w:jc w:val="both"/>
        <w:rPr>
          <w:rFonts w:ascii="Arial" w:hAnsi="Arial" w:cs="Arial"/>
        </w:rPr>
      </w:pPr>
    </w:p>
    <w:p w14:paraId="6B03D94E" w14:textId="77777777" w:rsidR="00EC35D7" w:rsidRPr="00AC0EE3" w:rsidRDefault="00EC35D7" w:rsidP="00AC0EE3">
      <w:pPr>
        <w:spacing w:line="360" w:lineRule="auto"/>
        <w:jc w:val="both"/>
        <w:rPr>
          <w:rFonts w:ascii="Arial" w:hAnsi="Arial" w:cs="Arial"/>
        </w:rPr>
      </w:pPr>
    </w:p>
    <w:p w14:paraId="5D29C248" w14:textId="77777777" w:rsidR="00EC35D7" w:rsidRPr="00AC0EE3" w:rsidRDefault="00EC35D7" w:rsidP="00AC0EE3">
      <w:pPr>
        <w:spacing w:line="360" w:lineRule="auto"/>
        <w:jc w:val="both"/>
        <w:rPr>
          <w:rFonts w:ascii="Arial" w:hAnsi="Arial" w:cs="Arial"/>
        </w:rPr>
      </w:pPr>
    </w:p>
    <w:p w14:paraId="2E2C63BB" w14:textId="77777777" w:rsidR="00EC35D7" w:rsidRPr="00AC0EE3" w:rsidRDefault="00EC35D7" w:rsidP="00AC0EE3">
      <w:pPr>
        <w:spacing w:line="360" w:lineRule="auto"/>
        <w:jc w:val="both"/>
        <w:rPr>
          <w:rFonts w:ascii="Arial" w:hAnsi="Arial" w:cs="Arial"/>
        </w:rPr>
      </w:pPr>
    </w:p>
    <w:p w14:paraId="6B61EEDE" w14:textId="77777777" w:rsidR="00EC35D7" w:rsidRPr="00AC0EE3" w:rsidRDefault="00EC35D7" w:rsidP="00AC0EE3">
      <w:pPr>
        <w:spacing w:line="360" w:lineRule="auto"/>
        <w:jc w:val="both"/>
        <w:rPr>
          <w:rFonts w:ascii="Arial" w:hAnsi="Arial" w:cs="Arial"/>
        </w:rPr>
      </w:pPr>
    </w:p>
    <w:p w14:paraId="07A84F34" w14:textId="77777777" w:rsidR="00EC35D7" w:rsidRPr="00AC0EE3" w:rsidRDefault="00EC35D7" w:rsidP="00AC0EE3">
      <w:pPr>
        <w:spacing w:line="360" w:lineRule="auto"/>
        <w:jc w:val="both"/>
        <w:rPr>
          <w:rFonts w:ascii="Arial" w:hAnsi="Arial" w:cs="Arial"/>
        </w:rPr>
      </w:pPr>
    </w:p>
    <w:p w14:paraId="34EFFB58" w14:textId="77777777" w:rsidR="00EC35D7" w:rsidRPr="00AC0EE3" w:rsidRDefault="00EC35D7" w:rsidP="00AC0EE3">
      <w:pPr>
        <w:spacing w:line="360" w:lineRule="auto"/>
        <w:jc w:val="both"/>
        <w:rPr>
          <w:rFonts w:ascii="Arial" w:hAnsi="Arial" w:cs="Arial"/>
        </w:rPr>
      </w:pPr>
    </w:p>
    <w:p w14:paraId="51B25A61" w14:textId="77777777" w:rsidR="00EC35D7" w:rsidRPr="00AC0EE3" w:rsidRDefault="00EC35D7" w:rsidP="00AC0EE3">
      <w:pPr>
        <w:spacing w:line="360" w:lineRule="auto"/>
        <w:jc w:val="both"/>
        <w:rPr>
          <w:rFonts w:ascii="Arial" w:hAnsi="Arial" w:cs="Arial"/>
        </w:rPr>
      </w:pPr>
    </w:p>
    <w:p w14:paraId="4AFF7BB4" w14:textId="758A3223" w:rsidR="00D95FA7" w:rsidRPr="00AC0EE3" w:rsidRDefault="00D95FA7" w:rsidP="00AC0EE3">
      <w:pPr>
        <w:spacing w:line="360" w:lineRule="auto"/>
        <w:jc w:val="both"/>
        <w:rPr>
          <w:rFonts w:ascii="Arial" w:hAnsi="Arial" w:cs="Arial"/>
        </w:rPr>
      </w:pPr>
      <w:r w:rsidRPr="00AC0EE3">
        <w:rPr>
          <w:rFonts w:ascii="Arial" w:hAnsi="Arial" w:cs="Arial"/>
        </w:rPr>
        <w:lastRenderedPageBreak/>
        <w:t>Appendix 5:</w:t>
      </w:r>
    </w:p>
    <w:p w14:paraId="0EBC9FC8" w14:textId="44FAACFD" w:rsidR="00D95FA7" w:rsidRPr="00AC0EE3" w:rsidRDefault="00D95FA7" w:rsidP="00AC0EE3">
      <w:pPr>
        <w:spacing w:line="360" w:lineRule="auto"/>
        <w:jc w:val="both"/>
        <w:rPr>
          <w:rFonts w:ascii="Arial" w:hAnsi="Arial" w:cs="Arial"/>
        </w:rPr>
      </w:pPr>
      <w:r w:rsidRPr="00AC0EE3">
        <w:rPr>
          <w:rFonts w:ascii="Arial" w:hAnsi="Arial" w:cs="Arial"/>
          <w:noProof/>
        </w:rPr>
        <w:drawing>
          <wp:inline distT="0" distB="0" distL="0" distR="0" wp14:anchorId="5FCB3302" wp14:editId="3C873E9E">
            <wp:extent cx="6012663" cy="5040085"/>
            <wp:effectExtent l="0" t="0" r="0" b="1905"/>
            <wp:docPr id="1562772823" name="Picture 12" descr="A group of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772823" name="Picture 12" descr="A group of white tex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6020070" cy="5046294"/>
                    </a:xfrm>
                    <a:prstGeom prst="rect">
                      <a:avLst/>
                    </a:prstGeom>
                  </pic:spPr>
                </pic:pic>
              </a:graphicData>
            </a:graphic>
          </wp:inline>
        </w:drawing>
      </w:r>
    </w:p>
    <w:p w14:paraId="05B0BF72" w14:textId="77777777" w:rsidR="00EC35D7" w:rsidRPr="00AC0EE3" w:rsidRDefault="00EC35D7" w:rsidP="00AC0EE3">
      <w:pPr>
        <w:spacing w:line="360" w:lineRule="auto"/>
        <w:jc w:val="both"/>
        <w:rPr>
          <w:rFonts w:ascii="Arial" w:hAnsi="Arial" w:cs="Arial"/>
        </w:rPr>
      </w:pPr>
    </w:p>
    <w:p w14:paraId="57A76DEB" w14:textId="77777777" w:rsidR="00EC35D7" w:rsidRPr="00AC0EE3" w:rsidRDefault="00EC35D7" w:rsidP="00AC0EE3">
      <w:pPr>
        <w:spacing w:line="360" w:lineRule="auto"/>
        <w:jc w:val="both"/>
        <w:rPr>
          <w:rFonts w:ascii="Arial" w:hAnsi="Arial" w:cs="Arial"/>
        </w:rPr>
      </w:pPr>
    </w:p>
    <w:p w14:paraId="63121C58" w14:textId="77777777" w:rsidR="00EC35D7" w:rsidRPr="00AC0EE3" w:rsidRDefault="00EC35D7" w:rsidP="00AC0EE3">
      <w:pPr>
        <w:spacing w:line="360" w:lineRule="auto"/>
        <w:jc w:val="both"/>
        <w:rPr>
          <w:rFonts w:ascii="Arial" w:hAnsi="Arial" w:cs="Arial"/>
        </w:rPr>
      </w:pPr>
    </w:p>
    <w:p w14:paraId="5CD27842" w14:textId="77777777" w:rsidR="00EC35D7" w:rsidRPr="00AC0EE3" w:rsidRDefault="00EC35D7" w:rsidP="00AC0EE3">
      <w:pPr>
        <w:spacing w:line="360" w:lineRule="auto"/>
        <w:jc w:val="both"/>
        <w:rPr>
          <w:rFonts w:ascii="Arial" w:hAnsi="Arial" w:cs="Arial"/>
        </w:rPr>
      </w:pPr>
    </w:p>
    <w:p w14:paraId="201E1009" w14:textId="77777777" w:rsidR="00EC35D7" w:rsidRPr="00AC0EE3" w:rsidRDefault="00EC35D7" w:rsidP="00AC0EE3">
      <w:pPr>
        <w:spacing w:line="360" w:lineRule="auto"/>
        <w:jc w:val="both"/>
        <w:rPr>
          <w:rFonts w:ascii="Arial" w:hAnsi="Arial" w:cs="Arial"/>
        </w:rPr>
      </w:pPr>
    </w:p>
    <w:p w14:paraId="63AF00EC" w14:textId="77777777" w:rsidR="00EC35D7" w:rsidRPr="00AC0EE3" w:rsidRDefault="00EC35D7" w:rsidP="00AC0EE3">
      <w:pPr>
        <w:spacing w:line="360" w:lineRule="auto"/>
        <w:jc w:val="both"/>
        <w:rPr>
          <w:rFonts w:ascii="Arial" w:hAnsi="Arial" w:cs="Arial"/>
        </w:rPr>
      </w:pPr>
    </w:p>
    <w:p w14:paraId="1B6E719F" w14:textId="77777777" w:rsidR="00EC35D7" w:rsidRPr="00AC0EE3" w:rsidRDefault="00EC35D7" w:rsidP="00AC0EE3">
      <w:pPr>
        <w:spacing w:line="360" w:lineRule="auto"/>
        <w:jc w:val="both"/>
        <w:rPr>
          <w:rFonts w:ascii="Arial" w:hAnsi="Arial" w:cs="Arial"/>
        </w:rPr>
      </w:pPr>
    </w:p>
    <w:p w14:paraId="453B1D53" w14:textId="77777777" w:rsidR="00EC35D7" w:rsidRPr="00AC0EE3" w:rsidRDefault="00EC35D7" w:rsidP="00AC0EE3">
      <w:pPr>
        <w:spacing w:line="360" w:lineRule="auto"/>
        <w:jc w:val="both"/>
        <w:rPr>
          <w:rFonts w:ascii="Arial" w:hAnsi="Arial" w:cs="Arial"/>
        </w:rPr>
      </w:pPr>
    </w:p>
    <w:p w14:paraId="566A3330" w14:textId="77777777" w:rsidR="00EC35D7" w:rsidRPr="00AC0EE3" w:rsidRDefault="00EC35D7" w:rsidP="00AC0EE3">
      <w:pPr>
        <w:spacing w:line="360" w:lineRule="auto"/>
        <w:jc w:val="both"/>
        <w:rPr>
          <w:rFonts w:ascii="Arial" w:hAnsi="Arial" w:cs="Arial"/>
        </w:rPr>
      </w:pPr>
    </w:p>
    <w:p w14:paraId="72F7F238" w14:textId="07E0CECD" w:rsidR="00FD0BD0" w:rsidRPr="00AC0EE3" w:rsidRDefault="00FD0BD0" w:rsidP="00AC0EE3">
      <w:pPr>
        <w:spacing w:line="360" w:lineRule="auto"/>
        <w:jc w:val="both"/>
        <w:rPr>
          <w:rFonts w:ascii="Arial" w:hAnsi="Arial" w:cs="Arial"/>
        </w:rPr>
      </w:pPr>
      <w:r w:rsidRPr="00AC0EE3">
        <w:rPr>
          <w:rFonts w:ascii="Arial" w:hAnsi="Arial" w:cs="Arial"/>
        </w:rPr>
        <w:lastRenderedPageBreak/>
        <w:t xml:space="preserve">Appendix </w:t>
      </w:r>
      <w:r w:rsidR="00E3444B" w:rsidRPr="00AC0EE3">
        <w:rPr>
          <w:rFonts w:ascii="Arial" w:hAnsi="Arial" w:cs="Arial"/>
        </w:rPr>
        <w:t>6:</w:t>
      </w:r>
    </w:p>
    <w:p w14:paraId="6CC07ED9" w14:textId="3EAC67F3" w:rsidR="00E3444B" w:rsidRPr="00AC0EE3" w:rsidRDefault="00E3444B" w:rsidP="00AC0EE3">
      <w:pPr>
        <w:spacing w:line="360" w:lineRule="auto"/>
        <w:jc w:val="both"/>
        <w:rPr>
          <w:rFonts w:ascii="Arial" w:hAnsi="Arial" w:cs="Arial"/>
        </w:rPr>
      </w:pPr>
      <w:r w:rsidRPr="00AC0EE3">
        <w:rPr>
          <w:rFonts w:ascii="Arial" w:hAnsi="Arial" w:cs="Arial"/>
          <w:noProof/>
        </w:rPr>
        <w:drawing>
          <wp:inline distT="0" distB="0" distL="0" distR="0" wp14:anchorId="771C9A0F" wp14:editId="23F16AC3">
            <wp:extent cx="6283714" cy="3472542"/>
            <wp:effectExtent l="0" t="0" r="3175" b="0"/>
            <wp:docPr id="2094294738" name="Picture 8" descr="A diagram of a product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294738" name="Picture 8" descr="A diagram of a product development&#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6301518" cy="3482381"/>
                    </a:xfrm>
                    <a:prstGeom prst="rect">
                      <a:avLst/>
                    </a:prstGeom>
                  </pic:spPr>
                </pic:pic>
              </a:graphicData>
            </a:graphic>
          </wp:inline>
        </w:drawing>
      </w:r>
    </w:p>
    <w:p w14:paraId="3C3B2A52" w14:textId="59113B32" w:rsidR="00EC35D7" w:rsidRDefault="00984D31" w:rsidP="00AC0EE3">
      <w:pPr>
        <w:spacing w:line="360" w:lineRule="auto"/>
        <w:jc w:val="both"/>
        <w:rPr>
          <w:rFonts w:ascii="Arial" w:hAnsi="Arial" w:cs="Arial"/>
        </w:rPr>
      </w:pPr>
      <w:r w:rsidRPr="00AC0EE3">
        <w:rPr>
          <w:rFonts w:ascii="Arial" w:hAnsi="Arial" w:cs="Arial"/>
        </w:rPr>
        <w:t>(Ansoff, 2009).</w:t>
      </w:r>
    </w:p>
    <w:p w14:paraId="7150B210" w14:textId="77777777" w:rsidR="00F220EF" w:rsidRPr="00AC0EE3" w:rsidRDefault="00F220EF" w:rsidP="00AC0EE3">
      <w:pPr>
        <w:spacing w:line="360" w:lineRule="auto"/>
        <w:jc w:val="both"/>
        <w:rPr>
          <w:rFonts w:ascii="Arial" w:hAnsi="Arial" w:cs="Arial"/>
        </w:rPr>
      </w:pPr>
    </w:p>
    <w:p w14:paraId="642A2392" w14:textId="0A04FEF5" w:rsidR="000C3DAB" w:rsidRPr="00AC0EE3" w:rsidRDefault="000C3DAB" w:rsidP="00AC0EE3">
      <w:pPr>
        <w:spacing w:line="360" w:lineRule="auto"/>
        <w:jc w:val="both"/>
        <w:rPr>
          <w:rFonts w:ascii="Arial" w:hAnsi="Arial" w:cs="Arial"/>
        </w:rPr>
      </w:pPr>
      <w:r w:rsidRPr="00AC0EE3">
        <w:rPr>
          <w:rFonts w:ascii="Arial" w:hAnsi="Arial" w:cs="Arial"/>
        </w:rPr>
        <w:t>Appendix 7:</w:t>
      </w:r>
    </w:p>
    <w:p w14:paraId="5196584E" w14:textId="4CFE4FB6" w:rsidR="000C3DAB" w:rsidRPr="00AC0EE3" w:rsidRDefault="000C3DAB" w:rsidP="00AC0EE3">
      <w:pPr>
        <w:spacing w:line="360" w:lineRule="auto"/>
        <w:jc w:val="both"/>
        <w:rPr>
          <w:rFonts w:ascii="Arial" w:hAnsi="Arial" w:cs="Arial"/>
        </w:rPr>
      </w:pPr>
      <w:r w:rsidRPr="00AC0EE3">
        <w:rPr>
          <w:rFonts w:ascii="Arial" w:hAnsi="Arial" w:cs="Arial"/>
          <w:noProof/>
        </w:rPr>
        <w:drawing>
          <wp:inline distT="0" distB="0" distL="0" distR="0" wp14:anchorId="5344C804" wp14:editId="15B44FB5">
            <wp:extent cx="6435284" cy="2558143"/>
            <wp:effectExtent l="0" t="0" r="3810" b="0"/>
            <wp:docPr id="1351912148" name="Picture 9"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12148" name="Picture 9" descr="A screenshot of a graph&#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557182" cy="2606600"/>
                    </a:xfrm>
                    <a:prstGeom prst="rect">
                      <a:avLst/>
                    </a:prstGeom>
                  </pic:spPr>
                </pic:pic>
              </a:graphicData>
            </a:graphic>
          </wp:inline>
        </w:drawing>
      </w:r>
    </w:p>
    <w:p w14:paraId="7A327CE4" w14:textId="3771C66D" w:rsidR="00041A19" w:rsidRPr="00AC0EE3" w:rsidRDefault="00105A8A" w:rsidP="00AC0EE3">
      <w:pPr>
        <w:spacing w:line="360" w:lineRule="auto"/>
        <w:jc w:val="both"/>
        <w:rPr>
          <w:rFonts w:ascii="Arial" w:hAnsi="Arial" w:cs="Arial"/>
        </w:rPr>
      </w:pPr>
      <w:r w:rsidRPr="00AC0EE3">
        <w:rPr>
          <w:rFonts w:ascii="Arial" w:hAnsi="Arial" w:cs="Arial"/>
        </w:rPr>
        <w:t>(Sparktoro.com, 2025a)</w:t>
      </w:r>
    </w:p>
    <w:p w14:paraId="2679AC23" w14:textId="77777777" w:rsidR="00041A19" w:rsidRPr="00AC0EE3" w:rsidRDefault="00041A19" w:rsidP="00AC0EE3">
      <w:pPr>
        <w:spacing w:line="360" w:lineRule="auto"/>
        <w:jc w:val="both"/>
        <w:rPr>
          <w:rFonts w:ascii="Arial" w:hAnsi="Arial" w:cs="Arial"/>
        </w:rPr>
      </w:pPr>
    </w:p>
    <w:p w14:paraId="19B3941B" w14:textId="77777777" w:rsidR="00EC35D7" w:rsidRPr="00AC0EE3" w:rsidRDefault="00EC35D7" w:rsidP="00AC0EE3">
      <w:pPr>
        <w:spacing w:line="360" w:lineRule="auto"/>
        <w:jc w:val="both"/>
        <w:rPr>
          <w:rFonts w:ascii="Arial" w:hAnsi="Arial" w:cs="Arial"/>
        </w:rPr>
      </w:pPr>
    </w:p>
    <w:p w14:paraId="781B3C51" w14:textId="61F89D33" w:rsidR="003809A9" w:rsidRPr="00AC0EE3" w:rsidRDefault="00F0254F" w:rsidP="00AC0EE3">
      <w:pPr>
        <w:spacing w:line="360" w:lineRule="auto"/>
        <w:jc w:val="both"/>
        <w:rPr>
          <w:rFonts w:ascii="Arial" w:hAnsi="Arial" w:cs="Arial"/>
        </w:rPr>
      </w:pPr>
      <w:r w:rsidRPr="00AC0EE3">
        <w:rPr>
          <w:rFonts w:ascii="Arial" w:hAnsi="Arial" w:cs="Arial"/>
        </w:rPr>
        <w:lastRenderedPageBreak/>
        <w:t>Appendix 8:</w:t>
      </w:r>
    </w:p>
    <w:p w14:paraId="389C72D5" w14:textId="4F490A69" w:rsidR="00D85752" w:rsidRDefault="00AB2607" w:rsidP="00AC0EE3">
      <w:pPr>
        <w:spacing w:line="360" w:lineRule="auto"/>
        <w:jc w:val="both"/>
        <w:rPr>
          <w:rFonts w:ascii="Arial" w:hAnsi="Arial" w:cs="Arial"/>
        </w:rPr>
      </w:pPr>
      <w:hyperlink r:id="rId28" w:history="1">
        <w:r w:rsidRPr="006F2A51">
          <w:rPr>
            <w:rStyle w:val="Hyperlink"/>
            <w:rFonts w:ascii="Arial" w:hAnsi="Arial" w:cs="Arial"/>
          </w:rPr>
          <w:t>https://docs.google.com/document/d/1ptDXZnzWpVUBwNa5RVCpjWxCDB3UJkNGOyk-jZopiyM/edit?usp=sharing</w:t>
        </w:r>
      </w:hyperlink>
      <w:r>
        <w:rPr>
          <w:rFonts w:ascii="Arial" w:hAnsi="Arial" w:cs="Arial"/>
        </w:rPr>
        <w:t xml:space="preserve"> </w:t>
      </w:r>
    </w:p>
    <w:p w14:paraId="437FB097" w14:textId="77777777" w:rsidR="00F220EF" w:rsidRPr="00AC0EE3" w:rsidRDefault="00F220EF" w:rsidP="00AC0EE3">
      <w:pPr>
        <w:spacing w:line="360" w:lineRule="auto"/>
        <w:jc w:val="both"/>
        <w:rPr>
          <w:rFonts w:ascii="Arial" w:hAnsi="Arial" w:cs="Arial"/>
        </w:rPr>
      </w:pPr>
    </w:p>
    <w:p w14:paraId="142B621E" w14:textId="408072AD" w:rsidR="00B01F8D" w:rsidRPr="00AC0EE3" w:rsidRDefault="005E7C7F" w:rsidP="00AC0EE3">
      <w:pPr>
        <w:spacing w:line="360" w:lineRule="auto"/>
        <w:jc w:val="both"/>
        <w:rPr>
          <w:rFonts w:ascii="Arial" w:hAnsi="Arial" w:cs="Arial"/>
        </w:rPr>
      </w:pPr>
      <w:r w:rsidRPr="00AC0EE3">
        <w:rPr>
          <w:rFonts w:ascii="Arial" w:hAnsi="Arial" w:cs="Arial"/>
        </w:rPr>
        <w:t>Appendix 9:</w:t>
      </w:r>
    </w:p>
    <w:p w14:paraId="2B5472A7" w14:textId="7ED45A59" w:rsidR="00041A19" w:rsidRPr="00AC0EE3" w:rsidRDefault="00041A19" w:rsidP="00AC0EE3">
      <w:pPr>
        <w:spacing w:line="360" w:lineRule="auto"/>
        <w:jc w:val="both"/>
        <w:rPr>
          <w:rFonts w:ascii="Arial" w:hAnsi="Arial" w:cs="Arial"/>
        </w:rPr>
      </w:pPr>
      <w:r w:rsidRPr="00AC0EE3">
        <w:rPr>
          <w:rFonts w:ascii="Arial" w:hAnsi="Arial" w:cs="Arial"/>
          <w:noProof/>
        </w:rPr>
        <w:drawing>
          <wp:inline distT="0" distB="0" distL="0" distR="0" wp14:anchorId="339B0BAF" wp14:editId="4CD1AB47">
            <wp:extent cx="6444287" cy="4191000"/>
            <wp:effectExtent l="0" t="0" r="0" b="0"/>
            <wp:docPr id="1892093386"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093386" name="Picture 8"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451215" cy="4195506"/>
                    </a:xfrm>
                    <a:prstGeom prst="rect">
                      <a:avLst/>
                    </a:prstGeom>
                  </pic:spPr>
                </pic:pic>
              </a:graphicData>
            </a:graphic>
          </wp:inline>
        </w:drawing>
      </w:r>
    </w:p>
    <w:p w14:paraId="2B084916" w14:textId="292ABCD4" w:rsidR="00B44620" w:rsidRPr="00AC0EE3" w:rsidRDefault="00541D47" w:rsidP="00AC0EE3">
      <w:pPr>
        <w:pStyle w:val="NormalWeb"/>
        <w:spacing w:before="0" w:beforeAutospacing="0" w:after="240" w:afterAutospacing="0" w:line="360" w:lineRule="auto"/>
        <w:rPr>
          <w:rFonts w:ascii="Arial" w:hAnsi="Arial" w:cs="Arial"/>
          <w:color w:val="000000"/>
        </w:rPr>
      </w:pPr>
      <w:r w:rsidRPr="00AC0EE3">
        <w:rPr>
          <w:rFonts w:ascii="Arial" w:hAnsi="Arial" w:cs="Arial"/>
          <w:color w:val="000000"/>
        </w:rPr>
        <w:t>(</w:t>
      </w:r>
      <w:r w:rsidR="00B44620" w:rsidRPr="00AC0EE3">
        <w:rPr>
          <w:rFonts w:ascii="Arial" w:hAnsi="Arial" w:cs="Arial"/>
          <w:color w:val="000000"/>
        </w:rPr>
        <w:t>Sparktoro.com</w:t>
      </w:r>
      <w:r w:rsidR="00105A8A" w:rsidRPr="00AC0EE3">
        <w:rPr>
          <w:rFonts w:ascii="Arial" w:hAnsi="Arial" w:cs="Arial"/>
          <w:color w:val="000000"/>
        </w:rPr>
        <w:t xml:space="preserve"> </w:t>
      </w:r>
      <w:r w:rsidR="00B44620" w:rsidRPr="00AC0EE3">
        <w:rPr>
          <w:rFonts w:ascii="Arial" w:hAnsi="Arial" w:cs="Arial"/>
          <w:color w:val="000000"/>
        </w:rPr>
        <w:t>2025</w:t>
      </w:r>
      <w:r w:rsidR="00105A8A" w:rsidRPr="00AC0EE3">
        <w:rPr>
          <w:rFonts w:ascii="Arial" w:hAnsi="Arial" w:cs="Arial"/>
          <w:color w:val="000000"/>
        </w:rPr>
        <w:t>b</w:t>
      </w:r>
      <w:r w:rsidR="00B44620" w:rsidRPr="00AC0EE3">
        <w:rPr>
          <w:rFonts w:ascii="Arial" w:hAnsi="Arial" w:cs="Arial"/>
          <w:color w:val="000000"/>
        </w:rPr>
        <w:t>)</w:t>
      </w:r>
      <w:r w:rsidRPr="00AC0EE3">
        <w:rPr>
          <w:rFonts w:ascii="Arial" w:hAnsi="Arial" w:cs="Arial"/>
          <w:color w:val="000000"/>
        </w:rPr>
        <w:t>.</w:t>
      </w:r>
    </w:p>
    <w:p w14:paraId="2F6DA174" w14:textId="77777777" w:rsidR="00EC35D7" w:rsidRDefault="00EC35D7" w:rsidP="00AC0EE3">
      <w:pPr>
        <w:spacing w:line="360" w:lineRule="auto"/>
        <w:jc w:val="both"/>
        <w:rPr>
          <w:rFonts w:ascii="Arial" w:hAnsi="Arial" w:cs="Arial"/>
        </w:rPr>
      </w:pPr>
    </w:p>
    <w:p w14:paraId="695A6B42" w14:textId="77777777" w:rsidR="00F220EF" w:rsidRDefault="00F220EF" w:rsidP="00AC0EE3">
      <w:pPr>
        <w:spacing w:line="360" w:lineRule="auto"/>
        <w:jc w:val="both"/>
        <w:rPr>
          <w:rFonts w:ascii="Arial" w:hAnsi="Arial" w:cs="Arial"/>
        </w:rPr>
      </w:pPr>
    </w:p>
    <w:p w14:paraId="61FB09E2" w14:textId="77777777" w:rsidR="00053A2F" w:rsidRDefault="00053A2F" w:rsidP="00AC0EE3">
      <w:pPr>
        <w:spacing w:line="360" w:lineRule="auto"/>
        <w:jc w:val="both"/>
        <w:rPr>
          <w:rFonts w:ascii="Arial" w:hAnsi="Arial" w:cs="Arial"/>
        </w:rPr>
      </w:pPr>
    </w:p>
    <w:p w14:paraId="686DF48D" w14:textId="77777777" w:rsidR="00053A2F" w:rsidRDefault="00053A2F" w:rsidP="00AC0EE3">
      <w:pPr>
        <w:spacing w:line="360" w:lineRule="auto"/>
        <w:jc w:val="both"/>
        <w:rPr>
          <w:rFonts w:ascii="Arial" w:hAnsi="Arial" w:cs="Arial"/>
        </w:rPr>
      </w:pPr>
    </w:p>
    <w:p w14:paraId="3E2400CE" w14:textId="77777777" w:rsidR="00053A2F" w:rsidRDefault="00053A2F" w:rsidP="00AC0EE3">
      <w:pPr>
        <w:spacing w:line="360" w:lineRule="auto"/>
        <w:jc w:val="both"/>
        <w:rPr>
          <w:rFonts w:ascii="Arial" w:hAnsi="Arial" w:cs="Arial"/>
        </w:rPr>
      </w:pPr>
    </w:p>
    <w:p w14:paraId="560F9158" w14:textId="77777777" w:rsidR="00053A2F" w:rsidRPr="00AC0EE3" w:rsidRDefault="00053A2F" w:rsidP="00AC0EE3">
      <w:pPr>
        <w:spacing w:line="360" w:lineRule="auto"/>
        <w:jc w:val="both"/>
        <w:rPr>
          <w:rFonts w:ascii="Arial" w:hAnsi="Arial" w:cs="Arial"/>
        </w:rPr>
      </w:pPr>
    </w:p>
    <w:p w14:paraId="676659EE" w14:textId="3DB3A27E" w:rsidR="005E7C7F" w:rsidRPr="00AC0EE3" w:rsidRDefault="005E7C7F" w:rsidP="00AC0EE3">
      <w:pPr>
        <w:spacing w:line="360" w:lineRule="auto"/>
        <w:jc w:val="both"/>
        <w:rPr>
          <w:rFonts w:ascii="Arial" w:hAnsi="Arial" w:cs="Arial"/>
        </w:rPr>
      </w:pPr>
      <w:r w:rsidRPr="00AC0EE3">
        <w:rPr>
          <w:rFonts w:ascii="Arial" w:hAnsi="Arial" w:cs="Arial"/>
        </w:rPr>
        <w:lastRenderedPageBreak/>
        <w:t>Appendix 10:</w:t>
      </w:r>
    </w:p>
    <w:p w14:paraId="007C5EC7" w14:textId="20A83C3F" w:rsidR="00041A19" w:rsidRPr="00AC0EE3" w:rsidRDefault="00041A19" w:rsidP="00AC0EE3">
      <w:pPr>
        <w:spacing w:line="360" w:lineRule="auto"/>
        <w:jc w:val="both"/>
        <w:rPr>
          <w:rFonts w:ascii="Arial" w:hAnsi="Arial" w:cs="Arial"/>
        </w:rPr>
      </w:pPr>
      <w:r w:rsidRPr="00AC0EE3">
        <w:rPr>
          <w:rFonts w:ascii="Arial" w:hAnsi="Arial" w:cs="Arial"/>
          <w:noProof/>
        </w:rPr>
        <w:drawing>
          <wp:inline distT="0" distB="0" distL="0" distR="0" wp14:anchorId="711C0B09" wp14:editId="24CD7649">
            <wp:extent cx="5731510" cy="3727450"/>
            <wp:effectExtent l="0" t="0" r="0" b="6350"/>
            <wp:docPr id="1175811962"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11962" name="Picture 9"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5B9F16BE" w14:textId="3D760C4D" w:rsidR="00541D47" w:rsidRPr="00AC0EE3" w:rsidRDefault="00541D47" w:rsidP="00AC0EE3">
      <w:pPr>
        <w:spacing w:line="360" w:lineRule="auto"/>
        <w:jc w:val="both"/>
        <w:rPr>
          <w:rFonts w:ascii="Arial" w:hAnsi="Arial" w:cs="Arial"/>
        </w:rPr>
      </w:pPr>
      <w:r w:rsidRPr="00AC0EE3">
        <w:rPr>
          <w:rFonts w:ascii="Arial" w:hAnsi="Arial" w:cs="Arial"/>
        </w:rPr>
        <w:t>(Sparktoro.com, 2025c).</w:t>
      </w:r>
    </w:p>
    <w:sectPr w:rsidR="00541D47" w:rsidRPr="00AC0EE3" w:rsidSect="007A12F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F65998"/>
    <w:multiLevelType w:val="hybridMultilevel"/>
    <w:tmpl w:val="3912F1EE"/>
    <w:lvl w:ilvl="0" w:tplc="1BDC0A3E">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05757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2FD"/>
    <w:rsid w:val="00006627"/>
    <w:rsid w:val="000227F4"/>
    <w:rsid w:val="00023F0D"/>
    <w:rsid w:val="00024BD1"/>
    <w:rsid w:val="00035174"/>
    <w:rsid w:val="0003640B"/>
    <w:rsid w:val="000404C4"/>
    <w:rsid w:val="00041A19"/>
    <w:rsid w:val="00047A7A"/>
    <w:rsid w:val="00050FB0"/>
    <w:rsid w:val="00053A2F"/>
    <w:rsid w:val="00053E1A"/>
    <w:rsid w:val="000613E0"/>
    <w:rsid w:val="00062FEB"/>
    <w:rsid w:val="00063D15"/>
    <w:rsid w:val="00066B8D"/>
    <w:rsid w:val="00087467"/>
    <w:rsid w:val="00087970"/>
    <w:rsid w:val="00094111"/>
    <w:rsid w:val="000A204A"/>
    <w:rsid w:val="000A58E7"/>
    <w:rsid w:val="000B70F2"/>
    <w:rsid w:val="000C3DAB"/>
    <w:rsid w:val="000C5041"/>
    <w:rsid w:val="000D1035"/>
    <w:rsid w:val="000D3004"/>
    <w:rsid w:val="000D7E8D"/>
    <w:rsid w:val="000E0244"/>
    <w:rsid w:val="000E7D50"/>
    <w:rsid w:val="000F7BCC"/>
    <w:rsid w:val="00100D45"/>
    <w:rsid w:val="00101A38"/>
    <w:rsid w:val="00103D12"/>
    <w:rsid w:val="00105A8A"/>
    <w:rsid w:val="001163FE"/>
    <w:rsid w:val="001216E6"/>
    <w:rsid w:val="0012205C"/>
    <w:rsid w:val="00122AFB"/>
    <w:rsid w:val="00131971"/>
    <w:rsid w:val="00150F54"/>
    <w:rsid w:val="001878C0"/>
    <w:rsid w:val="00190601"/>
    <w:rsid w:val="00192532"/>
    <w:rsid w:val="001A2040"/>
    <w:rsid w:val="001A45B9"/>
    <w:rsid w:val="001A5D90"/>
    <w:rsid w:val="001B124A"/>
    <w:rsid w:val="001B190A"/>
    <w:rsid w:val="001B25A0"/>
    <w:rsid w:val="001B5181"/>
    <w:rsid w:val="001C1FCD"/>
    <w:rsid w:val="001C52DC"/>
    <w:rsid w:val="001D7DFD"/>
    <w:rsid w:val="001E08E4"/>
    <w:rsid w:val="001E126C"/>
    <w:rsid w:val="001E7C7E"/>
    <w:rsid w:val="001F6F3E"/>
    <w:rsid w:val="00202DB5"/>
    <w:rsid w:val="00207B34"/>
    <w:rsid w:val="00210BD7"/>
    <w:rsid w:val="0021675D"/>
    <w:rsid w:val="002249D7"/>
    <w:rsid w:val="00242126"/>
    <w:rsid w:val="00263859"/>
    <w:rsid w:val="00264B3F"/>
    <w:rsid w:val="00266899"/>
    <w:rsid w:val="00277047"/>
    <w:rsid w:val="00277ABD"/>
    <w:rsid w:val="002945FB"/>
    <w:rsid w:val="002B114B"/>
    <w:rsid w:val="002B2131"/>
    <w:rsid w:val="002B23F9"/>
    <w:rsid w:val="002C6473"/>
    <w:rsid w:val="002D2A78"/>
    <w:rsid w:val="002D32F9"/>
    <w:rsid w:val="002D375B"/>
    <w:rsid w:val="002F382C"/>
    <w:rsid w:val="002F53A5"/>
    <w:rsid w:val="00305D7F"/>
    <w:rsid w:val="0030606A"/>
    <w:rsid w:val="00306B19"/>
    <w:rsid w:val="0032113D"/>
    <w:rsid w:val="00337BFC"/>
    <w:rsid w:val="00363BE5"/>
    <w:rsid w:val="00375C53"/>
    <w:rsid w:val="003809A9"/>
    <w:rsid w:val="003826BF"/>
    <w:rsid w:val="00391CA2"/>
    <w:rsid w:val="003A02C0"/>
    <w:rsid w:val="003A73EE"/>
    <w:rsid w:val="003B306A"/>
    <w:rsid w:val="003D1808"/>
    <w:rsid w:val="003E09A1"/>
    <w:rsid w:val="003E20E7"/>
    <w:rsid w:val="003F2A33"/>
    <w:rsid w:val="003F3F13"/>
    <w:rsid w:val="00405581"/>
    <w:rsid w:val="0041428C"/>
    <w:rsid w:val="004156CF"/>
    <w:rsid w:val="00416472"/>
    <w:rsid w:val="00434ACF"/>
    <w:rsid w:val="00435160"/>
    <w:rsid w:val="00442EE5"/>
    <w:rsid w:val="0044453C"/>
    <w:rsid w:val="004460F8"/>
    <w:rsid w:val="00455D16"/>
    <w:rsid w:val="00470DB1"/>
    <w:rsid w:val="00497D93"/>
    <w:rsid w:val="004A2027"/>
    <w:rsid w:val="004A7987"/>
    <w:rsid w:val="004B2008"/>
    <w:rsid w:val="004B5EEF"/>
    <w:rsid w:val="004F032D"/>
    <w:rsid w:val="00500156"/>
    <w:rsid w:val="005234C5"/>
    <w:rsid w:val="005239E4"/>
    <w:rsid w:val="005263A6"/>
    <w:rsid w:val="005318A1"/>
    <w:rsid w:val="00532968"/>
    <w:rsid w:val="00541D47"/>
    <w:rsid w:val="005450A6"/>
    <w:rsid w:val="0054536A"/>
    <w:rsid w:val="00557AA0"/>
    <w:rsid w:val="00562664"/>
    <w:rsid w:val="00563257"/>
    <w:rsid w:val="00563C99"/>
    <w:rsid w:val="005810C6"/>
    <w:rsid w:val="00591C06"/>
    <w:rsid w:val="00593067"/>
    <w:rsid w:val="005A0C55"/>
    <w:rsid w:val="005A4562"/>
    <w:rsid w:val="005A6877"/>
    <w:rsid w:val="005A7742"/>
    <w:rsid w:val="005B0368"/>
    <w:rsid w:val="005B1002"/>
    <w:rsid w:val="005B1120"/>
    <w:rsid w:val="005C3BEF"/>
    <w:rsid w:val="005C3F37"/>
    <w:rsid w:val="005D4787"/>
    <w:rsid w:val="005E3847"/>
    <w:rsid w:val="005E7C7F"/>
    <w:rsid w:val="005F2753"/>
    <w:rsid w:val="00607CED"/>
    <w:rsid w:val="00607EFA"/>
    <w:rsid w:val="00611183"/>
    <w:rsid w:val="006125CC"/>
    <w:rsid w:val="006128CF"/>
    <w:rsid w:val="00617BBE"/>
    <w:rsid w:val="0062350B"/>
    <w:rsid w:val="006259A9"/>
    <w:rsid w:val="0063327F"/>
    <w:rsid w:val="00636067"/>
    <w:rsid w:val="00640AEA"/>
    <w:rsid w:val="0064115F"/>
    <w:rsid w:val="00645C5A"/>
    <w:rsid w:val="00646BE2"/>
    <w:rsid w:val="006527A3"/>
    <w:rsid w:val="00654D99"/>
    <w:rsid w:val="006573BE"/>
    <w:rsid w:val="00666F1A"/>
    <w:rsid w:val="00674231"/>
    <w:rsid w:val="00674A34"/>
    <w:rsid w:val="00675F29"/>
    <w:rsid w:val="00693094"/>
    <w:rsid w:val="00697262"/>
    <w:rsid w:val="006974DD"/>
    <w:rsid w:val="006A54C5"/>
    <w:rsid w:val="006B25E6"/>
    <w:rsid w:val="006B2940"/>
    <w:rsid w:val="006B2C4C"/>
    <w:rsid w:val="006C21A0"/>
    <w:rsid w:val="006D1A91"/>
    <w:rsid w:val="006D2381"/>
    <w:rsid w:val="006E1022"/>
    <w:rsid w:val="0070090E"/>
    <w:rsid w:val="007115DF"/>
    <w:rsid w:val="007147F3"/>
    <w:rsid w:val="0072228C"/>
    <w:rsid w:val="00722C29"/>
    <w:rsid w:val="00724C1D"/>
    <w:rsid w:val="00727E20"/>
    <w:rsid w:val="00731CA8"/>
    <w:rsid w:val="0073516B"/>
    <w:rsid w:val="00760A53"/>
    <w:rsid w:val="00773D53"/>
    <w:rsid w:val="00792369"/>
    <w:rsid w:val="00792FC8"/>
    <w:rsid w:val="007969E6"/>
    <w:rsid w:val="00797662"/>
    <w:rsid w:val="007A0BA7"/>
    <w:rsid w:val="007A12FD"/>
    <w:rsid w:val="007A302E"/>
    <w:rsid w:val="007B4211"/>
    <w:rsid w:val="007C1582"/>
    <w:rsid w:val="007C373A"/>
    <w:rsid w:val="007C63D1"/>
    <w:rsid w:val="007D185B"/>
    <w:rsid w:val="007E085C"/>
    <w:rsid w:val="007E7586"/>
    <w:rsid w:val="007F0784"/>
    <w:rsid w:val="0080425A"/>
    <w:rsid w:val="00817D3C"/>
    <w:rsid w:val="008204CF"/>
    <w:rsid w:val="00861946"/>
    <w:rsid w:val="00863D95"/>
    <w:rsid w:val="00866CEE"/>
    <w:rsid w:val="008744FB"/>
    <w:rsid w:val="00890538"/>
    <w:rsid w:val="00892C81"/>
    <w:rsid w:val="008C216B"/>
    <w:rsid w:val="008C41D4"/>
    <w:rsid w:val="008C52EF"/>
    <w:rsid w:val="008D1770"/>
    <w:rsid w:val="008D388A"/>
    <w:rsid w:val="008D4CDE"/>
    <w:rsid w:val="008D5EB6"/>
    <w:rsid w:val="008D7760"/>
    <w:rsid w:val="008E7B70"/>
    <w:rsid w:val="008F4005"/>
    <w:rsid w:val="00907B1E"/>
    <w:rsid w:val="00911D42"/>
    <w:rsid w:val="00917172"/>
    <w:rsid w:val="0092079A"/>
    <w:rsid w:val="00922872"/>
    <w:rsid w:val="009376A1"/>
    <w:rsid w:val="00942769"/>
    <w:rsid w:val="00951AF9"/>
    <w:rsid w:val="00952ADD"/>
    <w:rsid w:val="00984D31"/>
    <w:rsid w:val="0099167C"/>
    <w:rsid w:val="00992DFB"/>
    <w:rsid w:val="009945F1"/>
    <w:rsid w:val="009A0586"/>
    <w:rsid w:val="009C288E"/>
    <w:rsid w:val="009C5874"/>
    <w:rsid w:val="009D09A8"/>
    <w:rsid w:val="009D26AF"/>
    <w:rsid w:val="009D7AFB"/>
    <w:rsid w:val="009E1A5A"/>
    <w:rsid w:val="009E2B0A"/>
    <w:rsid w:val="009E55E3"/>
    <w:rsid w:val="009F3193"/>
    <w:rsid w:val="009F6454"/>
    <w:rsid w:val="00A002D2"/>
    <w:rsid w:val="00A02C06"/>
    <w:rsid w:val="00A10F16"/>
    <w:rsid w:val="00A21DF1"/>
    <w:rsid w:val="00A245C3"/>
    <w:rsid w:val="00A2495C"/>
    <w:rsid w:val="00A42E70"/>
    <w:rsid w:val="00A56FA1"/>
    <w:rsid w:val="00A746F6"/>
    <w:rsid w:val="00A9043A"/>
    <w:rsid w:val="00A93139"/>
    <w:rsid w:val="00AA6782"/>
    <w:rsid w:val="00AA7CEB"/>
    <w:rsid w:val="00AB2607"/>
    <w:rsid w:val="00AB4BA7"/>
    <w:rsid w:val="00AB666F"/>
    <w:rsid w:val="00AC0EE3"/>
    <w:rsid w:val="00AC1104"/>
    <w:rsid w:val="00AC6EC1"/>
    <w:rsid w:val="00AD147F"/>
    <w:rsid w:val="00AD2A6A"/>
    <w:rsid w:val="00AD39A5"/>
    <w:rsid w:val="00AD6DEA"/>
    <w:rsid w:val="00AE04BF"/>
    <w:rsid w:val="00AF0006"/>
    <w:rsid w:val="00B01F8D"/>
    <w:rsid w:val="00B051ED"/>
    <w:rsid w:val="00B25805"/>
    <w:rsid w:val="00B30036"/>
    <w:rsid w:val="00B373F8"/>
    <w:rsid w:val="00B41160"/>
    <w:rsid w:val="00B44620"/>
    <w:rsid w:val="00B50013"/>
    <w:rsid w:val="00B52950"/>
    <w:rsid w:val="00B71923"/>
    <w:rsid w:val="00B75789"/>
    <w:rsid w:val="00B75C80"/>
    <w:rsid w:val="00B80287"/>
    <w:rsid w:val="00BA5C43"/>
    <w:rsid w:val="00BC7343"/>
    <w:rsid w:val="00BD1CAC"/>
    <w:rsid w:val="00BD2279"/>
    <w:rsid w:val="00BE631D"/>
    <w:rsid w:val="00BF03F1"/>
    <w:rsid w:val="00C042A7"/>
    <w:rsid w:val="00C1063D"/>
    <w:rsid w:val="00C15BE4"/>
    <w:rsid w:val="00C20BF7"/>
    <w:rsid w:val="00C25D59"/>
    <w:rsid w:val="00C33D69"/>
    <w:rsid w:val="00C43141"/>
    <w:rsid w:val="00C551C4"/>
    <w:rsid w:val="00C612BE"/>
    <w:rsid w:val="00C6412A"/>
    <w:rsid w:val="00C6699C"/>
    <w:rsid w:val="00C76D21"/>
    <w:rsid w:val="00CA1F37"/>
    <w:rsid w:val="00CA3FF2"/>
    <w:rsid w:val="00CA7ACC"/>
    <w:rsid w:val="00CC46D4"/>
    <w:rsid w:val="00CC54C2"/>
    <w:rsid w:val="00CC73F4"/>
    <w:rsid w:val="00CC7FFC"/>
    <w:rsid w:val="00CE2C89"/>
    <w:rsid w:val="00CE6E51"/>
    <w:rsid w:val="00CF362E"/>
    <w:rsid w:val="00CF5746"/>
    <w:rsid w:val="00D01490"/>
    <w:rsid w:val="00D055DC"/>
    <w:rsid w:val="00D0729D"/>
    <w:rsid w:val="00D245D3"/>
    <w:rsid w:val="00D30ED3"/>
    <w:rsid w:val="00D34EBF"/>
    <w:rsid w:val="00D36AED"/>
    <w:rsid w:val="00D54010"/>
    <w:rsid w:val="00D6125E"/>
    <w:rsid w:val="00D66265"/>
    <w:rsid w:val="00D80DF4"/>
    <w:rsid w:val="00D831BC"/>
    <w:rsid w:val="00D841F1"/>
    <w:rsid w:val="00D85752"/>
    <w:rsid w:val="00D86621"/>
    <w:rsid w:val="00D926E3"/>
    <w:rsid w:val="00D92D1C"/>
    <w:rsid w:val="00D95E0F"/>
    <w:rsid w:val="00D95FA7"/>
    <w:rsid w:val="00DA4ACE"/>
    <w:rsid w:val="00DC1511"/>
    <w:rsid w:val="00DE3699"/>
    <w:rsid w:val="00DF3379"/>
    <w:rsid w:val="00E05E0E"/>
    <w:rsid w:val="00E1266D"/>
    <w:rsid w:val="00E33B32"/>
    <w:rsid w:val="00E3444B"/>
    <w:rsid w:val="00E52C5C"/>
    <w:rsid w:val="00E53604"/>
    <w:rsid w:val="00E70AE5"/>
    <w:rsid w:val="00E723ED"/>
    <w:rsid w:val="00E75270"/>
    <w:rsid w:val="00E800A0"/>
    <w:rsid w:val="00E80889"/>
    <w:rsid w:val="00E83E8B"/>
    <w:rsid w:val="00E83F8A"/>
    <w:rsid w:val="00E86924"/>
    <w:rsid w:val="00E869C7"/>
    <w:rsid w:val="00E91A97"/>
    <w:rsid w:val="00E9359D"/>
    <w:rsid w:val="00E94738"/>
    <w:rsid w:val="00E96368"/>
    <w:rsid w:val="00EA36A2"/>
    <w:rsid w:val="00EA6B64"/>
    <w:rsid w:val="00EB20C2"/>
    <w:rsid w:val="00EC1BD5"/>
    <w:rsid w:val="00EC35D7"/>
    <w:rsid w:val="00ED254C"/>
    <w:rsid w:val="00EE033F"/>
    <w:rsid w:val="00EE24F4"/>
    <w:rsid w:val="00EF58F8"/>
    <w:rsid w:val="00F0254F"/>
    <w:rsid w:val="00F04A0D"/>
    <w:rsid w:val="00F05541"/>
    <w:rsid w:val="00F220EF"/>
    <w:rsid w:val="00F35911"/>
    <w:rsid w:val="00F402B5"/>
    <w:rsid w:val="00F40BFC"/>
    <w:rsid w:val="00F552CA"/>
    <w:rsid w:val="00F6127B"/>
    <w:rsid w:val="00F61A38"/>
    <w:rsid w:val="00F73D78"/>
    <w:rsid w:val="00F73FAF"/>
    <w:rsid w:val="00FA02B7"/>
    <w:rsid w:val="00FC1B17"/>
    <w:rsid w:val="00FC28C7"/>
    <w:rsid w:val="00FD0BD0"/>
    <w:rsid w:val="00FD2B37"/>
    <w:rsid w:val="00FE1191"/>
    <w:rsid w:val="00FE692E"/>
    <w:rsid w:val="00FF4131"/>
    <w:rsid w:val="00FF6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73E77"/>
  <w15:chartTrackingRefBased/>
  <w15:docId w15:val="{1BD06960-5177-3E4A-8343-E9E921A14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2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12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12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12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12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12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12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12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12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2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12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12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12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12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12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12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12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12FD"/>
    <w:rPr>
      <w:rFonts w:eastAsiaTheme="majorEastAsia" w:cstheme="majorBidi"/>
      <w:color w:val="272727" w:themeColor="text1" w:themeTint="D8"/>
    </w:rPr>
  </w:style>
  <w:style w:type="paragraph" w:styleId="Title">
    <w:name w:val="Title"/>
    <w:basedOn w:val="Normal"/>
    <w:next w:val="Normal"/>
    <w:link w:val="TitleChar"/>
    <w:uiPriority w:val="10"/>
    <w:qFormat/>
    <w:rsid w:val="007A12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12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12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12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12FD"/>
    <w:pPr>
      <w:spacing w:before="160"/>
      <w:jc w:val="center"/>
    </w:pPr>
    <w:rPr>
      <w:i/>
      <w:iCs/>
      <w:color w:val="404040" w:themeColor="text1" w:themeTint="BF"/>
    </w:rPr>
  </w:style>
  <w:style w:type="character" w:customStyle="1" w:styleId="QuoteChar">
    <w:name w:val="Quote Char"/>
    <w:basedOn w:val="DefaultParagraphFont"/>
    <w:link w:val="Quote"/>
    <w:uiPriority w:val="29"/>
    <w:rsid w:val="007A12FD"/>
    <w:rPr>
      <w:i/>
      <w:iCs/>
      <w:color w:val="404040" w:themeColor="text1" w:themeTint="BF"/>
    </w:rPr>
  </w:style>
  <w:style w:type="paragraph" w:styleId="ListParagraph">
    <w:name w:val="List Paragraph"/>
    <w:basedOn w:val="Normal"/>
    <w:uiPriority w:val="34"/>
    <w:qFormat/>
    <w:rsid w:val="007A12FD"/>
    <w:pPr>
      <w:ind w:left="720"/>
      <w:contextualSpacing/>
    </w:pPr>
  </w:style>
  <w:style w:type="character" w:styleId="IntenseEmphasis">
    <w:name w:val="Intense Emphasis"/>
    <w:basedOn w:val="DefaultParagraphFont"/>
    <w:uiPriority w:val="21"/>
    <w:qFormat/>
    <w:rsid w:val="007A12FD"/>
    <w:rPr>
      <w:i/>
      <w:iCs/>
      <w:color w:val="0F4761" w:themeColor="accent1" w:themeShade="BF"/>
    </w:rPr>
  </w:style>
  <w:style w:type="paragraph" w:styleId="IntenseQuote">
    <w:name w:val="Intense Quote"/>
    <w:basedOn w:val="Normal"/>
    <w:next w:val="Normal"/>
    <w:link w:val="IntenseQuoteChar"/>
    <w:uiPriority w:val="30"/>
    <w:qFormat/>
    <w:rsid w:val="007A12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12FD"/>
    <w:rPr>
      <w:i/>
      <w:iCs/>
      <w:color w:val="0F4761" w:themeColor="accent1" w:themeShade="BF"/>
    </w:rPr>
  </w:style>
  <w:style w:type="character" w:styleId="IntenseReference">
    <w:name w:val="Intense Reference"/>
    <w:basedOn w:val="DefaultParagraphFont"/>
    <w:uiPriority w:val="32"/>
    <w:qFormat/>
    <w:rsid w:val="007A12FD"/>
    <w:rPr>
      <w:b/>
      <w:bCs/>
      <w:smallCaps/>
      <w:color w:val="0F4761" w:themeColor="accent1" w:themeShade="BF"/>
      <w:spacing w:val="5"/>
    </w:rPr>
  </w:style>
  <w:style w:type="paragraph" w:styleId="NoSpacing">
    <w:name w:val="No Spacing"/>
    <w:link w:val="NoSpacingChar"/>
    <w:uiPriority w:val="1"/>
    <w:qFormat/>
    <w:rsid w:val="007A12F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A12FD"/>
    <w:rPr>
      <w:rFonts w:eastAsiaTheme="minorEastAsia"/>
      <w:kern w:val="0"/>
      <w:sz w:val="22"/>
      <w:szCs w:val="22"/>
      <w:lang w:val="en-US" w:eastAsia="zh-CN"/>
      <w14:ligatures w14:val="none"/>
    </w:rPr>
  </w:style>
  <w:style w:type="paragraph" w:styleId="NormalWeb">
    <w:name w:val="Normal (Web)"/>
    <w:basedOn w:val="Normal"/>
    <w:uiPriority w:val="99"/>
    <w:unhideWhenUsed/>
    <w:rsid w:val="00BD1CA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D1CAC"/>
  </w:style>
  <w:style w:type="character" w:styleId="Hyperlink">
    <w:name w:val="Hyperlink"/>
    <w:basedOn w:val="DefaultParagraphFont"/>
    <w:uiPriority w:val="99"/>
    <w:unhideWhenUsed/>
    <w:rsid w:val="00BD1CAC"/>
    <w:rPr>
      <w:color w:val="467886" w:themeColor="hyperlink"/>
      <w:u w:val="single"/>
    </w:rPr>
  </w:style>
  <w:style w:type="character" w:styleId="UnresolvedMention">
    <w:name w:val="Unresolved Mention"/>
    <w:basedOn w:val="DefaultParagraphFont"/>
    <w:uiPriority w:val="99"/>
    <w:semiHidden/>
    <w:unhideWhenUsed/>
    <w:rsid w:val="00BD1CAC"/>
    <w:rPr>
      <w:color w:val="605E5C"/>
      <w:shd w:val="clear" w:color="auto" w:fill="E1DFDD"/>
    </w:rPr>
  </w:style>
  <w:style w:type="character" w:styleId="FollowedHyperlink">
    <w:name w:val="FollowedHyperlink"/>
    <w:basedOn w:val="DefaultParagraphFont"/>
    <w:uiPriority w:val="99"/>
    <w:semiHidden/>
    <w:unhideWhenUsed/>
    <w:rsid w:val="000F7BCC"/>
    <w:rPr>
      <w:color w:val="96607D" w:themeColor="followedHyperlink"/>
      <w:u w:val="single"/>
    </w:rPr>
  </w:style>
  <w:style w:type="paragraph" w:customStyle="1" w:styleId="nuc-modal-bodycitation-content">
    <w:name w:val="nuc-modal-body__citation-content"/>
    <w:basedOn w:val="Normal"/>
    <w:rsid w:val="0069726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DF337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F3379"/>
    <w:pPr>
      <w:spacing w:before="120" w:after="120"/>
    </w:pPr>
    <w:rPr>
      <w:b/>
      <w:bCs/>
      <w:caps/>
      <w:sz w:val="20"/>
      <w:szCs w:val="20"/>
    </w:rPr>
  </w:style>
  <w:style w:type="paragraph" w:styleId="TOC2">
    <w:name w:val="toc 2"/>
    <w:basedOn w:val="Normal"/>
    <w:next w:val="Normal"/>
    <w:autoRedefine/>
    <w:uiPriority w:val="39"/>
    <w:unhideWhenUsed/>
    <w:rsid w:val="00DF3379"/>
    <w:pPr>
      <w:spacing w:after="0"/>
      <w:ind w:left="240"/>
    </w:pPr>
    <w:rPr>
      <w:smallCaps/>
      <w:sz w:val="20"/>
      <w:szCs w:val="20"/>
    </w:rPr>
  </w:style>
  <w:style w:type="paragraph" w:styleId="TOC3">
    <w:name w:val="toc 3"/>
    <w:basedOn w:val="Normal"/>
    <w:next w:val="Normal"/>
    <w:autoRedefine/>
    <w:uiPriority w:val="39"/>
    <w:unhideWhenUsed/>
    <w:rsid w:val="00DF3379"/>
    <w:pPr>
      <w:spacing w:after="0"/>
      <w:ind w:left="480"/>
    </w:pPr>
    <w:rPr>
      <w:i/>
      <w:iCs/>
      <w:sz w:val="20"/>
      <w:szCs w:val="20"/>
    </w:rPr>
  </w:style>
  <w:style w:type="paragraph" w:styleId="TOC4">
    <w:name w:val="toc 4"/>
    <w:basedOn w:val="Normal"/>
    <w:next w:val="Normal"/>
    <w:autoRedefine/>
    <w:uiPriority w:val="39"/>
    <w:semiHidden/>
    <w:unhideWhenUsed/>
    <w:rsid w:val="00DF3379"/>
    <w:pPr>
      <w:spacing w:after="0"/>
      <w:ind w:left="720"/>
    </w:pPr>
    <w:rPr>
      <w:sz w:val="18"/>
      <w:szCs w:val="18"/>
    </w:rPr>
  </w:style>
  <w:style w:type="paragraph" w:styleId="TOC5">
    <w:name w:val="toc 5"/>
    <w:basedOn w:val="Normal"/>
    <w:next w:val="Normal"/>
    <w:autoRedefine/>
    <w:uiPriority w:val="39"/>
    <w:semiHidden/>
    <w:unhideWhenUsed/>
    <w:rsid w:val="00DF3379"/>
    <w:pPr>
      <w:spacing w:after="0"/>
      <w:ind w:left="960"/>
    </w:pPr>
    <w:rPr>
      <w:sz w:val="18"/>
      <w:szCs w:val="18"/>
    </w:rPr>
  </w:style>
  <w:style w:type="paragraph" w:styleId="TOC6">
    <w:name w:val="toc 6"/>
    <w:basedOn w:val="Normal"/>
    <w:next w:val="Normal"/>
    <w:autoRedefine/>
    <w:uiPriority w:val="39"/>
    <w:semiHidden/>
    <w:unhideWhenUsed/>
    <w:rsid w:val="00DF3379"/>
    <w:pPr>
      <w:spacing w:after="0"/>
      <w:ind w:left="1200"/>
    </w:pPr>
    <w:rPr>
      <w:sz w:val="18"/>
      <w:szCs w:val="18"/>
    </w:rPr>
  </w:style>
  <w:style w:type="paragraph" w:styleId="TOC7">
    <w:name w:val="toc 7"/>
    <w:basedOn w:val="Normal"/>
    <w:next w:val="Normal"/>
    <w:autoRedefine/>
    <w:uiPriority w:val="39"/>
    <w:semiHidden/>
    <w:unhideWhenUsed/>
    <w:rsid w:val="00DF3379"/>
    <w:pPr>
      <w:spacing w:after="0"/>
      <w:ind w:left="1440"/>
    </w:pPr>
    <w:rPr>
      <w:sz w:val="18"/>
      <w:szCs w:val="18"/>
    </w:rPr>
  </w:style>
  <w:style w:type="paragraph" w:styleId="TOC8">
    <w:name w:val="toc 8"/>
    <w:basedOn w:val="Normal"/>
    <w:next w:val="Normal"/>
    <w:autoRedefine/>
    <w:uiPriority w:val="39"/>
    <w:semiHidden/>
    <w:unhideWhenUsed/>
    <w:rsid w:val="00DF3379"/>
    <w:pPr>
      <w:spacing w:after="0"/>
      <w:ind w:left="1680"/>
    </w:pPr>
    <w:rPr>
      <w:sz w:val="18"/>
      <w:szCs w:val="18"/>
    </w:rPr>
  </w:style>
  <w:style w:type="paragraph" w:styleId="TOC9">
    <w:name w:val="toc 9"/>
    <w:basedOn w:val="Normal"/>
    <w:next w:val="Normal"/>
    <w:autoRedefine/>
    <w:uiPriority w:val="39"/>
    <w:semiHidden/>
    <w:unhideWhenUsed/>
    <w:rsid w:val="00DF3379"/>
    <w:pPr>
      <w:spacing w:after="0"/>
      <w:ind w:left="1920"/>
    </w:pPr>
    <w:rPr>
      <w:sz w:val="18"/>
      <w:szCs w:val="18"/>
    </w:rPr>
  </w:style>
  <w:style w:type="paragraph" w:customStyle="1" w:styleId="p1">
    <w:name w:val="p1"/>
    <w:basedOn w:val="Normal"/>
    <w:rsid w:val="00866CEE"/>
    <w:pPr>
      <w:spacing w:after="0" w:line="240" w:lineRule="auto"/>
    </w:pPr>
    <w:rPr>
      <w:rFonts w:ascii="Helvetica" w:eastAsia="Times New Roman" w:hAnsi="Helvetica" w:cs="Times New Roman"/>
      <w:color w:val="000000"/>
      <w:kern w:val="0"/>
      <w:sz w:val="30"/>
      <w:szCs w:val="3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ax.com/research/facebook-age-demographics" TargetMode="External"/><Relationship Id="rId13" Type="http://schemas.openxmlformats.org/officeDocument/2006/relationships/hyperlink" Target="https://www.eventindustrynews.com/news/the-swansea-arena-house-party-uniting-for-music-with-music-venue-trust" TargetMode="External"/><Relationship Id="rId18" Type="http://schemas.openxmlformats.org/officeDocument/2006/relationships/hyperlink" Target="https://doi.org/10.17576/gema-2018-1801-14" TargetMode="External"/><Relationship Id="rId26"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hyperlink" Target="https://www.atgtickets.com/venues/swansea-arena/" TargetMode="External"/><Relationship Id="rId12" Type="http://schemas.openxmlformats.org/officeDocument/2006/relationships/hyperlink" Target="https://todayissundae.co.uk/swansea-arena-house-party-the-fight-to-save-grassroots-venues/" TargetMode="External"/><Relationship Id="rId17" Type="http://schemas.openxmlformats.org/officeDocument/2006/relationships/hyperlink" Target="https://sparktoro.com/product/search/gender-age?keyword=www.atgtickets.com&amp;type=domain&amp;location=uk" TargetMode="Externa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sparktoro.com/product/search/gender-age?keyword=www.skiddle.com&amp;type=domain&amp;location=uk" TargetMode="External"/><Relationship Id="rId20" Type="http://schemas.openxmlformats.org/officeDocument/2006/relationships/hyperlink" Target="https://www.tpimagazine.com/swansea-venues-unite-to-raise-funds-for-music-venue-trust/"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hyperlink" Target="https://www.ansoffmatrix.com" TargetMode="External"/><Relationship Id="rId11" Type="http://schemas.openxmlformats.org/officeDocument/2006/relationships/hyperlink" Target="https://research-ebsco-com.ezproxy.uwtsd.ac.uk/linkprocessor/plink?id=afc20f3e-6026-3fbe-9a39-8389ac4105ba" TargetMode="External"/><Relationship Id="rId24" Type="http://schemas.openxmlformats.org/officeDocument/2006/relationships/image" Target="media/image4.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parktoro.com/product/search/networks?keyword=www.swansea-arena.co.uk%2Fshows%2Fswansea-arena-house-party-2025&amp;location=uk&amp;type=domain" TargetMode="External"/><Relationship Id="rId23" Type="http://schemas.openxmlformats.org/officeDocument/2006/relationships/image" Target="media/image3.png"/><Relationship Id="rId28" Type="http://schemas.openxmlformats.org/officeDocument/2006/relationships/hyperlink" Target="https://docs.google.com/document/d/1ptDXZnzWpVUBwNa5RVCpjWxCDB3UJkNGOyk-jZopiyM/edit?usp=sharing" TargetMode="External"/><Relationship Id="rId10" Type="http://schemas.openxmlformats.org/officeDocument/2006/relationships/hyperlink" Target="https://www.glantre.com/concert-opera-halls/swansea-arena-2/" TargetMode="External"/><Relationship Id="rId19" Type="http://schemas.openxmlformats.org/officeDocument/2006/relationships/hyperlink" Target="https://www.musicvenuetrust.com/2023/10/the-swansea-arena-house-party-uniting-for-music-with-music-venue-trus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alesonline.co.uk/whats-on/music-nightlife-news/city-music-venues-people-leave-28802834" TargetMode="External"/><Relationship Id="rId14" Type="http://schemas.openxmlformats.org/officeDocument/2006/relationships/hyperlink" Target="https://www.tpimagazine.com/swansea-music-venues-working-group-campaign-to-save-the-citys-music-scene/" TargetMode="External"/><Relationship Id="rId22" Type="http://schemas.openxmlformats.org/officeDocument/2006/relationships/image" Target="media/image2.emf"/><Relationship Id="rId27" Type="http://schemas.openxmlformats.org/officeDocument/2006/relationships/image" Target="media/image7.png"/><Relationship Id="rId30"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030C74-EB62-F74E-AB64-FE2C48AE22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TotalTime>
  <Pages>19</Pages>
  <Words>2479</Words>
  <Characters>14136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report for swansea arena’s house party event</dc:title>
  <dc:subject/>
  <dc:creator>Lily Lewis (2501492)</dc:creator>
  <cp:keywords/>
  <dc:description/>
  <cp:lastModifiedBy>Lily Lewis (2501492)</cp:lastModifiedBy>
  <cp:revision>374</cp:revision>
  <dcterms:created xsi:type="dcterms:W3CDTF">2025-12-02T18:06:00Z</dcterms:created>
  <dcterms:modified xsi:type="dcterms:W3CDTF">2025-12-12T15:33:00Z</dcterms:modified>
</cp:coreProperties>
</file>