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A3392" w14:textId="77777777" w:rsidR="0058652E" w:rsidRDefault="0058652E">
      <w:pPr>
        <w:spacing w:line="360" w:lineRule="auto"/>
        <w:jc w:val="center"/>
        <w:rPr>
          <w:rFonts w:ascii="Times New Roman" w:eastAsia="Times New Roman" w:hAnsi="Times New Roman" w:cs="Times New Roman"/>
          <w:b/>
          <w:color w:val="000000"/>
          <w:sz w:val="44"/>
        </w:rPr>
      </w:pPr>
    </w:p>
    <w:p w14:paraId="159923AF" w14:textId="77777777" w:rsidR="0058652E" w:rsidRDefault="0093320F">
      <w:pPr>
        <w:spacing w:line="360" w:lineRule="auto"/>
        <w:jc w:val="center"/>
        <w:rPr>
          <w:rFonts w:ascii="Times New Roman" w:eastAsia="Times New Roman" w:hAnsi="Times New Roman" w:cs="Times New Roman"/>
          <w:b/>
          <w:color w:val="000000"/>
          <w:sz w:val="44"/>
        </w:rPr>
      </w:pPr>
      <w:r>
        <w:rPr>
          <w:rFonts w:ascii="Times New Roman" w:eastAsia="Times New Roman" w:hAnsi="Times New Roman" w:cs="Times New Roman"/>
          <w:b/>
          <w:color w:val="000000"/>
          <w:sz w:val="44"/>
        </w:rPr>
        <w:t>Dissertation</w:t>
      </w:r>
    </w:p>
    <w:p w14:paraId="2EFABA88" w14:textId="77777777" w:rsidR="0058652E" w:rsidRDefault="0093320F">
      <w:pPr>
        <w:spacing w:line="360" w:lineRule="auto"/>
        <w:jc w:val="center"/>
        <w:rPr>
          <w:rFonts w:ascii="Times New Roman" w:eastAsia="Times New Roman" w:hAnsi="Times New Roman" w:cs="Times New Roman"/>
          <w:b/>
          <w:color w:val="000000"/>
          <w:sz w:val="44"/>
        </w:rPr>
      </w:pPr>
      <w:r>
        <w:rPr>
          <w:rFonts w:ascii="Times New Roman" w:eastAsia="Times New Roman" w:hAnsi="Times New Roman" w:cs="Times New Roman"/>
          <w:b/>
          <w:color w:val="000000"/>
          <w:sz w:val="44"/>
        </w:rPr>
        <w:t>LCBB6000</w:t>
      </w:r>
    </w:p>
    <w:p w14:paraId="63D2B198" w14:textId="77777777" w:rsidR="0058652E" w:rsidRDefault="0058652E">
      <w:pPr>
        <w:spacing w:line="360" w:lineRule="auto"/>
        <w:jc w:val="center"/>
        <w:rPr>
          <w:rFonts w:ascii="Times New Roman" w:eastAsia="Times New Roman" w:hAnsi="Times New Roman" w:cs="Times New Roman"/>
          <w:b/>
          <w:color w:val="000000"/>
          <w:sz w:val="44"/>
        </w:rPr>
      </w:pPr>
    </w:p>
    <w:p w14:paraId="24F40B48" w14:textId="77777777" w:rsidR="0058652E" w:rsidRDefault="0093320F">
      <w:pPr>
        <w:spacing w:line="360" w:lineRule="auto"/>
        <w:jc w:val="center"/>
        <w:rPr>
          <w:rFonts w:ascii="Times New Roman" w:eastAsia="Times New Roman" w:hAnsi="Times New Roman" w:cs="Times New Roman"/>
          <w:b/>
          <w:color w:val="000000"/>
          <w:sz w:val="44"/>
        </w:rPr>
      </w:pPr>
      <w:r>
        <w:rPr>
          <w:rFonts w:ascii="Times New Roman" w:eastAsia="Times New Roman" w:hAnsi="Times New Roman" w:cs="Times New Roman"/>
          <w:b/>
          <w:color w:val="000000"/>
          <w:sz w:val="44"/>
        </w:rPr>
        <w:t>BA (Hons) Business Management</w:t>
      </w:r>
    </w:p>
    <w:p w14:paraId="416194AF" w14:textId="77777777" w:rsidR="0058652E" w:rsidRDefault="0093320F">
      <w:pPr>
        <w:spacing w:line="360" w:lineRule="auto"/>
        <w:jc w:val="center"/>
        <w:rPr>
          <w:rFonts w:ascii="Times New Roman" w:eastAsia="Times New Roman" w:hAnsi="Times New Roman" w:cs="Times New Roman"/>
          <w:b/>
          <w:color w:val="000000"/>
          <w:sz w:val="44"/>
        </w:rPr>
      </w:pPr>
      <w:r>
        <w:rPr>
          <w:rFonts w:ascii="Times New Roman" w:eastAsia="Times New Roman" w:hAnsi="Times New Roman" w:cs="Times New Roman"/>
          <w:b/>
          <w:color w:val="000000"/>
          <w:sz w:val="44"/>
        </w:rPr>
        <w:t>University of Wales Trinity Saint David (London Campus)</w:t>
      </w:r>
    </w:p>
    <w:p w14:paraId="5791DB02" w14:textId="77777777" w:rsidR="0058652E" w:rsidRDefault="0058652E">
      <w:pPr>
        <w:spacing w:line="360" w:lineRule="auto"/>
        <w:jc w:val="center"/>
        <w:rPr>
          <w:rFonts w:ascii="Times New Roman" w:eastAsia="Times New Roman" w:hAnsi="Times New Roman" w:cs="Times New Roman"/>
          <w:b/>
          <w:color w:val="000000"/>
          <w:sz w:val="44"/>
        </w:rPr>
      </w:pPr>
    </w:p>
    <w:p w14:paraId="118BC8FA" w14:textId="77777777" w:rsidR="0058652E" w:rsidRDefault="0093320F">
      <w:pPr>
        <w:spacing w:line="360" w:lineRule="auto"/>
        <w:jc w:val="center"/>
        <w:rPr>
          <w:rFonts w:ascii="Times New Roman" w:eastAsia="Times New Roman" w:hAnsi="Times New Roman" w:cs="Times New Roman"/>
          <w:b/>
          <w:i/>
          <w:color w:val="000000"/>
          <w:sz w:val="40"/>
        </w:rPr>
      </w:pPr>
      <w:r>
        <w:rPr>
          <w:rFonts w:ascii="Times New Roman" w:eastAsia="Times New Roman" w:hAnsi="Times New Roman" w:cs="Times New Roman"/>
          <w:b/>
          <w:i/>
          <w:color w:val="000000"/>
          <w:sz w:val="40"/>
        </w:rPr>
        <w:t xml:space="preserve">“Effective Strategies for managing organisational change during COVID-19 in an Organisation- a case study on New </w:t>
      </w:r>
      <w:proofErr w:type="gramStart"/>
      <w:r>
        <w:rPr>
          <w:rFonts w:ascii="Times New Roman" w:eastAsia="Times New Roman" w:hAnsi="Times New Roman" w:cs="Times New Roman"/>
          <w:b/>
          <w:i/>
          <w:color w:val="000000"/>
          <w:sz w:val="40"/>
        </w:rPr>
        <w:t>Look”</w:t>
      </w:r>
      <w:proofErr w:type="gramEnd"/>
    </w:p>
    <w:p w14:paraId="3AA9CBDA" w14:textId="77777777" w:rsidR="0058652E" w:rsidRDefault="0058652E">
      <w:pPr>
        <w:spacing w:line="360" w:lineRule="auto"/>
        <w:jc w:val="center"/>
        <w:rPr>
          <w:rFonts w:ascii="Times New Roman" w:eastAsia="Times New Roman" w:hAnsi="Times New Roman" w:cs="Times New Roman"/>
          <w:b/>
          <w:i/>
          <w:color w:val="000000"/>
          <w:sz w:val="40"/>
        </w:rPr>
      </w:pPr>
    </w:p>
    <w:p w14:paraId="1EFE4A68" w14:textId="77777777" w:rsidR="0058652E" w:rsidRDefault="0058652E">
      <w:pPr>
        <w:spacing w:line="360" w:lineRule="auto"/>
        <w:jc w:val="both"/>
        <w:rPr>
          <w:rFonts w:ascii="Times New Roman" w:eastAsia="Times New Roman" w:hAnsi="Times New Roman" w:cs="Times New Roman"/>
          <w:color w:val="000000"/>
          <w:sz w:val="24"/>
        </w:rPr>
      </w:pPr>
    </w:p>
    <w:p w14:paraId="1C7933F3" w14:textId="77777777" w:rsidR="0058652E" w:rsidRDefault="0058652E">
      <w:pPr>
        <w:spacing w:line="360" w:lineRule="auto"/>
        <w:jc w:val="both"/>
        <w:rPr>
          <w:rFonts w:ascii="Times New Roman" w:eastAsia="Times New Roman" w:hAnsi="Times New Roman" w:cs="Times New Roman"/>
          <w:color w:val="000000"/>
          <w:sz w:val="24"/>
        </w:rPr>
      </w:pPr>
    </w:p>
    <w:p w14:paraId="70CAC5A5" w14:textId="77777777" w:rsidR="0058652E" w:rsidRDefault="0093320F">
      <w:pPr>
        <w:spacing w:line="360" w:lineRule="auto"/>
        <w:jc w:val="both"/>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t>Student Name: Andrei Nalivaico</w:t>
      </w:r>
      <w:r>
        <w:rPr>
          <w:rFonts w:ascii="Times New Roman" w:eastAsia="Times New Roman" w:hAnsi="Times New Roman" w:cs="Times New Roman"/>
          <w:b/>
          <w:color w:val="000000"/>
          <w:sz w:val="32"/>
        </w:rPr>
        <w:tab/>
      </w:r>
    </w:p>
    <w:p w14:paraId="2E0D3903" w14:textId="77777777" w:rsidR="0058652E" w:rsidRDefault="0093320F">
      <w:pPr>
        <w:spacing w:line="360" w:lineRule="auto"/>
        <w:jc w:val="both"/>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t>Student ID: 2021614</w:t>
      </w:r>
    </w:p>
    <w:p w14:paraId="4C50FB7C" w14:textId="77777777" w:rsidR="0058652E" w:rsidRDefault="0093320F">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59CCA441" w14:textId="77777777" w:rsidR="0058652E" w:rsidRDefault="0058652E">
      <w:pPr>
        <w:rPr>
          <w:rFonts w:ascii="Times New Roman" w:eastAsia="Times New Roman" w:hAnsi="Times New Roman" w:cs="Times New Roman"/>
          <w:color w:val="000000"/>
          <w:sz w:val="24"/>
        </w:rPr>
      </w:pPr>
    </w:p>
    <w:p w14:paraId="1AC63426" w14:textId="77777777" w:rsidR="0058652E" w:rsidRDefault="0093320F">
      <w:pPr>
        <w:spacing w:line="360" w:lineRule="auto"/>
        <w:jc w:val="center"/>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lastRenderedPageBreak/>
        <w:t>Abstract</w:t>
      </w:r>
    </w:p>
    <w:p w14:paraId="40CB43D0"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During the COVID-19 epidemic, some enterprises in the UK market suffered significant financial failures and were forced to change their strategy to remain afloat. The major goal of the study is to identify the most effective techniques employed by UK organisations to mitigate the severe repercussions of the epidemic. </w:t>
      </w:r>
      <w:proofErr w:type="gramStart"/>
      <w:r>
        <w:rPr>
          <w:rFonts w:ascii="Times New Roman" w:eastAsia="Times New Roman" w:hAnsi="Times New Roman" w:cs="Times New Roman"/>
          <w:color w:val="000000"/>
          <w:sz w:val="24"/>
        </w:rPr>
        <w:t>As a consequence of</w:t>
      </w:r>
      <w:proofErr w:type="gramEnd"/>
      <w:r>
        <w:rPr>
          <w:rFonts w:ascii="Times New Roman" w:eastAsia="Times New Roman" w:hAnsi="Times New Roman" w:cs="Times New Roman"/>
          <w:color w:val="000000"/>
          <w:sz w:val="24"/>
        </w:rPr>
        <w:t xml:space="preserve"> the pandemic, New Look, the firm selected for this research, faced a possible collapse in 2019. In addition, a complete review of the literature on the typical tactics utilised by organisations worldwide during the global pandemic has been given. This article addresses the importance of implementing efficient methods, the challenges encountered, and the solutions employed to overcome them, drawing on a comprehensive review of the literature and actual data from the New Look case study. They used technology and customer-centred strategies to make the most of the changing retail environment. Now that the pandemic is over, New Look will use what it learned to make its business more robust and achieve long-term success in a market that is becoming more competitive. The study's findings improve understanding of organisational resilience and adaptability during times of crisis, with practical implications for businesses seeking to address similar difficulties in the future. </w:t>
      </w:r>
    </w:p>
    <w:p w14:paraId="50F54A45" w14:textId="77777777" w:rsidR="0058652E" w:rsidRDefault="0058652E">
      <w:pPr>
        <w:spacing w:line="360" w:lineRule="auto"/>
        <w:jc w:val="both"/>
        <w:rPr>
          <w:rFonts w:ascii="Times New Roman" w:eastAsia="Times New Roman" w:hAnsi="Times New Roman" w:cs="Times New Roman"/>
          <w:color w:val="000000"/>
          <w:sz w:val="24"/>
        </w:rPr>
      </w:pPr>
    </w:p>
    <w:p w14:paraId="6D2F0C6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30A230B4" w14:textId="77777777" w:rsidR="00730BCE" w:rsidRDefault="00730BCE">
      <w:pPr>
        <w:spacing w:line="360" w:lineRule="auto"/>
        <w:jc w:val="both"/>
        <w:rPr>
          <w:rFonts w:ascii="Times New Roman" w:eastAsia="Times New Roman" w:hAnsi="Times New Roman" w:cs="Times New Roman"/>
          <w:color w:val="000000"/>
          <w:sz w:val="24"/>
        </w:rPr>
      </w:pPr>
    </w:p>
    <w:p w14:paraId="44423B7A" w14:textId="77777777" w:rsidR="00730BCE" w:rsidRDefault="00730BCE">
      <w:pPr>
        <w:spacing w:line="360" w:lineRule="auto"/>
        <w:jc w:val="both"/>
        <w:rPr>
          <w:rFonts w:ascii="Times New Roman" w:eastAsia="Times New Roman" w:hAnsi="Times New Roman" w:cs="Times New Roman"/>
          <w:color w:val="000000"/>
          <w:sz w:val="24"/>
        </w:rPr>
      </w:pPr>
    </w:p>
    <w:p w14:paraId="176ADEA8" w14:textId="77777777" w:rsidR="00730BCE" w:rsidRDefault="00730BCE">
      <w:pPr>
        <w:spacing w:line="360" w:lineRule="auto"/>
        <w:jc w:val="both"/>
        <w:rPr>
          <w:rFonts w:ascii="Times New Roman" w:eastAsia="Times New Roman" w:hAnsi="Times New Roman" w:cs="Times New Roman"/>
          <w:color w:val="000000"/>
          <w:sz w:val="24"/>
        </w:rPr>
      </w:pPr>
    </w:p>
    <w:p w14:paraId="0167011C" w14:textId="77777777" w:rsidR="00730BCE" w:rsidRDefault="00730BCE">
      <w:pPr>
        <w:spacing w:line="360" w:lineRule="auto"/>
        <w:jc w:val="both"/>
        <w:rPr>
          <w:rFonts w:ascii="Times New Roman" w:eastAsia="Times New Roman" w:hAnsi="Times New Roman" w:cs="Times New Roman"/>
          <w:color w:val="000000"/>
          <w:sz w:val="24"/>
        </w:rPr>
      </w:pPr>
    </w:p>
    <w:p w14:paraId="57BE2226" w14:textId="77777777" w:rsidR="00730BCE" w:rsidRDefault="00730BCE">
      <w:pPr>
        <w:spacing w:line="360" w:lineRule="auto"/>
        <w:jc w:val="both"/>
        <w:rPr>
          <w:rFonts w:ascii="Times New Roman" w:eastAsia="Times New Roman" w:hAnsi="Times New Roman" w:cs="Times New Roman"/>
          <w:color w:val="000000"/>
          <w:sz w:val="24"/>
        </w:rPr>
      </w:pPr>
    </w:p>
    <w:p w14:paraId="539BD477" w14:textId="77777777" w:rsidR="00730BCE" w:rsidRDefault="00730BCE">
      <w:pPr>
        <w:spacing w:line="360" w:lineRule="auto"/>
        <w:jc w:val="both"/>
        <w:rPr>
          <w:rFonts w:ascii="Times New Roman" w:eastAsia="Times New Roman" w:hAnsi="Times New Roman" w:cs="Times New Roman"/>
          <w:color w:val="000000"/>
          <w:sz w:val="24"/>
        </w:rPr>
      </w:pPr>
    </w:p>
    <w:p w14:paraId="4AFDE53A" w14:textId="77777777" w:rsidR="00730BCE" w:rsidRDefault="00730BCE">
      <w:pPr>
        <w:keepNext/>
        <w:keepLines/>
        <w:spacing w:before="240" w:after="0" w:line="360" w:lineRule="auto"/>
        <w:jc w:val="both"/>
        <w:rPr>
          <w:rFonts w:ascii="Times New Roman" w:eastAsia="Times New Roman" w:hAnsi="Times New Roman" w:cs="Times New Roman"/>
          <w:b/>
          <w:color w:val="2F5496"/>
          <w:sz w:val="32"/>
        </w:rPr>
      </w:pPr>
    </w:p>
    <w:p w14:paraId="4C20DBEC" w14:textId="139EB7CD" w:rsidR="00730BCE" w:rsidRDefault="0093320F">
      <w:pPr>
        <w:keepNext/>
        <w:keepLines/>
        <w:spacing w:before="240" w:after="0" w:line="360" w:lineRule="auto"/>
        <w:jc w:val="both"/>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t>CHAPTER 1: INTRODUCTION</w:t>
      </w:r>
    </w:p>
    <w:p w14:paraId="1529785D"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1.1 Introduction</w:t>
      </w:r>
    </w:p>
    <w:p w14:paraId="72FB4F0A" w14:textId="77777777" w:rsidR="0058652E" w:rsidRDefault="0093320F">
      <w:pPr>
        <w:spacing w:line="360" w:lineRule="auto"/>
        <w:jc w:val="both"/>
        <w:rPr>
          <w:rFonts w:ascii="Times New Roman" w:eastAsia="Times New Roman" w:hAnsi="Times New Roman" w:cs="Times New Roman"/>
          <w:i/>
          <w:color w:val="000000"/>
          <w:sz w:val="24"/>
        </w:rPr>
      </w:pPr>
      <w:r>
        <w:rPr>
          <w:rFonts w:ascii="Times New Roman" w:eastAsia="Times New Roman" w:hAnsi="Times New Roman" w:cs="Times New Roman"/>
          <w:color w:val="000000"/>
          <w:sz w:val="24"/>
        </w:rPr>
        <w:t>The topic for the dissertation is</w:t>
      </w:r>
      <w:r>
        <w:rPr>
          <w:rFonts w:ascii="Times New Roman" w:eastAsia="Times New Roman" w:hAnsi="Times New Roman" w:cs="Times New Roman"/>
          <w:i/>
          <w:color w:val="000000"/>
          <w:sz w:val="24"/>
        </w:rPr>
        <w:t xml:space="preserve"> “Effective Strategies for Managing Organisational Change during COVID-19 in an Organisation- A Case Study on New Look”.</w:t>
      </w:r>
    </w:p>
    <w:p w14:paraId="2E1428DF"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It is essential to find out the effectiveness of the strategies in managing change in any organisation and the same can be said for New Look, which is a UK-based organisation. The effective strategies for maintaining organisational change vary from country to country and from organisation to organisation (Graetz et al., 2015). The impact of the covid-19 had a significant influence on this aspect as well.</w:t>
      </w:r>
    </w:p>
    <w:p w14:paraId="5670BEC3"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1.2 Background of the Study</w:t>
      </w:r>
    </w:p>
    <w:p w14:paraId="3E53312E"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Throughout the outbreak, New Look made several changes to secure its survival and sustainability. Due to decreased sales caused by the epidemic, the firm was forced to shut down 508 locations and halt all operations (Rigby, 2020). New Look had several swings over this time </w:t>
      </w:r>
      <w:proofErr w:type="gramStart"/>
      <w:r>
        <w:rPr>
          <w:rFonts w:ascii="Times New Roman" w:eastAsia="Times New Roman" w:hAnsi="Times New Roman" w:cs="Times New Roman"/>
          <w:color w:val="000000"/>
          <w:sz w:val="24"/>
        </w:rPr>
        <w:t>period,</w:t>
      </w:r>
      <w:proofErr w:type="gramEnd"/>
      <w:r>
        <w:rPr>
          <w:rFonts w:ascii="Times New Roman" w:eastAsia="Times New Roman" w:hAnsi="Times New Roman" w:cs="Times New Roman"/>
          <w:color w:val="000000"/>
          <w:sz w:val="24"/>
        </w:rPr>
        <w:t xml:space="preserve"> hence the goal of the study is to have a thorough grasp of the situation. The goal of this study is to get a better knowledge of the issues that this company has while managing organisational transformation and to design a strategic plan of action to successfully address them.</w:t>
      </w:r>
    </w:p>
    <w:p w14:paraId="18929299"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1.3 Problem Statement</w:t>
      </w:r>
    </w:p>
    <w:p w14:paraId="4A0EA5BD"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This study's </w:t>
      </w:r>
      <w:proofErr w:type="gramStart"/>
      <w:r>
        <w:rPr>
          <w:rFonts w:ascii="Times New Roman" w:eastAsia="Times New Roman" w:hAnsi="Times New Roman" w:cs="Times New Roman"/>
          <w:color w:val="000000"/>
          <w:sz w:val="24"/>
        </w:rPr>
        <w:t>main focus</w:t>
      </w:r>
      <w:proofErr w:type="gramEnd"/>
      <w:r>
        <w:rPr>
          <w:rFonts w:ascii="Times New Roman" w:eastAsia="Times New Roman" w:hAnsi="Times New Roman" w:cs="Times New Roman"/>
          <w:color w:val="000000"/>
          <w:sz w:val="24"/>
        </w:rPr>
        <w:t xml:space="preserve"> is to identify and evaluate the strategies used by New Look and other UK organisations to successfully handle organisational transformation amid the COVID-19 pandemic.</w:t>
      </w:r>
    </w:p>
    <w:p w14:paraId="2EF9194E"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1.4 Aims, Objectives &amp; Research Questions </w:t>
      </w:r>
    </w:p>
    <w:p w14:paraId="254C906B"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aim of the study is to understand the effective strategies for managing organisational change during COVID-19 in the company of New Look.</w:t>
      </w:r>
    </w:p>
    <w:p w14:paraId="054D0C80"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objectives of the study are mentioned below:</w:t>
      </w:r>
    </w:p>
    <w:p w14:paraId="77E543BE" w14:textId="77777777" w:rsidR="0058652E" w:rsidRDefault="0093320F">
      <w:pPr>
        <w:numPr>
          <w:ilvl w:val="0"/>
          <w:numId w:val="1"/>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To determine the significance of putting into practice efficient methods for handling organisational change in New Look throughout COVID-19.</w:t>
      </w:r>
    </w:p>
    <w:p w14:paraId="3164C789" w14:textId="77777777" w:rsidR="0058652E" w:rsidRDefault="0093320F">
      <w:pPr>
        <w:numPr>
          <w:ilvl w:val="0"/>
          <w:numId w:val="1"/>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To observe the difficulties that New Look's management may have in overseeing organisational adjustments during a pandemic. </w:t>
      </w:r>
    </w:p>
    <w:p w14:paraId="0247A1D3" w14:textId="77777777" w:rsidR="0058652E" w:rsidRDefault="0093320F">
      <w:pPr>
        <w:numPr>
          <w:ilvl w:val="0"/>
          <w:numId w:val="1"/>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To know about the tactics that New Look may use to get beyond the obstacles it faces while going through an organisational transformation. </w:t>
      </w:r>
    </w:p>
    <w:p w14:paraId="1117C0F8"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research questions for the study are mentioned below:</w:t>
      </w:r>
    </w:p>
    <w:p w14:paraId="5752AF1B" w14:textId="77777777" w:rsidR="0058652E" w:rsidRDefault="0093320F">
      <w:pPr>
        <w:numPr>
          <w:ilvl w:val="0"/>
          <w:numId w:val="2"/>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How important is it for New Look to put into practice efficient organisational change management techniques during COVID-19?</w:t>
      </w:r>
    </w:p>
    <w:p w14:paraId="1A147474" w14:textId="77777777" w:rsidR="0058652E" w:rsidRDefault="0093320F">
      <w:pPr>
        <w:numPr>
          <w:ilvl w:val="0"/>
          <w:numId w:val="2"/>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What difficulties would the New Look management have in overseeing the organisation's adjustments throughout the pandemic? </w:t>
      </w:r>
    </w:p>
    <w:p w14:paraId="1DC45139" w14:textId="77777777" w:rsidR="0058652E" w:rsidRDefault="0093320F">
      <w:pPr>
        <w:numPr>
          <w:ilvl w:val="0"/>
          <w:numId w:val="2"/>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What tactics might New Look use to get beyond the obstacles it faces while going through an organisational transformation? </w:t>
      </w:r>
    </w:p>
    <w:p w14:paraId="0F6CAB56"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1.5 Rationale of the Research</w:t>
      </w:r>
    </w:p>
    <w:p w14:paraId="56F5BB7D"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An effective strategy must help to create a clear change vision for the organisation (Graetz et al., 2015). A clear change vision helps to focus efforts on the goal and provides a clear path for the organisation to follow (Bienkowski and McGowan, 2021). During the COVID-19 pandemic, businesses in the UK market suffered significant losses; some were forced to alter their business practices to survive. The study subject focuses on the tactics that UK organisations have used to deal with the pandemic's severe effects (Murray et al., 2020). The study's selected organisation, New Look, faced potential risks of failure during the epidemic. This high-street fashion company targets consumers between the ages of 18 and 44. It employs more than 10,000 passionate workers (New Look Group, 2023). The study subject is significant since it may aid in developing a comprehensive grasp of New Look's circumstances. This research may be used to determine the difficulties this organisation faced and how to get beyond them. The purpose of this study is to learn more about the obstacles this company faced in managing organisational transformation and develop a plan of action to overcome them.</w:t>
      </w:r>
    </w:p>
    <w:p w14:paraId="2C267B8F"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1.6 Methodology</w:t>
      </w:r>
    </w:p>
    <w:p w14:paraId="5B5EEBEC"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study utilises a mixed method as both qualitative and quantitative methodologies will be used for the analysis of this research. The secondary data will be used to conduct the analysis based on the case study of New Look. The process will involve the use and analysis of </w:t>
      </w:r>
      <w:r>
        <w:rPr>
          <w:rFonts w:ascii="Times New Roman" w:eastAsia="Times New Roman" w:hAnsi="Times New Roman" w:cs="Times New Roman"/>
          <w:color w:val="000000"/>
          <w:sz w:val="24"/>
        </w:rPr>
        <w:lastRenderedPageBreak/>
        <w:t>themes of qualitative information from reliable sources and some analysis of quantitative data on the change management from the industry (</w:t>
      </w:r>
      <w:proofErr w:type="spellStart"/>
      <w:r>
        <w:rPr>
          <w:rFonts w:ascii="Times New Roman" w:eastAsia="Times New Roman" w:hAnsi="Times New Roman" w:cs="Times New Roman"/>
          <w:color w:val="000000"/>
          <w:sz w:val="24"/>
        </w:rPr>
        <w:t>Oyovwi</w:t>
      </w:r>
      <w:proofErr w:type="spellEnd"/>
      <w:r>
        <w:rPr>
          <w:rFonts w:ascii="Times New Roman" w:eastAsia="Times New Roman" w:hAnsi="Times New Roman" w:cs="Times New Roman"/>
          <w:color w:val="000000"/>
          <w:sz w:val="24"/>
        </w:rPr>
        <w:t>, 2023).</w:t>
      </w:r>
    </w:p>
    <w:p w14:paraId="638DA7CE"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1.7 Scope of the Study</w:t>
      </w:r>
    </w:p>
    <w:p w14:paraId="4C6B7954"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study explores the analysis of the change management in the New Look organisation of the United Kingdom during and after the Covid-19 pandemic, and so the scope is limited to the analysis of the UK industry in change management and the retail industry can also utilise some aspects of the study. Overall, the scope is limited to a specific type of </w:t>
      </w:r>
      <w:proofErr w:type="gramStart"/>
      <w:r>
        <w:rPr>
          <w:rFonts w:ascii="Times New Roman" w:eastAsia="Times New Roman" w:hAnsi="Times New Roman" w:cs="Times New Roman"/>
          <w:color w:val="000000"/>
          <w:sz w:val="24"/>
        </w:rPr>
        <w:t>market</w:t>
      </w:r>
      <w:proofErr w:type="gramEnd"/>
      <w:r>
        <w:rPr>
          <w:rFonts w:ascii="Times New Roman" w:eastAsia="Times New Roman" w:hAnsi="Times New Roman" w:cs="Times New Roman"/>
          <w:color w:val="000000"/>
          <w:sz w:val="24"/>
        </w:rPr>
        <w:t xml:space="preserve"> and this can be analysed at a larger scale as well.</w:t>
      </w:r>
    </w:p>
    <w:p w14:paraId="521A7025"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1.8 Structure of the Dissertation</w:t>
      </w:r>
    </w:p>
    <w:p w14:paraId="5B4D131B"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dissertation is divided into 5 chapters including the introductory chapter in Chapter 1 and the literature review in Chapter 2. The methodologies will be discussed in Chapter 3 in an elaborate manner and Chapter 4 will detail all the analysis and discussion of the study. And finally, Chapter 5 will include the conclusion and the recommendations for the organisation and information generalised for the industry.</w:t>
      </w:r>
    </w:p>
    <w:p w14:paraId="36E2E094"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1.9 Summary</w:t>
      </w:r>
    </w:p>
    <w:p w14:paraId="38CE6B94"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This research is based on the analysis of change management in New Look, and it covers the different aspects of how it overcame the change management aspects in the organisation during the COVID-19 pandemic as the organisation went through a major change due to the work-from-home and other aspects that changed in the industry. </w:t>
      </w:r>
    </w:p>
    <w:p w14:paraId="6201D020" w14:textId="77777777" w:rsidR="0058652E" w:rsidRDefault="0058652E">
      <w:pPr>
        <w:spacing w:line="360" w:lineRule="auto"/>
        <w:jc w:val="both"/>
        <w:rPr>
          <w:rFonts w:ascii="Times New Roman" w:eastAsia="Times New Roman" w:hAnsi="Times New Roman" w:cs="Times New Roman"/>
          <w:color w:val="000000"/>
          <w:sz w:val="24"/>
        </w:rPr>
      </w:pPr>
    </w:p>
    <w:p w14:paraId="61515C98" w14:textId="77777777" w:rsidR="00730BCE" w:rsidRDefault="00730BCE">
      <w:pPr>
        <w:spacing w:line="360" w:lineRule="auto"/>
        <w:jc w:val="both"/>
        <w:rPr>
          <w:rFonts w:ascii="Times New Roman" w:eastAsia="Times New Roman" w:hAnsi="Times New Roman" w:cs="Times New Roman"/>
          <w:color w:val="000000"/>
          <w:sz w:val="24"/>
        </w:rPr>
      </w:pPr>
    </w:p>
    <w:p w14:paraId="639631DD" w14:textId="77777777" w:rsidR="00730BCE" w:rsidRDefault="00730BCE">
      <w:pPr>
        <w:spacing w:line="360" w:lineRule="auto"/>
        <w:jc w:val="both"/>
        <w:rPr>
          <w:rFonts w:ascii="Times New Roman" w:eastAsia="Times New Roman" w:hAnsi="Times New Roman" w:cs="Times New Roman"/>
          <w:color w:val="000000"/>
          <w:sz w:val="24"/>
        </w:rPr>
      </w:pPr>
    </w:p>
    <w:p w14:paraId="712C7D18" w14:textId="77777777" w:rsidR="00730BCE" w:rsidRDefault="00730BCE">
      <w:pPr>
        <w:spacing w:line="360" w:lineRule="auto"/>
        <w:jc w:val="both"/>
        <w:rPr>
          <w:rFonts w:ascii="Times New Roman" w:eastAsia="Times New Roman" w:hAnsi="Times New Roman" w:cs="Times New Roman"/>
          <w:color w:val="000000"/>
          <w:sz w:val="24"/>
        </w:rPr>
      </w:pPr>
    </w:p>
    <w:p w14:paraId="5C46C057" w14:textId="77777777" w:rsidR="00730BCE" w:rsidRDefault="00730BCE">
      <w:pPr>
        <w:spacing w:line="360" w:lineRule="auto"/>
        <w:jc w:val="both"/>
        <w:rPr>
          <w:rFonts w:ascii="Times New Roman" w:eastAsia="Times New Roman" w:hAnsi="Times New Roman" w:cs="Times New Roman"/>
          <w:color w:val="000000"/>
          <w:sz w:val="24"/>
        </w:rPr>
      </w:pPr>
    </w:p>
    <w:p w14:paraId="3F0A89F8" w14:textId="77777777" w:rsidR="00730BCE" w:rsidRDefault="00730BCE">
      <w:pPr>
        <w:spacing w:line="360" w:lineRule="auto"/>
        <w:jc w:val="both"/>
        <w:rPr>
          <w:rFonts w:ascii="Times New Roman" w:eastAsia="Times New Roman" w:hAnsi="Times New Roman" w:cs="Times New Roman"/>
          <w:color w:val="000000"/>
          <w:sz w:val="24"/>
        </w:rPr>
      </w:pPr>
    </w:p>
    <w:p w14:paraId="647ABE8A" w14:textId="77777777" w:rsidR="00730BCE" w:rsidRDefault="00730BCE">
      <w:pPr>
        <w:spacing w:line="360" w:lineRule="auto"/>
        <w:jc w:val="both"/>
        <w:rPr>
          <w:rFonts w:ascii="Times New Roman" w:eastAsia="Times New Roman" w:hAnsi="Times New Roman" w:cs="Times New Roman"/>
          <w:color w:val="000000"/>
          <w:sz w:val="24"/>
        </w:rPr>
      </w:pPr>
    </w:p>
    <w:p w14:paraId="38BB50D7" w14:textId="77777777" w:rsidR="00730BCE" w:rsidRDefault="00730BCE">
      <w:pPr>
        <w:spacing w:line="360" w:lineRule="auto"/>
        <w:jc w:val="both"/>
        <w:rPr>
          <w:rFonts w:ascii="Times New Roman" w:eastAsia="Times New Roman" w:hAnsi="Times New Roman" w:cs="Times New Roman"/>
          <w:color w:val="000000"/>
          <w:sz w:val="24"/>
        </w:rPr>
      </w:pPr>
    </w:p>
    <w:p w14:paraId="7A9A40C6" w14:textId="77777777" w:rsidR="0058652E" w:rsidRDefault="0093320F">
      <w:pPr>
        <w:keepNext/>
        <w:keepLines/>
        <w:spacing w:before="240" w:after="0" w:line="360" w:lineRule="auto"/>
        <w:jc w:val="both"/>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lastRenderedPageBreak/>
        <w:t>CHAPTER 2: LITERATURE REVIEW</w:t>
      </w:r>
    </w:p>
    <w:p w14:paraId="0AB3F461"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2.1 Introduction </w:t>
      </w:r>
    </w:p>
    <w:p w14:paraId="34B2D7E0"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Markets and societies all over the world have been touched by the COVID-19 pandemic. It has caused problems for businesses in every industry that they have never seen before. People have been affected by the pandemic in so many ways that businesses have had to quickly change their plans and reorganise their operations to stay solvent. Businesses changed during the COVID-19 spread, especially in how they dealt with hard times. This literature study looks at those changes. This research tries to define organisational change, explain why it is important, look at how it impacts people, identify problems that may arise, suggest ways to assist individuals in handling these issues and identify areas that call for future research.</w:t>
      </w:r>
    </w:p>
    <w:p w14:paraId="4C106D6A"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2.2 Background Aspects of the Concept</w:t>
      </w:r>
    </w:p>
    <w:p w14:paraId="2D424876"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Presenting the significance of the implementation of suitable strategies to manage organisational change at the time of Covid-19</w:t>
      </w:r>
    </w:p>
    <w:p w14:paraId="62E29F3F"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Definition of organisational change</w:t>
      </w:r>
    </w:p>
    <w:p w14:paraId="2B041F8F"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Organisational change means making big changes to its structure, methods, attitude, and strategies to reach goals or deal with pressures from inside or outside the company (Cameron &amp; Green, 2019). Companies had to rethink how they did business after the COVID-19 pandemic. They had to set up online work, improve processes, and come up with new ideas to keep up with changing market trends and customer wants (Buchanan &amp; Badham, 2020). They know they need to be more modern and flexible to stay in business and do well in a world that changes quickly. Businesses that want to make changes know how important it is to be strong, flexible, and open to new ideas. Being open and flexible is also important for managing change.</w:t>
      </w:r>
    </w:p>
    <w:p w14:paraId="583B8B76"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had to make big changes to its business plan, how it </w:t>
      </w:r>
      <w:proofErr w:type="gramStart"/>
      <w:r>
        <w:rPr>
          <w:rFonts w:ascii="Times New Roman" w:eastAsia="Times New Roman" w:hAnsi="Times New Roman" w:cs="Times New Roman"/>
          <w:color w:val="000000"/>
          <w:sz w:val="24"/>
        </w:rPr>
        <w:t>handle</w:t>
      </w:r>
      <w:proofErr w:type="gramEnd"/>
      <w:r>
        <w:rPr>
          <w:rFonts w:ascii="Times New Roman" w:eastAsia="Times New Roman" w:hAnsi="Times New Roman" w:cs="Times New Roman"/>
          <w:color w:val="000000"/>
          <w:sz w:val="24"/>
        </w:rPr>
        <w:t xml:space="preserve"> its supply chain, as well as how they talk to customers because of the pandemic. New Look is one of the best clothing stores in the UK. Real stores were closing, supply lines were having trouble, and customers' habits were changing quickly. Businesses had to make quick changes to stay relevant in a market that was changing quickly. Because of this, New Look sped up its move to the digital world, worked harder on its online stores, and made it easier for its customers to shop online. They also changed how their supply chain is set up to make it more adaptable and last longer. This will ensure that things are always there, even if something goes wrong. </w:t>
      </w:r>
      <w:r>
        <w:rPr>
          <w:rFonts w:ascii="Times New Roman" w:eastAsia="Times New Roman" w:hAnsi="Times New Roman" w:cs="Times New Roman"/>
          <w:color w:val="000000"/>
          <w:sz w:val="24"/>
        </w:rPr>
        <w:lastRenderedPageBreak/>
        <w:t>New Look also changed the way it was promoted to match the way people liked to shop. The business used the web and social networks to talk to customers and increase sales. These changes helped New Look to deal with the problems the pandemic caused and get ready for growth in a world without the pandemic.</w:t>
      </w:r>
    </w:p>
    <w:p w14:paraId="7F6217E3"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Importance of strategies for organisational change</w:t>
      </w:r>
    </w:p>
    <w:p w14:paraId="713B607D"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Organisations can handle times of chaos, change, and uncertainty with the help of organisational change strategies that work. The COVID-19 pandemic showed how important it is to be able to adapt and come up with new ideas to deal with new issues and make the most of new chances (Lewis, 2019). Organisations that changed their plans well were able to stay competitive even when things were not clear, lower their risks, and take advantage of changes in the market. Technology enabled digital transformation and online operations for these plans to succeed. Also, processes were reorganised to be more efficient, supply lines were increased, and digital customer contact was made better. Businesses grew and got new ideas when they were open to change. These organisations did very well in a world that was moving quickly.</w:t>
      </w:r>
    </w:p>
    <w:p w14:paraId="0DF19386"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had to change its business plan because deliveries were going wrong, stores were closing, and sales were going down. New Look used digital transformation, online shopping, and flexible supply chain management to make their business more reliable, cut costs, and stay relevant in a retail world that changes quickly. These changes to the strategy made it faster for shops to open online, improved the digital customer experience, and combined activities that were previously done online and offline to make shopping easy. New Look also worked to make its supply chain better by making it </w:t>
      </w:r>
      <w:proofErr w:type="gramStart"/>
      <w:r>
        <w:rPr>
          <w:rFonts w:ascii="Times New Roman" w:eastAsia="Times New Roman" w:hAnsi="Times New Roman" w:cs="Times New Roman"/>
          <w:color w:val="000000"/>
          <w:sz w:val="24"/>
        </w:rPr>
        <w:t>more flexible and quick</w:t>
      </w:r>
      <w:proofErr w:type="gramEnd"/>
      <w:r>
        <w:rPr>
          <w:rFonts w:ascii="Times New Roman" w:eastAsia="Times New Roman" w:hAnsi="Times New Roman" w:cs="Times New Roman"/>
          <w:color w:val="000000"/>
          <w:sz w:val="24"/>
        </w:rPr>
        <w:t xml:space="preserve"> to respond. This way, things would always be available, even if something went wrong. New Look was able to deal with the problems that the pandemic caused and do well in the long run in a changed retail market by making these changes to its business plan.</w:t>
      </w:r>
    </w:p>
    <w:p w14:paraId="07B535C1"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The reason for this change</w:t>
      </w:r>
    </w:p>
    <w:p w14:paraId="4DDBD7D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It took longer for organisations to change because of COVID-19. This made problems worse and meant that they had to make quick changes to deal with the shaky market. Not only did the pandemic have direct effects on businesses, but people inside and outside the company were also very worried, which made them change how they did things. There were new tools, rules, more competitors, market trends that changed, and changes in how buyers behaved (Lewis, 2019).</w:t>
      </w:r>
    </w:p>
    <w:p w14:paraId="05F381AA"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New Look had more problems in the store business because of the pandemic. There were fewer people in stores, customers' tastes changed, and online stores became more of a threat. To stay strong and competitive in a retail world that was changing quickly, New Look had to rethink its business model, get its operations in order, and speed up its digital transformation. New Look made smart changes, like adding more online shopping options and reevaluating its products to keep up with changing consumer tastes. The company also tried to cut down on costs and speed up its supply chain and product management. These changes to how New Look did things not only helped it get through the pandemic but also made it stronger and better prepared for the shopping world after it was over.</w:t>
      </w:r>
    </w:p>
    <w:p w14:paraId="69C1F939"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Impact of the change</w:t>
      </w:r>
    </w:p>
    <w:p w14:paraId="5182EED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Organisational change affects a lot of people, like employees, users, and buyers. There were many effects of the COVID-19 spread, such as business interruptions and cash losses. It changed how people behaved and worked together at work as well (Sun &amp; Bunchapattanasakda, 2019). It led to a lot of problems, such as workers being angry, communication problems, and issues with making and carrying out plans.</w:t>
      </w:r>
    </w:p>
    <w:p w14:paraId="2710FCCE"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color w:val="000000"/>
          <w:sz w:val="24"/>
        </w:rPr>
        <w:t xml:space="preserve">The pandemic significantly impacted New Look's operations, impacting employees, the business, as well as the bottom line. Business owners had to reorganise their staff, cut costs, and make smart changes to how they run their companies because of issues with supply lines, changing customer habits, and shops closing. It was hard for New Look to stay in business and grow because of </w:t>
      </w:r>
      <w:proofErr w:type="gramStart"/>
      <w:r>
        <w:rPr>
          <w:rFonts w:ascii="Times New Roman" w:eastAsia="Times New Roman" w:hAnsi="Times New Roman" w:cs="Times New Roman"/>
          <w:color w:val="000000"/>
          <w:sz w:val="24"/>
        </w:rPr>
        <w:t>all of</w:t>
      </w:r>
      <w:proofErr w:type="gramEnd"/>
      <w:r>
        <w:rPr>
          <w:rFonts w:ascii="Times New Roman" w:eastAsia="Times New Roman" w:hAnsi="Times New Roman" w:cs="Times New Roman"/>
          <w:color w:val="000000"/>
          <w:sz w:val="24"/>
        </w:rPr>
        <w:t xml:space="preserve"> these changes, which happened all at once and over time.</w:t>
      </w:r>
    </w:p>
    <w:p w14:paraId="51BF30BE"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 xml:space="preserve">Analysing the threats that business organisations can struggle to handle while managing change in a </w:t>
      </w:r>
      <w:proofErr w:type="gramStart"/>
      <w:r>
        <w:rPr>
          <w:rFonts w:ascii="Times New Roman" w:eastAsia="Times New Roman" w:hAnsi="Times New Roman" w:cs="Times New Roman"/>
          <w:b/>
          <w:i/>
          <w:color w:val="000000"/>
          <w:sz w:val="24"/>
        </w:rPr>
        <w:t>pandemic</w:t>
      </w:r>
      <w:proofErr w:type="gramEnd"/>
    </w:p>
    <w:p w14:paraId="2EBDD4EC"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Lack of employee engagement</w:t>
      </w:r>
    </w:p>
    <w:p w14:paraId="439E2ACA"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As traditional workplaces change and more people work from home, it can be hard to keep employees motivated and excited (</w:t>
      </w:r>
      <w:proofErr w:type="spellStart"/>
      <w:r>
        <w:rPr>
          <w:rFonts w:ascii="Times New Roman" w:eastAsia="Times New Roman" w:hAnsi="Times New Roman" w:cs="Times New Roman"/>
          <w:color w:val="000000"/>
          <w:sz w:val="24"/>
        </w:rPr>
        <w:t>Almusalam</w:t>
      </w:r>
      <w:proofErr w:type="spellEnd"/>
      <w:r>
        <w:rPr>
          <w:rFonts w:ascii="Times New Roman" w:eastAsia="Times New Roman" w:hAnsi="Times New Roman" w:cs="Times New Roman"/>
          <w:color w:val="000000"/>
          <w:sz w:val="24"/>
        </w:rPr>
        <w:t xml:space="preserve"> et al., 2022). Employees are less engaged as well as effective because they </w:t>
      </w:r>
      <w:proofErr w:type="gramStart"/>
      <w:r>
        <w:rPr>
          <w:rFonts w:ascii="Times New Roman" w:eastAsia="Times New Roman" w:hAnsi="Times New Roman" w:cs="Times New Roman"/>
          <w:color w:val="000000"/>
          <w:sz w:val="24"/>
        </w:rPr>
        <w:t>have to</w:t>
      </w:r>
      <w:proofErr w:type="gramEnd"/>
      <w:r>
        <w:rPr>
          <w:rFonts w:ascii="Times New Roman" w:eastAsia="Times New Roman" w:hAnsi="Times New Roman" w:cs="Times New Roman"/>
          <w:color w:val="000000"/>
          <w:sz w:val="24"/>
        </w:rPr>
        <w:t xml:space="preserve"> work from home, there are fewer chances to learn and grow, and there are problems with communication. The people who work from home need to feel connected and have the right tools and help to stay motivated and finish their work.</w:t>
      </w:r>
    </w:p>
    <w:p w14:paraId="25DC650C" w14:textId="77777777" w:rsidR="0058652E" w:rsidRDefault="0058652E">
      <w:pPr>
        <w:spacing w:line="360" w:lineRule="auto"/>
        <w:jc w:val="both"/>
        <w:rPr>
          <w:rFonts w:ascii="Times New Roman" w:eastAsia="Times New Roman" w:hAnsi="Times New Roman" w:cs="Times New Roman"/>
          <w:color w:val="000000"/>
          <w:sz w:val="24"/>
        </w:rPr>
      </w:pPr>
    </w:p>
    <w:p w14:paraId="131D32C9" w14:textId="77777777" w:rsidR="0058652E" w:rsidRDefault="0058652E">
      <w:pPr>
        <w:spacing w:line="360" w:lineRule="auto"/>
        <w:jc w:val="both"/>
        <w:rPr>
          <w:rFonts w:ascii="Times New Roman" w:eastAsia="Times New Roman" w:hAnsi="Times New Roman" w:cs="Times New Roman"/>
          <w:color w:val="000000"/>
          <w:sz w:val="24"/>
        </w:rPr>
      </w:pPr>
    </w:p>
    <w:p w14:paraId="6232100D"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lastRenderedPageBreak/>
        <w:t>Lack of communication</w:t>
      </w:r>
    </w:p>
    <w:p w14:paraId="359EA40E"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Communication is key to managing change, but the pandemic has made it hard for businesses to keep their lines of communication open and honest (Scullion et al., 2023.3). Work from home, digital tools for contact, and too much information </w:t>
      </w:r>
      <w:proofErr w:type="gramStart"/>
      <w:r>
        <w:rPr>
          <w:rFonts w:ascii="Times New Roman" w:eastAsia="Times New Roman" w:hAnsi="Times New Roman" w:cs="Times New Roman"/>
          <w:color w:val="000000"/>
          <w:sz w:val="24"/>
        </w:rPr>
        <w:t>have</w:t>
      </w:r>
      <w:proofErr w:type="gramEnd"/>
      <w:r>
        <w:rPr>
          <w:rFonts w:ascii="Times New Roman" w:eastAsia="Times New Roman" w:hAnsi="Times New Roman" w:cs="Times New Roman"/>
          <w:color w:val="000000"/>
          <w:sz w:val="24"/>
        </w:rPr>
        <w:t xml:space="preserve"> all led to communication problems, misunderstanding, and goals and objectives that are not in line with each other.</w:t>
      </w:r>
    </w:p>
    <w:p w14:paraId="2208850E"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Lack of clarity</w:t>
      </w:r>
    </w:p>
    <w:p w14:paraId="3BE52701"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pandemic has made it hard for businesses to set clear strategies, goals, and plans because it has made things less clear and confusing (Buchanan &amp; Badham, 2020). Employees may feel lost, unmotivated, and unsure of what they need to do if they do not get clear instructions.</w:t>
      </w:r>
    </w:p>
    <w:p w14:paraId="61161EB0"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Absence of proper leadership approach</w:t>
      </w:r>
    </w:p>
    <w:p w14:paraId="28A43129"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To get through times of change and uncertainty, businesses need effective leadership (Cameron &amp; Green, 2019). But the spread has shown that some leaders are not very good at what they do. It is hard for them to handle teams of people who work from far away, work with people who work from far away, and give good direction and support.</w:t>
      </w:r>
    </w:p>
    <w:p w14:paraId="3DFEC8F6"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had a tough time with these problems because they made it hard to handle changes in the company as well as adapt to the retail market. Because of shop closings, problems with the supply chain, and changes in how customers act, the company had to take steps to improve leadership, communication, employee input, and the fact that everyone knew what the goals were. </w:t>
      </w:r>
    </w:p>
    <w:p w14:paraId="727061C0"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2.3 Theoretical frameworks and related research</w:t>
      </w:r>
    </w:p>
    <w:p w14:paraId="6D36E329" w14:textId="6DB58E4F" w:rsidR="00730BC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theoretical frameworks include different models like Lewin's change management model and Kotter’s theory to evaluate the secondary data gathered from the research and review of the literature.</w:t>
      </w:r>
    </w:p>
    <w:p w14:paraId="5D3E7EC5" w14:textId="77777777" w:rsidR="0058652E" w:rsidRDefault="0093320F">
      <w:pPr>
        <w:spacing w:line="360" w:lineRule="auto"/>
        <w:jc w:val="center"/>
        <w:rPr>
          <w:rFonts w:ascii="Times New Roman" w:eastAsia="Times New Roman" w:hAnsi="Times New Roman" w:cs="Times New Roman"/>
          <w:color w:val="000000"/>
          <w:sz w:val="24"/>
        </w:rPr>
      </w:pPr>
      <w:r>
        <w:object w:dxaOrig="5946" w:dyaOrig="2368" w14:anchorId="108C1DB5">
          <v:rect id="rectole0000000000" o:spid="_x0000_i1031" style="width:297.75pt;height:118.5pt" o:ole="" o:preferrelative="t" stroked="f">
            <v:imagedata r:id="rId6" o:title=""/>
          </v:rect>
          <o:OLEObject Type="Embed" ProgID="StaticMetafile" ShapeID="rectole0000000000" DrawAspect="Content" ObjectID="_1775660040" r:id="rId7"/>
        </w:object>
      </w:r>
    </w:p>
    <w:p w14:paraId="41922688" w14:textId="77777777" w:rsidR="0058652E" w:rsidRDefault="0093320F">
      <w:pPr>
        <w:spacing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Figure: Lewin's change management (Crosby, 2020)</w:t>
      </w:r>
    </w:p>
    <w:p w14:paraId="1EDCF684"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2.4 Previous Studies and Lessons Learnt</w:t>
      </w:r>
    </w:p>
    <w:p w14:paraId="1DE9E7E4"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 xml:space="preserve">Evaluating the suitability of strategies incorporated by business organisations in order to overcome the issues during organisational </w:t>
      </w:r>
      <w:proofErr w:type="gramStart"/>
      <w:r>
        <w:rPr>
          <w:rFonts w:ascii="Times New Roman" w:eastAsia="Times New Roman" w:hAnsi="Times New Roman" w:cs="Times New Roman"/>
          <w:b/>
          <w:i/>
          <w:color w:val="000000"/>
          <w:sz w:val="24"/>
        </w:rPr>
        <w:t>change</w:t>
      </w:r>
      <w:proofErr w:type="gramEnd"/>
    </w:p>
    <w:p w14:paraId="3171E9AD"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Lewin's change management</w:t>
      </w:r>
    </w:p>
    <w:p w14:paraId="7A1E4F2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Kurt Lewin came up with this change management model, which has three steps: unfreezing, changing, and refreezing (Burnes, 202). As a result, organisations realise they need to change and get ready for it. During the change stage, new rules, habits, and ways of doing things are laid down. In the last step, "refreezing," changes are guaranteed to last by making them stable and long-lasting. </w:t>
      </w:r>
      <w:r>
        <w:rPr>
          <w:rFonts w:ascii="Times New Roman" w:eastAsia="Times New Roman" w:hAnsi="Times New Roman" w:cs="Times New Roman"/>
          <w:color w:val="000000"/>
          <w:sz w:val="24"/>
        </w:rPr>
        <w:br/>
        <w:t xml:space="preserve">New Look used Lewin's model to plan workplace change, from understanding it was needed to putting new plans into action as well as making sure the attitude and ways of doing things in the company stuck. </w:t>
      </w:r>
    </w:p>
    <w:p w14:paraId="77CEE1E1" w14:textId="77777777" w:rsidR="0058652E" w:rsidRDefault="0093320F">
      <w:pPr>
        <w:spacing w:line="36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b/>
          <w:i/>
          <w:color w:val="000000"/>
          <w:sz w:val="24"/>
        </w:rPr>
        <w:t>Kotter’s theory</w:t>
      </w:r>
    </w:p>
    <w:p w14:paraId="56BC71CB"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Antunes Marante et al. (2021) say that John Kotter made this model, which shows eight steps for doing a good job of managing organisational change. To do these things, it is essential to make people feel like they need to move quickly, build a strong union, come up with a vision and plan, make sure everyone knows the goal, give workers power, get short-term wins, keep the gains, and change the culture of the organisation. </w:t>
      </w:r>
    </w:p>
    <w:p w14:paraId="166658BB"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followed Kotter's plan to get everyone on board, give workers more power, share their vision and strategy, and make changes that affected the whole business. New Look wanted to get people to be strong, think outside the box, and be able to handle different scenarios by doing these things. </w:t>
      </w:r>
    </w:p>
    <w:p w14:paraId="6F66CB8F"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2.5 Literature Gap</w:t>
      </w:r>
    </w:p>
    <w:p w14:paraId="559C0DAE"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Some studies on how to change an organisation are helpful, but not enough of them look at specific situations like New Look. It is that gap that this review tries to fill by putting together what is already known and giving specific tips on how New Look can deal with the problems and chances it faces. It will use both theory models and useful lessons from real life to give it a full picture of how organisational change works in the New Look company. Problems like this had never been seen before the COVID-19 outbreak. This review looks at some ideas that can be used to help pick a plan and make sure that changes in the workplace go smoothly.</w:t>
      </w:r>
    </w:p>
    <w:p w14:paraId="5EC5B93B"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2.6 Summary</w:t>
      </w:r>
    </w:p>
    <w:p w14:paraId="625FF149"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study of the literature demonstrates how significant it is to have effective organisational change strategies for times like the COVID-19 pandemic. That is something that a lot of businesses </w:t>
      </w:r>
      <w:proofErr w:type="gramStart"/>
      <w:r>
        <w:rPr>
          <w:rFonts w:ascii="Times New Roman" w:eastAsia="Times New Roman" w:hAnsi="Times New Roman" w:cs="Times New Roman"/>
          <w:color w:val="000000"/>
          <w:sz w:val="24"/>
        </w:rPr>
        <w:t>have to</w:t>
      </w:r>
      <w:proofErr w:type="gramEnd"/>
      <w:r>
        <w:rPr>
          <w:rFonts w:ascii="Times New Roman" w:eastAsia="Times New Roman" w:hAnsi="Times New Roman" w:cs="Times New Roman"/>
          <w:color w:val="000000"/>
          <w:sz w:val="24"/>
        </w:rPr>
        <w:t xml:space="preserve"> deal with. New Look was no different. They had to make smart changes to stay in business and grow. To be stronger and more flexible in the days following the pandemic, New Look can use tried-and-true change management models as well as deal with big issues like employees who are not interested in their jobs and communication that is not working.</w:t>
      </w:r>
    </w:p>
    <w:p w14:paraId="15B86A18"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5ECAD5C3" w14:textId="77777777" w:rsidR="0058652E" w:rsidRDefault="0058652E">
      <w:pPr>
        <w:spacing w:line="360" w:lineRule="auto"/>
        <w:jc w:val="both"/>
        <w:rPr>
          <w:rFonts w:ascii="Times New Roman" w:eastAsia="Times New Roman" w:hAnsi="Times New Roman" w:cs="Times New Roman"/>
          <w:color w:val="000000"/>
          <w:sz w:val="24"/>
        </w:rPr>
      </w:pPr>
    </w:p>
    <w:p w14:paraId="2F6BFBC5" w14:textId="77777777" w:rsidR="00730BCE" w:rsidRDefault="00730BCE">
      <w:pPr>
        <w:spacing w:line="360" w:lineRule="auto"/>
        <w:jc w:val="both"/>
        <w:rPr>
          <w:rFonts w:ascii="Times New Roman" w:eastAsia="Times New Roman" w:hAnsi="Times New Roman" w:cs="Times New Roman"/>
          <w:color w:val="000000"/>
          <w:sz w:val="24"/>
        </w:rPr>
      </w:pPr>
    </w:p>
    <w:p w14:paraId="7A7BB6ED" w14:textId="77777777" w:rsidR="00730BCE" w:rsidRDefault="00730BCE">
      <w:pPr>
        <w:spacing w:line="360" w:lineRule="auto"/>
        <w:jc w:val="both"/>
        <w:rPr>
          <w:rFonts w:ascii="Times New Roman" w:eastAsia="Times New Roman" w:hAnsi="Times New Roman" w:cs="Times New Roman"/>
          <w:color w:val="000000"/>
          <w:sz w:val="24"/>
        </w:rPr>
      </w:pPr>
    </w:p>
    <w:p w14:paraId="7AAD8BAF" w14:textId="77777777" w:rsidR="00730BCE" w:rsidRDefault="00730BCE">
      <w:pPr>
        <w:spacing w:line="360" w:lineRule="auto"/>
        <w:jc w:val="both"/>
        <w:rPr>
          <w:rFonts w:ascii="Times New Roman" w:eastAsia="Times New Roman" w:hAnsi="Times New Roman" w:cs="Times New Roman"/>
          <w:color w:val="000000"/>
          <w:sz w:val="24"/>
        </w:rPr>
      </w:pPr>
    </w:p>
    <w:p w14:paraId="70238EA9" w14:textId="77777777" w:rsidR="00730BCE" w:rsidRDefault="00730BCE">
      <w:pPr>
        <w:spacing w:line="360" w:lineRule="auto"/>
        <w:jc w:val="both"/>
        <w:rPr>
          <w:rFonts w:ascii="Times New Roman" w:eastAsia="Times New Roman" w:hAnsi="Times New Roman" w:cs="Times New Roman"/>
          <w:color w:val="000000"/>
          <w:sz w:val="24"/>
        </w:rPr>
      </w:pPr>
    </w:p>
    <w:p w14:paraId="64117C1F" w14:textId="77777777" w:rsidR="00730BCE" w:rsidRDefault="00730BCE">
      <w:pPr>
        <w:spacing w:line="360" w:lineRule="auto"/>
        <w:jc w:val="both"/>
        <w:rPr>
          <w:rFonts w:ascii="Times New Roman" w:eastAsia="Times New Roman" w:hAnsi="Times New Roman" w:cs="Times New Roman"/>
          <w:color w:val="000000"/>
          <w:sz w:val="24"/>
        </w:rPr>
      </w:pPr>
    </w:p>
    <w:p w14:paraId="0CED182C" w14:textId="77777777" w:rsidR="00730BCE" w:rsidRDefault="00730BCE">
      <w:pPr>
        <w:spacing w:line="360" w:lineRule="auto"/>
        <w:jc w:val="both"/>
        <w:rPr>
          <w:rFonts w:ascii="Times New Roman" w:eastAsia="Times New Roman" w:hAnsi="Times New Roman" w:cs="Times New Roman"/>
          <w:color w:val="000000"/>
          <w:sz w:val="24"/>
        </w:rPr>
      </w:pPr>
    </w:p>
    <w:p w14:paraId="6A33543B" w14:textId="77777777" w:rsidR="00730BCE" w:rsidRDefault="00730BCE">
      <w:pPr>
        <w:spacing w:line="360" w:lineRule="auto"/>
        <w:jc w:val="both"/>
        <w:rPr>
          <w:rFonts w:ascii="Times New Roman" w:eastAsia="Times New Roman" w:hAnsi="Times New Roman" w:cs="Times New Roman"/>
          <w:color w:val="000000"/>
          <w:sz w:val="24"/>
        </w:rPr>
      </w:pPr>
    </w:p>
    <w:p w14:paraId="2160E422" w14:textId="77777777" w:rsidR="00730BCE" w:rsidRDefault="00730BCE">
      <w:pPr>
        <w:spacing w:line="360" w:lineRule="auto"/>
        <w:jc w:val="both"/>
        <w:rPr>
          <w:rFonts w:ascii="Times New Roman" w:eastAsia="Times New Roman" w:hAnsi="Times New Roman" w:cs="Times New Roman"/>
          <w:color w:val="000000"/>
          <w:sz w:val="24"/>
        </w:rPr>
      </w:pPr>
    </w:p>
    <w:p w14:paraId="70D87AE8" w14:textId="77777777" w:rsidR="00730BCE" w:rsidRDefault="00730BCE">
      <w:pPr>
        <w:spacing w:line="360" w:lineRule="auto"/>
        <w:jc w:val="both"/>
        <w:rPr>
          <w:rFonts w:ascii="Times New Roman" w:eastAsia="Times New Roman" w:hAnsi="Times New Roman" w:cs="Times New Roman"/>
          <w:color w:val="000000"/>
          <w:sz w:val="24"/>
        </w:rPr>
      </w:pPr>
    </w:p>
    <w:p w14:paraId="01488B14" w14:textId="77777777" w:rsidR="00730BCE" w:rsidRDefault="00730BCE">
      <w:pPr>
        <w:spacing w:line="360" w:lineRule="auto"/>
        <w:jc w:val="both"/>
        <w:rPr>
          <w:rFonts w:ascii="Times New Roman" w:eastAsia="Times New Roman" w:hAnsi="Times New Roman" w:cs="Times New Roman"/>
          <w:color w:val="000000"/>
          <w:sz w:val="24"/>
        </w:rPr>
      </w:pPr>
    </w:p>
    <w:p w14:paraId="576324BA" w14:textId="77777777" w:rsidR="00730BCE" w:rsidRDefault="00730BCE">
      <w:pPr>
        <w:spacing w:line="360" w:lineRule="auto"/>
        <w:jc w:val="both"/>
        <w:rPr>
          <w:rFonts w:ascii="Times New Roman" w:eastAsia="Times New Roman" w:hAnsi="Times New Roman" w:cs="Times New Roman"/>
          <w:color w:val="000000"/>
          <w:sz w:val="24"/>
        </w:rPr>
      </w:pPr>
    </w:p>
    <w:p w14:paraId="2DA3D402" w14:textId="77777777" w:rsidR="00730BCE" w:rsidRDefault="00730BCE">
      <w:pPr>
        <w:spacing w:line="360" w:lineRule="auto"/>
        <w:jc w:val="both"/>
        <w:rPr>
          <w:rFonts w:ascii="Times New Roman" w:eastAsia="Times New Roman" w:hAnsi="Times New Roman" w:cs="Times New Roman"/>
          <w:color w:val="000000"/>
          <w:sz w:val="24"/>
        </w:rPr>
      </w:pPr>
    </w:p>
    <w:p w14:paraId="576251F8" w14:textId="77777777" w:rsidR="00730BCE" w:rsidRDefault="00730BCE">
      <w:pPr>
        <w:spacing w:line="360" w:lineRule="auto"/>
        <w:jc w:val="both"/>
        <w:rPr>
          <w:rFonts w:ascii="Times New Roman" w:eastAsia="Times New Roman" w:hAnsi="Times New Roman" w:cs="Times New Roman"/>
          <w:color w:val="000000"/>
          <w:sz w:val="24"/>
        </w:rPr>
      </w:pPr>
    </w:p>
    <w:p w14:paraId="267778C7" w14:textId="77777777" w:rsidR="0058652E" w:rsidRDefault="0093320F">
      <w:pPr>
        <w:keepNext/>
        <w:keepLines/>
        <w:spacing w:before="240" w:after="0" w:line="360" w:lineRule="auto"/>
        <w:jc w:val="both"/>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lastRenderedPageBreak/>
        <w:t>CHAPTER 3: RESEARCH METHODOLOGY</w:t>
      </w:r>
    </w:p>
    <w:p w14:paraId="50612317"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3.1 Introduction </w:t>
      </w:r>
    </w:p>
    <w:p w14:paraId="398BF70F"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methodological stance will be discussed in this aspect as the philosophical position, the paradigm, the research approach, the methodology and research population, the sample etc. will be discussed in this section.</w:t>
      </w:r>
    </w:p>
    <w:p w14:paraId="4991BBC9"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3.2 Philosophical Position of the Research </w:t>
      </w:r>
    </w:p>
    <w:p w14:paraId="76DDF6D7"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Interpretivism philosophy has been utilised in this research as it helps to gather more informative data in this research (Bairagi and </w:t>
      </w:r>
      <w:proofErr w:type="spellStart"/>
      <w:r>
        <w:rPr>
          <w:rFonts w:ascii="Times New Roman" w:eastAsia="Times New Roman" w:hAnsi="Times New Roman" w:cs="Times New Roman"/>
          <w:color w:val="000000"/>
          <w:sz w:val="24"/>
        </w:rPr>
        <w:t>Munot</w:t>
      </w:r>
      <w:proofErr w:type="spellEnd"/>
      <w:r>
        <w:rPr>
          <w:rFonts w:ascii="Times New Roman" w:eastAsia="Times New Roman" w:hAnsi="Times New Roman" w:cs="Times New Roman"/>
          <w:color w:val="000000"/>
          <w:sz w:val="24"/>
        </w:rPr>
        <w:t xml:space="preserve">, 2019). Human beings do not play an objective role in this type of </w:t>
      </w:r>
      <w:proofErr w:type="gramStart"/>
      <w:r>
        <w:rPr>
          <w:rFonts w:ascii="Times New Roman" w:eastAsia="Times New Roman" w:hAnsi="Times New Roman" w:cs="Times New Roman"/>
          <w:color w:val="000000"/>
          <w:sz w:val="24"/>
        </w:rPr>
        <w:t>research</w:t>
      </w:r>
      <w:proofErr w:type="gramEnd"/>
      <w:r>
        <w:rPr>
          <w:rFonts w:ascii="Times New Roman" w:eastAsia="Times New Roman" w:hAnsi="Times New Roman" w:cs="Times New Roman"/>
          <w:color w:val="000000"/>
          <w:sz w:val="24"/>
        </w:rPr>
        <w:t xml:space="preserve"> and it is suitable for conducting secondary analysis as well (Dubey and Kothari, 2022). </w:t>
      </w:r>
      <w:proofErr w:type="gramStart"/>
      <w:r>
        <w:rPr>
          <w:rFonts w:ascii="Times New Roman" w:eastAsia="Times New Roman" w:hAnsi="Times New Roman" w:cs="Times New Roman"/>
          <w:color w:val="000000"/>
          <w:sz w:val="24"/>
        </w:rPr>
        <w:t>So</w:t>
      </w:r>
      <w:proofErr w:type="gramEnd"/>
      <w:r>
        <w:rPr>
          <w:rFonts w:ascii="Times New Roman" w:eastAsia="Times New Roman" w:hAnsi="Times New Roman" w:cs="Times New Roman"/>
          <w:color w:val="000000"/>
          <w:sz w:val="24"/>
        </w:rPr>
        <w:t xml:space="preserve"> the interpretivism research approach has been utilised in this case.</w:t>
      </w:r>
    </w:p>
    <w:p w14:paraId="3C539ABB"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3.3 Paradigm Position of the Research </w:t>
      </w:r>
    </w:p>
    <w:p w14:paraId="6E63BEE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Here, the paradigms of constructivism or interpretivism have been selected </w:t>
      </w:r>
      <w:proofErr w:type="gramStart"/>
      <w:r>
        <w:rPr>
          <w:rFonts w:ascii="Times New Roman" w:eastAsia="Times New Roman" w:hAnsi="Times New Roman" w:cs="Times New Roman"/>
          <w:color w:val="000000"/>
          <w:sz w:val="24"/>
        </w:rPr>
        <w:t>in order to</w:t>
      </w:r>
      <w:proofErr w:type="gramEnd"/>
      <w:r>
        <w:rPr>
          <w:rFonts w:ascii="Times New Roman" w:eastAsia="Times New Roman" w:hAnsi="Times New Roman" w:cs="Times New Roman"/>
          <w:color w:val="000000"/>
          <w:sz w:val="24"/>
        </w:rPr>
        <w:t xml:space="preserve"> conduct the qualitative investigation. Instead of relying just on one reality, it will let the researcher concentrate on other realities (Dubey and Kothari, 2022). This has been chosen because the mixed method has been used as both quantitative data and qualitative data ensure the analysis and findings of the research (Bairagi and </w:t>
      </w:r>
      <w:proofErr w:type="spellStart"/>
      <w:r>
        <w:rPr>
          <w:rFonts w:ascii="Times New Roman" w:eastAsia="Times New Roman" w:hAnsi="Times New Roman" w:cs="Times New Roman"/>
          <w:color w:val="000000"/>
          <w:sz w:val="24"/>
        </w:rPr>
        <w:t>Munot</w:t>
      </w:r>
      <w:proofErr w:type="spellEnd"/>
      <w:r>
        <w:rPr>
          <w:rFonts w:ascii="Times New Roman" w:eastAsia="Times New Roman" w:hAnsi="Times New Roman" w:cs="Times New Roman"/>
          <w:color w:val="000000"/>
          <w:sz w:val="24"/>
        </w:rPr>
        <w:t>, 2019).</w:t>
      </w:r>
    </w:p>
    <w:p w14:paraId="039F0B32"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3.4 Position of Research Approach</w:t>
      </w:r>
    </w:p>
    <w:p w14:paraId="077D330B"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study uses an inductive method, and data acquired for this kind of research is often subjective (Walter &amp; Ophir, 2019). Inductive inquiry allows the researcher to go from evidence acquired from several sources to a conceptual generalisation. It used a “bottom-up” method for this research in which the researcher started with specific observations and then moved on to more general theories or ideas (Walter &amp; Ophir, 2019).</w:t>
      </w:r>
    </w:p>
    <w:p w14:paraId="691BD11C"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3.5 Methodological Stance of the Research </w:t>
      </w:r>
    </w:p>
    <w:p w14:paraId="6B320E2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This study utilised the mixed method of using both qualitative and quantitative methodology. To complete this project, the research collected both qualitative and quantitative data, with secondary sources serving as the primary data collection strategy. The hybrid approach provides a thorough evaluation of the topic contents (Pruzan, 2016). This approach makes it easier to collect subjective and objective data based on human experiences. As only secondary data is used in this research, the mixed method will help to analyse and bring about a more robust analysis of information (Pruzan, 2016).</w:t>
      </w:r>
    </w:p>
    <w:p w14:paraId="7A55554A"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3.6 Stance of the Research Strategy and Design</w:t>
      </w:r>
    </w:p>
    <w:p w14:paraId="36B5EC66"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strategy for this research is the case study approach that will be utilised for this mixed method as a specific organisation - New Look has been chosen for the analysis. The research will use the data from secondary sources on the internet and company reports to gather the data and conduct the analysis (Pruzan, 2016). This will ensure that the research is conducted following the proper methodological stance.</w:t>
      </w:r>
    </w:p>
    <w:p w14:paraId="7C3AC9E9"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3.7 Research Sample and Population</w:t>
      </w:r>
    </w:p>
    <w:p w14:paraId="7660ED1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As this research does not have any primary data, the sample and population would not be considered here. In the case of collecting secondary data, the sources that have been used for the information gathering include the primary reports of the company, </w:t>
      </w:r>
      <w:proofErr w:type="gramStart"/>
      <w:r>
        <w:rPr>
          <w:rFonts w:ascii="Times New Roman" w:eastAsia="Times New Roman" w:hAnsi="Times New Roman" w:cs="Times New Roman"/>
          <w:color w:val="000000"/>
          <w:sz w:val="24"/>
        </w:rPr>
        <w:t>and also</w:t>
      </w:r>
      <w:proofErr w:type="gramEnd"/>
      <w:r>
        <w:rPr>
          <w:rFonts w:ascii="Times New Roman" w:eastAsia="Times New Roman" w:hAnsi="Times New Roman" w:cs="Times New Roman"/>
          <w:color w:val="000000"/>
          <w:sz w:val="24"/>
        </w:rPr>
        <w:t xml:space="preserve"> the reliable sources of the internet and none of the third-party websites (</w:t>
      </w:r>
      <w:proofErr w:type="spellStart"/>
      <w:r>
        <w:rPr>
          <w:rFonts w:ascii="Times New Roman" w:eastAsia="Times New Roman" w:hAnsi="Times New Roman" w:cs="Times New Roman"/>
          <w:color w:val="000000"/>
          <w:sz w:val="24"/>
        </w:rPr>
        <w:t>Oyovwi</w:t>
      </w:r>
      <w:proofErr w:type="spellEnd"/>
      <w:r>
        <w:rPr>
          <w:rFonts w:ascii="Times New Roman" w:eastAsia="Times New Roman" w:hAnsi="Times New Roman" w:cs="Times New Roman"/>
          <w:color w:val="000000"/>
          <w:sz w:val="24"/>
        </w:rPr>
        <w:t>, 2023).</w:t>
      </w:r>
    </w:p>
    <w:p w14:paraId="7F73CE6F"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3.8 Data Collection and Data Analysis Tools/Techniques </w:t>
      </w:r>
    </w:p>
    <w:p w14:paraId="18C3851E"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data collection technique utilises the use of different internet searches like the exploration of key studies like data of New Look, and some of the organisation change management based on the United Kingdom during the COVID-19 pandemic. This helped to identify the organisational actions of different varieties and get data in the right forms. (</w:t>
      </w:r>
      <w:proofErr w:type="spellStart"/>
      <w:r>
        <w:rPr>
          <w:rFonts w:ascii="Times New Roman" w:eastAsia="Times New Roman" w:hAnsi="Times New Roman" w:cs="Times New Roman"/>
          <w:color w:val="000000"/>
          <w:sz w:val="24"/>
        </w:rPr>
        <w:t>Oyovwi</w:t>
      </w:r>
      <w:proofErr w:type="spellEnd"/>
      <w:r>
        <w:rPr>
          <w:rFonts w:ascii="Times New Roman" w:eastAsia="Times New Roman" w:hAnsi="Times New Roman" w:cs="Times New Roman"/>
          <w:color w:val="000000"/>
          <w:sz w:val="24"/>
        </w:rPr>
        <w:t>, 2023) The data analysis tools that have been used for this research include the thematic analysis of the data based on the case study and some analysis of graphs based on the secondary data (Walter and Ophir, 2019). These tools have been used to conduct the mixed method and come up with a suitable solution.</w:t>
      </w:r>
    </w:p>
    <w:p w14:paraId="1FD68F11"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3.9 Ethical Consideration of the Research</w:t>
      </w:r>
    </w:p>
    <w:p w14:paraId="053B3760"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Ethical considerations are very essential for the research and the Copy Rights Act has been maintained in conducting the research and researching the different information from the internet </w:t>
      </w:r>
      <w:proofErr w:type="gramStart"/>
      <w:r>
        <w:rPr>
          <w:rFonts w:ascii="Times New Roman" w:eastAsia="Times New Roman" w:hAnsi="Times New Roman" w:cs="Times New Roman"/>
          <w:color w:val="000000"/>
          <w:sz w:val="24"/>
        </w:rPr>
        <w:t>and also</w:t>
      </w:r>
      <w:proofErr w:type="gramEnd"/>
      <w:r>
        <w:rPr>
          <w:rFonts w:ascii="Times New Roman" w:eastAsia="Times New Roman" w:hAnsi="Times New Roman" w:cs="Times New Roman"/>
          <w:color w:val="000000"/>
          <w:sz w:val="24"/>
        </w:rPr>
        <w:t xml:space="preserve"> from other sources altogether (Dubey and Kothari, 2022). This research has maintained the ethical aspects according to the university and the authorities and does not conduct any breach of information or other misconduct.</w:t>
      </w:r>
    </w:p>
    <w:p w14:paraId="4BC81A31"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3.10 Summary </w:t>
      </w:r>
    </w:p>
    <w:p w14:paraId="56A1AC1B"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In summary, the research methodology looks into both paradigms of qualitative and quantitative research to ensure that all the aspects are covered </w:t>
      </w:r>
      <w:proofErr w:type="gramStart"/>
      <w:r>
        <w:rPr>
          <w:rFonts w:ascii="Times New Roman" w:eastAsia="Times New Roman" w:hAnsi="Times New Roman" w:cs="Times New Roman"/>
          <w:color w:val="000000"/>
          <w:sz w:val="24"/>
        </w:rPr>
        <w:t>equally</w:t>
      </w:r>
      <w:proofErr w:type="gramEnd"/>
      <w:r>
        <w:rPr>
          <w:rFonts w:ascii="Times New Roman" w:eastAsia="Times New Roman" w:hAnsi="Times New Roman" w:cs="Times New Roman"/>
          <w:color w:val="000000"/>
          <w:sz w:val="24"/>
        </w:rPr>
        <w:t xml:space="preserve"> and it shows the real interpretivism and inferences of the study.  </w:t>
      </w:r>
    </w:p>
    <w:p w14:paraId="13546DA4" w14:textId="77777777" w:rsidR="0058652E" w:rsidRDefault="0058652E">
      <w:pPr>
        <w:spacing w:line="360" w:lineRule="auto"/>
        <w:jc w:val="both"/>
        <w:rPr>
          <w:rFonts w:ascii="Times New Roman" w:eastAsia="Times New Roman" w:hAnsi="Times New Roman" w:cs="Times New Roman"/>
          <w:color w:val="000000"/>
          <w:sz w:val="24"/>
        </w:rPr>
      </w:pPr>
    </w:p>
    <w:p w14:paraId="28FEDA49" w14:textId="77777777" w:rsidR="0058652E" w:rsidRDefault="0093320F">
      <w:pPr>
        <w:keepNext/>
        <w:keepLines/>
        <w:spacing w:before="240" w:after="0" w:line="360" w:lineRule="auto"/>
        <w:jc w:val="both"/>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lastRenderedPageBreak/>
        <w:t>CHAPTER 4: DATA ANALYSIS AND DISCUSSIONS</w:t>
      </w:r>
    </w:p>
    <w:p w14:paraId="5408F4B7"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4.1 Introduction</w:t>
      </w:r>
    </w:p>
    <w:p w14:paraId="76A0F448"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In Chapter 4, the results and data from different sources about New Look's reaction to the COVID-19 pandemic are looked at in detail and talked about. The goal of this chapter is to give an idea of how New Look dealt with the extraordinary problems that the pandemic caused. It will be possible to get a full picture of New Look's efforts during the pandemic by looking at the supporting tables, figures, exhibits, and statistical explanations. </w:t>
      </w:r>
    </w:p>
    <w:p w14:paraId="17C86C43"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4.2 Presentation </w:t>
      </w:r>
      <w:proofErr w:type="gramStart"/>
      <w:r>
        <w:rPr>
          <w:rFonts w:ascii="Times New Roman" w:eastAsia="Times New Roman" w:hAnsi="Times New Roman" w:cs="Times New Roman"/>
          <w:b/>
          <w:color w:val="000000"/>
          <w:sz w:val="28"/>
        </w:rPr>
        <w:t>Of</w:t>
      </w:r>
      <w:proofErr w:type="gramEnd"/>
      <w:r>
        <w:rPr>
          <w:rFonts w:ascii="Times New Roman" w:eastAsia="Times New Roman" w:hAnsi="Times New Roman" w:cs="Times New Roman"/>
          <w:b/>
          <w:color w:val="000000"/>
          <w:sz w:val="28"/>
        </w:rPr>
        <w:t xml:space="preserve"> Data Analysis</w:t>
      </w:r>
    </w:p>
    <w:p w14:paraId="7EEE14C9" w14:textId="77777777" w:rsidR="0058652E" w:rsidRDefault="0093320F">
      <w:pPr>
        <w:spacing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Employee Impact in New Look's response to the COVID-19 pandemic.</w:t>
      </w:r>
    </w:p>
    <w:p w14:paraId="0EA06A0B" w14:textId="77777777" w:rsidR="0058652E" w:rsidRDefault="0093320F">
      <w:pPr>
        <w:spacing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color w:val="000000"/>
          <w:sz w:val="24"/>
        </w:rPr>
        <w:t xml:space="preserve">The number from Statista shows how many people worked for New Look Group around the world on average each month from the 2012/13 fiscal year to the 2022/23 fiscal year, split between the retailing and administration/distribution areas. </w:t>
      </w:r>
    </w:p>
    <w:p w14:paraId="3B10E7C3" w14:textId="77777777" w:rsidR="0058652E" w:rsidRDefault="0093320F">
      <w:pPr>
        <w:spacing w:line="360" w:lineRule="auto"/>
        <w:jc w:val="center"/>
        <w:rPr>
          <w:rFonts w:ascii="Times New Roman" w:eastAsia="Times New Roman" w:hAnsi="Times New Roman" w:cs="Times New Roman"/>
          <w:b/>
          <w:color w:val="000000"/>
          <w:sz w:val="24"/>
        </w:rPr>
      </w:pPr>
      <w:r>
        <w:object w:dxaOrig="8179" w:dyaOrig="5017" w14:anchorId="6A5C5316">
          <v:rect id="rectole0000000001" o:spid="_x0000_i1032" style="width:409.5pt;height:250.5pt" o:ole="" o:preferrelative="t" stroked="f">
            <v:imagedata r:id="rId8" o:title=""/>
          </v:rect>
          <o:OLEObject Type="Embed" ProgID="StaticMetafile" ShapeID="rectole0000000001" DrawAspect="Content" ObjectID="_1775660041" r:id="rId9"/>
        </w:object>
      </w:r>
    </w:p>
    <w:p w14:paraId="1297ED6C" w14:textId="77777777" w:rsidR="0058652E" w:rsidRDefault="0093320F">
      <w:pPr>
        <w:spacing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Figure: Average monthly number of New Look Group employees worldwide from the financial year 2012/13 to 2022/23, by department (New Look average monthly employees worldwide 2012-2023, 2023).</w:t>
      </w:r>
    </w:p>
    <w:p w14:paraId="697C09F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Group's average monthly employee count changed from 2012/13 to 2022/23.  In 2012/13, the employee number of the organisation was almost 21000 whereas the most recent quarter had 9,768 employees. This number included about 7,254 people who worked in </w:t>
      </w:r>
      <w:r>
        <w:rPr>
          <w:rFonts w:ascii="Times New Roman" w:eastAsia="Times New Roman" w:hAnsi="Times New Roman" w:cs="Times New Roman"/>
          <w:color w:val="000000"/>
          <w:sz w:val="24"/>
        </w:rPr>
        <w:lastRenderedPageBreak/>
        <w:t>shops. This information shows that New Look Group has kept the same number of employees over the years, especially in its retail section (New Look average monthly employees worldwide 2012-2023, 2023). Changing business plans or market conditions may cause the number of employees to go up and down. After COVID-19, the number of employees in New Look gradually decreased which indicates the negative condition of the organisation.</w:t>
      </w:r>
    </w:p>
    <w:p w14:paraId="56966E37"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way workers are split between the retailing and administration/distribution departments shows how the company is structured and how its resources are used. The fact that more store workers are involved shows how important they are to the core business (New Look average monthly employees worldwide 2012-2023, 2023). This quantitative study shows how New Look Group tries to keep the right mix of workers to meet customer needs and support business goals.</w:t>
      </w:r>
    </w:p>
    <w:p w14:paraId="640F23FF" w14:textId="77777777" w:rsidR="0058652E" w:rsidRDefault="0093320F">
      <w:pPr>
        <w:spacing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The financial performance of New Look was significantly impacted by the </w:t>
      </w:r>
      <w:proofErr w:type="gramStart"/>
      <w:r>
        <w:rPr>
          <w:rFonts w:ascii="Times New Roman" w:eastAsia="Times New Roman" w:hAnsi="Times New Roman" w:cs="Times New Roman"/>
          <w:b/>
          <w:color w:val="000000"/>
          <w:sz w:val="24"/>
        </w:rPr>
        <w:t>pandemic</w:t>
      </w:r>
      <w:proofErr w:type="gramEnd"/>
    </w:p>
    <w:p w14:paraId="33E4DCAE"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reported a small rise in total sales for the fiscal year finishing in March 2023, even though business was tough. To £844.7 million, sales went up by 0.6%, showing that the company was able to keep going even though the market was bad. Altogether, gross sales went up 2.3%, or £895.1 million, which is a bigger increase (New Look retail sales in the UK and ROI 2023, 2023). It seems that New Look's core business operations stayed the same even though its general sales, which include money made from concessions, went up. </w:t>
      </w:r>
    </w:p>
    <w:tbl>
      <w:tblPr>
        <w:tblW w:w="0" w:type="auto"/>
        <w:tblInd w:w="108" w:type="dxa"/>
        <w:tblCellMar>
          <w:left w:w="10" w:type="dxa"/>
          <w:right w:w="10" w:type="dxa"/>
        </w:tblCellMar>
        <w:tblLook w:val="0000" w:firstRow="0" w:lastRow="0" w:firstColumn="0" w:lastColumn="0" w:noHBand="0" w:noVBand="0"/>
      </w:tblPr>
      <w:tblGrid>
        <w:gridCol w:w="4517"/>
        <w:gridCol w:w="4499"/>
      </w:tblGrid>
      <w:tr w:rsidR="0058652E" w14:paraId="5C671A5D" w14:textId="77777777">
        <w:trPr>
          <w:trHeight w:val="1"/>
        </w:trPr>
        <w:tc>
          <w:tcPr>
            <w:tcW w:w="4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2E064" w14:textId="77777777" w:rsidR="0058652E" w:rsidRDefault="0093320F">
            <w:pPr>
              <w:spacing w:after="0" w:line="360" w:lineRule="auto"/>
              <w:jc w:val="both"/>
            </w:pPr>
            <w:r>
              <w:rPr>
                <w:rFonts w:ascii="Times New Roman" w:eastAsia="Times New Roman" w:hAnsi="Times New Roman" w:cs="Times New Roman"/>
                <w:b/>
                <w:color w:val="000000"/>
                <w:sz w:val="24"/>
              </w:rPr>
              <w:t>Financial Metric</w:t>
            </w:r>
          </w:p>
        </w:tc>
        <w:tc>
          <w:tcPr>
            <w:tcW w:w="4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974CB9" w14:textId="77777777" w:rsidR="0058652E" w:rsidRDefault="0093320F">
            <w:pPr>
              <w:spacing w:after="0" w:line="360" w:lineRule="auto"/>
              <w:jc w:val="both"/>
            </w:pPr>
            <w:r>
              <w:rPr>
                <w:rFonts w:ascii="Times New Roman" w:eastAsia="Times New Roman" w:hAnsi="Times New Roman" w:cs="Times New Roman"/>
                <w:b/>
                <w:color w:val="000000"/>
                <w:sz w:val="24"/>
              </w:rPr>
              <w:t>Amount</w:t>
            </w:r>
          </w:p>
        </w:tc>
      </w:tr>
      <w:tr w:rsidR="0058652E" w14:paraId="09900EF3" w14:textId="77777777">
        <w:trPr>
          <w:trHeight w:val="1"/>
        </w:trPr>
        <w:tc>
          <w:tcPr>
            <w:tcW w:w="4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6B54B9" w14:textId="77777777" w:rsidR="0058652E" w:rsidRDefault="0093320F">
            <w:pPr>
              <w:spacing w:after="0" w:line="360" w:lineRule="auto"/>
              <w:jc w:val="both"/>
            </w:pPr>
            <w:r>
              <w:rPr>
                <w:rFonts w:ascii="Times New Roman" w:eastAsia="Times New Roman" w:hAnsi="Times New Roman" w:cs="Times New Roman"/>
                <w:color w:val="000000"/>
                <w:sz w:val="24"/>
              </w:rPr>
              <w:t>Total Sales</w:t>
            </w:r>
          </w:p>
        </w:tc>
        <w:tc>
          <w:tcPr>
            <w:tcW w:w="4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9E2F7A" w14:textId="77777777" w:rsidR="0058652E" w:rsidRDefault="0093320F">
            <w:pPr>
              <w:spacing w:after="0" w:line="360" w:lineRule="auto"/>
              <w:jc w:val="both"/>
            </w:pPr>
            <w:r>
              <w:rPr>
                <w:rFonts w:ascii="Times New Roman" w:eastAsia="Times New Roman" w:hAnsi="Times New Roman" w:cs="Times New Roman"/>
                <w:color w:val="000000"/>
                <w:sz w:val="24"/>
              </w:rPr>
              <w:t>£844.7 million</w:t>
            </w:r>
          </w:p>
        </w:tc>
      </w:tr>
      <w:tr w:rsidR="0058652E" w14:paraId="5DBBA26C" w14:textId="77777777">
        <w:trPr>
          <w:trHeight w:val="1"/>
        </w:trPr>
        <w:tc>
          <w:tcPr>
            <w:tcW w:w="4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9A3986" w14:textId="77777777" w:rsidR="0058652E" w:rsidRDefault="0093320F">
            <w:pPr>
              <w:spacing w:after="0" w:line="360" w:lineRule="auto"/>
              <w:jc w:val="both"/>
            </w:pPr>
            <w:r>
              <w:rPr>
                <w:rFonts w:ascii="Times New Roman" w:eastAsia="Times New Roman" w:hAnsi="Times New Roman" w:cs="Times New Roman"/>
                <w:color w:val="000000"/>
                <w:sz w:val="24"/>
              </w:rPr>
              <w:t>Gross Sales (including concessions)</w:t>
            </w:r>
          </w:p>
        </w:tc>
        <w:tc>
          <w:tcPr>
            <w:tcW w:w="4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9DB1D3" w14:textId="77777777" w:rsidR="0058652E" w:rsidRDefault="0093320F">
            <w:pPr>
              <w:spacing w:after="0" w:line="360" w:lineRule="auto"/>
              <w:jc w:val="both"/>
            </w:pPr>
            <w:r>
              <w:rPr>
                <w:rFonts w:ascii="Times New Roman" w:eastAsia="Times New Roman" w:hAnsi="Times New Roman" w:cs="Times New Roman"/>
                <w:color w:val="000000"/>
                <w:sz w:val="24"/>
              </w:rPr>
              <w:t>£895.1 million</w:t>
            </w:r>
          </w:p>
        </w:tc>
      </w:tr>
      <w:tr w:rsidR="0058652E" w14:paraId="0479E82C" w14:textId="77777777">
        <w:trPr>
          <w:trHeight w:val="1"/>
        </w:trPr>
        <w:tc>
          <w:tcPr>
            <w:tcW w:w="45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5300F9" w14:textId="77777777" w:rsidR="0058652E" w:rsidRDefault="0093320F">
            <w:pPr>
              <w:spacing w:after="0" w:line="360" w:lineRule="auto"/>
              <w:jc w:val="both"/>
            </w:pPr>
            <w:r>
              <w:rPr>
                <w:rFonts w:ascii="Times New Roman" w:eastAsia="Times New Roman" w:hAnsi="Times New Roman" w:cs="Times New Roman"/>
                <w:color w:val="000000"/>
                <w:sz w:val="24"/>
              </w:rPr>
              <w:t>Operating Loss</w:t>
            </w:r>
          </w:p>
        </w:tc>
        <w:tc>
          <w:tcPr>
            <w:tcW w:w="4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590DF9" w14:textId="77777777" w:rsidR="0058652E" w:rsidRDefault="0093320F">
            <w:pPr>
              <w:spacing w:after="0" w:line="360" w:lineRule="auto"/>
              <w:jc w:val="both"/>
            </w:pPr>
            <w:r>
              <w:rPr>
                <w:rFonts w:ascii="Times New Roman" w:eastAsia="Times New Roman" w:hAnsi="Times New Roman" w:cs="Times New Roman"/>
                <w:color w:val="000000"/>
                <w:sz w:val="24"/>
              </w:rPr>
              <w:t>£53.1 million</w:t>
            </w:r>
          </w:p>
        </w:tc>
      </w:tr>
    </w:tbl>
    <w:p w14:paraId="53CC9AE1" w14:textId="77777777" w:rsidR="0058652E" w:rsidRDefault="0093320F">
      <w:pPr>
        <w:spacing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Table: Sales in 2023 (New Look retail sales in the UK and ROI 2023, 2023).</w:t>
      </w:r>
    </w:p>
    <w:p w14:paraId="6B5E7ABC"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One thing that doesn't match up, though, is New Look's financial success. Through the same </w:t>
      </w:r>
      <w:proofErr w:type="gramStart"/>
      <w:r>
        <w:rPr>
          <w:rFonts w:ascii="Times New Roman" w:eastAsia="Times New Roman" w:hAnsi="Times New Roman" w:cs="Times New Roman"/>
          <w:color w:val="000000"/>
          <w:sz w:val="24"/>
        </w:rPr>
        <w:t>time period</w:t>
      </w:r>
      <w:proofErr w:type="gramEnd"/>
      <w:r>
        <w:rPr>
          <w:rFonts w:ascii="Times New Roman" w:eastAsia="Times New Roman" w:hAnsi="Times New Roman" w:cs="Times New Roman"/>
          <w:color w:val="000000"/>
          <w:sz w:val="24"/>
        </w:rPr>
        <w:t xml:space="preserve">, the store had a big financial loss of £53.1 million. It is clear from this operating deficit that New Look had a hard time keeping costs down and running its business efficiently, even though it made more money (New Look retail sales in the UK and ROI 2023, 2023). The organisation's finances are getting worse. </w:t>
      </w:r>
    </w:p>
    <w:p w14:paraId="229765B3" w14:textId="77777777" w:rsidR="0058652E" w:rsidRDefault="0058652E">
      <w:pPr>
        <w:spacing w:line="360" w:lineRule="auto"/>
        <w:jc w:val="both"/>
        <w:rPr>
          <w:rFonts w:ascii="Times New Roman" w:eastAsia="Times New Roman" w:hAnsi="Times New Roman" w:cs="Times New Roman"/>
          <w:color w:val="000000"/>
          <w:sz w:val="24"/>
        </w:rPr>
      </w:pPr>
    </w:p>
    <w:p w14:paraId="252550FB" w14:textId="77777777" w:rsidR="0058652E" w:rsidRDefault="0058652E">
      <w:pPr>
        <w:spacing w:line="360" w:lineRule="auto"/>
        <w:jc w:val="both"/>
        <w:rPr>
          <w:rFonts w:ascii="Times New Roman" w:eastAsia="Times New Roman" w:hAnsi="Times New Roman" w:cs="Times New Roman"/>
          <w:b/>
          <w:color w:val="000000"/>
          <w:sz w:val="24"/>
        </w:rPr>
      </w:pPr>
    </w:p>
    <w:p w14:paraId="23A07591" w14:textId="77777777" w:rsidR="0058652E" w:rsidRDefault="0093320F">
      <w:pPr>
        <w:spacing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lastRenderedPageBreak/>
        <w:t>The competitive landscape of the retail industry</w:t>
      </w:r>
    </w:p>
    <w:p w14:paraId="5DCB00FC"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fashion retail business is dominated by Boohoo, ASOS, and New Look, three major players with distinct strategies and financial results. Their market standings can be better understood by comparing these rivals.</w:t>
      </w:r>
    </w:p>
    <w:tbl>
      <w:tblPr>
        <w:tblW w:w="0" w:type="auto"/>
        <w:tblInd w:w="108" w:type="dxa"/>
        <w:tblCellMar>
          <w:left w:w="10" w:type="dxa"/>
          <w:right w:w="10" w:type="dxa"/>
        </w:tblCellMar>
        <w:tblLook w:val="0000" w:firstRow="0" w:lastRow="0" w:firstColumn="0" w:lastColumn="0" w:noHBand="0" w:noVBand="0"/>
      </w:tblPr>
      <w:tblGrid>
        <w:gridCol w:w="2268"/>
        <w:gridCol w:w="2250"/>
        <w:gridCol w:w="2261"/>
        <w:gridCol w:w="2237"/>
      </w:tblGrid>
      <w:tr w:rsidR="0058652E" w14:paraId="7C704AD8" w14:textId="77777777">
        <w:trPr>
          <w:trHeight w:val="1"/>
        </w:trPr>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F19E0F" w14:textId="77777777" w:rsidR="0058652E" w:rsidRDefault="0093320F">
            <w:pPr>
              <w:spacing w:after="0" w:line="360" w:lineRule="auto"/>
              <w:jc w:val="both"/>
            </w:pPr>
            <w:r>
              <w:rPr>
                <w:rFonts w:ascii="Times New Roman" w:eastAsia="Times New Roman" w:hAnsi="Times New Roman" w:cs="Times New Roman"/>
                <w:b/>
                <w:color w:val="000000"/>
                <w:sz w:val="24"/>
              </w:rPr>
              <w:t>Metric</w:t>
            </w:r>
          </w:p>
        </w:tc>
        <w:tc>
          <w:tcPr>
            <w:tcW w:w="2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498F7A" w14:textId="77777777" w:rsidR="0058652E" w:rsidRDefault="0093320F">
            <w:pPr>
              <w:spacing w:after="0" w:line="360" w:lineRule="auto"/>
              <w:jc w:val="both"/>
            </w:pPr>
            <w:r>
              <w:rPr>
                <w:rFonts w:ascii="Times New Roman" w:eastAsia="Times New Roman" w:hAnsi="Times New Roman" w:cs="Times New Roman"/>
                <w:b/>
                <w:color w:val="000000"/>
                <w:sz w:val="24"/>
              </w:rPr>
              <w:t>Boohoo</w:t>
            </w:r>
          </w:p>
        </w:tc>
        <w:tc>
          <w:tcPr>
            <w:tcW w:w="2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11EF9F" w14:textId="77777777" w:rsidR="0058652E" w:rsidRDefault="0093320F">
            <w:pPr>
              <w:spacing w:after="0" w:line="360" w:lineRule="auto"/>
              <w:jc w:val="both"/>
            </w:pPr>
            <w:r>
              <w:rPr>
                <w:rFonts w:ascii="Times New Roman" w:eastAsia="Times New Roman" w:hAnsi="Times New Roman" w:cs="Times New Roman"/>
                <w:b/>
                <w:color w:val="000000"/>
                <w:sz w:val="24"/>
              </w:rPr>
              <w:t>ASOS</w:t>
            </w:r>
          </w:p>
        </w:tc>
        <w:tc>
          <w:tcPr>
            <w:tcW w:w="22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2785D" w14:textId="77777777" w:rsidR="0058652E" w:rsidRDefault="0093320F">
            <w:pPr>
              <w:spacing w:after="0" w:line="360" w:lineRule="auto"/>
              <w:jc w:val="both"/>
            </w:pPr>
            <w:r>
              <w:rPr>
                <w:rFonts w:ascii="Times New Roman" w:eastAsia="Times New Roman" w:hAnsi="Times New Roman" w:cs="Times New Roman"/>
                <w:b/>
                <w:color w:val="000000"/>
                <w:sz w:val="24"/>
              </w:rPr>
              <w:t>New Look</w:t>
            </w:r>
          </w:p>
        </w:tc>
      </w:tr>
      <w:tr w:rsidR="0058652E" w14:paraId="0F476CDF" w14:textId="77777777">
        <w:trPr>
          <w:trHeight w:val="1"/>
        </w:trPr>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F4301C" w14:textId="77777777" w:rsidR="0058652E" w:rsidRDefault="0093320F">
            <w:pPr>
              <w:spacing w:after="0" w:line="360" w:lineRule="auto"/>
              <w:jc w:val="both"/>
            </w:pPr>
            <w:r>
              <w:rPr>
                <w:rFonts w:ascii="Times New Roman" w:eastAsia="Times New Roman" w:hAnsi="Times New Roman" w:cs="Times New Roman"/>
                <w:b/>
                <w:color w:val="000000"/>
                <w:sz w:val="24"/>
              </w:rPr>
              <w:t>Annualised Revenues (GBP)</w:t>
            </w:r>
          </w:p>
        </w:tc>
        <w:tc>
          <w:tcPr>
            <w:tcW w:w="2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E694E4" w14:textId="77777777" w:rsidR="0058652E" w:rsidRDefault="0093320F">
            <w:pPr>
              <w:spacing w:after="0" w:line="360" w:lineRule="auto"/>
              <w:jc w:val="both"/>
            </w:pPr>
            <w:r>
              <w:rPr>
                <w:rFonts w:ascii="Times New Roman" w:eastAsia="Times New Roman" w:hAnsi="Times New Roman" w:cs="Times New Roman"/>
                <w:color w:val="000000"/>
                <w:sz w:val="24"/>
              </w:rPr>
              <w:t>Over half a billion</w:t>
            </w:r>
          </w:p>
        </w:tc>
        <w:tc>
          <w:tcPr>
            <w:tcW w:w="2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AA5E7" w14:textId="77777777" w:rsidR="0058652E" w:rsidRDefault="0093320F">
            <w:pPr>
              <w:spacing w:after="0" w:line="360" w:lineRule="auto"/>
              <w:jc w:val="both"/>
            </w:pPr>
            <w:r>
              <w:rPr>
                <w:rFonts w:ascii="Times New Roman" w:eastAsia="Times New Roman" w:hAnsi="Times New Roman" w:cs="Times New Roman"/>
                <w:color w:val="000000"/>
                <w:sz w:val="24"/>
              </w:rPr>
              <w:t>Not specified</w:t>
            </w:r>
          </w:p>
        </w:tc>
        <w:tc>
          <w:tcPr>
            <w:tcW w:w="22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EB55CC" w14:textId="77777777" w:rsidR="0058652E" w:rsidRDefault="0093320F">
            <w:pPr>
              <w:spacing w:after="0" w:line="360" w:lineRule="auto"/>
              <w:jc w:val="both"/>
            </w:pPr>
            <w:r>
              <w:rPr>
                <w:rFonts w:ascii="Times New Roman" w:eastAsia="Times New Roman" w:hAnsi="Times New Roman" w:cs="Times New Roman"/>
                <w:color w:val="000000"/>
                <w:sz w:val="24"/>
              </w:rPr>
              <w:t>£844.7 million</w:t>
            </w:r>
          </w:p>
        </w:tc>
      </w:tr>
      <w:tr w:rsidR="0058652E" w14:paraId="5FD6D37B" w14:textId="77777777">
        <w:trPr>
          <w:trHeight w:val="1"/>
        </w:trPr>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2860EE" w14:textId="77777777" w:rsidR="0058652E" w:rsidRDefault="0093320F">
            <w:pPr>
              <w:spacing w:after="0" w:line="360" w:lineRule="auto"/>
              <w:jc w:val="both"/>
            </w:pPr>
            <w:r>
              <w:rPr>
                <w:rFonts w:ascii="Times New Roman" w:eastAsia="Times New Roman" w:hAnsi="Times New Roman" w:cs="Times New Roman"/>
                <w:b/>
                <w:color w:val="000000"/>
                <w:sz w:val="24"/>
              </w:rPr>
              <w:t>Key Strategies</w:t>
            </w:r>
          </w:p>
        </w:tc>
        <w:tc>
          <w:tcPr>
            <w:tcW w:w="2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1B73F6" w14:textId="77777777" w:rsidR="0058652E" w:rsidRDefault="0093320F">
            <w:pPr>
              <w:spacing w:after="0" w:line="360" w:lineRule="auto"/>
              <w:jc w:val="both"/>
            </w:pPr>
            <w:r>
              <w:rPr>
                <w:rFonts w:ascii="Times New Roman" w:eastAsia="Times New Roman" w:hAnsi="Times New Roman" w:cs="Times New Roman"/>
                <w:color w:val="000000"/>
                <w:sz w:val="24"/>
              </w:rPr>
              <w:t>- Selling affordable clothing</w:t>
            </w:r>
          </w:p>
        </w:tc>
        <w:tc>
          <w:tcPr>
            <w:tcW w:w="2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3C749E" w14:textId="77777777" w:rsidR="0058652E" w:rsidRDefault="0093320F">
            <w:pPr>
              <w:spacing w:after="0" w:line="360" w:lineRule="auto"/>
              <w:jc w:val="both"/>
            </w:pPr>
            <w:r>
              <w:rPr>
                <w:rFonts w:ascii="Times New Roman" w:eastAsia="Times New Roman" w:hAnsi="Times New Roman" w:cs="Times New Roman"/>
                <w:color w:val="000000"/>
                <w:sz w:val="24"/>
              </w:rPr>
              <w:t>- Targeting fashion-loving twenty-somethings</w:t>
            </w:r>
          </w:p>
        </w:tc>
        <w:tc>
          <w:tcPr>
            <w:tcW w:w="22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52997B" w14:textId="77777777" w:rsidR="0058652E" w:rsidRDefault="0093320F">
            <w:pPr>
              <w:spacing w:after="0" w:line="360" w:lineRule="auto"/>
              <w:jc w:val="both"/>
            </w:pPr>
            <w:r>
              <w:rPr>
                <w:rFonts w:ascii="Times New Roman" w:eastAsia="Times New Roman" w:hAnsi="Times New Roman" w:cs="Times New Roman"/>
                <w:color w:val="000000"/>
                <w:sz w:val="24"/>
              </w:rPr>
              <w:t>- Strategic pivot to online retail</w:t>
            </w:r>
          </w:p>
        </w:tc>
      </w:tr>
      <w:tr w:rsidR="0058652E" w14:paraId="13826C99" w14:textId="77777777">
        <w:trPr>
          <w:trHeight w:val="1"/>
        </w:trPr>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7C00AE" w14:textId="77777777" w:rsidR="0058652E" w:rsidRDefault="0058652E">
            <w:pPr>
              <w:spacing w:after="0" w:line="360" w:lineRule="auto"/>
              <w:jc w:val="both"/>
              <w:rPr>
                <w:rFonts w:ascii="Calibri" w:eastAsia="Calibri" w:hAnsi="Calibri" w:cs="Calibri"/>
              </w:rPr>
            </w:pPr>
          </w:p>
        </w:tc>
        <w:tc>
          <w:tcPr>
            <w:tcW w:w="2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32FBBC" w14:textId="77777777" w:rsidR="0058652E" w:rsidRDefault="0093320F">
            <w:pPr>
              <w:spacing w:after="0" w:line="360" w:lineRule="auto"/>
              <w:jc w:val="both"/>
            </w:pPr>
            <w:r>
              <w:rPr>
                <w:rFonts w:ascii="Times New Roman" w:eastAsia="Times New Roman" w:hAnsi="Times New Roman" w:cs="Times New Roman"/>
                <w:color w:val="000000"/>
                <w:sz w:val="24"/>
              </w:rPr>
              <w:t>- Acquisition of brands like Pretty Little Thing</w:t>
            </w:r>
          </w:p>
        </w:tc>
        <w:tc>
          <w:tcPr>
            <w:tcW w:w="2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F0440C" w14:textId="77777777" w:rsidR="0058652E" w:rsidRDefault="0093320F">
            <w:pPr>
              <w:spacing w:after="0" w:line="360" w:lineRule="auto"/>
              <w:jc w:val="both"/>
            </w:pPr>
            <w:r>
              <w:rPr>
                <w:rFonts w:ascii="Times New Roman" w:eastAsia="Times New Roman" w:hAnsi="Times New Roman" w:cs="Times New Roman"/>
                <w:color w:val="000000"/>
                <w:sz w:val="24"/>
              </w:rPr>
              <w:t>- Emphasising online presence</w:t>
            </w:r>
          </w:p>
        </w:tc>
        <w:tc>
          <w:tcPr>
            <w:tcW w:w="22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6F57A6" w14:textId="77777777" w:rsidR="0058652E" w:rsidRDefault="0093320F">
            <w:pPr>
              <w:spacing w:after="0" w:line="360" w:lineRule="auto"/>
              <w:jc w:val="both"/>
            </w:pPr>
            <w:r>
              <w:rPr>
                <w:rFonts w:ascii="Times New Roman" w:eastAsia="Times New Roman" w:hAnsi="Times New Roman" w:cs="Times New Roman"/>
                <w:color w:val="000000"/>
                <w:sz w:val="24"/>
              </w:rPr>
              <w:t>- Closing stores to reduce costs</w:t>
            </w:r>
          </w:p>
        </w:tc>
      </w:tr>
      <w:tr w:rsidR="0058652E" w14:paraId="6CBCA1EB" w14:textId="77777777">
        <w:trPr>
          <w:trHeight w:val="1"/>
        </w:trPr>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8CF5A3" w14:textId="77777777" w:rsidR="0058652E" w:rsidRDefault="0093320F">
            <w:pPr>
              <w:spacing w:after="0" w:line="360" w:lineRule="auto"/>
              <w:jc w:val="both"/>
            </w:pPr>
            <w:r>
              <w:rPr>
                <w:rFonts w:ascii="Times New Roman" w:eastAsia="Times New Roman" w:hAnsi="Times New Roman" w:cs="Times New Roman"/>
                <w:b/>
                <w:color w:val="000000"/>
                <w:sz w:val="24"/>
              </w:rPr>
              <w:t>Financial Performance (2018)</w:t>
            </w:r>
          </w:p>
        </w:tc>
        <w:tc>
          <w:tcPr>
            <w:tcW w:w="2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B82FB3" w14:textId="77777777" w:rsidR="0058652E" w:rsidRDefault="0093320F">
            <w:pPr>
              <w:spacing w:after="0" w:line="360" w:lineRule="auto"/>
              <w:jc w:val="both"/>
            </w:pPr>
            <w:r>
              <w:rPr>
                <w:rFonts w:ascii="Times New Roman" w:eastAsia="Times New Roman" w:hAnsi="Times New Roman" w:cs="Times New Roman"/>
                <w:color w:val="000000"/>
                <w:sz w:val="24"/>
              </w:rPr>
              <w:t>- Increased profits by 28%</w:t>
            </w:r>
          </w:p>
        </w:tc>
        <w:tc>
          <w:tcPr>
            <w:tcW w:w="2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0ADCC9" w14:textId="77777777" w:rsidR="0058652E" w:rsidRDefault="0093320F">
            <w:pPr>
              <w:spacing w:after="0" w:line="360" w:lineRule="auto"/>
              <w:jc w:val="both"/>
            </w:pPr>
            <w:r>
              <w:rPr>
                <w:rFonts w:ascii="Times New Roman" w:eastAsia="Times New Roman" w:hAnsi="Times New Roman" w:cs="Times New Roman"/>
                <w:color w:val="000000"/>
                <w:sz w:val="24"/>
              </w:rPr>
              <w:t>- Revenue up by 26%</w:t>
            </w:r>
          </w:p>
        </w:tc>
        <w:tc>
          <w:tcPr>
            <w:tcW w:w="22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C5077A" w14:textId="77777777" w:rsidR="0058652E" w:rsidRDefault="0093320F">
            <w:pPr>
              <w:spacing w:after="0" w:line="360" w:lineRule="auto"/>
              <w:jc w:val="both"/>
            </w:pPr>
            <w:r>
              <w:rPr>
                <w:rFonts w:ascii="Times New Roman" w:eastAsia="Times New Roman" w:hAnsi="Times New Roman" w:cs="Times New Roman"/>
                <w:color w:val="000000"/>
                <w:sz w:val="24"/>
              </w:rPr>
              <w:t>- Operating loss of £53.1 million</w:t>
            </w:r>
          </w:p>
        </w:tc>
      </w:tr>
      <w:tr w:rsidR="0058652E" w14:paraId="46252BFF" w14:textId="77777777">
        <w:trPr>
          <w:trHeight w:val="1"/>
        </w:trPr>
        <w:tc>
          <w:tcPr>
            <w:tcW w:w="22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9CA2F8" w14:textId="77777777" w:rsidR="0058652E" w:rsidRDefault="0058652E">
            <w:pPr>
              <w:spacing w:after="0" w:line="360" w:lineRule="auto"/>
              <w:jc w:val="both"/>
              <w:rPr>
                <w:rFonts w:ascii="Calibri" w:eastAsia="Calibri" w:hAnsi="Calibri" w:cs="Calibri"/>
              </w:rPr>
            </w:pPr>
          </w:p>
        </w:tc>
        <w:tc>
          <w:tcPr>
            <w:tcW w:w="22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24BB77" w14:textId="77777777" w:rsidR="0058652E" w:rsidRDefault="0058652E">
            <w:pPr>
              <w:spacing w:after="0" w:line="360" w:lineRule="auto"/>
              <w:jc w:val="both"/>
              <w:rPr>
                <w:rFonts w:ascii="Calibri" w:eastAsia="Calibri" w:hAnsi="Calibri" w:cs="Calibri"/>
              </w:rPr>
            </w:pPr>
          </w:p>
        </w:tc>
        <w:tc>
          <w:tcPr>
            <w:tcW w:w="2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8A6FD" w14:textId="77777777" w:rsidR="0058652E" w:rsidRDefault="0093320F">
            <w:pPr>
              <w:spacing w:after="0" w:line="360" w:lineRule="auto"/>
              <w:jc w:val="both"/>
            </w:pPr>
            <w:r>
              <w:rPr>
                <w:rFonts w:ascii="Times New Roman" w:eastAsia="Times New Roman" w:hAnsi="Times New Roman" w:cs="Times New Roman"/>
                <w:color w:val="000000"/>
                <w:sz w:val="24"/>
              </w:rPr>
              <w:t>- Profit growth to £102 million</w:t>
            </w:r>
          </w:p>
        </w:tc>
        <w:tc>
          <w:tcPr>
            <w:tcW w:w="22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6AFAD1" w14:textId="77777777" w:rsidR="0058652E" w:rsidRDefault="0093320F">
            <w:pPr>
              <w:spacing w:after="0" w:line="360" w:lineRule="auto"/>
              <w:jc w:val="both"/>
            </w:pPr>
            <w:r>
              <w:rPr>
                <w:rFonts w:ascii="Times New Roman" w:eastAsia="Times New Roman" w:hAnsi="Times New Roman" w:cs="Times New Roman"/>
                <w:color w:val="000000"/>
                <w:sz w:val="24"/>
              </w:rPr>
              <w:t>- Pre-tax losses widened</w:t>
            </w:r>
          </w:p>
        </w:tc>
      </w:tr>
    </w:tbl>
    <w:p w14:paraId="1B15AA15" w14:textId="77777777" w:rsidR="0058652E" w:rsidRDefault="0093320F">
      <w:pPr>
        <w:spacing w:line="36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Table: The competitive landscape of the retail industry (New Look: What next? - competitor monitor, 2023).</w:t>
      </w:r>
    </w:p>
    <w:p w14:paraId="292AB64E"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focus on offering affordable apparel options and clever acquisitions, such as </w:t>
      </w:r>
      <w:proofErr w:type="spellStart"/>
      <w:r>
        <w:rPr>
          <w:rFonts w:ascii="Times New Roman" w:eastAsia="Times New Roman" w:hAnsi="Times New Roman" w:cs="Times New Roman"/>
          <w:color w:val="000000"/>
          <w:sz w:val="24"/>
        </w:rPr>
        <w:t>PrettyLittleThing</w:t>
      </w:r>
      <w:proofErr w:type="spellEnd"/>
      <w:r>
        <w:rPr>
          <w:rFonts w:ascii="Times New Roman" w:eastAsia="Times New Roman" w:hAnsi="Times New Roman" w:cs="Times New Roman"/>
          <w:color w:val="000000"/>
          <w:sz w:val="24"/>
        </w:rPr>
        <w:t xml:space="preserve">, have contributed to Boohoo's success. As a result of these efforts, Boohoo's yearly revenues have surpassed half a billion pounds, demonstrating the success of the online retailer. Conversely, ASOS has capitalised on the tastes and buying habits of trendy twentysomethings by targeting them. Profits increased by 28% and revenues by 26% in 2018, showing that ASOS was successful in reaching its audience and keeping its business growing. In the meantime, operational issues and shop closures have forced New Look to make a strategic shift towards online retail (New Look: What next? - competitor monitor, 2023). A substantial operational loss of £53.1 million has affected the company's financial performance, highlighting the difficulties encountered while moving to online operations. </w:t>
      </w:r>
    </w:p>
    <w:p w14:paraId="66A09D88"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4.3 Thematic Analysis</w:t>
      </w:r>
    </w:p>
    <w:p w14:paraId="3AC86A6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It carefully analysed the different pieces of information that were gathered about how New Look dealt with the COVID-19 pandemic. Using thematic analysis, it can look for repeating </w:t>
      </w:r>
      <w:r>
        <w:rPr>
          <w:rFonts w:ascii="Times New Roman" w:eastAsia="Times New Roman" w:hAnsi="Times New Roman" w:cs="Times New Roman"/>
          <w:color w:val="000000"/>
          <w:sz w:val="24"/>
        </w:rPr>
        <w:lastRenderedPageBreak/>
        <w:t>patterns, main ideas, and useful information that helps to clarify how the organisation handles crises, what problems it faces, and how well it handles them. To get a full picture of how New Look dealt with the pandemic and what it means for future work, important areas are studied in detail, including how it affected workers, how it changed operations and finances, how it affected strategic plans, how resilient the company was, and how it interacted with customers.</w:t>
      </w:r>
    </w:p>
    <w:p w14:paraId="35A614BC"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New Look's workers were deeply affected by the COVID-19 pandemic. The data showed that job losses, furlough plans, and working from home were common themes (New Look average monthly employees worldwide 2012-2023, 2023). Due to store closings and changes in how things work, fewer people were working, which caused a lot of uncertainty and financial stress for many workers. The move to online work came with problems, like feeling alone and having fewer clear lines between work and personal life, which hurt employees' health. The pandemic also took a human toll on New Look's employees, as shown by themes of job insecurity and financial stress.</w:t>
      </w:r>
    </w:p>
    <w:p w14:paraId="3F762FB0"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made </w:t>
      </w:r>
      <w:proofErr w:type="gramStart"/>
      <w:r>
        <w:rPr>
          <w:rFonts w:ascii="Times New Roman" w:eastAsia="Times New Roman" w:hAnsi="Times New Roman" w:cs="Times New Roman"/>
          <w:color w:val="000000"/>
          <w:sz w:val="24"/>
        </w:rPr>
        <w:t>a number of</w:t>
      </w:r>
      <w:proofErr w:type="gramEnd"/>
      <w:r>
        <w:rPr>
          <w:rFonts w:ascii="Times New Roman" w:eastAsia="Times New Roman" w:hAnsi="Times New Roman" w:cs="Times New Roman"/>
          <w:color w:val="000000"/>
          <w:sz w:val="24"/>
        </w:rPr>
        <w:t xml:space="preserve"> organisational changes to deal with the problems caused by the pandemic. These included closing stores, shifting to online shopping, and changing how staff were assigned. The data showed trends of closing stores, going digital, and problems in the supply chain. These showed how hard the company was working to keep running even though the market was changing (</w:t>
      </w:r>
      <w:proofErr w:type="spellStart"/>
      <w:r>
        <w:rPr>
          <w:rFonts w:ascii="Times New Roman" w:eastAsia="Times New Roman" w:hAnsi="Times New Roman" w:cs="Times New Roman"/>
          <w:color w:val="000000"/>
          <w:sz w:val="24"/>
        </w:rPr>
        <w:t>McVinnie</w:t>
      </w:r>
      <w:proofErr w:type="spellEnd"/>
      <w:r>
        <w:rPr>
          <w:rFonts w:ascii="Times New Roman" w:eastAsia="Times New Roman" w:hAnsi="Times New Roman" w:cs="Times New Roman"/>
          <w:color w:val="000000"/>
          <w:sz w:val="24"/>
        </w:rPr>
        <w:t>, 2023). It became necessary to have remote workers and virtual collaboration tools to keep the business going. New Look's quick adoption of e-commerce strategies showed how flexible the company was in adapting to changing customer behaviour.</w:t>
      </w:r>
    </w:p>
    <w:p w14:paraId="3410400A"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pandemic had a big effect on New Look's finances. The figures showed that the company lost money, cut costs, and restructured its finances. As a result of closing stores and fewer customers walking in, the company's profits and income went down. To cut costs, it had to do things like negotiate rent and lay off workers (New Look retail sales in the UK and ROI 2023, 2023). Themes of financial uncertainty and liquidity problems made it clear that the organisation needs smart financial management and resource optimisation to make sure it will be around for a long time.</w:t>
      </w:r>
    </w:p>
    <w:p w14:paraId="6E7595F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took smart steps to deal with the uncertainty caused by the pandemic. These steps included expanding its product line, running marketing campaigns, and trying to get customers more involved. The information showed themes of strategy flexibility, focusing on the customer, and brand resilience, which showed how the company is proactive in </w:t>
      </w:r>
      <w:r>
        <w:rPr>
          <w:rFonts w:ascii="Times New Roman" w:eastAsia="Times New Roman" w:hAnsi="Times New Roman" w:cs="Times New Roman"/>
          <w:color w:val="000000"/>
          <w:sz w:val="24"/>
        </w:rPr>
        <w:lastRenderedPageBreak/>
        <w:t xml:space="preserve">responding to changing market conditions (New Look – </w:t>
      </w:r>
      <w:proofErr w:type="spellStart"/>
      <w:r>
        <w:rPr>
          <w:rFonts w:ascii="Times New Roman" w:eastAsia="Times New Roman" w:hAnsi="Times New Roman" w:cs="Times New Roman"/>
          <w:color w:val="000000"/>
          <w:sz w:val="24"/>
        </w:rPr>
        <w:t>couravel</w:t>
      </w:r>
      <w:proofErr w:type="spellEnd"/>
      <w:r>
        <w:rPr>
          <w:rFonts w:ascii="Times New Roman" w:eastAsia="Times New Roman" w:hAnsi="Times New Roman" w:cs="Times New Roman"/>
          <w:color w:val="000000"/>
          <w:sz w:val="24"/>
        </w:rPr>
        <w:t xml:space="preserve"> ltd, 2023). In a world that is changing quickly, investing in digital skills and omnichannel retailing has become important ways to improve the customer experience and boost sales.</w:t>
      </w:r>
    </w:p>
    <w:p w14:paraId="30066EB5"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Because of the COVID-19 pandemic, the retail industry has become less competitive. Online stores and fast-fashion brands became stronger competitors for New Look. From the data, themes like market competition, industry consolidation, and changes in customer behaviour emerged, showing how the pandemic affected the retail </w:t>
      </w:r>
      <w:proofErr w:type="gramStart"/>
      <w:r>
        <w:rPr>
          <w:rFonts w:ascii="Times New Roman" w:eastAsia="Times New Roman" w:hAnsi="Times New Roman" w:cs="Times New Roman"/>
          <w:color w:val="000000"/>
          <w:sz w:val="24"/>
        </w:rPr>
        <w:t>sector as a whole</w:t>
      </w:r>
      <w:proofErr w:type="gramEnd"/>
      <w:r>
        <w:rPr>
          <w:rFonts w:ascii="Times New Roman" w:eastAsia="Times New Roman" w:hAnsi="Times New Roman" w:cs="Times New Roman"/>
          <w:color w:val="000000"/>
          <w:sz w:val="24"/>
        </w:rPr>
        <w:t xml:space="preserve"> (New Look retail sales in the UK and ROI 2023, 2023). New Look's strategy positioning within the industry became more and more important as it dealt with problems in the market and tried to stand out in a crowded space.</w:t>
      </w:r>
    </w:p>
    <w:p w14:paraId="01D1F118"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New Look showed resilience and flexibility by taking steps to protect employee health, streamline operations, and improve the customer experience during the pandemic, even though they had to deal with a lot of problems. From the data, themes of resilience, innovation, and organisational learning appeared. These showed how important it is for leaders to be flexible and make smart decisions during crises (New Look retail sales in the UK and ROI 2023, 2023). New Look's dedication to long-term sustainability and organisational resilience was shown by its quick ability to adapt to new situations and seize new possibilities.</w:t>
      </w:r>
    </w:p>
    <w:p w14:paraId="6E1AE94D"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4.4 Discussion</w:t>
      </w:r>
    </w:p>
    <w:p w14:paraId="19752909"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 thorough study of how New Look dealt with the COVID-19 pandemic revealed several key facts about the business that had never been seen before. Different parts of New Look's plans, problems, and results during the pandemic were shed light on by repeating patterns and themes found through thematic analysis. One important thing that was found was how much the flu hurt the New Look employees (New Look average monthly employees worldwide 2012-2023, 2023). Things like losing their jobs, getting paid time off, and working from home were used to show how upsetting things were for workers. Businesses had to go online </w:t>
      </w:r>
      <w:proofErr w:type="gramStart"/>
      <w:r>
        <w:rPr>
          <w:rFonts w:ascii="Times New Roman" w:eastAsia="Times New Roman" w:hAnsi="Times New Roman" w:cs="Times New Roman"/>
          <w:color w:val="000000"/>
          <w:sz w:val="24"/>
        </w:rPr>
        <w:t>in order to</w:t>
      </w:r>
      <w:proofErr w:type="gramEnd"/>
      <w:r>
        <w:rPr>
          <w:rFonts w:ascii="Times New Roman" w:eastAsia="Times New Roman" w:hAnsi="Times New Roman" w:cs="Times New Roman"/>
          <w:color w:val="000000"/>
          <w:sz w:val="24"/>
        </w:rPr>
        <w:t xml:space="preserve"> stay open, but this made some people feel alone and made it hard to separate work and personal life (</w:t>
      </w:r>
      <w:proofErr w:type="spellStart"/>
      <w:r>
        <w:rPr>
          <w:rFonts w:ascii="Times New Roman" w:eastAsia="Times New Roman" w:hAnsi="Times New Roman" w:cs="Times New Roman"/>
          <w:color w:val="000000"/>
          <w:sz w:val="24"/>
        </w:rPr>
        <w:t>McVinnie</w:t>
      </w:r>
      <w:proofErr w:type="spellEnd"/>
      <w:r>
        <w:rPr>
          <w:rFonts w:ascii="Times New Roman" w:eastAsia="Times New Roman" w:hAnsi="Times New Roman" w:cs="Times New Roman"/>
          <w:color w:val="000000"/>
          <w:sz w:val="24"/>
        </w:rPr>
        <w:t>, 2023). These data show that the pandemic has made the people who work at New Look worry about their jobs and their money.</w:t>
      </w:r>
    </w:p>
    <w:p w14:paraId="3EB404A1"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had obviously altered its business model, what with shuttering locations and moving to an online-only one. It is critical to be adaptable and quick to respond when problems arise, as the data demonstrated how the corporation attempted to adapt to shifting </w:t>
      </w:r>
      <w:r>
        <w:rPr>
          <w:rFonts w:ascii="Times New Roman" w:eastAsia="Times New Roman" w:hAnsi="Times New Roman" w:cs="Times New Roman"/>
          <w:color w:val="000000"/>
          <w:sz w:val="24"/>
        </w:rPr>
        <w:lastRenderedPageBreak/>
        <w:t xml:space="preserve">consumer preferences and market circumstances (New Look – </w:t>
      </w:r>
      <w:proofErr w:type="spellStart"/>
      <w:r>
        <w:rPr>
          <w:rFonts w:ascii="Times New Roman" w:eastAsia="Times New Roman" w:hAnsi="Times New Roman" w:cs="Times New Roman"/>
          <w:color w:val="000000"/>
          <w:sz w:val="24"/>
        </w:rPr>
        <w:t>couravel</w:t>
      </w:r>
      <w:proofErr w:type="spellEnd"/>
      <w:r>
        <w:rPr>
          <w:rFonts w:ascii="Times New Roman" w:eastAsia="Times New Roman" w:hAnsi="Times New Roman" w:cs="Times New Roman"/>
          <w:color w:val="000000"/>
          <w:sz w:val="24"/>
        </w:rPr>
        <w:t xml:space="preserve"> ltd, 2023). New Look proved its strength despite supply chain and operational issues by swiftly embracing e-commerce strategies and allowing employees to work remotely. As a result of the pandemic's impact on the economy, New Look suffered heavy losses. Findings from the study highlight the necessity for cautious financial management and measures to reduce expenses due to financial instability and liquidity concerns (New Look retail sales in the UK and ROI 2023, 2023). The corporation nonetheless had to cope with declining revenues and profitability despite its best efforts to reduce expenses via shop closures and reorganisation. It was clear that the company cared about long-term success and corporate resilience by focusing on topics like innovation and social learning (New Look – </w:t>
      </w:r>
      <w:proofErr w:type="spellStart"/>
      <w:r>
        <w:rPr>
          <w:rFonts w:ascii="Times New Roman" w:eastAsia="Times New Roman" w:hAnsi="Times New Roman" w:cs="Times New Roman"/>
          <w:color w:val="000000"/>
          <w:sz w:val="24"/>
        </w:rPr>
        <w:t>couravel</w:t>
      </w:r>
      <w:proofErr w:type="spellEnd"/>
      <w:r>
        <w:rPr>
          <w:rFonts w:ascii="Times New Roman" w:eastAsia="Times New Roman" w:hAnsi="Times New Roman" w:cs="Times New Roman"/>
          <w:color w:val="000000"/>
          <w:sz w:val="24"/>
        </w:rPr>
        <w:t xml:space="preserve"> ltd, 2023). Technology and customer trust were important to New Look as they tried to stand out in a crowded market.</w:t>
      </w:r>
    </w:p>
    <w:p w14:paraId="1B225D79"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4.5 Summary </w:t>
      </w:r>
    </w:p>
    <w:p w14:paraId="10689B4A"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qualitative study shed light on New Look's strategies, issues, and outcomes during the COVID-19 pandemic. The results showed that the pandemic had a big impact on how New Look worked, its funds, its long-term plans, and its workers. New Look was strong and adaptable, even though they had problems. They used technology and customer-centred strategies to make the most of the changing retail environment. Now that the pandemic is over, New Look will use what it learned to make its business more robust and achieve long-term success in a market that is becoming more competitive.</w:t>
      </w:r>
    </w:p>
    <w:p w14:paraId="181A1F6E" w14:textId="77777777" w:rsidR="0058652E" w:rsidRDefault="0093320F">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09C69E39" w14:textId="77777777" w:rsidR="00730BCE" w:rsidRDefault="00730BCE">
      <w:pPr>
        <w:rPr>
          <w:rFonts w:ascii="Times New Roman" w:eastAsia="Times New Roman" w:hAnsi="Times New Roman" w:cs="Times New Roman"/>
          <w:color w:val="000000"/>
          <w:sz w:val="24"/>
        </w:rPr>
      </w:pPr>
    </w:p>
    <w:p w14:paraId="4A91B101" w14:textId="77777777" w:rsidR="00730BCE" w:rsidRDefault="00730BCE">
      <w:pPr>
        <w:rPr>
          <w:rFonts w:ascii="Times New Roman" w:eastAsia="Times New Roman" w:hAnsi="Times New Roman" w:cs="Times New Roman"/>
          <w:color w:val="000000"/>
          <w:sz w:val="24"/>
        </w:rPr>
      </w:pPr>
    </w:p>
    <w:p w14:paraId="0909881E" w14:textId="77777777" w:rsidR="00730BCE" w:rsidRDefault="00730BCE">
      <w:pPr>
        <w:rPr>
          <w:rFonts w:ascii="Times New Roman" w:eastAsia="Times New Roman" w:hAnsi="Times New Roman" w:cs="Times New Roman"/>
          <w:color w:val="000000"/>
          <w:sz w:val="24"/>
        </w:rPr>
      </w:pPr>
    </w:p>
    <w:p w14:paraId="169BF2B5" w14:textId="77777777" w:rsidR="00730BCE" w:rsidRDefault="00730BCE">
      <w:pPr>
        <w:rPr>
          <w:rFonts w:ascii="Times New Roman" w:eastAsia="Times New Roman" w:hAnsi="Times New Roman" w:cs="Times New Roman"/>
          <w:color w:val="000000"/>
          <w:sz w:val="24"/>
        </w:rPr>
      </w:pPr>
    </w:p>
    <w:p w14:paraId="5278CC6A" w14:textId="77777777" w:rsidR="00730BCE" w:rsidRDefault="00730BCE">
      <w:pPr>
        <w:rPr>
          <w:rFonts w:ascii="Times New Roman" w:eastAsia="Times New Roman" w:hAnsi="Times New Roman" w:cs="Times New Roman"/>
          <w:color w:val="000000"/>
          <w:sz w:val="24"/>
        </w:rPr>
      </w:pPr>
    </w:p>
    <w:p w14:paraId="5D6D8E6A" w14:textId="77777777" w:rsidR="00730BCE" w:rsidRDefault="00730BCE">
      <w:pPr>
        <w:rPr>
          <w:rFonts w:ascii="Times New Roman" w:eastAsia="Times New Roman" w:hAnsi="Times New Roman" w:cs="Times New Roman"/>
          <w:color w:val="000000"/>
          <w:sz w:val="24"/>
        </w:rPr>
      </w:pPr>
    </w:p>
    <w:p w14:paraId="698058A7" w14:textId="77777777" w:rsidR="00730BCE" w:rsidRDefault="00730BCE" w:rsidP="0064146D">
      <w:pPr>
        <w:keepNext/>
        <w:keepLines/>
        <w:spacing w:before="240" w:after="0" w:line="360" w:lineRule="auto"/>
        <w:ind w:left="720"/>
        <w:jc w:val="both"/>
        <w:rPr>
          <w:rFonts w:ascii="Times New Roman" w:eastAsia="Times New Roman" w:hAnsi="Times New Roman" w:cs="Times New Roman"/>
          <w:color w:val="000000"/>
          <w:sz w:val="24"/>
        </w:rPr>
      </w:pPr>
    </w:p>
    <w:p w14:paraId="22F6E341" w14:textId="6C0B3CAE" w:rsidR="0058652E" w:rsidRDefault="0093320F" w:rsidP="00730BCE">
      <w:pPr>
        <w:keepNext/>
        <w:keepLines/>
        <w:spacing w:before="240" w:after="0" w:line="360" w:lineRule="auto"/>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t xml:space="preserve">CHAPTER </w:t>
      </w:r>
      <w:r w:rsidR="00730BCE">
        <w:rPr>
          <w:rFonts w:ascii="Times New Roman" w:eastAsia="Times New Roman" w:hAnsi="Times New Roman" w:cs="Times New Roman"/>
          <w:b/>
          <w:color w:val="2F5496"/>
          <w:sz w:val="32"/>
        </w:rPr>
        <w:t>5: Conclusions</w:t>
      </w:r>
      <w:r>
        <w:rPr>
          <w:rFonts w:ascii="Times New Roman" w:eastAsia="Times New Roman" w:hAnsi="Times New Roman" w:cs="Times New Roman"/>
          <w:b/>
          <w:color w:val="2F5496"/>
          <w:sz w:val="32"/>
        </w:rPr>
        <w:t>, Limitations &amp; Recommendations</w:t>
      </w:r>
    </w:p>
    <w:p w14:paraId="7478FAD1"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5.1 Introduction </w:t>
      </w:r>
    </w:p>
    <w:p w14:paraId="603B2BB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This section </w:t>
      </w:r>
      <w:proofErr w:type="gramStart"/>
      <w:r>
        <w:rPr>
          <w:rFonts w:ascii="Times New Roman" w:eastAsia="Times New Roman" w:hAnsi="Times New Roman" w:cs="Times New Roman"/>
          <w:color w:val="000000"/>
          <w:sz w:val="24"/>
        </w:rPr>
        <w:t>looks into</w:t>
      </w:r>
      <w:proofErr w:type="gramEnd"/>
      <w:r>
        <w:rPr>
          <w:rFonts w:ascii="Times New Roman" w:eastAsia="Times New Roman" w:hAnsi="Times New Roman" w:cs="Times New Roman"/>
          <w:color w:val="000000"/>
          <w:sz w:val="24"/>
        </w:rPr>
        <w:t xml:space="preserve"> the conclusion and limitations of the research along with some recommendations for the industry that can be utilised to navigate the challenges of change management in the organisation during times of crisis and during normal situations.</w:t>
      </w:r>
    </w:p>
    <w:p w14:paraId="59082A99"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5.2 Conclusions on each Research Objective </w:t>
      </w:r>
    </w:p>
    <w:p w14:paraId="29570EBE" w14:textId="77777777" w:rsidR="0058652E" w:rsidRDefault="0093320F">
      <w:pPr>
        <w:spacing w:line="360" w:lineRule="auto"/>
        <w:jc w:val="both"/>
        <w:rPr>
          <w:rFonts w:ascii="Times New Roman" w:eastAsia="Times New Roman" w:hAnsi="Times New Roman" w:cs="Times New Roman"/>
          <w:color w:val="000000"/>
          <w:sz w:val="24"/>
        </w:rPr>
      </w:pPr>
      <w:proofErr w:type="gramStart"/>
      <w:r>
        <w:rPr>
          <w:rFonts w:ascii="Times New Roman" w:eastAsia="Times New Roman" w:hAnsi="Times New Roman" w:cs="Times New Roman"/>
          <w:color w:val="000000"/>
          <w:sz w:val="24"/>
        </w:rPr>
        <w:t>So</w:t>
      </w:r>
      <w:proofErr w:type="gramEnd"/>
      <w:r>
        <w:rPr>
          <w:rFonts w:ascii="Times New Roman" w:eastAsia="Times New Roman" w:hAnsi="Times New Roman" w:cs="Times New Roman"/>
          <w:color w:val="000000"/>
          <w:sz w:val="24"/>
        </w:rPr>
        <w:t xml:space="preserve"> it can be observed from the discussion that it is very essential for New Look to implement efficient methods for handling organisational change throughout the COVID-19 pandemic and it has helped in the management of the change among the employees as they want to maintain the status quo most times.  </w:t>
      </w:r>
    </w:p>
    <w:p w14:paraId="0BDD5CBA"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It can also be observed that the difficulties that new Look management faced in overseeing the organisational adjustments during the pandemic had to be implemented for better organisational activities during those times of crisis. However, some of the aspects can be changed after the crisis has been mitigated due to the change in the work environment </w:t>
      </w:r>
      <w:proofErr w:type="gramStart"/>
      <w:r>
        <w:rPr>
          <w:rFonts w:ascii="Times New Roman" w:eastAsia="Times New Roman" w:hAnsi="Times New Roman" w:cs="Times New Roman"/>
          <w:color w:val="000000"/>
          <w:sz w:val="24"/>
        </w:rPr>
        <w:t>and also</w:t>
      </w:r>
      <w:proofErr w:type="gramEnd"/>
      <w:r>
        <w:rPr>
          <w:rFonts w:ascii="Times New Roman" w:eastAsia="Times New Roman" w:hAnsi="Times New Roman" w:cs="Times New Roman"/>
          <w:color w:val="000000"/>
          <w:sz w:val="24"/>
        </w:rPr>
        <w:t xml:space="preserve"> the mindsets of the employees. </w:t>
      </w:r>
    </w:p>
    <w:p w14:paraId="463B0CE8"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Some of the tactics that have been utilised by New Look include the use of training and management of employees through entertainment and incentives to ensure they are all working from home more and are engaged with the organisation. Frequent communication with the employees by the organisation's management is also another tactic utilised for better outcomes.</w:t>
      </w:r>
    </w:p>
    <w:p w14:paraId="626B091B"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5.3 Conclusions on the Research Problem </w:t>
      </w:r>
    </w:p>
    <w:p w14:paraId="3F492F12"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UK-based firms suffered significant financial losses during the COVID-19 epidemic, forcing them to change their business practices </w:t>
      </w:r>
      <w:proofErr w:type="gramStart"/>
      <w:r>
        <w:rPr>
          <w:rFonts w:ascii="Times New Roman" w:eastAsia="Times New Roman" w:hAnsi="Times New Roman" w:cs="Times New Roman"/>
          <w:color w:val="000000"/>
          <w:sz w:val="24"/>
        </w:rPr>
        <w:t>in order to</w:t>
      </w:r>
      <w:proofErr w:type="gramEnd"/>
      <w:r>
        <w:rPr>
          <w:rFonts w:ascii="Times New Roman" w:eastAsia="Times New Roman" w:hAnsi="Times New Roman" w:cs="Times New Roman"/>
          <w:color w:val="000000"/>
          <w:sz w:val="24"/>
        </w:rPr>
        <w:t xml:space="preserve"> survive. The study's goal is to identify the appropriate actions that UK organisations have taken to alleviate the severe consequences of the epidemic. The organisation selected for this research, New Look, also faced the possibility of failure in 2019 because of the pandemic. Furthermore, the selected research subject is significant since it </w:t>
      </w:r>
      <w:proofErr w:type="gramStart"/>
      <w:r>
        <w:rPr>
          <w:rFonts w:ascii="Times New Roman" w:eastAsia="Times New Roman" w:hAnsi="Times New Roman" w:cs="Times New Roman"/>
          <w:color w:val="000000"/>
          <w:sz w:val="24"/>
        </w:rPr>
        <w:t>has the ability to</w:t>
      </w:r>
      <w:proofErr w:type="gramEnd"/>
      <w:r>
        <w:rPr>
          <w:rFonts w:ascii="Times New Roman" w:eastAsia="Times New Roman" w:hAnsi="Times New Roman" w:cs="Times New Roman"/>
          <w:color w:val="000000"/>
          <w:sz w:val="24"/>
        </w:rPr>
        <w:t xml:space="preserve"> contribute to a thorough understanding of the conditions behind the New Look activities. So, the identified started discussed in this study </w:t>
      </w:r>
      <w:r>
        <w:rPr>
          <w:rFonts w:ascii="Times New Roman" w:eastAsia="Times New Roman" w:hAnsi="Times New Roman" w:cs="Times New Roman"/>
          <w:color w:val="000000"/>
          <w:sz w:val="24"/>
        </w:rPr>
        <w:lastRenderedPageBreak/>
        <w:t>will be helpful for the organisation to navigate in challenging times and other companies can also utilise these methods through different processes.</w:t>
      </w:r>
    </w:p>
    <w:p w14:paraId="759F8C58"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5.4 Summary of the Research Findings and Outcomes</w:t>
      </w:r>
    </w:p>
    <w:p w14:paraId="04D7FEC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New Look made some smart moves to deal with the unsure situation, but they did not all work out as planned. It did not help that the business added more items and spent money on advertising; it still had trouble keeping customers and competing in the market. That New Look was ready to change when the market changed as shown by the ideas of strategy flexibility and brand durability. But New Look's place in the business was always being tried by the tough retail market, which was controlled by online stores and fast-fashion names (</w:t>
      </w:r>
      <w:proofErr w:type="spellStart"/>
      <w:r>
        <w:rPr>
          <w:rFonts w:ascii="Times New Roman" w:eastAsia="Times New Roman" w:hAnsi="Times New Roman" w:cs="Times New Roman"/>
          <w:color w:val="000000"/>
          <w:sz w:val="24"/>
        </w:rPr>
        <w:t>McVinnie</w:t>
      </w:r>
      <w:proofErr w:type="spellEnd"/>
      <w:r>
        <w:rPr>
          <w:rFonts w:ascii="Times New Roman" w:eastAsia="Times New Roman" w:hAnsi="Times New Roman" w:cs="Times New Roman"/>
          <w:color w:val="000000"/>
          <w:sz w:val="24"/>
        </w:rPr>
        <w:t>, 2023). But New Look showed that it could get back on its feet and make changes to protect worker health, organise operations, and make the customer experience better.</w:t>
      </w:r>
    </w:p>
    <w:p w14:paraId="6D553CCE"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5.5 Original Contribution of the Research </w:t>
      </w:r>
    </w:p>
    <w:p w14:paraId="7A0A8CFD"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study is based on the case study of New Look, which is a UK organisation. The challenges it faced during the pandemic and the activities it did to overcome them are highlighted here. This would be original in its use of data to analyse and come to different conclusions based on the inferences.</w:t>
      </w:r>
    </w:p>
    <w:p w14:paraId="01CFC451"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5.6 Limitations of the Research </w:t>
      </w:r>
    </w:p>
    <w:p w14:paraId="1AAB1B63"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limitations of the study are mentioned below:</w:t>
      </w:r>
    </w:p>
    <w:p w14:paraId="31467524" w14:textId="77777777" w:rsidR="0058652E" w:rsidRDefault="0093320F">
      <w:pPr>
        <w:numPr>
          <w:ilvl w:val="0"/>
          <w:numId w:val="3"/>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scope is limited to the analysis of the UK industry in change </w:t>
      </w:r>
      <w:proofErr w:type="gramStart"/>
      <w:r>
        <w:rPr>
          <w:rFonts w:ascii="Times New Roman" w:eastAsia="Times New Roman" w:hAnsi="Times New Roman" w:cs="Times New Roman"/>
          <w:color w:val="000000"/>
          <w:sz w:val="24"/>
        </w:rPr>
        <w:t>management</w:t>
      </w:r>
      <w:proofErr w:type="gramEnd"/>
    </w:p>
    <w:p w14:paraId="7708BE31" w14:textId="77777777" w:rsidR="0058652E" w:rsidRDefault="0093320F">
      <w:pPr>
        <w:numPr>
          <w:ilvl w:val="0"/>
          <w:numId w:val="3"/>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There was not sufficient time to conduct a thorough search of the secondary sources for more information </w:t>
      </w:r>
      <w:proofErr w:type="gramStart"/>
      <w:r>
        <w:rPr>
          <w:rFonts w:ascii="Times New Roman" w:eastAsia="Times New Roman" w:hAnsi="Times New Roman" w:cs="Times New Roman"/>
          <w:color w:val="000000"/>
          <w:sz w:val="24"/>
        </w:rPr>
        <w:t>analysis</w:t>
      </w:r>
      <w:proofErr w:type="gramEnd"/>
    </w:p>
    <w:p w14:paraId="25754F05" w14:textId="77777777" w:rsidR="0058652E" w:rsidRDefault="0093320F">
      <w:pPr>
        <w:numPr>
          <w:ilvl w:val="0"/>
          <w:numId w:val="3"/>
        </w:numPr>
        <w:spacing w:line="360" w:lineRule="auto"/>
        <w:ind w:left="36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The study could have used data from primary sources if they were readily available to incorporate more </w:t>
      </w:r>
      <w:proofErr w:type="gramStart"/>
      <w:r>
        <w:rPr>
          <w:rFonts w:ascii="Times New Roman" w:eastAsia="Times New Roman" w:hAnsi="Times New Roman" w:cs="Times New Roman"/>
          <w:color w:val="000000"/>
          <w:sz w:val="24"/>
        </w:rPr>
        <w:t>information</w:t>
      </w:r>
      <w:proofErr w:type="gramEnd"/>
    </w:p>
    <w:p w14:paraId="206537FA"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5.7 Recommendations/Areas for Future Research </w:t>
      </w:r>
    </w:p>
    <w:p w14:paraId="66213E65"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The recommendations would include the use of proven tactics to implement organisational change in an effective manner in the organisation. The implications for future research include research based on different industries and other organisations, the use of primary data to analyse the effect of change management, the qualitative study of management etc.</w:t>
      </w:r>
    </w:p>
    <w:p w14:paraId="24639AF6"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 xml:space="preserve">5.8 Summary </w:t>
      </w:r>
    </w:p>
    <w:p w14:paraId="1C3C82EC" w14:textId="77777777" w:rsidR="0058652E" w:rsidRDefault="0093320F">
      <w:pPr>
        <w:spacing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In summary, the work presents itself as a process of identifying the aspects of strategies implemented to ensure the development of New Look in the crisis times. The strategies discussed can be utilised by the company as well as others in the retail industry for adopting a seamless process of change management in the organisation. </w:t>
      </w:r>
    </w:p>
    <w:p w14:paraId="6D9E4D4A" w14:textId="77777777" w:rsidR="009153E9" w:rsidRPr="00730BCE" w:rsidRDefault="009153E9">
      <w:pPr>
        <w:spacing w:line="360" w:lineRule="auto"/>
        <w:jc w:val="both"/>
        <w:rPr>
          <w:rFonts w:ascii="Times New Roman" w:eastAsia="Times New Roman" w:hAnsi="Times New Roman" w:cs="Times New Roman"/>
          <w:color w:val="000000"/>
          <w:sz w:val="24"/>
          <w:lang w:val="ru-RU"/>
        </w:rPr>
      </w:pPr>
    </w:p>
    <w:p w14:paraId="675E44C2" w14:textId="77777777" w:rsidR="009153E9" w:rsidRPr="00730BCE" w:rsidRDefault="009153E9">
      <w:pPr>
        <w:spacing w:line="360" w:lineRule="auto"/>
        <w:jc w:val="both"/>
        <w:rPr>
          <w:rFonts w:ascii="Times New Roman" w:eastAsia="Times New Roman" w:hAnsi="Times New Roman" w:cs="Times New Roman"/>
          <w:color w:val="000000"/>
          <w:sz w:val="24"/>
          <w:lang w:val="ru-RU"/>
        </w:rPr>
      </w:pPr>
    </w:p>
    <w:p w14:paraId="12EC21CA"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296B29F3"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024F79EA"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574C7036"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175C155E"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6E4C2DB9"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6AA60315"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5F6245B0"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3818F908"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3B09DF63"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12CE7A95"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67B4F756" w14:textId="77777777" w:rsidR="00730BCE" w:rsidRPr="00730BCE" w:rsidRDefault="00730BCE">
      <w:pPr>
        <w:spacing w:line="360" w:lineRule="auto"/>
        <w:jc w:val="both"/>
        <w:rPr>
          <w:rFonts w:ascii="Times New Roman" w:eastAsia="Times New Roman" w:hAnsi="Times New Roman" w:cs="Times New Roman"/>
          <w:color w:val="000000"/>
          <w:sz w:val="24"/>
          <w:lang w:val="ru-RU"/>
        </w:rPr>
      </w:pPr>
    </w:p>
    <w:p w14:paraId="314241B3" w14:textId="77777777" w:rsidR="009153E9" w:rsidRPr="00730BCE" w:rsidRDefault="009153E9">
      <w:pPr>
        <w:spacing w:line="360" w:lineRule="auto"/>
        <w:jc w:val="both"/>
        <w:rPr>
          <w:rFonts w:ascii="Times New Roman" w:eastAsia="Times New Roman" w:hAnsi="Times New Roman" w:cs="Times New Roman"/>
          <w:color w:val="000000"/>
          <w:sz w:val="24"/>
          <w:lang w:val="ru-RU"/>
        </w:rPr>
      </w:pPr>
    </w:p>
    <w:p w14:paraId="3EEEEF5A" w14:textId="77777777" w:rsidR="009153E9" w:rsidRPr="00730BCE" w:rsidRDefault="009153E9">
      <w:pPr>
        <w:spacing w:line="360" w:lineRule="auto"/>
        <w:jc w:val="both"/>
        <w:rPr>
          <w:rFonts w:ascii="Times New Roman" w:eastAsia="Times New Roman" w:hAnsi="Times New Roman" w:cs="Times New Roman"/>
          <w:color w:val="000000"/>
          <w:sz w:val="24"/>
          <w:lang w:val="ru-RU"/>
        </w:rPr>
      </w:pPr>
    </w:p>
    <w:p w14:paraId="7E5514FF" w14:textId="77777777" w:rsidR="009153E9" w:rsidRPr="00730BCE" w:rsidRDefault="009153E9">
      <w:pPr>
        <w:spacing w:line="360" w:lineRule="auto"/>
        <w:jc w:val="both"/>
        <w:rPr>
          <w:rFonts w:ascii="Times New Roman" w:eastAsia="Times New Roman" w:hAnsi="Times New Roman" w:cs="Times New Roman"/>
          <w:color w:val="000000"/>
          <w:sz w:val="24"/>
          <w:lang w:val="ru-RU"/>
        </w:rPr>
      </w:pPr>
    </w:p>
    <w:p w14:paraId="58774A03" w14:textId="77777777" w:rsidR="0058652E" w:rsidRPr="00730BCE" w:rsidRDefault="0058652E">
      <w:pPr>
        <w:spacing w:line="360" w:lineRule="auto"/>
        <w:jc w:val="both"/>
        <w:rPr>
          <w:rFonts w:ascii="Times New Roman" w:eastAsia="Times New Roman" w:hAnsi="Times New Roman" w:cs="Times New Roman"/>
          <w:color w:val="000000"/>
          <w:sz w:val="24"/>
          <w:lang w:val="ru-RU"/>
        </w:rPr>
      </w:pPr>
    </w:p>
    <w:p w14:paraId="735F2A5B" w14:textId="77777777" w:rsidR="0058652E" w:rsidRDefault="0093320F">
      <w:pPr>
        <w:keepNext/>
        <w:keepLines/>
        <w:spacing w:before="240" w:after="0" w:line="360" w:lineRule="auto"/>
        <w:jc w:val="both"/>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lastRenderedPageBreak/>
        <w:t>REFERENCES</w:t>
      </w:r>
    </w:p>
    <w:p w14:paraId="24E8DA06"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Bairagi, V. and </w:t>
      </w:r>
      <w:proofErr w:type="spellStart"/>
      <w:r>
        <w:rPr>
          <w:rFonts w:ascii="Times New Roman" w:eastAsia="Times New Roman" w:hAnsi="Times New Roman" w:cs="Times New Roman"/>
          <w:color w:val="000000"/>
          <w:sz w:val="24"/>
        </w:rPr>
        <w:t>Munot</w:t>
      </w:r>
      <w:proofErr w:type="spellEnd"/>
      <w:r>
        <w:rPr>
          <w:rFonts w:ascii="Times New Roman" w:eastAsia="Times New Roman" w:hAnsi="Times New Roman" w:cs="Times New Roman"/>
          <w:color w:val="000000"/>
          <w:sz w:val="24"/>
        </w:rPr>
        <w:t xml:space="preserve">, M. V. (eds) (2019) Research methodology: A practical and scientific approach. Boca Raton, FL, USA: CRC Press. </w:t>
      </w:r>
      <w:proofErr w:type="spellStart"/>
      <w:r>
        <w:rPr>
          <w:rFonts w:ascii="Times New Roman" w:eastAsia="Times New Roman" w:hAnsi="Times New Roman" w:cs="Times New Roman"/>
          <w:color w:val="000000"/>
          <w:sz w:val="24"/>
        </w:rPr>
        <w:t>doi</w:t>
      </w:r>
      <w:proofErr w:type="spellEnd"/>
      <w:r>
        <w:rPr>
          <w:rFonts w:ascii="Times New Roman" w:eastAsia="Times New Roman" w:hAnsi="Times New Roman" w:cs="Times New Roman"/>
          <w:color w:val="000000"/>
          <w:sz w:val="24"/>
        </w:rPr>
        <w:t>: 10.1201/9781351013277.</w:t>
      </w:r>
    </w:p>
    <w:p w14:paraId="1400E07D"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Bienkowski, P. and McGowan, H. (2021) ‘Fixing the lessons of change in organisational memory’, in Managing Change in Museums and Galleries. Routledge, pp. 191–195.</w:t>
      </w:r>
    </w:p>
    <w:p w14:paraId="00B0D9C1"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Buchanan, D. and Badham, R., (2020). Power, politics, and organizational change. Sage.</w:t>
      </w:r>
    </w:p>
    <w:p w14:paraId="1B9E7963"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Burnes, B., (2020). The origins of Lewin’s three-step model of change. The Journal of Applied </w:t>
      </w:r>
      <w:proofErr w:type="spellStart"/>
      <w:r>
        <w:rPr>
          <w:rFonts w:ascii="Times New Roman" w:eastAsia="Times New Roman" w:hAnsi="Times New Roman" w:cs="Times New Roman"/>
          <w:color w:val="000000"/>
          <w:sz w:val="24"/>
        </w:rPr>
        <w:t>Behavioral</w:t>
      </w:r>
      <w:proofErr w:type="spellEnd"/>
      <w:r>
        <w:rPr>
          <w:rFonts w:ascii="Times New Roman" w:eastAsia="Times New Roman" w:hAnsi="Times New Roman" w:cs="Times New Roman"/>
          <w:color w:val="000000"/>
          <w:sz w:val="24"/>
        </w:rPr>
        <w:t xml:space="preserve"> Science.</w:t>
      </w:r>
    </w:p>
    <w:p w14:paraId="29A38E41"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Cameron, E. and Green, M., (2019). Making sense of change management: A complete guide to the models, tools and techniques of organizational change. Kogan Page Publishers.</w:t>
      </w:r>
    </w:p>
    <w:p w14:paraId="029516F1"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Crosby, G. (2020) Planned change: Why Kurt Lewin’s social science is still best practice for business results, change management, and human progress. London: CRC Press.</w:t>
      </w:r>
    </w:p>
    <w:p w14:paraId="2C9DC3AD"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Dubey, U. K. B. and Kothari, D. P. (2022) Research methodology: Techniques and trends. Philadelphia, PA, USA: Chapman &amp; Hall/CRC.</w:t>
      </w:r>
    </w:p>
    <w:p w14:paraId="3B6894D0"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Graetz, F. et al. (2015) Managing Organisational Change. Milton, QLD, Australia: John Wiley &amp; Sons.</w:t>
      </w:r>
    </w:p>
    <w:p w14:paraId="3621B0F0"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Lewis, L., (2019). Organizational change: Creating change through strategic communication. John Wiley &amp; Sons.</w:t>
      </w:r>
    </w:p>
    <w:p w14:paraId="458DC05A" w14:textId="77777777" w:rsidR="0058652E" w:rsidRDefault="0093320F">
      <w:pPr>
        <w:spacing w:before="240" w:line="360" w:lineRule="auto"/>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McVinnie</w:t>
      </w:r>
      <w:proofErr w:type="spellEnd"/>
      <w:r>
        <w:rPr>
          <w:rFonts w:ascii="Times New Roman" w:eastAsia="Times New Roman" w:hAnsi="Times New Roman" w:cs="Times New Roman"/>
          <w:color w:val="000000"/>
          <w:sz w:val="24"/>
        </w:rPr>
        <w:t xml:space="preserve">, S. (2023) “New Look is making a big change for hundreds of workers after closing stores,” The Sun, 16 February. Available at: </w:t>
      </w:r>
      <w:hyperlink r:id="rId10">
        <w:r>
          <w:rPr>
            <w:rFonts w:ascii="Times New Roman" w:eastAsia="Times New Roman" w:hAnsi="Times New Roman" w:cs="Times New Roman"/>
            <w:color w:val="000000"/>
            <w:sz w:val="24"/>
            <w:u w:val="single"/>
          </w:rPr>
          <w:t>https://www.thesun.co.uk/money/21404589/new-look-making-change-for-hundreds-of-workers/</w:t>
        </w:r>
      </w:hyperlink>
      <w:r>
        <w:rPr>
          <w:rFonts w:ascii="Times New Roman" w:eastAsia="Times New Roman" w:hAnsi="Times New Roman" w:cs="Times New Roman"/>
          <w:color w:val="000000"/>
          <w:sz w:val="24"/>
        </w:rPr>
        <w:t xml:space="preserve"> (Accessed: March 24, 2024).</w:t>
      </w:r>
    </w:p>
    <w:p w14:paraId="6A191C60"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Murray, J., </w:t>
      </w:r>
      <w:proofErr w:type="spellStart"/>
      <w:r>
        <w:rPr>
          <w:rFonts w:ascii="Times New Roman" w:eastAsia="Times New Roman" w:hAnsi="Times New Roman" w:cs="Times New Roman"/>
          <w:color w:val="000000"/>
          <w:sz w:val="24"/>
        </w:rPr>
        <w:t>Obordo</w:t>
      </w:r>
      <w:proofErr w:type="spellEnd"/>
      <w:r>
        <w:rPr>
          <w:rFonts w:ascii="Times New Roman" w:eastAsia="Times New Roman" w:hAnsi="Times New Roman" w:cs="Times New Roman"/>
          <w:color w:val="000000"/>
          <w:sz w:val="24"/>
        </w:rPr>
        <w:t xml:space="preserve">, R. &amp; Otte, J., (2020). 'It's really hit us': UK small businesses on impact of coronavirus. [Online] Available at: </w:t>
      </w:r>
      <w:hyperlink r:id="rId11">
        <w:r>
          <w:rPr>
            <w:rFonts w:ascii="Times New Roman" w:eastAsia="Times New Roman" w:hAnsi="Times New Roman" w:cs="Times New Roman"/>
            <w:color w:val="000000"/>
            <w:sz w:val="24"/>
            <w:u w:val="single"/>
          </w:rPr>
          <w:t>https://www.theguardian.com/business/2020/mar/11/uk-small-businesses-impact-coronavirus-sick-pay</w:t>
        </w:r>
      </w:hyperlink>
      <w:r>
        <w:rPr>
          <w:rFonts w:ascii="Times New Roman" w:eastAsia="Times New Roman" w:hAnsi="Times New Roman" w:cs="Times New Roman"/>
          <w:color w:val="000000"/>
          <w:sz w:val="24"/>
        </w:rPr>
        <w:t xml:space="preserve"> [Accessed 13 July 2023].</w:t>
      </w:r>
    </w:p>
    <w:p w14:paraId="60628D5A"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lastRenderedPageBreak/>
        <w:t xml:space="preserve">New Look – </w:t>
      </w:r>
      <w:proofErr w:type="spellStart"/>
      <w:r>
        <w:rPr>
          <w:rFonts w:ascii="Times New Roman" w:eastAsia="Times New Roman" w:hAnsi="Times New Roman" w:cs="Times New Roman"/>
          <w:color w:val="000000"/>
          <w:sz w:val="24"/>
        </w:rPr>
        <w:t>couravel</w:t>
      </w:r>
      <w:proofErr w:type="spellEnd"/>
      <w:r>
        <w:rPr>
          <w:rFonts w:ascii="Times New Roman" w:eastAsia="Times New Roman" w:hAnsi="Times New Roman" w:cs="Times New Roman"/>
          <w:color w:val="000000"/>
          <w:sz w:val="24"/>
        </w:rPr>
        <w:t xml:space="preserve"> ltd (2023) Couravel.com. Available at: </w:t>
      </w:r>
      <w:hyperlink r:id="rId12">
        <w:r>
          <w:rPr>
            <w:rFonts w:ascii="Times New Roman" w:eastAsia="Times New Roman" w:hAnsi="Times New Roman" w:cs="Times New Roman"/>
            <w:color w:val="000000"/>
            <w:sz w:val="24"/>
            <w:u w:val="single"/>
          </w:rPr>
          <w:t>https://couravel.com/client-case-study/new-look/</w:t>
        </w:r>
      </w:hyperlink>
      <w:r>
        <w:rPr>
          <w:rFonts w:ascii="Times New Roman" w:eastAsia="Times New Roman" w:hAnsi="Times New Roman" w:cs="Times New Roman"/>
          <w:color w:val="000000"/>
          <w:sz w:val="24"/>
        </w:rPr>
        <w:t xml:space="preserve"> (Accessed: March 24, 2024).</w:t>
      </w:r>
    </w:p>
    <w:p w14:paraId="3FD5A6EA"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average monthly employees worldwide 2012-2023 (2023) Statista. Available at: </w:t>
      </w:r>
      <w:hyperlink r:id="rId13">
        <w:r>
          <w:rPr>
            <w:rFonts w:ascii="Times New Roman" w:eastAsia="Times New Roman" w:hAnsi="Times New Roman" w:cs="Times New Roman"/>
            <w:color w:val="000000"/>
            <w:sz w:val="24"/>
            <w:u w:val="single"/>
          </w:rPr>
          <w:t>https://www.statista.com/statistics/493009/new-look-employee-numbers-by-department/</w:t>
        </w:r>
      </w:hyperlink>
      <w:r>
        <w:rPr>
          <w:rFonts w:ascii="Times New Roman" w:eastAsia="Times New Roman" w:hAnsi="Times New Roman" w:cs="Times New Roman"/>
          <w:color w:val="000000"/>
          <w:sz w:val="24"/>
        </w:rPr>
        <w:t xml:space="preserve"> (Accessed: March 24, 2024).</w:t>
      </w:r>
    </w:p>
    <w:p w14:paraId="02712419"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Group (2023) About us, Newlookgroup.com. Available at: </w:t>
      </w:r>
      <w:hyperlink r:id="rId14">
        <w:r>
          <w:rPr>
            <w:rFonts w:ascii="Times New Roman" w:eastAsia="Times New Roman" w:hAnsi="Times New Roman" w:cs="Times New Roman"/>
            <w:color w:val="000000"/>
            <w:sz w:val="24"/>
            <w:u w:val="single"/>
          </w:rPr>
          <w:t>https://www.newlookgroup.com/about-us</w:t>
        </w:r>
      </w:hyperlink>
      <w:r>
        <w:rPr>
          <w:rFonts w:ascii="Times New Roman" w:eastAsia="Times New Roman" w:hAnsi="Times New Roman" w:cs="Times New Roman"/>
          <w:color w:val="000000"/>
          <w:sz w:val="24"/>
        </w:rPr>
        <w:t xml:space="preserve"> (Accessed: 24 March 2024).</w:t>
      </w:r>
    </w:p>
    <w:p w14:paraId="49827254"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retail sales in the UK and ROI 2023 (2023) Statista. Available at: </w:t>
      </w:r>
      <w:hyperlink r:id="rId15">
        <w:r>
          <w:rPr>
            <w:rFonts w:ascii="Times New Roman" w:eastAsia="Times New Roman" w:hAnsi="Times New Roman" w:cs="Times New Roman"/>
            <w:color w:val="000000"/>
            <w:sz w:val="24"/>
            <w:u w:val="single"/>
          </w:rPr>
          <w:t>https://www.statista.com/statistics/492536/new-look-revenue-united-kingdom/</w:t>
        </w:r>
      </w:hyperlink>
      <w:r>
        <w:rPr>
          <w:rFonts w:ascii="Times New Roman" w:eastAsia="Times New Roman" w:hAnsi="Times New Roman" w:cs="Times New Roman"/>
          <w:color w:val="000000"/>
          <w:sz w:val="24"/>
        </w:rPr>
        <w:t xml:space="preserve"> (Accessed: March 24, 2024).</w:t>
      </w:r>
    </w:p>
    <w:p w14:paraId="2C68D08B"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New Look: What next? - competitor monitor (2023) Competitormonitor.com. Available at: </w:t>
      </w:r>
      <w:hyperlink r:id="rId16">
        <w:r>
          <w:rPr>
            <w:rFonts w:ascii="Times New Roman" w:eastAsia="Times New Roman" w:hAnsi="Times New Roman" w:cs="Times New Roman"/>
            <w:color w:val="000000"/>
            <w:sz w:val="24"/>
            <w:u w:val="single"/>
          </w:rPr>
          <w:t>https://www.competitormonitor.com/blog/what-fashion-sellers-can-learn-as-new-look-pivots-to-online-retail/</w:t>
        </w:r>
      </w:hyperlink>
      <w:r>
        <w:rPr>
          <w:rFonts w:ascii="Times New Roman" w:eastAsia="Times New Roman" w:hAnsi="Times New Roman" w:cs="Times New Roman"/>
          <w:color w:val="000000"/>
          <w:sz w:val="24"/>
        </w:rPr>
        <w:t xml:space="preserve"> (Accessed: March 24, 2024).</w:t>
      </w:r>
    </w:p>
    <w:p w14:paraId="4C152EAD" w14:textId="77777777" w:rsidR="0058652E" w:rsidRDefault="0093320F">
      <w:pPr>
        <w:spacing w:before="240" w:line="360" w:lineRule="auto"/>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Oyovwi</w:t>
      </w:r>
      <w:proofErr w:type="spellEnd"/>
      <w:r>
        <w:rPr>
          <w:rFonts w:ascii="Times New Roman" w:eastAsia="Times New Roman" w:hAnsi="Times New Roman" w:cs="Times New Roman"/>
          <w:color w:val="000000"/>
          <w:sz w:val="24"/>
        </w:rPr>
        <w:t>, M. (2023) Research methodology. Mountain View, CA, USA: Notion Press.</w:t>
      </w:r>
    </w:p>
    <w:p w14:paraId="63AC75F1"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Pruzan, P. (2016) Research methodology: The aims, practices and ethics of science. 1st </w:t>
      </w:r>
      <w:proofErr w:type="spellStart"/>
      <w:r>
        <w:rPr>
          <w:rFonts w:ascii="Times New Roman" w:eastAsia="Times New Roman" w:hAnsi="Times New Roman" w:cs="Times New Roman"/>
          <w:color w:val="000000"/>
          <w:sz w:val="24"/>
        </w:rPr>
        <w:t>edn</w:t>
      </w:r>
      <w:proofErr w:type="spellEnd"/>
      <w:r>
        <w:rPr>
          <w:rFonts w:ascii="Times New Roman" w:eastAsia="Times New Roman" w:hAnsi="Times New Roman" w:cs="Times New Roman"/>
          <w:color w:val="000000"/>
          <w:sz w:val="24"/>
        </w:rPr>
        <w:t>. Cham, Switzerland: Springer International Publishing.</w:t>
      </w:r>
    </w:p>
    <w:p w14:paraId="6A35893F"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Rigby, C. (2020) New Look raises £40m, swaps debt for equity and launches fresh CVA as it looks to catch up with shoppers who have moved further online during Covid-19 lockdowns, Internetretailing.net. Available at: </w:t>
      </w:r>
      <w:hyperlink r:id="rId17">
        <w:r>
          <w:rPr>
            <w:rFonts w:ascii="Times New Roman" w:eastAsia="Times New Roman" w:hAnsi="Times New Roman" w:cs="Times New Roman"/>
            <w:color w:val="000000"/>
            <w:sz w:val="24"/>
            <w:u w:val="single"/>
          </w:rPr>
          <w:t>https://internetretailing.net/new-look-raises-40m-swaps-debt-for-equity-and-launches-fresh-cva-as-it-looks-to-catch-up-with-shoppers-who-have-moved-further-online-during-covid-19-lockdowns-21851/</w:t>
        </w:r>
      </w:hyperlink>
      <w:r>
        <w:rPr>
          <w:rFonts w:ascii="Times New Roman" w:eastAsia="Times New Roman" w:hAnsi="Times New Roman" w:cs="Times New Roman"/>
          <w:color w:val="000000"/>
          <w:sz w:val="24"/>
        </w:rPr>
        <w:t xml:space="preserve"> (Accessed: 24 March 2024).</w:t>
      </w:r>
    </w:p>
    <w:p w14:paraId="22DF28E7"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Sun, L. and Bunchapattanasakda, C., (2019). Employee engagement: A literature review. International Journal of Human Resource Studies.</w:t>
      </w:r>
    </w:p>
    <w:p w14:paraId="6630F8C9" w14:textId="77777777" w:rsidR="0058652E" w:rsidRDefault="0093320F">
      <w:pPr>
        <w:spacing w:before="240" w:line="36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Walter, D. and Ophir, Y. (2019) ‘News frame analysis: An inductive mixed-method computational approach’, Communication Methods and Measures.</w:t>
      </w:r>
    </w:p>
    <w:p w14:paraId="7FDA7124" w14:textId="77777777" w:rsidR="009153E9" w:rsidRDefault="009153E9">
      <w:pPr>
        <w:spacing w:before="240" w:line="360" w:lineRule="auto"/>
        <w:jc w:val="both"/>
        <w:rPr>
          <w:rFonts w:ascii="Times New Roman" w:eastAsia="Times New Roman" w:hAnsi="Times New Roman" w:cs="Times New Roman"/>
          <w:color w:val="000000"/>
          <w:sz w:val="24"/>
        </w:rPr>
      </w:pPr>
    </w:p>
    <w:p w14:paraId="20D11BA2" w14:textId="77777777" w:rsidR="009153E9" w:rsidRDefault="009153E9">
      <w:pPr>
        <w:spacing w:before="240" w:line="360" w:lineRule="auto"/>
        <w:jc w:val="both"/>
        <w:rPr>
          <w:rFonts w:ascii="Times New Roman" w:eastAsia="Times New Roman" w:hAnsi="Times New Roman" w:cs="Times New Roman"/>
          <w:color w:val="000000"/>
          <w:sz w:val="24"/>
        </w:rPr>
      </w:pPr>
    </w:p>
    <w:p w14:paraId="40035EB4" w14:textId="77777777" w:rsidR="009153E9" w:rsidRDefault="009153E9">
      <w:pPr>
        <w:spacing w:before="240" w:line="360" w:lineRule="auto"/>
        <w:jc w:val="both"/>
        <w:rPr>
          <w:rFonts w:ascii="Times New Roman" w:eastAsia="Times New Roman" w:hAnsi="Times New Roman" w:cs="Times New Roman"/>
          <w:color w:val="000000"/>
          <w:sz w:val="24"/>
        </w:rPr>
      </w:pPr>
    </w:p>
    <w:p w14:paraId="42AAE0F3" w14:textId="77777777" w:rsidR="009153E9" w:rsidRDefault="009153E9">
      <w:pPr>
        <w:spacing w:before="240" w:line="360" w:lineRule="auto"/>
        <w:jc w:val="both"/>
        <w:rPr>
          <w:rFonts w:ascii="Times New Roman" w:eastAsia="Times New Roman" w:hAnsi="Times New Roman" w:cs="Times New Roman"/>
          <w:color w:val="000000"/>
          <w:sz w:val="24"/>
        </w:rPr>
      </w:pPr>
    </w:p>
    <w:p w14:paraId="7FC5332C" w14:textId="77777777" w:rsidR="0058652E" w:rsidRDefault="0093320F">
      <w:pP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14:paraId="4B491E5D" w14:textId="77777777" w:rsidR="0058652E" w:rsidRDefault="0058652E">
      <w:pPr>
        <w:rPr>
          <w:rFonts w:ascii="Times New Roman" w:eastAsia="Times New Roman" w:hAnsi="Times New Roman" w:cs="Times New Roman"/>
          <w:color w:val="000000"/>
          <w:sz w:val="24"/>
        </w:rPr>
      </w:pPr>
    </w:p>
    <w:p w14:paraId="4F1EA788" w14:textId="77777777" w:rsidR="0058652E" w:rsidRDefault="0093320F">
      <w:pPr>
        <w:keepNext/>
        <w:keepLines/>
        <w:spacing w:before="240" w:after="0" w:line="360" w:lineRule="auto"/>
        <w:jc w:val="both"/>
        <w:rPr>
          <w:rFonts w:ascii="Times New Roman" w:eastAsia="Times New Roman" w:hAnsi="Times New Roman" w:cs="Times New Roman"/>
          <w:b/>
          <w:color w:val="2F5496"/>
          <w:sz w:val="32"/>
        </w:rPr>
      </w:pPr>
      <w:r>
        <w:rPr>
          <w:rFonts w:ascii="Times New Roman" w:eastAsia="Times New Roman" w:hAnsi="Times New Roman" w:cs="Times New Roman"/>
          <w:b/>
          <w:color w:val="2F5496"/>
          <w:sz w:val="32"/>
        </w:rPr>
        <w:t>APPENDIX</w:t>
      </w:r>
    </w:p>
    <w:p w14:paraId="660DECC3" w14:textId="77777777" w:rsidR="0058652E" w:rsidRDefault="0093320F">
      <w:pPr>
        <w:keepNext/>
        <w:keepLines/>
        <w:spacing w:before="40"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Gantt Chart</w:t>
      </w:r>
    </w:p>
    <w:tbl>
      <w:tblPr>
        <w:tblW w:w="0" w:type="auto"/>
        <w:tblInd w:w="108" w:type="dxa"/>
        <w:tblCellMar>
          <w:left w:w="10" w:type="dxa"/>
          <w:right w:w="10" w:type="dxa"/>
        </w:tblCellMar>
        <w:tblLook w:val="0000" w:firstRow="0" w:lastRow="0" w:firstColumn="0" w:lastColumn="0" w:noHBand="0" w:noVBand="0"/>
      </w:tblPr>
      <w:tblGrid>
        <w:gridCol w:w="1084"/>
        <w:gridCol w:w="536"/>
        <w:gridCol w:w="536"/>
        <w:gridCol w:w="536"/>
        <w:gridCol w:w="536"/>
        <w:gridCol w:w="536"/>
        <w:gridCol w:w="537"/>
        <w:gridCol w:w="537"/>
        <w:gridCol w:w="537"/>
        <w:gridCol w:w="537"/>
        <w:gridCol w:w="537"/>
        <w:gridCol w:w="537"/>
        <w:gridCol w:w="537"/>
        <w:gridCol w:w="537"/>
        <w:gridCol w:w="537"/>
        <w:gridCol w:w="537"/>
      </w:tblGrid>
      <w:tr w:rsidR="0058652E" w14:paraId="1DAB27E1" w14:textId="77777777">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40E54F" w14:textId="77777777" w:rsidR="0058652E" w:rsidRDefault="0093320F">
            <w:pPr>
              <w:spacing w:line="240" w:lineRule="auto"/>
              <w:jc w:val="both"/>
            </w:pPr>
            <w:r>
              <w:rPr>
                <w:rFonts w:ascii="Times New Roman" w:eastAsia="Times New Roman" w:hAnsi="Times New Roman" w:cs="Times New Roman"/>
                <w:b/>
                <w:color w:val="000000"/>
                <w:sz w:val="24"/>
              </w:rPr>
              <w:t>Activities</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7A9D3D4" w14:textId="77777777" w:rsidR="0058652E" w:rsidRDefault="0093320F">
            <w:pPr>
              <w:spacing w:line="240" w:lineRule="auto"/>
              <w:jc w:val="both"/>
            </w:pPr>
            <w:r>
              <w:rPr>
                <w:rFonts w:ascii="Times New Roman" w:eastAsia="Times New Roman" w:hAnsi="Times New Roman" w:cs="Times New Roman"/>
                <w:color w:val="000000"/>
                <w:sz w:val="24"/>
              </w:rPr>
              <w:t>1</w:t>
            </w:r>
            <w:r>
              <w:rPr>
                <w:rFonts w:ascii="Times New Roman" w:eastAsia="Times New Roman" w:hAnsi="Times New Roman" w:cs="Times New Roman"/>
                <w:color w:val="000000"/>
                <w:sz w:val="5"/>
                <w:vertAlign w:val="superscript"/>
              </w:rPr>
              <w:t>st</w:t>
            </w:r>
            <w:r>
              <w:rPr>
                <w:rFonts w:ascii="Times New Roman" w:eastAsia="Times New Roman" w:hAnsi="Times New Roman" w:cs="Times New Roman"/>
                <w:color w:val="000000"/>
                <w:sz w:val="24"/>
              </w:rPr>
              <w:t xml:space="preserve"> week</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930347A" w14:textId="77777777" w:rsidR="0058652E" w:rsidRDefault="0093320F">
            <w:pPr>
              <w:spacing w:line="240" w:lineRule="auto"/>
              <w:jc w:val="both"/>
            </w:pPr>
            <w:r>
              <w:rPr>
                <w:rFonts w:ascii="Times New Roman" w:eastAsia="Times New Roman" w:hAnsi="Times New Roman" w:cs="Times New Roman"/>
                <w:color w:val="000000"/>
                <w:sz w:val="24"/>
              </w:rPr>
              <w:t>2</w:t>
            </w:r>
            <w:r>
              <w:rPr>
                <w:rFonts w:ascii="Times New Roman" w:eastAsia="Times New Roman" w:hAnsi="Times New Roman" w:cs="Times New Roman"/>
                <w:color w:val="000000"/>
                <w:sz w:val="5"/>
                <w:vertAlign w:val="superscript"/>
              </w:rPr>
              <w:t>nd</w:t>
            </w:r>
            <w:r>
              <w:rPr>
                <w:rFonts w:ascii="Times New Roman" w:eastAsia="Times New Roman" w:hAnsi="Times New Roman" w:cs="Times New Roman"/>
                <w:color w:val="000000"/>
                <w:sz w:val="24"/>
              </w:rPr>
              <w:t xml:space="preserve"> week</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959D23D" w14:textId="77777777" w:rsidR="0058652E" w:rsidRDefault="0093320F">
            <w:pPr>
              <w:spacing w:line="240" w:lineRule="auto"/>
              <w:jc w:val="both"/>
            </w:pPr>
            <w:r>
              <w:rPr>
                <w:rFonts w:ascii="Times New Roman" w:eastAsia="Times New Roman" w:hAnsi="Times New Roman" w:cs="Times New Roman"/>
                <w:color w:val="000000"/>
                <w:sz w:val="24"/>
              </w:rPr>
              <w:t>3</w:t>
            </w:r>
            <w:r>
              <w:rPr>
                <w:rFonts w:ascii="Times New Roman" w:eastAsia="Times New Roman" w:hAnsi="Times New Roman" w:cs="Times New Roman"/>
                <w:color w:val="000000"/>
                <w:sz w:val="5"/>
                <w:vertAlign w:val="superscript"/>
              </w:rPr>
              <w:t>rd</w:t>
            </w:r>
            <w:r>
              <w:rPr>
                <w:rFonts w:ascii="Times New Roman" w:eastAsia="Times New Roman" w:hAnsi="Times New Roman" w:cs="Times New Roman"/>
                <w:color w:val="000000"/>
                <w:sz w:val="24"/>
              </w:rPr>
              <w:t xml:space="preserve"> week</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E31E31" w14:textId="77777777" w:rsidR="0058652E" w:rsidRDefault="0093320F">
            <w:pPr>
              <w:spacing w:line="240" w:lineRule="auto"/>
              <w:jc w:val="both"/>
            </w:pPr>
            <w:r>
              <w:rPr>
                <w:rFonts w:ascii="Times New Roman" w:eastAsia="Times New Roman" w:hAnsi="Times New Roman" w:cs="Times New Roman"/>
                <w:color w:val="000000"/>
                <w:sz w:val="24"/>
              </w:rPr>
              <w:t>4</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0A01D7" w14:textId="77777777" w:rsidR="0058652E" w:rsidRDefault="0093320F">
            <w:pPr>
              <w:spacing w:line="240" w:lineRule="auto"/>
              <w:jc w:val="both"/>
            </w:pPr>
            <w:r>
              <w:rPr>
                <w:rFonts w:ascii="Times New Roman" w:eastAsia="Times New Roman" w:hAnsi="Times New Roman" w:cs="Times New Roman"/>
                <w:color w:val="000000"/>
                <w:sz w:val="24"/>
              </w:rPr>
              <w:t>5</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F545E2" w14:textId="77777777" w:rsidR="0058652E" w:rsidRDefault="0093320F">
            <w:pPr>
              <w:spacing w:line="240" w:lineRule="auto"/>
              <w:jc w:val="both"/>
            </w:pPr>
            <w:r>
              <w:rPr>
                <w:rFonts w:ascii="Times New Roman" w:eastAsia="Times New Roman" w:hAnsi="Times New Roman" w:cs="Times New Roman"/>
                <w:color w:val="000000"/>
                <w:sz w:val="24"/>
              </w:rPr>
              <w:t>6</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B86D275" w14:textId="77777777" w:rsidR="0058652E" w:rsidRDefault="0093320F">
            <w:pPr>
              <w:spacing w:line="240" w:lineRule="auto"/>
              <w:jc w:val="both"/>
            </w:pPr>
            <w:r>
              <w:rPr>
                <w:rFonts w:ascii="Times New Roman" w:eastAsia="Times New Roman" w:hAnsi="Times New Roman" w:cs="Times New Roman"/>
                <w:color w:val="000000"/>
                <w:sz w:val="24"/>
              </w:rPr>
              <w:t>7</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44A6CD" w14:textId="77777777" w:rsidR="0058652E" w:rsidRDefault="0093320F">
            <w:pPr>
              <w:spacing w:line="240" w:lineRule="auto"/>
              <w:jc w:val="both"/>
            </w:pPr>
            <w:r>
              <w:rPr>
                <w:rFonts w:ascii="Times New Roman" w:eastAsia="Times New Roman" w:hAnsi="Times New Roman" w:cs="Times New Roman"/>
                <w:color w:val="000000"/>
                <w:sz w:val="24"/>
              </w:rPr>
              <w:t>8</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ABFC735" w14:textId="77777777" w:rsidR="0058652E" w:rsidRDefault="0093320F">
            <w:pPr>
              <w:spacing w:line="240" w:lineRule="auto"/>
              <w:jc w:val="both"/>
            </w:pPr>
            <w:r>
              <w:rPr>
                <w:rFonts w:ascii="Times New Roman" w:eastAsia="Times New Roman" w:hAnsi="Times New Roman" w:cs="Times New Roman"/>
                <w:color w:val="000000"/>
                <w:sz w:val="24"/>
              </w:rPr>
              <w:t>9</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A4A3A0F" w14:textId="77777777" w:rsidR="0058652E" w:rsidRDefault="0093320F">
            <w:pPr>
              <w:spacing w:line="240" w:lineRule="auto"/>
              <w:jc w:val="both"/>
            </w:pPr>
            <w:r>
              <w:rPr>
                <w:rFonts w:ascii="Times New Roman" w:eastAsia="Times New Roman" w:hAnsi="Times New Roman" w:cs="Times New Roman"/>
                <w:color w:val="000000"/>
                <w:sz w:val="24"/>
              </w:rPr>
              <w:t>10</w:t>
            </w:r>
            <w:r>
              <w:rPr>
                <w:rFonts w:ascii="Times New Roman" w:eastAsia="Times New Roman" w:hAnsi="Times New Roman" w:cs="Times New Roman"/>
                <w:color w:val="000000"/>
                <w:sz w:val="5"/>
                <w:vertAlign w:val="superscript"/>
              </w:rPr>
              <w:t>th</w:t>
            </w:r>
            <w:r>
              <w:rPr>
                <w:rFonts w:ascii="Times New Roman" w:eastAsia="Times New Roman" w:hAnsi="Times New Roman" w:cs="Times New Roman"/>
                <w:color w:val="000000"/>
                <w:sz w:val="24"/>
              </w:rPr>
              <w:t xml:space="preserve"> week</w:t>
            </w: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CA22A63" w14:textId="77777777" w:rsidR="0058652E" w:rsidRDefault="0093320F">
            <w:pPr>
              <w:spacing w:line="240" w:lineRule="auto"/>
              <w:jc w:val="both"/>
            </w:pPr>
            <w:r>
              <w:rPr>
                <w:rFonts w:ascii="Times New Roman" w:eastAsia="Times New Roman" w:hAnsi="Times New Roman" w:cs="Times New Roman"/>
                <w:color w:val="000000"/>
                <w:sz w:val="24"/>
              </w:rPr>
              <w:t>11</w:t>
            </w:r>
            <w:r>
              <w:rPr>
                <w:rFonts w:ascii="Times New Roman" w:eastAsia="Times New Roman" w:hAnsi="Times New Roman" w:cs="Times New Roman"/>
                <w:color w:val="000000"/>
                <w:sz w:val="8"/>
                <w:vertAlign w:val="superscript"/>
              </w:rPr>
              <w:t>th</w:t>
            </w:r>
            <w:r>
              <w:rPr>
                <w:rFonts w:ascii="Times New Roman" w:eastAsia="Times New Roman" w:hAnsi="Times New Roman" w:cs="Times New Roman"/>
                <w:color w:val="000000"/>
                <w:sz w:val="24"/>
              </w:rPr>
              <w:t xml:space="preserve"> week</w:t>
            </w: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441091B" w14:textId="77777777" w:rsidR="0058652E" w:rsidRDefault="0093320F">
            <w:pPr>
              <w:spacing w:line="240" w:lineRule="auto"/>
              <w:jc w:val="both"/>
            </w:pPr>
            <w:r>
              <w:rPr>
                <w:rFonts w:ascii="Times New Roman" w:eastAsia="Times New Roman" w:hAnsi="Times New Roman" w:cs="Times New Roman"/>
                <w:color w:val="000000"/>
                <w:sz w:val="24"/>
              </w:rPr>
              <w:t>12</w:t>
            </w:r>
            <w:r>
              <w:rPr>
                <w:rFonts w:ascii="Times New Roman" w:eastAsia="Times New Roman" w:hAnsi="Times New Roman" w:cs="Times New Roman"/>
                <w:color w:val="000000"/>
                <w:sz w:val="8"/>
                <w:vertAlign w:val="superscript"/>
              </w:rPr>
              <w:t>th</w:t>
            </w:r>
            <w:r>
              <w:rPr>
                <w:rFonts w:ascii="Times New Roman" w:eastAsia="Times New Roman" w:hAnsi="Times New Roman" w:cs="Times New Roman"/>
                <w:color w:val="000000"/>
                <w:sz w:val="24"/>
              </w:rPr>
              <w:t xml:space="preserve"> week</w:t>
            </w: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07356F" w14:textId="77777777" w:rsidR="0058652E" w:rsidRDefault="0093320F">
            <w:pPr>
              <w:spacing w:line="240" w:lineRule="auto"/>
              <w:jc w:val="both"/>
            </w:pPr>
            <w:r>
              <w:rPr>
                <w:rFonts w:ascii="Times New Roman" w:eastAsia="Times New Roman" w:hAnsi="Times New Roman" w:cs="Times New Roman"/>
                <w:color w:val="000000"/>
                <w:sz w:val="24"/>
              </w:rPr>
              <w:t>13</w:t>
            </w:r>
            <w:r>
              <w:rPr>
                <w:rFonts w:ascii="Times New Roman" w:eastAsia="Times New Roman" w:hAnsi="Times New Roman" w:cs="Times New Roman"/>
                <w:color w:val="000000"/>
                <w:sz w:val="8"/>
                <w:vertAlign w:val="superscript"/>
              </w:rPr>
              <w:t>th</w:t>
            </w:r>
            <w:r>
              <w:rPr>
                <w:rFonts w:ascii="Times New Roman" w:eastAsia="Times New Roman" w:hAnsi="Times New Roman" w:cs="Times New Roman"/>
                <w:color w:val="000000"/>
                <w:sz w:val="24"/>
              </w:rPr>
              <w:t xml:space="preserve"> week</w:t>
            </w: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99E16D" w14:textId="77777777" w:rsidR="0058652E" w:rsidRDefault="0093320F">
            <w:pPr>
              <w:spacing w:line="240" w:lineRule="auto"/>
              <w:jc w:val="both"/>
            </w:pPr>
            <w:r>
              <w:rPr>
                <w:rFonts w:ascii="Times New Roman" w:eastAsia="Times New Roman" w:hAnsi="Times New Roman" w:cs="Times New Roman"/>
                <w:color w:val="000000"/>
                <w:sz w:val="24"/>
              </w:rPr>
              <w:t>14</w:t>
            </w:r>
            <w:r>
              <w:rPr>
                <w:rFonts w:ascii="Times New Roman" w:eastAsia="Times New Roman" w:hAnsi="Times New Roman" w:cs="Times New Roman"/>
                <w:color w:val="000000"/>
                <w:sz w:val="8"/>
                <w:vertAlign w:val="superscript"/>
              </w:rPr>
              <w:t>th</w:t>
            </w:r>
            <w:r>
              <w:rPr>
                <w:rFonts w:ascii="Times New Roman" w:eastAsia="Times New Roman" w:hAnsi="Times New Roman" w:cs="Times New Roman"/>
                <w:color w:val="000000"/>
                <w:sz w:val="24"/>
              </w:rPr>
              <w:t xml:space="preserve"> week</w:t>
            </w: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B6A076A" w14:textId="77777777" w:rsidR="0058652E" w:rsidRDefault="0093320F">
            <w:pPr>
              <w:spacing w:line="240" w:lineRule="auto"/>
              <w:jc w:val="both"/>
            </w:pPr>
            <w:r>
              <w:rPr>
                <w:rFonts w:ascii="Times New Roman" w:eastAsia="Times New Roman" w:hAnsi="Times New Roman" w:cs="Times New Roman"/>
                <w:color w:val="000000"/>
                <w:sz w:val="24"/>
              </w:rPr>
              <w:t>15</w:t>
            </w:r>
            <w:r>
              <w:rPr>
                <w:rFonts w:ascii="Times New Roman" w:eastAsia="Times New Roman" w:hAnsi="Times New Roman" w:cs="Times New Roman"/>
                <w:color w:val="000000"/>
                <w:sz w:val="8"/>
                <w:vertAlign w:val="superscript"/>
              </w:rPr>
              <w:t>th</w:t>
            </w:r>
            <w:r>
              <w:rPr>
                <w:rFonts w:ascii="Times New Roman" w:eastAsia="Times New Roman" w:hAnsi="Times New Roman" w:cs="Times New Roman"/>
                <w:color w:val="000000"/>
                <w:sz w:val="24"/>
              </w:rPr>
              <w:t xml:space="preserve"> week</w:t>
            </w:r>
          </w:p>
        </w:tc>
      </w:tr>
      <w:tr w:rsidR="0058652E" w14:paraId="667D6E55" w14:textId="77777777">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25A952" w14:textId="77777777" w:rsidR="0058652E" w:rsidRDefault="0093320F">
            <w:pPr>
              <w:spacing w:line="240" w:lineRule="auto"/>
              <w:jc w:val="both"/>
            </w:pPr>
            <w:r>
              <w:rPr>
                <w:rFonts w:ascii="Times New Roman" w:eastAsia="Times New Roman" w:hAnsi="Times New Roman" w:cs="Times New Roman"/>
                <w:color w:val="000000"/>
                <w:sz w:val="24"/>
              </w:rPr>
              <w:t>Choosing research topic</w:t>
            </w: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21DD8CA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6A932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9D066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A99B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70F1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C9CB13"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80982E"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5AF55A"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8352F7"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129C56"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04311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DCDCE8"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813930A"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FCA98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011B35" w14:textId="77777777" w:rsidR="0058652E" w:rsidRDefault="0058652E">
            <w:pPr>
              <w:spacing w:line="240" w:lineRule="auto"/>
              <w:rPr>
                <w:rFonts w:ascii="Calibri" w:eastAsia="Calibri" w:hAnsi="Calibri" w:cs="Calibri"/>
              </w:rPr>
            </w:pPr>
          </w:p>
        </w:tc>
      </w:tr>
      <w:tr w:rsidR="0058652E" w14:paraId="6FC6D744" w14:textId="77777777">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FEA7EA" w14:textId="77777777" w:rsidR="0058652E" w:rsidRDefault="0093320F">
            <w:pPr>
              <w:spacing w:line="240" w:lineRule="auto"/>
              <w:jc w:val="both"/>
            </w:pPr>
            <w:r>
              <w:rPr>
                <w:rFonts w:ascii="Times New Roman" w:eastAsia="Times New Roman" w:hAnsi="Times New Roman" w:cs="Times New Roman"/>
                <w:color w:val="000000"/>
                <w:sz w:val="24"/>
              </w:rPr>
              <w:t>Picking the aim</w:t>
            </w: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687CB19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B507BB"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F654AB"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1B05C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B88A97"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A995A7"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DEF67F"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A31CEA"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98E805"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09C555"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E42C96"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8F671D"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73773D"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B21F60"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A72E6" w14:textId="77777777" w:rsidR="0058652E" w:rsidRDefault="0058652E">
            <w:pPr>
              <w:spacing w:line="240" w:lineRule="auto"/>
              <w:rPr>
                <w:rFonts w:ascii="Calibri" w:eastAsia="Calibri" w:hAnsi="Calibri" w:cs="Calibri"/>
              </w:rPr>
            </w:pPr>
          </w:p>
        </w:tc>
      </w:tr>
      <w:tr w:rsidR="0058652E" w14:paraId="67AB543F" w14:textId="77777777">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3D3341" w14:textId="77777777" w:rsidR="0058652E" w:rsidRDefault="0093320F">
            <w:pPr>
              <w:spacing w:line="240" w:lineRule="auto"/>
              <w:jc w:val="both"/>
            </w:pPr>
            <w:r>
              <w:rPr>
                <w:rFonts w:ascii="Times New Roman" w:eastAsia="Times New Roman" w:hAnsi="Times New Roman" w:cs="Times New Roman"/>
                <w:color w:val="000000"/>
                <w:sz w:val="24"/>
              </w:rPr>
              <w:t>Objectives</w:t>
            </w: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58E41FA6"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9F17BE"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5EB833"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CD771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5F4D4E"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2584E6"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68440C"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0747B2"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562824"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4EDAE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3174AA"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556AEF"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F4301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E6817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022752" w14:textId="77777777" w:rsidR="0058652E" w:rsidRDefault="0058652E">
            <w:pPr>
              <w:spacing w:line="240" w:lineRule="auto"/>
              <w:rPr>
                <w:rFonts w:ascii="Calibri" w:eastAsia="Calibri" w:hAnsi="Calibri" w:cs="Calibri"/>
              </w:rPr>
            </w:pPr>
          </w:p>
        </w:tc>
      </w:tr>
      <w:tr w:rsidR="0058652E" w14:paraId="52CF8AC6" w14:textId="77777777">
        <w:trPr>
          <w:trHeight w:val="1"/>
        </w:trPr>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CBDE76" w14:textId="77777777" w:rsidR="0058652E" w:rsidRDefault="0093320F">
            <w:pPr>
              <w:spacing w:line="240" w:lineRule="auto"/>
              <w:jc w:val="both"/>
            </w:pPr>
            <w:r>
              <w:rPr>
                <w:rFonts w:ascii="Times New Roman" w:eastAsia="Times New Roman" w:hAnsi="Times New Roman" w:cs="Times New Roman"/>
                <w:color w:val="000000"/>
                <w:sz w:val="24"/>
              </w:rPr>
              <w:t>Literature Review</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222C15"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04020BF5"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5D915FD0"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15960A"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029D18E"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58F8D8"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F6284"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8338F2"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2C7155"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04A66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7116D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86D468"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F757F"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B4933"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540EFB" w14:textId="77777777" w:rsidR="0058652E" w:rsidRDefault="0058652E">
            <w:pPr>
              <w:spacing w:line="240" w:lineRule="auto"/>
              <w:rPr>
                <w:rFonts w:ascii="Calibri" w:eastAsia="Calibri" w:hAnsi="Calibri" w:cs="Calibri"/>
              </w:rPr>
            </w:pPr>
          </w:p>
        </w:tc>
      </w:tr>
      <w:tr w:rsidR="0058652E" w14:paraId="15592385" w14:textId="77777777">
        <w:trPr>
          <w:trHeight w:val="1"/>
        </w:trPr>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0BB4BA" w14:textId="77777777" w:rsidR="0058652E" w:rsidRDefault="0093320F">
            <w:pPr>
              <w:spacing w:line="240" w:lineRule="auto"/>
              <w:jc w:val="both"/>
            </w:pPr>
            <w:r>
              <w:rPr>
                <w:rFonts w:ascii="Times New Roman" w:eastAsia="Times New Roman" w:hAnsi="Times New Roman" w:cs="Times New Roman"/>
                <w:color w:val="000000"/>
                <w:sz w:val="24"/>
              </w:rPr>
              <w:t>methodology</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214BD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6846B6"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A6D7D79"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45735E2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75EEE34A"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927CC6"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C9B18A"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ACCD68"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50D332"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C2D26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0F47F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4964B7"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A995F8"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EB54F6"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274398" w14:textId="77777777" w:rsidR="0058652E" w:rsidRDefault="0058652E">
            <w:pPr>
              <w:spacing w:line="240" w:lineRule="auto"/>
              <w:rPr>
                <w:rFonts w:ascii="Calibri" w:eastAsia="Calibri" w:hAnsi="Calibri" w:cs="Calibri"/>
              </w:rPr>
            </w:pPr>
          </w:p>
        </w:tc>
      </w:tr>
      <w:tr w:rsidR="0058652E" w14:paraId="4C2C6B15" w14:textId="77777777">
        <w:trPr>
          <w:trHeight w:val="1"/>
        </w:trPr>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B45E31" w14:textId="77777777" w:rsidR="0058652E" w:rsidRDefault="0093320F">
            <w:pPr>
              <w:spacing w:line="240" w:lineRule="auto"/>
              <w:jc w:val="both"/>
            </w:pPr>
            <w:r>
              <w:rPr>
                <w:rFonts w:ascii="Times New Roman" w:eastAsia="Times New Roman" w:hAnsi="Times New Roman" w:cs="Times New Roman"/>
                <w:color w:val="000000"/>
                <w:sz w:val="24"/>
              </w:rPr>
              <w:t>Finding Analysis</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8E2C1A"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3EEB63"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D91E3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E69EBD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08A7817"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0B2DFF79"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7EAE74D5"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C51235"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8346C"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E003C6"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FDBC8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36CC7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4F5610"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A57351"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459331" w14:textId="77777777" w:rsidR="0058652E" w:rsidRDefault="0058652E">
            <w:pPr>
              <w:spacing w:line="240" w:lineRule="auto"/>
              <w:rPr>
                <w:rFonts w:ascii="Calibri" w:eastAsia="Calibri" w:hAnsi="Calibri" w:cs="Calibri"/>
              </w:rPr>
            </w:pPr>
          </w:p>
        </w:tc>
      </w:tr>
      <w:tr w:rsidR="0058652E" w14:paraId="2E324A17" w14:textId="77777777">
        <w:trPr>
          <w:trHeight w:val="1"/>
        </w:trPr>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14EBE1" w14:textId="77777777" w:rsidR="0058652E" w:rsidRDefault="0093320F">
            <w:pPr>
              <w:spacing w:line="240" w:lineRule="auto"/>
              <w:jc w:val="both"/>
            </w:pPr>
            <w:r>
              <w:rPr>
                <w:rFonts w:ascii="Times New Roman" w:eastAsia="Times New Roman" w:hAnsi="Times New Roman" w:cs="Times New Roman"/>
                <w:color w:val="000000"/>
                <w:sz w:val="24"/>
              </w:rPr>
              <w:t>resources</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A9FC1E"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439DB85"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AA7683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356CDB8"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1ED25B"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789D9D"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435E7D"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3E8C9BB4"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333E2E5E"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7385AE27"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76FE7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0DBFA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7F2784"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1BBA82"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CEF8F9" w14:textId="77777777" w:rsidR="0058652E" w:rsidRDefault="0058652E">
            <w:pPr>
              <w:spacing w:line="240" w:lineRule="auto"/>
              <w:rPr>
                <w:rFonts w:ascii="Calibri" w:eastAsia="Calibri" w:hAnsi="Calibri" w:cs="Calibri"/>
              </w:rPr>
            </w:pPr>
          </w:p>
        </w:tc>
      </w:tr>
      <w:tr w:rsidR="0058652E" w14:paraId="0DB4393F" w14:textId="77777777">
        <w:trPr>
          <w:trHeight w:val="1"/>
        </w:trPr>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5121D4" w14:textId="77777777" w:rsidR="0058652E" w:rsidRDefault="0093320F">
            <w:pPr>
              <w:spacing w:line="240" w:lineRule="auto"/>
              <w:jc w:val="both"/>
            </w:pPr>
            <w:r>
              <w:rPr>
                <w:rFonts w:ascii="Times New Roman" w:eastAsia="Times New Roman" w:hAnsi="Times New Roman" w:cs="Times New Roman"/>
                <w:color w:val="000000"/>
                <w:sz w:val="24"/>
              </w:rPr>
              <w:t>Discussion</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8BBB2C"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C987C2D"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E0811F"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FC653A2"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68351BC"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E351A4"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BFF133"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94E54E"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2DA885"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A6BF39"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auto" w:fill="843C0B"/>
            <w:tcMar>
              <w:left w:w="108" w:type="dxa"/>
              <w:right w:w="108" w:type="dxa"/>
            </w:tcMar>
          </w:tcPr>
          <w:p w14:paraId="3402BD6F"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auto" w:fill="843C0B"/>
            <w:tcMar>
              <w:left w:w="108" w:type="dxa"/>
              <w:right w:w="108" w:type="dxa"/>
            </w:tcMar>
          </w:tcPr>
          <w:p w14:paraId="682A08FD"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FA7BE8F"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4635F6"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90F92F" w14:textId="77777777" w:rsidR="0058652E" w:rsidRDefault="0058652E">
            <w:pPr>
              <w:spacing w:line="240" w:lineRule="auto"/>
              <w:rPr>
                <w:rFonts w:ascii="Calibri" w:eastAsia="Calibri" w:hAnsi="Calibri" w:cs="Calibri"/>
              </w:rPr>
            </w:pPr>
          </w:p>
        </w:tc>
      </w:tr>
      <w:tr w:rsidR="0058652E" w14:paraId="2C1BF9BE" w14:textId="77777777">
        <w:trPr>
          <w:trHeight w:val="1"/>
        </w:trPr>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04F011" w14:textId="77777777" w:rsidR="0058652E" w:rsidRDefault="0093320F">
            <w:pPr>
              <w:spacing w:line="240" w:lineRule="auto"/>
              <w:jc w:val="both"/>
            </w:pPr>
            <w:r>
              <w:rPr>
                <w:rFonts w:ascii="Times New Roman" w:eastAsia="Times New Roman" w:hAnsi="Times New Roman" w:cs="Times New Roman"/>
                <w:color w:val="000000"/>
                <w:sz w:val="24"/>
              </w:rPr>
              <w:t>improvements</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A8F46"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734C3"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100FDB"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3D178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BB8CA1"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80EAB05"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5C3B0F0"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67C406"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D7F60A"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06D200"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B300D9"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345D2D"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5BE740BE"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B981B"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F730E8" w14:textId="77777777" w:rsidR="0058652E" w:rsidRDefault="0058652E">
            <w:pPr>
              <w:spacing w:line="240" w:lineRule="auto"/>
              <w:rPr>
                <w:rFonts w:ascii="Calibri" w:eastAsia="Calibri" w:hAnsi="Calibri" w:cs="Calibri"/>
              </w:rPr>
            </w:pPr>
          </w:p>
        </w:tc>
      </w:tr>
      <w:tr w:rsidR="0058652E" w14:paraId="5E7A16C6" w14:textId="77777777">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48B01C" w14:textId="77777777" w:rsidR="0058652E" w:rsidRDefault="0093320F">
            <w:pPr>
              <w:spacing w:line="240" w:lineRule="auto"/>
              <w:jc w:val="both"/>
            </w:pPr>
            <w:r>
              <w:rPr>
                <w:rFonts w:ascii="Times New Roman" w:eastAsia="Times New Roman" w:hAnsi="Times New Roman" w:cs="Times New Roman"/>
                <w:color w:val="000000"/>
                <w:sz w:val="24"/>
              </w:rPr>
              <w:t>Conclusion </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9903F5"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39830E"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657AA4"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1EB527"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186F44"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712BDD"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ACA4EA"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3F6080"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A65F0E1"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6D489"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A45BB8"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5F746A"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01E6CA"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43FFBCE2"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FDFA5A" w14:textId="77777777" w:rsidR="0058652E" w:rsidRDefault="0058652E">
            <w:pPr>
              <w:spacing w:line="240" w:lineRule="auto"/>
              <w:rPr>
                <w:rFonts w:ascii="Calibri" w:eastAsia="Calibri" w:hAnsi="Calibri" w:cs="Calibri"/>
              </w:rPr>
            </w:pPr>
          </w:p>
        </w:tc>
      </w:tr>
      <w:tr w:rsidR="0058652E" w14:paraId="1353E7C7" w14:textId="77777777">
        <w:tc>
          <w:tcPr>
            <w:tcW w:w="12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C8A018" w14:textId="77777777" w:rsidR="0058652E" w:rsidRDefault="0093320F">
            <w:pPr>
              <w:spacing w:line="240" w:lineRule="auto"/>
              <w:jc w:val="both"/>
            </w:pPr>
            <w:r>
              <w:rPr>
                <w:rFonts w:ascii="Times New Roman" w:eastAsia="Times New Roman" w:hAnsi="Times New Roman" w:cs="Times New Roman"/>
                <w:color w:val="000000"/>
                <w:sz w:val="24"/>
              </w:rPr>
              <w:t>Submission</w:t>
            </w: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27D5B"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7FCE38"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172317"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AA2702"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76917" w14:textId="77777777" w:rsidR="0058652E" w:rsidRDefault="0058652E">
            <w:pPr>
              <w:spacing w:line="240" w:lineRule="auto"/>
              <w:rPr>
                <w:rFonts w:ascii="Calibri" w:eastAsia="Calibri" w:hAnsi="Calibri" w:cs="Calibri"/>
              </w:rPr>
            </w:pPr>
          </w:p>
        </w:tc>
        <w:tc>
          <w:tcPr>
            <w:tcW w:w="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7790BE"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F88663"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487B1A"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DA76717" w14:textId="77777777" w:rsidR="0058652E" w:rsidRDefault="0058652E">
            <w:pPr>
              <w:spacing w:line="240" w:lineRule="auto"/>
              <w:rPr>
                <w:rFonts w:ascii="Calibri" w:eastAsia="Calibri" w:hAnsi="Calibri" w:cs="Calibri"/>
              </w:rPr>
            </w:pPr>
          </w:p>
        </w:tc>
        <w:tc>
          <w:tcPr>
            <w:tcW w:w="5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2AC49C"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C553B0"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E285790"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B3F3E0"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9F9392" w14:textId="77777777" w:rsidR="0058652E" w:rsidRDefault="0058652E">
            <w:pPr>
              <w:spacing w:line="240" w:lineRule="auto"/>
              <w:rPr>
                <w:rFonts w:ascii="Calibri" w:eastAsia="Calibri" w:hAnsi="Calibri" w:cs="Calibri"/>
              </w:rPr>
            </w:pPr>
          </w:p>
        </w:tc>
        <w:tc>
          <w:tcPr>
            <w:tcW w:w="396" w:type="dxa"/>
            <w:tcBorders>
              <w:top w:val="single" w:sz="4" w:space="0" w:color="000000"/>
              <w:left w:val="single" w:sz="4" w:space="0" w:color="000000"/>
              <w:bottom w:val="single" w:sz="4" w:space="0" w:color="000000"/>
              <w:right w:val="single" w:sz="4" w:space="0" w:color="000000"/>
            </w:tcBorders>
            <w:shd w:val="clear" w:color="auto" w:fill="833C0B"/>
            <w:tcMar>
              <w:left w:w="108" w:type="dxa"/>
              <w:right w:w="108" w:type="dxa"/>
            </w:tcMar>
          </w:tcPr>
          <w:p w14:paraId="1AED0E8D" w14:textId="77777777" w:rsidR="0058652E" w:rsidRDefault="0058652E">
            <w:pPr>
              <w:spacing w:line="240" w:lineRule="auto"/>
              <w:rPr>
                <w:rFonts w:ascii="Calibri" w:eastAsia="Calibri" w:hAnsi="Calibri" w:cs="Calibri"/>
              </w:rPr>
            </w:pPr>
          </w:p>
        </w:tc>
      </w:tr>
    </w:tbl>
    <w:p w14:paraId="14EF8BBF" w14:textId="77777777" w:rsidR="0058652E" w:rsidRDefault="0058652E">
      <w:pPr>
        <w:spacing w:line="360" w:lineRule="auto"/>
        <w:jc w:val="both"/>
        <w:rPr>
          <w:rFonts w:ascii="Times New Roman" w:eastAsia="Times New Roman" w:hAnsi="Times New Roman" w:cs="Times New Roman"/>
          <w:color w:val="000000"/>
          <w:sz w:val="24"/>
        </w:rPr>
      </w:pPr>
    </w:p>
    <w:p w14:paraId="4F6F0469" w14:textId="77777777" w:rsidR="0093320F" w:rsidRDefault="0093320F">
      <w:pPr>
        <w:spacing w:line="360" w:lineRule="auto"/>
        <w:jc w:val="both"/>
        <w:rPr>
          <w:rFonts w:ascii="Times New Roman" w:eastAsia="Times New Roman" w:hAnsi="Times New Roman" w:cs="Times New Roman"/>
          <w:color w:val="000000"/>
          <w:sz w:val="24"/>
        </w:rPr>
      </w:pPr>
    </w:p>
    <w:p w14:paraId="05437E08" w14:textId="0A52414A" w:rsidR="0093320F" w:rsidRDefault="0093320F">
      <w:pPr>
        <w:spacing w:line="360" w:lineRule="auto"/>
        <w:jc w:val="both"/>
        <w:rPr>
          <w:rFonts w:ascii="Times New Roman" w:eastAsia="Times New Roman" w:hAnsi="Times New Roman" w:cs="Times New Roman"/>
          <w:color w:val="000000"/>
          <w:sz w:val="24"/>
        </w:rPr>
      </w:pPr>
      <w:r>
        <w:rPr>
          <w:noProof/>
        </w:rPr>
        <w:lastRenderedPageBreak/>
        <w:drawing>
          <wp:inline distT="0" distB="0" distL="0" distR="0" wp14:anchorId="74D799B9" wp14:editId="0E313FE0">
            <wp:extent cx="5609590" cy="8229600"/>
            <wp:effectExtent l="0" t="0" r="0" b="0"/>
            <wp:docPr id="72620440" name="Picture 1" descr="A document with text and a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0440" name="Picture 1" descr="A document with text and a shield&#10;&#10;Description automatically generated"/>
                    <pic:cNvPicPr/>
                  </pic:nvPicPr>
                  <pic:blipFill>
                    <a:blip r:embed="rId18"/>
                    <a:stretch>
                      <a:fillRect/>
                    </a:stretch>
                  </pic:blipFill>
                  <pic:spPr>
                    <a:xfrm>
                      <a:off x="0" y="0"/>
                      <a:ext cx="5609590" cy="8229600"/>
                    </a:xfrm>
                    <a:prstGeom prst="rect">
                      <a:avLst/>
                    </a:prstGeom>
                  </pic:spPr>
                </pic:pic>
              </a:graphicData>
            </a:graphic>
          </wp:inline>
        </w:drawing>
      </w:r>
      <w:r>
        <w:rPr>
          <w:noProof/>
        </w:rPr>
        <w:lastRenderedPageBreak/>
        <w:drawing>
          <wp:inline distT="0" distB="0" distL="0" distR="0" wp14:anchorId="109F5D2C" wp14:editId="6A51B8CE">
            <wp:extent cx="5731510" cy="4631134"/>
            <wp:effectExtent l="0" t="0" r="0" b="0"/>
            <wp:docPr id="633675394" name="Picture 1" descr="A letter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75394" name="Picture 1" descr="A letter of a questionnaire&#10;&#10;Description automatically generated with medium confidence"/>
                    <pic:cNvPicPr/>
                  </pic:nvPicPr>
                  <pic:blipFill>
                    <a:blip r:embed="rId19"/>
                    <a:stretch>
                      <a:fillRect/>
                    </a:stretch>
                  </pic:blipFill>
                  <pic:spPr>
                    <a:xfrm>
                      <a:off x="0" y="0"/>
                      <a:ext cx="5731510" cy="4631134"/>
                    </a:xfrm>
                    <a:prstGeom prst="rect">
                      <a:avLst/>
                    </a:prstGeom>
                  </pic:spPr>
                </pic:pic>
              </a:graphicData>
            </a:graphic>
          </wp:inline>
        </w:drawing>
      </w:r>
    </w:p>
    <w:p w14:paraId="60D03FFB" w14:textId="77777777" w:rsidR="0093320F" w:rsidRDefault="0093320F">
      <w:pPr>
        <w:spacing w:line="360" w:lineRule="auto"/>
        <w:jc w:val="both"/>
        <w:rPr>
          <w:rFonts w:ascii="Times New Roman" w:eastAsia="Times New Roman" w:hAnsi="Times New Roman" w:cs="Times New Roman"/>
          <w:color w:val="000000"/>
          <w:sz w:val="24"/>
        </w:rPr>
      </w:pPr>
    </w:p>
    <w:p w14:paraId="40C5FF2D" w14:textId="77777777" w:rsidR="0093320F" w:rsidRDefault="0093320F">
      <w:pPr>
        <w:spacing w:line="360" w:lineRule="auto"/>
        <w:jc w:val="both"/>
        <w:rPr>
          <w:rFonts w:ascii="Times New Roman" w:eastAsia="Times New Roman" w:hAnsi="Times New Roman" w:cs="Times New Roman"/>
          <w:color w:val="000000"/>
          <w:sz w:val="24"/>
        </w:rPr>
      </w:pPr>
    </w:p>
    <w:p w14:paraId="20D410A2" w14:textId="77777777" w:rsidR="0093320F" w:rsidRDefault="0093320F">
      <w:pPr>
        <w:spacing w:line="360" w:lineRule="auto"/>
        <w:jc w:val="both"/>
        <w:rPr>
          <w:rFonts w:ascii="Times New Roman" w:eastAsia="Times New Roman" w:hAnsi="Times New Roman" w:cs="Times New Roman"/>
          <w:color w:val="000000"/>
          <w:sz w:val="24"/>
        </w:rPr>
      </w:pPr>
    </w:p>
    <w:p w14:paraId="3CE8F3AF" w14:textId="77777777" w:rsidR="0093320F" w:rsidRDefault="0093320F">
      <w:pPr>
        <w:spacing w:line="360" w:lineRule="auto"/>
        <w:jc w:val="both"/>
        <w:rPr>
          <w:rFonts w:ascii="Times New Roman" w:eastAsia="Times New Roman" w:hAnsi="Times New Roman" w:cs="Times New Roman"/>
          <w:color w:val="000000"/>
          <w:sz w:val="24"/>
        </w:rPr>
      </w:pPr>
    </w:p>
    <w:p w14:paraId="62236986" w14:textId="77777777" w:rsidR="0093320F" w:rsidRDefault="0093320F">
      <w:pPr>
        <w:spacing w:line="360" w:lineRule="auto"/>
        <w:jc w:val="both"/>
        <w:rPr>
          <w:rFonts w:ascii="Times New Roman" w:eastAsia="Times New Roman" w:hAnsi="Times New Roman" w:cs="Times New Roman"/>
          <w:color w:val="000000"/>
          <w:sz w:val="24"/>
        </w:rPr>
      </w:pPr>
    </w:p>
    <w:p w14:paraId="652D6AEC" w14:textId="77777777" w:rsidR="0093320F" w:rsidRDefault="0093320F">
      <w:pPr>
        <w:spacing w:line="360" w:lineRule="auto"/>
        <w:jc w:val="both"/>
        <w:rPr>
          <w:rFonts w:ascii="Times New Roman" w:eastAsia="Times New Roman" w:hAnsi="Times New Roman" w:cs="Times New Roman"/>
          <w:color w:val="000000"/>
          <w:sz w:val="24"/>
        </w:rPr>
      </w:pPr>
    </w:p>
    <w:p w14:paraId="35A08133" w14:textId="77777777" w:rsidR="0093320F" w:rsidRDefault="0093320F">
      <w:pPr>
        <w:spacing w:line="360" w:lineRule="auto"/>
        <w:jc w:val="both"/>
        <w:rPr>
          <w:rFonts w:ascii="Times New Roman" w:eastAsia="Times New Roman" w:hAnsi="Times New Roman" w:cs="Times New Roman"/>
          <w:color w:val="000000"/>
          <w:sz w:val="24"/>
        </w:rPr>
      </w:pPr>
    </w:p>
    <w:p w14:paraId="53DC69D5" w14:textId="77777777" w:rsidR="0093320F" w:rsidRDefault="0093320F">
      <w:pPr>
        <w:spacing w:line="360" w:lineRule="auto"/>
        <w:jc w:val="both"/>
        <w:rPr>
          <w:rFonts w:ascii="Times New Roman" w:eastAsia="Times New Roman" w:hAnsi="Times New Roman" w:cs="Times New Roman"/>
          <w:color w:val="000000"/>
          <w:sz w:val="24"/>
        </w:rPr>
      </w:pPr>
    </w:p>
    <w:p w14:paraId="06E566A2" w14:textId="77777777" w:rsidR="0093320F" w:rsidRDefault="0093320F">
      <w:pPr>
        <w:spacing w:line="360" w:lineRule="auto"/>
        <w:jc w:val="both"/>
        <w:rPr>
          <w:rFonts w:ascii="Times New Roman" w:eastAsia="Times New Roman" w:hAnsi="Times New Roman" w:cs="Times New Roman"/>
          <w:color w:val="000000"/>
          <w:sz w:val="24"/>
        </w:rPr>
      </w:pPr>
    </w:p>
    <w:p w14:paraId="55CA27C8" w14:textId="77777777" w:rsidR="0093320F" w:rsidRDefault="0093320F">
      <w:pPr>
        <w:spacing w:line="360" w:lineRule="auto"/>
        <w:jc w:val="both"/>
        <w:rPr>
          <w:rFonts w:ascii="Times New Roman" w:eastAsia="Times New Roman" w:hAnsi="Times New Roman" w:cs="Times New Roman"/>
          <w:color w:val="000000"/>
          <w:sz w:val="24"/>
        </w:rPr>
      </w:pPr>
    </w:p>
    <w:p w14:paraId="0866626D" w14:textId="77777777" w:rsidR="0093320F" w:rsidRDefault="0093320F">
      <w:pPr>
        <w:spacing w:line="360" w:lineRule="auto"/>
        <w:jc w:val="both"/>
        <w:rPr>
          <w:rFonts w:ascii="Times New Roman" w:eastAsia="Times New Roman" w:hAnsi="Times New Roman" w:cs="Times New Roman"/>
          <w:color w:val="000000"/>
          <w:sz w:val="24"/>
        </w:rPr>
      </w:pPr>
    </w:p>
    <w:p w14:paraId="0EC357B1" w14:textId="6F827F58" w:rsidR="0093320F" w:rsidRDefault="0093320F">
      <w:pPr>
        <w:spacing w:line="360" w:lineRule="auto"/>
        <w:jc w:val="both"/>
        <w:rPr>
          <w:noProof/>
        </w:rPr>
      </w:pPr>
      <w:r>
        <w:rPr>
          <w:noProof/>
        </w:rPr>
        <w:lastRenderedPageBreak/>
        <w:drawing>
          <wp:inline distT="0" distB="0" distL="0" distR="0" wp14:anchorId="0488B04D" wp14:editId="486CC92F">
            <wp:extent cx="5731510" cy="7538528"/>
            <wp:effectExtent l="0" t="0" r="0" b="0"/>
            <wp:docPr id="583979228"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79228" name="Picture 1" descr="A close-up of a form&#10;&#10;Description automatically generated"/>
                    <pic:cNvPicPr/>
                  </pic:nvPicPr>
                  <pic:blipFill>
                    <a:blip r:embed="rId20"/>
                    <a:stretch>
                      <a:fillRect/>
                    </a:stretch>
                  </pic:blipFill>
                  <pic:spPr>
                    <a:xfrm>
                      <a:off x="0" y="0"/>
                      <a:ext cx="5731510" cy="7538528"/>
                    </a:xfrm>
                    <a:prstGeom prst="rect">
                      <a:avLst/>
                    </a:prstGeom>
                  </pic:spPr>
                </pic:pic>
              </a:graphicData>
            </a:graphic>
          </wp:inline>
        </w:drawing>
      </w:r>
      <w:r>
        <w:rPr>
          <w:noProof/>
        </w:rPr>
        <w:lastRenderedPageBreak/>
        <w:drawing>
          <wp:inline distT="0" distB="0" distL="0" distR="0" wp14:anchorId="37DAC1A3" wp14:editId="6EE1E526">
            <wp:extent cx="5731510" cy="4734007"/>
            <wp:effectExtent l="0" t="0" r="0" b="0"/>
            <wp:docPr id="897680381" name="Picture 1"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680381" name="Picture 1" descr="A screenshot of a email&#10;&#10;Description automatically generated"/>
                    <pic:cNvPicPr/>
                  </pic:nvPicPr>
                  <pic:blipFill>
                    <a:blip r:embed="rId21"/>
                    <a:stretch>
                      <a:fillRect/>
                    </a:stretch>
                  </pic:blipFill>
                  <pic:spPr>
                    <a:xfrm>
                      <a:off x="0" y="0"/>
                      <a:ext cx="5731510" cy="4734007"/>
                    </a:xfrm>
                    <a:prstGeom prst="rect">
                      <a:avLst/>
                    </a:prstGeom>
                  </pic:spPr>
                </pic:pic>
              </a:graphicData>
            </a:graphic>
          </wp:inline>
        </w:drawing>
      </w:r>
    </w:p>
    <w:p w14:paraId="7CA7B409" w14:textId="77777777" w:rsidR="0064146D" w:rsidRDefault="0064146D">
      <w:pPr>
        <w:spacing w:line="360" w:lineRule="auto"/>
        <w:jc w:val="both"/>
        <w:rPr>
          <w:noProof/>
        </w:rPr>
      </w:pPr>
    </w:p>
    <w:p w14:paraId="2FF9D111" w14:textId="77777777" w:rsidR="0064146D" w:rsidRDefault="0064146D">
      <w:pPr>
        <w:spacing w:line="360" w:lineRule="auto"/>
        <w:jc w:val="both"/>
        <w:rPr>
          <w:noProof/>
        </w:rPr>
      </w:pPr>
    </w:p>
    <w:p w14:paraId="411C1F0F" w14:textId="77777777" w:rsidR="0064146D" w:rsidRDefault="0064146D">
      <w:pPr>
        <w:spacing w:line="360" w:lineRule="auto"/>
        <w:jc w:val="both"/>
        <w:rPr>
          <w:noProof/>
        </w:rPr>
      </w:pPr>
    </w:p>
    <w:p w14:paraId="2EB4A667" w14:textId="77777777" w:rsidR="0064146D" w:rsidRDefault="0064146D">
      <w:pPr>
        <w:spacing w:line="360" w:lineRule="auto"/>
        <w:jc w:val="both"/>
        <w:rPr>
          <w:noProof/>
        </w:rPr>
      </w:pPr>
    </w:p>
    <w:p w14:paraId="0A839D11" w14:textId="77777777" w:rsidR="0064146D" w:rsidRDefault="0064146D">
      <w:pPr>
        <w:spacing w:line="360" w:lineRule="auto"/>
        <w:jc w:val="both"/>
        <w:rPr>
          <w:noProof/>
        </w:rPr>
      </w:pPr>
    </w:p>
    <w:p w14:paraId="4403AC6C" w14:textId="77777777" w:rsidR="0064146D" w:rsidRDefault="0064146D">
      <w:pPr>
        <w:spacing w:line="360" w:lineRule="auto"/>
        <w:jc w:val="both"/>
        <w:rPr>
          <w:noProof/>
        </w:rPr>
      </w:pPr>
    </w:p>
    <w:p w14:paraId="375F5E17" w14:textId="77777777" w:rsidR="0064146D" w:rsidRDefault="0064146D">
      <w:pPr>
        <w:spacing w:line="360" w:lineRule="auto"/>
        <w:jc w:val="both"/>
        <w:rPr>
          <w:noProof/>
        </w:rPr>
      </w:pPr>
    </w:p>
    <w:p w14:paraId="5CA91B33" w14:textId="77777777" w:rsidR="0064146D" w:rsidRDefault="0064146D">
      <w:pPr>
        <w:spacing w:line="360" w:lineRule="auto"/>
        <w:jc w:val="both"/>
        <w:rPr>
          <w:noProof/>
        </w:rPr>
      </w:pPr>
    </w:p>
    <w:p w14:paraId="3F00B243" w14:textId="77777777" w:rsidR="0064146D" w:rsidRDefault="0064146D">
      <w:pPr>
        <w:spacing w:line="360" w:lineRule="auto"/>
        <w:jc w:val="both"/>
        <w:rPr>
          <w:noProof/>
        </w:rPr>
      </w:pPr>
    </w:p>
    <w:p w14:paraId="2303F76F" w14:textId="77777777" w:rsidR="0064146D" w:rsidRDefault="0064146D">
      <w:pPr>
        <w:spacing w:line="360" w:lineRule="auto"/>
        <w:jc w:val="both"/>
        <w:rPr>
          <w:noProof/>
        </w:rPr>
      </w:pPr>
    </w:p>
    <w:p w14:paraId="0747B35A" w14:textId="77777777" w:rsidR="0064146D" w:rsidRDefault="0064146D">
      <w:pPr>
        <w:spacing w:line="360" w:lineRule="auto"/>
        <w:jc w:val="both"/>
        <w:rPr>
          <w:noProof/>
        </w:rPr>
      </w:pPr>
    </w:p>
    <w:p w14:paraId="08CAB470" w14:textId="19F40828" w:rsidR="0064146D" w:rsidRDefault="0064146D">
      <w:pPr>
        <w:spacing w:line="360" w:lineRule="auto"/>
        <w:jc w:val="both"/>
        <w:rPr>
          <w:rFonts w:ascii="Times New Roman" w:eastAsia="Times New Roman" w:hAnsi="Times New Roman" w:cs="Times New Roman"/>
          <w:color w:val="000000"/>
          <w:sz w:val="24"/>
        </w:rPr>
      </w:pPr>
      <w:r>
        <w:rPr>
          <w:noProof/>
        </w:rPr>
        <w:lastRenderedPageBreak/>
        <w:drawing>
          <wp:inline distT="0" distB="0" distL="0" distR="0" wp14:anchorId="41E9B2F5" wp14:editId="3D834555">
            <wp:extent cx="5705475" cy="8372475"/>
            <wp:effectExtent l="0" t="0" r="9525" b="9525"/>
            <wp:docPr id="239430453" name="Рисунок 1" descr="Изображение выглядит как текст, снимок экрана, документ,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430453" name="Рисунок 1" descr="Изображение выглядит как текст, снимок экрана, документ, Шрифт&#10;&#10;Автоматически созданное описание"/>
                    <pic:cNvPicPr/>
                  </pic:nvPicPr>
                  <pic:blipFill>
                    <a:blip r:embed="rId22"/>
                    <a:stretch>
                      <a:fillRect/>
                    </a:stretch>
                  </pic:blipFill>
                  <pic:spPr>
                    <a:xfrm>
                      <a:off x="0" y="0"/>
                      <a:ext cx="5705475" cy="8372475"/>
                    </a:xfrm>
                    <a:prstGeom prst="rect">
                      <a:avLst/>
                    </a:prstGeom>
                  </pic:spPr>
                </pic:pic>
              </a:graphicData>
            </a:graphic>
          </wp:inline>
        </w:drawing>
      </w:r>
    </w:p>
    <w:p w14:paraId="781E0AA1" w14:textId="77777777" w:rsidR="0064146D" w:rsidRDefault="0064146D">
      <w:pPr>
        <w:spacing w:line="360" w:lineRule="auto"/>
        <w:jc w:val="both"/>
        <w:rPr>
          <w:rFonts w:ascii="Times New Roman" w:eastAsia="Times New Roman" w:hAnsi="Times New Roman" w:cs="Times New Roman"/>
          <w:color w:val="000000"/>
          <w:sz w:val="24"/>
        </w:rPr>
      </w:pPr>
    </w:p>
    <w:p w14:paraId="6EB4C287" w14:textId="2E9EBDF8" w:rsidR="0064146D" w:rsidRDefault="0064146D">
      <w:pPr>
        <w:spacing w:line="360" w:lineRule="auto"/>
        <w:jc w:val="both"/>
        <w:rPr>
          <w:rFonts w:ascii="Times New Roman" w:eastAsia="Times New Roman" w:hAnsi="Times New Roman" w:cs="Times New Roman"/>
          <w:color w:val="000000"/>
          <w:sz w:val="24"/>
        </w:rPr>
      </w:pPr>
      <w:r>
        <w:rPr>
          <w:noProof/>
        </w:rPr>
        <w:lastRenderedPageBreak/>
        <w:drawing>
          <wp:inline distT="0" distB="0" distL="0" distR="0" wp14:anchorId="08ED64AE" wp14:editId="163C0FE6">
            <wp:extent cx="5676900" cy="8448675"/>
            <wp:effectExtent l="0" t="0" r="0" b="9525"/>
            <wp:docPr id="683730409" name="Рисунок 1" descr="Изображение выглядит как текст, снимок экрана, Шрифт, Параллельный&#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30409" name="Рисунок 1" descr="Изображение выглядит как текст, снимок экрана, Шрифт, Параллельный&#10;&#10;Автоматически созданное описание"/>
                    <pic:cNvPicPr/>
                  </pic:nvPicPr>
                  <pic:blipFill>
                    <a:blip r:embed="rId23"/>
                    <a:stretch>
                      <a:fillRect/>
                    </a:stretch>
                  </pic:blipFill>
                  <pic:spPr>
                    <a:xfrm>
                      <a:off x="0" y="0"/>
                      <a:ext cx="5676900" cy="8448675"/>
                    </a:xfrm>
                    <a:prstGeom prst="rect">
                      <a:avLst/>
                    </a:prstGeom>
                  </pic:spPr>
                </pic:pic>
              </a:graphicData>
            </a:graphic>
          </wp:inline>
        </w:drawing>
      </w:r>
      <w:r w:rsidRPr="0064146D">
        <w:rPr>
          <w:noProof/>
        </w:rPr>
        <w:t xml:space="preserve"> </w:t>
      </w:r>
      <w:r>
        <w:rPr>
          <w:noProof/>
        </w:rPr>
        <w:lastRenderedPageBreak/>
        <w:drawing>
          <wp:inline distT="0" distB="0" distL="0" distR="0" wp14:anchorId="67AEAD17" wp14:editId="33333A66">
            <wp:extent cx="5648325" cy="8467725"/>
            <wp:effectExtent l="0" t="0" r="9525" b="9525"/>
            <wp:docPr id="287301939" name="Рисунок 1" descr="Изображение выглядит как текст, снимок экрана, документ,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301939" name="Рисунок 1" descr="Изображение выглядит как текст, снимок экрана, документ, Шрифт&#10;&#10;Автоматически созданное описание"/>
                    <pic:cNvPicPr/>
                  </pic:nvPicPr>
                  <pic:blipFill>
                    <a:blip r:embed="rId24"/>
                    <a:stretch>
                      <a:fillRect/>
                    </a:stretch>
                  </pic:blipFill>
                  <pic:spPr>
                    <a:xfrm>
                      <a:off x="0" y="0"/>
                      <a:ext cx="5648325" cy="8467725"/>
                    </a:xfrm>
                    <a:prstGeom prst="rect">
                      <a:avLst/>
                    </a:prstGeom>
                  </pic:spPr>
                </pic:pic>
              </a:graphicData>
            </a:graphic>
          </wp:inline>
        </w:drawing>
      </w:r>
      <w:r w:rsidRPr="0064146D">
        <w:rPr>
          <w:noProof/>
        </w:rPr>
        <w:t xml:space="preserve"> </w:t>
      </w:r>
      <w:r>
        <w:rPr>
          <w:noProof/>
        </w:rPr>
        <w:lastRenderedPageBreak/>
        <w:drawing>
          <wp:inline distT="0" distB="0" distL="0" distR="0" wp14:anchorId="04142B2B" wp14:editId="14C8B198">
            <wp:extent cx="5657850" cy="8391525"/>
            <wp:effectExtent l="0" t="0" r="0" b="9525"/>
            <wp:docPr id="682501364" name="Рисунок 1" descr="Изображение выглядит как текст, снимок экрана, Шрифт, письм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01364" name="Рисунок 1" descr="Изображение выглядит как текст, снимок экрана, Шрифт, письмо&#10;&#10;Автоматически созданное описание"/>
                    <pic:cNvPicPr/>
                  </pic:nvPicPr>
                  <pic:blipFill>
                    <a:blip r:embed="rId25"/>
                    <a:stretch>
                      <a:fillRect/>
                    </a:stretch>
                  </pic:blipFill>
                  <pic:spPr>
                    <a:xfrm>
                      <a:off x="0" y="0"/>
                      <a:ext cx="5657850" cy="8391525"/>
                    </a:xfrm>
                    <a:prstGeom prst="rect">
                      <a:avLst/>
                    </a:prstGeom>
                  </pic:spPr>
                </pic:pic>
              </a:graphicData>
            </a:graphic>
          </wp:inline>
        </w:drawing>
      </w:r>
      <w:r w:rsidRPr="0064146D">
        <w:rPr>
          <w:noProof/>
        </w:rPr>
        <w:t xml:space="preserve"> </w:t>
      </w:r>
      <w:r>
        <w:rPr>
          <w:noProof/>
        </w:rPr>
        <w:lastRenderedPageBreak/>
        <w:drawing>
          <wp:inline distT="0" distB="0" distL="0" distR="0" wp14:anchorId="5B0C0335" wp14:editId="76E3F100">
            <wp:extent cx="5581650" cy="8477250"/>
            <wp:effectExtent l="0" t="0" r="0" b="0"/>
            <wp:docPr id="145021771" name="Рисунок 1"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1771" name="Рисунок 1" descr="Изображение выглядит как текст, снимок экрана, Шрифт, число&#10;&#10;Автоматически созданное описание"/>
                    <pic:cNvPicPr/>
                  </pic:nvPicPr>
                  <pic:blipFill>
                    <a:blip r:embed="rId26"/>
                    <a:stretch>
                      <a:fillRect/>
                    </a:stretch>
                  </pic:blipFill>
                  <pic:spPr>
                    <a:xfrm>
                      <a:off x="0" y="0"/>
                      <a:ext cx="5581650" cy="8477250"/>
                    </a:xfrm>
                    <a:prstGeom prst="rect">
                      <a:avLst/>
                    </a:prstGeom>
                  </pic:spPr>
                </pic:pic>
              </a:graphicData>
            </a:graphic>
          </wp:inline>
        </w:drawing>
      </w:r>
      <w:r w:rsidRPr="0064146D">
        <w:rPr>
          <w:noProof/>
        </w:rPr>
        <w:t xml:space="preserve"> </w:t>
      </w:r>
      <w:r>
        <w:rPr>
          <w:noProof/>
        </w:rPr>
        <w:lastRenderedPageBreak/>
        <w:drawing>
          <wp:inline distT="0" distB="0" distL="0" distR="0" wp14:anchorId="7DE2202D" wp14:editId="7BED37B6">
            <wp:extent cx="5731510" cy="8430895"/>
            <wp:effectExtent l="0" t="0" r="0" b="0"/>
            <wp:docPr id="1109508362" name="Рисунок 1" descr="Изображение выглядит как текст, снимок экрана, Параллельный,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08362" name="Рисунок 1" descr="Изображение выглядит как текст, снимок экрана, Параллельный, число&#10;&#10;Автоматически созданное описание"/>
                    <pic:cNvPicPr/>
                  </pic:nvPicPr>
                  <pic:blipFill>
                    <a:blip r:embed="rId27"/>
                    <a:stretch>
                      <a:fillRect/>
                    </a:stretch>
                  </pic:blipFill>
                  <pic:spPr>
                    <a:xfrm>
                      <a:off x="0" y="0"/>
                      <a:ext cx="5731510" cy="8430895"/>
                    </a:xfrm>
                    <a:prstGeom prst="rect">
                      <a:avLst/>
                    </a:prstGeom>
                  </pic:spPr>
                </pic:pic>
              </a:graphicData>
            </a:graphic>
          </wp:inline>
        </w:drawing>
      </w:r>
      <w:r w:rsidRPr="0064146D">
        <w:rPr>
          <w:noProof/>
        </w:rPr>
        <w:t xml:space="preserve"> </w:t>
      </w:r>
      <w:r>
        <w:rPr>
          <w:noProof/>
        </w:rPr>
        <w:lastRenderedPageBreak/>
        <w:drawing>
          <wp:inline distT="0" distB="0" distL="0" distR="0" wp14:anchorId="537E2E03" wp14:editId="009DCD0F">
            <wp:extent cx="5731510" cy="8425815"/>
            <wp:effectExtent l="0" t="0" r="0" b="0"/>
            <wp:docPr id="418052857" name="Рисунок 1" descr="Изображение выглядит как текст, снимок экрана, Параллельный,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052857" name="Рисунок 1" descr="Изображение выглядит как текст, снимок экрана, Параллельный, число&#10;&#10;Автоматически созданное описание"/>
                    <pic:cNvPicPr/>
                  </pic:nvPicPr>
                  <pic:blipFill>
                    <a:blip r:embed="rId28"/>
                    <a:stretch>
                      <a:fillRect/>
                    </a:stretch>
                  </pic:blipFill>
                  <pic:spPr>
                    <a:xfrm>
                      <a:off x="0" y="0"/>
                      <a:ext cx="5731510" cy="8425815"/>
                    </a:xfrm>
                    <a:prstGeom prst="rect">
                      <a:avLst/>
                    </a:prstGeom>
                  </pic:spPr>
                </pic:pic>
              </a:graphicData>
            </a:graphic>
          </wp:inline>
        </w:drawing>
      </w:r>
      <w:r w:rsidRPr="0064146D">
        <w:rPr>
          <w:noProof/>
        </w:rPr>
        <w:t xml:space="preserve"> </w:t>
      </w:r>
      <w:r>
        <w:rPr>
          <w:noProof/>
        </w:rPr>
        <w:lastRenderedPageBreak/>
        <w:drawing>
          <wp:inline distT="0" distB="0" distL="0" distR="0" wp14:anchorId="22A1C827" wp14:editId="33884C12">
            <wp:extent cx="5695950" cy="8401050"/>
            <wp:effectExtent l="0" t="0" r="0" b="0"/>
            <wp:docPr id="1287826176" name="Рисунок 1" descr="Изображение выглядит как текст, снимок экрана, Параллельный,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826176" name="Рисунок 1" descr="Изображение выглядит как текст, снимок экрана, Параллельный, число&#10;&#10;Автоматически созданное описание"/>
                    <pic:cNvPicPr/>
                  </pic:nvPicPr>
                  <pic:blipFill>
                    <a:blip r:embed="rId29"/>
                    <a:stretch>
                      <a:fillRect/>
                    </a:stretch>
                  </pic:blipFill>
                  <pic:spPr>
                    <a:xfrm>
                      <a:off x="0" y="0"/>
                      <a:ext cx="5695950" cy="8401050"/>
                    </a:xfrm>
                    <a:prstGeom prst="rect">
                      <a:avLst/>
                    </a:prstGeom>
                  </pic:spPr>
                </pic:pic>
              </a:graphicData>
            </a:graphic>
          </wp:inline>
        </w:drawing>
      </w:r>
      <w:r w:rsidRPr="0064146D">
        <w:rPr>
          <w:noProof/>
        </w:rPr>
        <w:t xml:space="preserve"> </w:t>
      </w:r>
      <w:r>
        <w:rPr>
          <w:noProof/>
        </w:rPr>
        <w:lastRenderedPageBreak/>
        <w:drawing>
          <wp:inline distT="0" distB="0" distL="0" distR="0" wp14:anchorId="3C8196CF" wp14:editId="1474254F">
            <wp:extent cx="5731510" cy="8342630"/>
            <wp:effectExtent l="0" t="0" r="0" b="0"/>
            <wp:docPr id="2074299026" name="Рисунок 1" descr="Изображение выглядит как текст, снимок экрана, Шрифт, докумен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99026" name="Рисунок 1" descr="Изображение выглядит как текст, снимок экрана, Шрифт, документ&#10;&#10;Автоматически созданное описание"/>
                    <pic:cNvPicPr/>
                  </pic:nvPicPr>
                  <pic:blipFill>
                    <a:blip r:embed="rId30"/>
                    <a:stretch>
                      <a:fillRect/>
                    </a:stretch>
                  </pic:blipFill>
                  <pic:spPr>
                    <a:xfrm>
                      <a:off x="0" y="0"/>
                      <a:ext cx="5731510" cy="8342630"/>
                    </a:xfrm>
                    <a:prstGeom prst="rect">
                      <a:avLst/>
                    </a:prstGeom>
                  </pic:spPr>
                </pic:pic>
              </a:graphicData>
            </a:graphic>
          </wp:inline>
        </w:drawing>
      </w:r>
      <w:r w:rsidRPr="0064146D">
        <w:rPr>
          <w:noProof/>
        </w:rPr>
        <w:t xml:space="preserve"> </w:t>
      </w:r>
      <w:r>
        <w:rPr>
          <w:noProof/>
        </w:rPr>
        <w:lastRenderedPageBreak/>
        <w:drawing>
          <wp:inline distT="0" distB="0" distL="0" distR="0" wp14:anchorId="22FC48EB" wp14:editId="43862B46">
            <wp:extent cx="5724525" cy="8391525"/>
            <wp:effectExtent l="0" t="0" r="9525" b="9525"/>
            <wp:docPr id="1009408245" name="Рисунок 1" descr="Изображение выглядит как текст, снимок экрана, число, Шриф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08245" name="Рисунок 1" descr="Изображение выглядит как текст, снимок экрана, число, Шрифт&#10;&#10;Автоматически созданное описание"/>
                    <pic:cNvPicPr/>
                  </pic:nvPicPr>
                  <pic:blipFill>
                    <a:blip r:embed="rId31"/>
                    <a:stretch>
                      <a:fillRect/>
                    </a:stretch>
                  </pic:blipFill>
                  <pic:spPr>
                    <a:xfrm>
                      <a:off x="0" y="0"/>
                      <a:ext cx="5724525" cy="8391525"/>
                    </a:xfrm>
                    <a:prstGeom prst="rect">
                      <a:avLst/>
                    </a:prstGeom>
                  </pic:spPr>
                </pic:pic>
              </a:graphicData>
            </a:graphic>
          </wp:inline>
        </w:drawing>
      </w:r>
      <w:r w:rsidRPr="0064146D">
        <w:rPr>
          <w:noProof/>
        </w:rPr>
        <w:lastRenderedPageBreak/>
        <w:t xml:space="preserve"> </w:t>
      </w:r>
      <w:r>
        <w:rPr>
          <w:noProof/>
        </w:rPr>
        <w:drawing>
          <wp:inline distT="0" distB="0" distL="0" distR="0" wp14:anchorId="451EFCF0" wp14:editId="50DA5E86">
            <wp:extent cx="5667375" cy="8410575"/>
            <wp:effectExtent l="0" t="0" r="9525" b="9525"/>
            <wp:docPr id="1173422427" name="Рисунок 1" descr="Изображение выглядит как текст, снимок экрана, Параллельный,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22427" name="Рисунок 1" descr="Изображение выглядит как текст, снимок экрана, Параллельный, число&#10;&#10;Автоматически созданное описание"/>
                    <pic:cNvPicPr/>
                  </pic:nvPicPr>
                  <pic:blipFill>
                    <a:blip r:embed="rId32"/>
                    <a:stretch>
                      <a:fillRect/>
                    </a:stretch>
                  </pic:blipFill>
                  <pic:spPr>
                    <a:xfrm>
                      <a:off x="0" y="0"/>
                      <a:ext cx="5667375" cy="8410575"/>
                    </a:xfrm>
                    <a:prstGeom prst="rect">
                      <a:avLst/>
                    </a:prstGeom>
                  </pic:spPr>
                </pic:pic>
              </a:graphicData>
            </a:graphic>
          </wp:inline>
        </w:drawing>
      </w:r>
      <w:r w:rsidRPr="0064146D">
        <w:rPr>
          <w:noProof/>
        </w:rPr>
        <w:t xml:space="preserve"> </w:t>
      </w:r>
      <w:r>
        <w:rPr>
          <w:noProof/>
        </w:rPr>
        <w:lastRenderedPageBreak/>
        <w:drawing>
          <wp:inline distT="0" distB="0" distL="0" distR="0" wp14:anchorId="4664A3FF" wp14:editId="7242E758">
            <wp:extent cx="5731510" cy="8279765"/>
            <wp:effectExtent l="0" t="0" r="0" b="0"/>
            <wp:docPr id="980258819" name="Рисунок 1" descr="Изображение выглядит как текст, снимок экран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58819" name="Рисунок 1" descr="Изображение выглядит как текст, снимок экрана&#10;&#10;Автоматически созданное описание"/>
                    <pic:cNvPicPr/>
                  </pic:nvPicPr>
                  <pic:blipFill>
                    <a:blip r:embed="rId33"/>
                    <a:stretch>
                      <a:fillRect/>
                    </a:stretch>
                  </pic:blipFill>
                  <pic:spPr>
                    <a:xfrm>
                      <a:off x="0" y="0"/>
                      <a:ext cx="5731510" cy="8279765"/>
                    </a:xfrm>
                    <a:prstGeom prst="rect">
                      <a:avLst/>
                    </a:prstGeom>
                  </pic:spPr>
                </pic:pic>
              </a:graphicData>
            </a:graphic>
          </wp:inline>
        </w:drawing>
      </w:r>
      <w:r w:rsidRPr="0064146D">
        <w:rPr>
          <w:noProof/>
        </w:rPr>
        <w:t xml:space="preserve"> </w:t>
      </w:r>
      <w:r>
        <w:rPr>
          <w:noProof/>
        </w:rPr>
        <w:lastRenderedPageBreak/>
        <w:drawing>
          <wp:inline distT="0" distB="0" distL="0" distR="0" wp14:anchorId="18520C37" wp14:editId="04B4806D">
            <wp:extent cx="5731510" cy="8417560"/>
            <wp:effectExtent l="0" t="0" r="0" b="0"/>
            <wp:docPr id="704054220" name="Рисунок 1"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54220" name="Рисунок 1" descr="Изображение выглядит как текст, снимок экрана, Шрифт, число&#10;&#10;Автоматически созданное описание"/>
                    <pic:cNvPicPr/>
                  </pic:nvPicPr>
                  <pic:blipFill>
                    <a:blip r:embed="rId34"/>
                    <a:stretch>
                      <a:fillRect/>
                    </a:stretch>
                  </pic:blipFill>
                  <pic:spPr>
                    <a:xfrm>
                      <a:off x="0" y="0"/>
                      <a:ext cx="5731510" cy="8417560"/>
                    </a:xfrm>
                    <a:prstGeom prst="rect">
                      <a:avLst/>
                    </a:prstGeom>
                  </pic:spPr>
                </pic:pic>
              </a:graphicData>
            </a:graphic>
          </wp:inline>
        </w:drawing>
      </w:r>
    </w:p>
    <w:sectPr w:rsidR="00641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3555"/>
    <w:multiLevelType w:val="multilevel"/>
    <w:tmpl w:val="542457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6D0245"/>
    <w:multiLevelType w:val="multilevel"/>
    <w:tmpl w:val="7B3C27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41A6CF2"/>
    <w:multiLevelType w:val="multilevel"/>
    <w:tmpl w:val="C29E99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49401863">
    <w:abstractNumId w:val="2"/>
  </w:num>
  <w:num w:numId="2" w16cid:durableId="170919133">
    <w:abstractNumId w:val="0"/>
  </w:num>
  <w:num w:numId="3" w16cid:durableId="2123915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8652E"/>
    <w:rsid w:val="0058652E"/>
    <w:rsid w:val="0064146D"/>
    <w:rsid w:val="00730BCE"/>
    <w:rsid w:val="009153E9"/>
    <w:rsid w:val="00933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70F89"/>
  <w15:docId w15:val="{80D8C664-FEAA-4DB2-A045-4E04B32F9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30B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0BCE"/>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730BCE"/>
    <w:pPr>
      <w:outlineLvl w:val="9"/>
    </w:pPr>
    <w:rPr>
      <w:kern w:val="0"/>
    </w:rPr>
  </w:style>
  <w:style w:type="paragraph" w:styleId="2">
    <w:name w:val="toc 2"/>
    <w:basedOn w:val="a"/>
    <w:next w:val="a"/>
    <w:autoRedefine/>
    <w:uiPriority w:val="39"/>
    <w:unhideWhenUsed/>
    <w:rsid w:val="00730BCE"/>
    <w:pPr>
      <w:spacing w:after="100"/>
      <w:ind w:left="220"/>
    </w:pPr>
    <w:rPr>
      <w:rFonts w:cs="Times New Roman"/>
      <w:kern w:val="0"/>
    </w:rPr>
  </w:style>
  <w:style w:type="paragraph" w:styleId="11">
    <w:name w:val="toc 1"/>
    <w:basedOn w:val="a"/>
    <w:next w:val="a"/>
    <w:autoRedefine/>
    <w:uiPriority w:val="39"/>
    <w:unhideWhenUsed/>
    <w:rsid w:val="00730BCE"/>
    <w:pPr>
      <w:spacing w:after="100"/>
    </w:pPr>
    <w:rPr>
      <w:rFonts w:cs="Times New Roman"/>
      <w:kern w:val="0"/>
    </w:rPr>
  </w:style>
  <w:style w:type="paragraph" w:styleId="3">
    <w:name w:val="toc 3"/>
    <w:basedOn w:val="a"/>
    <w:next w:val="a"/>
    <w:autoRedefine/>
    <w:uiPriority w:val="39"/>
    <w:unhideWhenUsed/>
    <w:rsid w:val="00730BCE"/>
    <w:pPr>
      <w:spacing w:after="100"/>
      <w:ind w:left="440"/>
    </w:pPr>
    <w:rPr>
      <w:rFonts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493009/new-look-employee-numbers-by-department/"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oleObject" Target="embeddings/oleObject1.bin"/><Relationship Id="rId12" Type="http://schemas.openxmlformats.org/officeDocument/2006/relationships/hyperlink" Target="https://couravel.com/client-case-study/new-look/" TargetMode="External"/><Relationship Id="rId17" Type="http://schemas.openxmlformats.org/officeDocument/2006/relationships/hyperlink" Target="https://internetretailing.net/new-look-raises-40m-swaps-debt-for-equity-and-launches-fresh-cva-as-it-looks-to-catch-up-with-shoppers-who-have-moved-further-online-during-covid-19-lockdowns-21851/" TargetMode="External"/><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hyperlink" Target="https://www.competitormonitor.com/blog/what-fashion-sellers-can-learn-as-new-look-pivots-to-online-retail/"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guardian.com/business/2020/mar/11/uk-small-businesses-impact-coronavirus-sick-pay" TargetMode="External"/><Relationship Id="rId24" Type="http://schemas.openxmlformats.org/officeDocument/2006/relationships/image" Target="media/image9.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statista.com/statistics/492536/new-look-revenue-united-kingdom/"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theme" Target="theme/theme1.xml"/><Relationship Id="rId10" Type="http://schemas.openxmlformats.org/officeDocument/2006/relationships/hyperlink" Target="https://www.thesun.co.uk/money/21404589/new-look-making-change-for-hundreds-of-workers/"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hyperlink" Target="https://www.newlookgroup.com/about-u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AEDDC-186F-4660-BF55-3F46087C0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57791</TotalTime>
  <Pages>42</Pages>
  <Words>6730</Words>
  <Characters>38363</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Nalivaico (2021614)</cp:lastModifiedBy>
  <cp:revision>4</cp:revision>
  <dcterms:created xsi:type="dcterms:W3CDTF">2024-03-16T17:14:00Z</dcterms:created>
  <dcterms:modified xsi:type="dcterms:W3CDTF">2024-04-26T17:08:00Z</dcterms:modified>
</cp:coreProperties>
</file>