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25718D" w14:textId="77777777" w:rsidR="00EF0495" w:rsidRPr="00EF0495" w:rsidRDefault="00EF0495" w:rsidP="00EF0495">
      <w:r w:rsidRPr="00EF0495">
        <w:rPr>
          <w:u w:val="single"/>
        </w:rPr>
        <w:t>Dissertation introduction</w:t>
      </w:r>
    </w:p>
    <w:p w14:paraId="1181E54C" w14:textId="77777777" w:rsidR="00EF0495" w:rsidRPr="00EF0495" w:rsidRDefault="00EF0495" w:rsidP="00EF0495"/>
    <w:p w14:paraId="3F465B7E" w14:textId="77777777" w:rsidR="00EF0495" w:rsidRPr="00EF0495" w:rsidRDefault="00EF0495" w:rsidP="00EF0495">
      <w:r w:rsidRPr="00EF0495">
        <w:t>The topic underpinning the motivation of this research is to investigate how ethical leadership affects the relationships between employees and management, with an emphasis on performance, communication, trust, and satisfaction.  Thus, addressing the issues and outlining the positives that revolve around this subject are of importance. According to a research by Management Today and the Institute of Leadership and Management, 50% of participants thought their companies put profitability before morals over their relationship to employees, </w:t>
      </w:r>
    </w:p>
    <w:p w14:paraId="0930C42C" w14:textId="345ADC7B" w:rsidR="00EF0495" w:rsidRPr="00EF0495" w:rsidRDefault="00EF0495" w:rsidP="00EF0495">
      <w:r w:rsidRPr="00EF0495">
        <w:t>(</w:t>
      </w:r>
      <w:proofErr w:type="spellStart"/>
      <w:r w:rsidRPr="00EF0495">
        <w:t>Sookdawoor</w:t>
      </w:r>
      <w:proofErr w:type="spellEnd"/>
      <w:r w:rsidRPr="00EF0495">
        <w:t xml:space="preserve"> and Grobler 2022). This shows that workers feel as though there is a heighten of pressure to lower their standards on behalf of the success of a business, showing an underappreciation for their efforts that help grow the business, although being an essential part of the business. Furthermore, research establishes certain reports of issues not being raised can lead to employee disengagement. Whysall., et al (2009) state that job dissatisfaction based on research of retail workers is a reaction on an emotional level to the tasks and the physical and social conditions of the workplace. Therefore, this research will aim to address how, why, and what can be done to improve the fairness of balancing workplace dynamics with employees and how management can improve on ethical standards to ensure </w:t>
      </w:r>
      <w:proofErr w:type="spellStart"/>
      <w:r w:rsidRPr="00EF0495">
        <w:t>fulfillment</w:t>
      </w:r>
      <w:proofErr w:type="spellEnd"/>
      <w:r w:rsidRPr="00EF0495">
        <w:t xml:space="preserve"> and develop moral practices to ensure overall morality is sustained and improved. </w:t>
      </w:r>
    </w:p>
    <w:p w14:paraId="2EE285D5" w14:textId="77777777" w:rsidR="00EF0495" w:rsidRPr="00EF0495" w:rsidRDefault="00EF0495" w:rsidP="00EF0495"/>
    <w:p w14:paraId="4334F88C" w14:textId="77777777" w:rsidR="00EF0495" w:rsidRPr="00EF0495" w:rsidRDefault="00EF0495" w:rsidP="00EF0495">
      <w:r w:rsidRPr="00EF0495">
        <w:t xml:space="preserve">This study will focus on how management and employee interactions are impacted by ethical leadership, with a focus on assessing the efficacy of both traditional, such as earlier ethical practices used from the 20th century, and modern leadership approaches, (the 21st century) in the workplace. To identify which </w:t>
      </w:r>
      <w:proofErr w:type="spellStart"/>
      <w:r w:rsidRPr="00EF0495">
        <w:t>behaviors</w:t>
      </w:r>
      <w:proofErr w:type="spellEnd"/>
      <w:r w:rsidRPr="00EF0495">
        <w:t xml:space="preserve"> encourage moral and ethical work environments, the study will examine the effects of different leadership theories on communication, trust, and general job satisfaction. The study will also analyse and address if these leadership ideas are ethically acceptable in addition to how they impact employee satisfaction and productivity. For instance, traditional leadership practices such as transactional leadership particularly in industries that prioritise performance indicators such as sales and incentive based pay. </w:t>
      </w:r>
    </w:p>
    <w:p w14:paraId="622FE73A" w14:textId="77777777" w:rsidR="00EF0495" w:rsidRPr="00EF0495" w:rsidRDefault="00EF0495" w:rsidP="00EF0495">
      <w:r w:rsidRPr="00EF0495">
        <w:br/>
      </w:r>
    </w:p>
    <w:p w14:paraId="393C8887" w14:textId="77777777" w:rsidR="00EF0495" w:rsidRDefault="00EF0495" w:rsidP="00EF0495"/>
    <w:p w14:paraId="78C07445" w14:textId="77777777" w:rsidR="00EF0495" w:rsidRDefault="00EF0495" w:rsidP="00EF0495"/>
    <w:p w14:paraId="58D667D9" w14:textId="77777777" w:rsidR="00EF0495" w:rsidRDefault="00EF0495" w:rsidP="00EF0495"/>
    <w:p w14:paraId="62C68A23" w14:textId="0A3971FB" w:rsidR="00EF0495" w:rsidRPr="00EF0495" w:rsidRDefault="00EF0495" w:rsidP="00EF0495">
      <w:r w:rsidRPr="00EF0495">
        <w:lastRenderedPageBreak/>
        <w:t>This study is driven by the significance of leadership approaches that focus on empathy, self-awareness, and ethical judgment elements that are essential to emotional intelligence. Emotionally intelligent techniques are becoming increasingly important as major enterprises manage with varied staff members and intricate structures of management. Emotional intelligence based leadership techniques help managers establish a personal connection with staff members, effectively handle personal issues, and make moral decisions that align with the company's values and culture. This stands in contrast to typical management approaches, which tend to miss the ethical complexities that EI practices represent and place a higher priority on productivity and efficiency than interpersonal connection.</w:t>
      </w:r>
    </w:p>
    <w:p w14:paraId="75AE5A65" w14:textId="77777777" w:rsidR="00EF0495" w:rsidRPr="00EF0495" w:rsidRDefault="00EF0495" w:rsidP="00EF0495"/>
    <w:p w14:paraId="3CCED44B" w14:textId="6A5EB37A" w:rsidR="00EF0495" w:rsidRPr="00EF0495" w:rsidRDefault="00EF0495" w:rsidP="00EF0495">
      <w:r w:rsidRPr="00EF0495">
        <w:t>Additionally, emotional intelligence makes ethical problem-solving easier, particularly when morality, equity, and employee well</w:t>
      </w:r>
      <w:r>
        <w:t>-</w:t>
      </w:r>
      <w:r w:rsidRPr="00EF0495">
        <w:t>being are at risk. Because they are aware of how their choices affect teamwork and employee morale, managers with high emotional intelligence are usually better able to handle difficult ethical dilemmas. In big businesses, where problems like employee engagement, retention, and dispute resolution are constant obstacles, leadership techniques Emotional intelligence based leadership techniques can improve these exchanges and promote a more welcoming and courteous work environment. Therefore, knowing how staff views are impacted by emotionally intelligent techniques can shed light on their success and highlight areas where conventional methods might not be sufficient to handle contemporary workplace dynamics. By concentrating on major UK businesses and investigating how employees view and appreciate emotional intelligence methods in these settings, this study aims to close this gap. This study will determine whether emotionally intelligent management techniques are deemed successful in the particular setting of large-scale businesses by researching employee views and experiences through questionnaires. Secondary sources, such as scholarly publications, business reports, and expert evaluations, will also be used to examine present procedures and pinpoint any weaknesses in their current implementation. In order to show how big businesses may adapt to the moral and social demands of contemporary workforces, this examination will also look at how these emotionally intelligent techniques might be expanded upon and incorporated into business models.</w:t>
      </w:r>
    </w:p>
    <w:p w14:paraId="34744991" w14:textId="77777777" w:rsidR="00EF0495" w:rsidRDefault="00EF0495" w:rsidP="00EF0495">
      <w:r w:rsidRPr="00EF0495">
        <w:br/>
      </w:r>
      <w:r w:rsidRPr="00EF0495">
        <w:br/>
      </w:r>
      <w:r w:rsidRPr="00EF0495">
        <w:br/>
      </w:r>
    </w:p>
    <w:p w14:paraId="16EF24BE" w14:textId="77777777" w:rsidR="00EF0495" w:rsidRDefault="00EF0495" w:rsidP="00EF0495"/>
    <w:p w14:paraId="03052861" w14:textId="77777777" w:rsidR="00EF0495" w:rsidRDefault="00EF0495" w:rsidP="00EF0495"/>
    <w:p w14:paraId="2511566C" w14:textId="6F614E49" w:rsidR="00EF0495" w:rsidRPr="00EF0495" w:rsidRDefault="00EF0495" w:rsidP="00EF0495">
      <w:r w:rsidRPr="00EF0495">
        <w:lastRenderedPageBreak/>
        <w:t>References</w:t>
      </w:r>
    </w:p>
    <w:p w14:paraId="252D3458" w14:textId="77777777" w:rsidR="00EF0495" w:rsidRPr="00EF0495" w:rsidRDefault="00EF0495" w:rsidP="00EF0495">
      <w:r w:rsidRPr="00EF0495">
        <w:br/>
      </w:r>
    </w:p>
    <w:p w14:paraId="523DD5E8" w14:textId="77777777" w:rsidR="00EF0495" w:rsidRPr="00EF0495" w:rsidRDefault="00EF0495" w:rsidP="00EF0495">
      <w:pPr>
        <w:numPr>
          <w:ilvl w:val="0"/>
          <w:numId w:val="1"/>
        </w:numPr>
      </w:pPr>
      <w:proofErr w:type="spellStart"/>
      <w:r w:rsidRPr="00EF0495">
        <w:t>Sookdawoor</w:t>
      </w:r>
      <w:proofErr w:type="spellEnd"/>
      <w:r w:rsidRPr="00EF0495">
        <w:t xml:space="preserve">, O. and Grobler, A., 2022. The dynamics of ethical climate: mediating effects of ethical leadership and workplace pressures on organisational citizenship behaviour. </w:t>
      </w:r>
      <w:r w:rsidRPr="00EF0495">
        <w:rPr>
          <w:i/>
          <w:iCs/>
        </w:rPr>
        <w:t>Cogent Business &amp; Management</w:t>
      </w:r>
      <w:r w:rsidRPr="00EF0495">
        <w:t xml:space="preserve">, </w:t>
      </w:r>
      <w:r w:rsidRPr="00EF0495">
        <w:rPr>
          <w:i/>
          <w:iCs/>
        </w:rPr>
        <w:t>9</w:t>
      </w:r>
      <w:r w:rsidRPr="00EF0495">
        <w:t>(1), p.2128250.</w:t>
      </w:r>
    </w:p>
    <w:p w14:paraId="2943F921" w14:textId="77777777" w:rsidR="00EF0495" w:rsidRPr="00EF0495" w:rsidRDefault="00EF0495" w:rsidP="00EF0495">
      <w:pPr>
        <w:numPr>
          <w:ilvl w:val="0"/>
          <w:numId w:val="1"/>
        </w:numPr>
      </w:pPr>
      <w:r w:rsidRPr="00EF0495">
        <w:t xml:space="preserve">Whysall, P., Foster, C. and Harris, L., 2009. Job dissatisfaction among retail employees: a study of three leading UK retailers. </w:t>
      </w:r>
      <w:r w:rsidRPr="00EF0495">
        <w:rPr>
          <w:i/>
          <w:iCs/>
        </w:rPr>
        <w:t>The International Review of Retail, Distribution and Consumer Research</w:t>
      </w:r>
      <w:r w:rsidRPr="00EF0495">
        <w:t xml:space="preserve">, </w:t>
      </w:r>
      <w:r w:rsidRPr="00EF0495">
        <w:rPr>
          <w:i/>
          <w:iCs/>
        </w:rPr>
        <w:t>19</w:t>
      </w:r>
      <w:r w:rsidRPr="00EF0495">
        <w:t>(2), pp.179-198.</w:t>
      </w:r>
    </w:p>
    <w:p w14:paraId="08C5A9AF" w14:textId="77777777" w:rsidR="00EF0495" w:rsidRDefault="00EF0495"/>
    <w:sectPr w:rsidR="00EF04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DA5A55"/>
    <w:multiLevelType w:val="multilevel"/>
    <w:tmpl w:val="6C3A82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2808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495"/>
    <w:rsid w:val="00B90436"/>
    <w:rsid w:val="00EF0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3F866E"/>
  <w15:chartTrackingRefBased/>
  <w15:docId w15:val="{33E27D38-F440-4C76-BBB0-815227C21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4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04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04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04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04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04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04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04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04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4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04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04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04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04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04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04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04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0495"/>
    <w:rPr>
      <w:rFonts w:eastAsiaTheme="majorEastAsia" w:cstheme="majorBidi"/>
      <w:color w:val="272727" w:themeColor="text1" w:themeTint="D8"/>
    </w:rPr>
  </w:style>
  <w:style w:type="paragraph" w:styleId="Title">
    <w:name w:val="Title"/>
    <w:basedOn w:val="Normal"/>
    <w:next w:val="Normal"/>
    <w:link w:val="TitleChar"/>
    <w:uiPriority w:val="10"/>
    <w:qFormat/>
    <w:rsid w:val="00EF04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04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04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04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0495"/>
    <w:pPr>
      <w:spacing w:before="160"/>
      <w:jc w:val="center"/>
    </w:pPr>
    <w:rPr>
      <w:i/>
      <w:iCs/>
      <w:color w:val="404040" w:themeColor="text1" w:themeTint="BF"/>
    </w:rPr>
  </w:style>
  <w:style w:type="character" w:customStyle="1" w:styleId="QuoteChar">
    <w:name w:val="Quote Char"/>
    <w:basedOn w:val="DefaultParagraphFont"/>
    <w:link w:val="Quote"/>
    <w:uiPriority w:val="29"/>
    <w:rsid w:val="00EF0495"/>
    <w:rPr>
      <w:i/>
      <w:iCs/>
      <w:color w:val="404040" w:themeColor="text1" w:themeTint="BF"/>
    </w:rPr>
  </w:style>
  <w:style w:type="paragraph" w:styleId="ListParagraph">
    <w:name w:val="List Paragraph"/>
    <w:basedOn w:val="Normal"/>
    <w:uiPriority w:val="34"/>
    <w:qFormat/>
    <w:rsid w:val="00EF0495"/>
    <w:pPr>
      <w:ind w:left="720"/>
      <w:contextualSpacing/>
    </w:pPr>
  </w:style>
  <w:style w:type="character" w:styleId="IntenseEmphasis">
    <w:name w:val="Intense Emphasis"/>
    <w:basedOn w:val="DefaultParagraphFont"/>
    <w:uiPriority w:val="21"/>
    <w:qFormat/>
    <w:rsid w:val="00EF0495"/>
    <w:rPr>
      <w:i/>
      <w:iCs/>
      <w:color w:val="0F4761" w:themeColor="accent1" w:themeShade="BF"/>
    </w:rPr>
  </w:style>
  <w:style w:type="paragraph" w:styleId="IntenseQuote">
    <w:name w:val="Intense Quote"/>
    <w:basedOn w:val="Normal"/>
    <w:next w:val="Normal"/>
    <w:link w:val="IntenseQuoteChar"/>
    <w:uiPriority w:val="30"/>
    <w:qFormat/>
    <w:rsid w:val="00EF04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0495"/>
    <w:rPr>
      <w:i/>
      <w:iCs/>
      <w:color w:val="0F4761" w:themeColor="accent1" w:themeShade="BF"/>
    </w:rPr>
  </w:style>
  <w:style w:type="character" w:styleId="IntenseReference">
    <w:name w:val="Intense Reference"/>
    <w:basedOn w:val="DefaultParagraphFont"/>
    <w:uiPriority w:val="32"/>
    <w:qFormat/>
    <w:rsid w:val="00EF049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191615">
      <w:bodyDiv w:val="1"/>
      <w:marLeft w:val="0"/>
      <w:marRight w:val="0"/>
      <w:marTop w:val="0"/>
      <w:marBottom w:val="0"/>
      <w:divBdr>
        <w:top w:val="none" w:sz="0" w:space="0" w:color="auto"/>
        <w:left w:val="none" w:sz="0" w:space="0" w:color="auto"/>
        <w:bottom w:val="none" w:sz="0" w:space="0" w:color="auto"/>
        <w:right w:val="none" w:sz="0" w:space="0" w:color="auto"/>
      </w:divBdr>
    </w:div>
    <w:div w:id="667437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737</Words>
  <Characters>4527</Characters>
  <Application>Microsoft Office Word</Application>
  <DocSecurity>0</DocSecurity>
  <Lines>84</Lines>
  <Paragraphs>9</Paragraphs>
  <ScaleCrop>false</ScaleCrop>
  <Company/>
  <LinksUpToDate>false</LinksUpToDate>
  <CharactersWithSpaces>5264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SAMUELS P. (2143159)</dc:creator>
  <cp:keywords/>
  <dc:description/>
  <cp:lastModifiedBy>SAMUELS P. (2143159)</cp:lastModifiedBy>
  <cp:revision>1</cp:revision>
  <dcterms:created xsi:type="dcterms:W3CDTF">2024-10-25T18:24:00Z</dcterms:created>
  <dcterms:modified xsi:type="dcterms:W3CDTF">2024-10-25T18:27:00Z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f77df092-3d66-4eb3-a8e6-8e951f6ff2d8</vt:lpwstr>
  </property>
</Properties>
</file>