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519B8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724E5">
              <w:rPr>
                <w:b/>
                <w:color w:val="auto"/>
                <w:sz w:val="32"/>
              </w:rPr>
              <w:t xml:space="preserve"> Freddie Weedon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1B26D91" w:rsidR="005A1BA3" w:rsidRDefault="008B14F2" w:rsidP="00340E9A">
            <w:pPr>
              <w:overflowPunct/>
              <w:autoSpaceDE/>
              <w:autoSpaceDN/>
              <w:adjustRightInd/>
              <w:ind w:right="237"/>
              <w:textAlignment w:val="auto"/>
              <w:rPr>
                <w:b/>
                <w:color w:val="auto"/>
                <w:sz w:val="32"/>
              </w:rPr>
            </w:pPr>
            <w:r>
              <w:rPr>
                <w:b/>
                <w:color w:val="auto"/>
                <w:sz w:val="32"/>
              </w:rPr>
              <w:t>2236201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3258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w:t>
            </w:r>
            <w:r w:rsidR="009E0C5A" w:rsidRPr="00C03E9F">
              <w:rPr>
                <w:sz w:val="24"/>
                <w:szCs w:val="24"/>
              </w:rPr>
              <w:t>impact of organisation culture</w:t>
            </w:r>
            <w:r w:rsidR="009E0C5A">
              <w:rPr>
                <w:sz w:val="24"/>
                <w:szCs w:val="24"/>
              </w:rPr>
              <w:t xml:space="preserv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BAC4F" w14:textId="77777777" w:rsidR="00FF7784" w:rsidRDefault="00FF7784" w:rsidP="00340E9A">
      <w:pPr>
        <w:ind w:right="237"/>
        <w:jc w:val="both"/>
        <w:rPr>
          <w:sz w:val="24"/>
          <w:szCs w:val="24"/>
        </w:rPr>
      </w:pPr>
    </w:p>
    <w:p w14:paraId="61FC3E90" w14:textId="77777777" w:rsidR="000B45C8" w:rsidRPr="00270EEB" w:rsidRDefault="000B45C8" w:rsidP="000B45C8">
      <w:pPr>
        <w:ind w:right="237"/>
        <w:jc w:val="both"/>
        <w:rPr>
          <w:sz w:val="24"/>
          <w:szCs w:val="24"/>
        </w:rPr>
      </w:pPr>
      <w:r>
        <w:rPr>
          <w:sz w:val="24"/>
          <w:szCs w:val="24"/>
        </w:rPr>
        <w:t>In this task I will be looking back over the last 12 months since leaving training school, throughout my tutorship and onto gaining Independent Patrol Status. I will be reflecting on the impact that organisational culture has and the changes I have seen in myself since leaving training. I will also reflect on the changes I have made and adjusted to, to ensure that my wellbeing and resilience has also been able to keep up with the changes I have had to endure, as well as what happens in situations where personal wellbeing is affected and the implications this can have.</w:t>
      </w:r>
    </w:p>
    <w:p w14:paraId="24F90D68" w14:textId="77777777" w:rsidR="000B45C8" w:rsidRPr="00270EEB" w:rsidRDefault="000B45C8" w:rsidP="000B45C8">
      <w:pPr>
        <w:ind w:right="237"/>
        <w:jc w:val="both"/>
        <w:rPr>
          <w:sz w:val="24"/>
          <w:szCs w:val="24"/>
        </w:rPr>
      </w:pPr>
    </w:p>
    <w:p w14:paraId="01840243" w14:textId="77777777" w:rsidR="000B45C8" w:rsidRDefault="000B45C8" w:rsidP="000B45C8">
      <w:pPr>
        <w:ind w:right="237"/>
        <w:jc w:val="both"/>
        <w:rPr>
          <w:sz w:val="24"/>
          <w:szCs w:val="24"/>
        </w:rPr>
      </w:pPr>
      <w:r>
        <w:rPr>
          <w:sz w:val="24"/>
          <w:szCs w:val="24"/>
        </w:rPr>
        <w:t>Transitioning from training and experiencing the reality of policing came as an initial shock to me; not only having to adjust to the shift pattern that naturally is the culture to policing but also being able to adjust to the realisation of the way people lead their lives. I managed to build strong resilience when I was informed that my 12-week tutorship was extended to 24-weeks; as I was informed the extension was due to my tutor feeling that I was not hitting necessary targets. I then worked extremely hard to prove to myself, my tutor and my supervisor that I can work at the necessary level and meet requirements and ultimately become an independent officer. I feel that experiencing these setbacks and having to bounce back from them are what ultimately gave me the resilience knowing that if another tough or challenging task is put to me that I will be able to work through it and come out the other side a much stronger person.</w:t>
      </w:r>
    </w:p>
    <w:p w14:paraId="40576FA6" w14:textId="77777777" w:rsidR="000B45C8" w:rsidRDefault="000B45C8" w:rsidP="000B45C8">
      <w:pPr>
        <w:ind w:right="237"/>
        <w:jc w:val="both"/>
        <w:rPr>
          <w:sz w:val="24"/>
          <w:szCs w:val="24"/>
        </w:rPr>
      </w:pPr>
    </w:p>
    <w:p w14:paraId="75630CB1" w14:textId="77777777" w:rsidR="000B45C8" w:rsidRPr="00270EEB" w:rsidRDefault="000B45C8" w:rsidP="000B45C8">
      <w:pPr>
        <w:ind w:right="237"/>
        <w:jc w:val="both"/>
        <w:rPr>
          <w:sz w:val="24"/>
          <w:szCs w:val="24"/>
        </w:rPr>
      </w:pPr>
      <w:r>
        <w:rPr>
          <w:sz w:val="24"/>
          <w:szCs w:val="24"/>
        </w:rPr>
        <w:t>The police force and the organisational culture that I am a part of and having to</w:t>
      </w:r>
    </w:p>
    <w:p w14:paraId="73EAE25A" w14:textId="77777777" w:rsidR="000B45C8" w:rsidRDefault="000B45C8" w:rsidP="000B45C8">
      <w:pPr>
        <w:ind w:right="237"/>
        <w:jc w:val="both"/>
        <w:rPr>
          <w:sz w:val="24"/>
          <w:szCs w:val="24"/>
        </w:rPr>
      </w:pPr>
      <w:r>
        <w:rPr>
          <w:sz w:val="24"/>
          <w:szCs w:val="24"/>
        </w:rPr>
        <w:t xml:space="preserve">adjust to includes the shift pattern; that requires cover all day and night. I have found and experienced that these shifts can have a negative impact on wellbeing. Therefore, it is essential that the wellbeing of any police officer is at the forefront of my mind. </w:t>
      </w:r>
      <w:r w:rsidRPr="00425D05">
        <w:rPr>
          <w:sz w:val="24"/>
          <w:szCs w:val="24"/>
        </w:rPr>
        <w:t>Shockey</w:t>
      </w:r>
      <w:r>
        <w:rPr>
          <w:sz w:val="24"/>
          <w:szCs w:val="24"/>
        </w:rPr>
        <w:t xml:space="preserve"> </w:t>
      </w:r>
      <w:r w:rsidRPr="00425D05">
        <w:rPr>
          <w:sz w:val="24"/>
          <w:szCs w:val="24"/>
        </w:rPr>
        <w:t xml:space="preserve">et al. </w:t>
      </w:r>
      <w:r>
        <w:rPr>
          <w:sz w:val="24"/>
          <w:szCs w:val="24"/>
        </w:rPr>
        <w:t>(</w:t>
      </w:r>
      <w:r w:rsidRPr="00425D05">
        <w:rPr>
          <w:sz w:val="24"/>
          <w:szCs w:val="24"/>
        </w:rPr>
        <w:t xml:space="preserve">2022) </w:t>
      </w:r>
      <w:r>
        <w:rPr>
          <w:sz w:val="24"/>
          <w:szCs w:val="24"/>
        </w:rPr>
        <w:t xml:space="preserve">explains how a person that is a shift worker of days, afternoons and nights have been linked to several physical and mental health problems which include the following: depression, immune system issues and poor sleeping quality. This is a negative impact that the organisational culture has, due to the fact that the police force is operating constantly and there needs to be police officers on duty all of the time. </w:t>
      </w:r>
    </w:p>
    <w:p w14:paraId="14FA80DF" w14:textId="77777777" w:rsidR="000B45C8" w:rsidRDefault="000B45C8" w:rsidP="000B45C8">
      <w:pPr>
        <w:ind w:right="237"/>
        <w:jc w:val="both"/>
        <w:rPr>
          <w:sz w:val="24"/>
          <w:szCs w:val="24"/>
        </w:rPr>
      </w:pPr>
    </w:p>
    <w:p w14:paraId="692EAD52" w14:textId="77777777" w:rsidR="000B45C8" w:rsidRDefault="000B45C8" w:rsidP="000B45C8">
      <w:pPr>
        <w:ind w:right="237"/>
        <w:jc w:val="both"/>
        <w:rPr>
          <w:sz w:val="24"/>
          <w:szCs w:val="24"/>
        </w:rPr>
      </w:pPr>
      <w:r>
        <w:rPr>
          <w:sz w:val="24"/>
          <w:szCs w:val="24"/>
        </w:rPr>
        <w:lastRenderedPageBreak/>
        <w:t xml:space="preserve">The organisational culture that police officers face day-to-day has a drastic impact on their health and wellbeing. The workload that police officers carry is another impact on the wellbeing of officers. Having a high workload, whilst dealing with emergency calls, means that the time that officers have to update their victims is a challenging task. This mixed with the shift pattern that officers do can lead to something called ‘burn out’; over a prolonged period of time dealing with immense pressures, overwhelming workloads and a lot of stress can lead to being burnt out and recognising the signs and symptoms in order to take action before this happens is important. </w:t>
      </w:r>
    </w:p>
    <w:p w14:paraId="3EBC197A" w14:textId="77777777" w:rsidR="000B45C8" w:rsidRDefault="000B45C8" w:rsidP="000B45C8">
      <w:pPr>
        <w:ind w:right="237"/>
        <w:jc w:val="both"/>
        <w:rPr>
          <w:sz w:val="24"/>
          <w:szCs w:val="24"/>
        </w:rPr>
      </w:pPr>
    </w:p>
    <w:p w14:paraId="512A2C5E" w14:textId="77777777" w:rsidR="000B45C8" w:rsidRDefault="000B45C8" w:rsidP="000B45C8">
      <w:pPr>
        <w:ind w:right="237"/>
        <w:jc w:val="both"/>
        <w:rPr>
          <w:sz w:val="24"/>
          <w:szCs w:val="24"/>
        </w:rPr>
      </w:pPr>
      <w:r>
        <w:rPr>
          <w:sz w:val="24"/>
          <w:szCs w:val="24"/>
        </w:rPr>
        <w:t xml:space="preserve">The World Health Organisation (2019) describes burn out as “chronic workplace stress”. Furthermore, the World Health Organisation explains that there are three characteristics which are feelings of energy depletion or exhaustion, increased mental distance or negative feelings and a reduced professional efficacy. This then has a direct impact on the organisational culture as officers may then require time off work to prioritise their health and wellbeing. The effect this has will then have significant impact on the workload for the officers who are still on shift, which could then lead to them becoming overwhelmed with stress; as other employees may feel pressured to work beyond their limits in aid of short-staffing. Consequently, these feelings of stress and not being able to balance your workload can lead to loss of morale and motivation and decreased productivity. </w:t>
      </w:r>
    </w:p>
    <w:p w14:paraId="59F50430" w14:textId="77777777" w:rsidR="000B45C8" w:rsidRDefault="000B45C8" w:rsidP="000B45C8">
      <w:pPr>
        <w:ind w:right="237"/>
        <w:jc w:val="both"/>
        <w:rPr>
          <w:sz w:val="24"/>
          <w:szCs w:val="24"/>
        </w:rPr>
      </w:pPr>
    </w:p>
    <w:p w14:paraId="27AE90D0" w14:textId="77777777" w:rsidR="000B45C8" w:rsidRDefault="000B45C8" w:rsidP="000B45C8">
      <w:pPr>
        <w:ind w:right="237"/>
        <w:jc w:val="both"/>
        <w:rPr>
          <w:sz w:val="24"/>
          <w:szCs w:val="24"/>
        </w:rPr>
      </w:pPr>
      <w:r>
        <w:rPr>
          <w:sz w:val="24"/>
          <w:szCs w:val="24"/>
        </w:rPr>
        <w:t>A strategy to reduce the risk of becoming burnt out is to have a good work-life balance. This is where you are able to relax and reduce the stress from the working environment, and have the time to do so on the days in which you are not working. Becoming accustomed to leaving work at work and home life at home is a challenge, however this skill to be able to separate and have that balance will mean that wellbeing is heightened. By doing this it can have a much better and positive outcome when it comes down to organisational culture and reduce the risk of becoming burnt out. I have found that having a good work-life balance has helped significantly with my wellbeing, especially if there have been calls that I have attended that have taken its toll on me mentally and physically; even if it is something as small as going out for a nice meal with my partner or friends. I have also found that being able to talk openly about incidents, whether it is with another colleague or close family, have allowed me to reflect on my thoughts and the incident and to not allow a build-up of negative emotions. I have found having small and informal debriefs with the team that I have attended a challenging call with, or even just with my Sargeant, have proved effective as I am able to talk through the events and reflect on my practice and plan forward of what I would do differently if that incident occurred again; and most importantly receive feedback.</w:t>
      </w:r>
    </w:p>
    <w:p w14:paraId="6EF63A33" w14:textId="77777777" w:rsidR="000B45C8" w:rsidRDefault="000B45C8" w:rsidP="000B45C8">
      <w:pPr>
        <w:ind w:right="237"/>
        <w:jc w:val="both"/>
        <w:rPr>
          <w:sz w:val="24"/>
          <w:szCs w:val="24"/>
        </w:rPr>
      </w:pPr>
    </w:p>
    <w:p w14:paraId="7723B108" w14:textId="77777777" w:rsidR="000B45C8" w:rsidRDefault="000B45C8" w:rsidP="000B45C8">
      <w:pPr>
        <w:ind w:right="237"/>
        <w:jc w:val="both"/>
        <w:rPr>
          <w:sz w:val="24"/>
          <w:szCs w:val="24"/>
        </w:rPr>
      </w:pPr>
      <w:r>
        <w:rPr>
          <w:sz w:val="24"/>
          <w:szCs w:val="24"/>
        </w:rPr>
        <w:t xml:space="preserve">Gragnano et al. (2020) states that a better work-life balance fosters not only job satisfaction, performance and organisational commitment, but also reduces stress related outcomes such as psychological, emotional exhaustion, anxiety and depression. This suggests that if work-life balance is executed in the correct proportion, the effects of having a personal life separate from a work life not only boosts work performance but also reduces the likelihood of becoming burnt out. In turn, this will then ensure that officers are staying in work, and the workload is spread out more evenly. I have ensured that my work-life balance has the correct proportion </w:t>
      </w:r>
      <w:r>
        <w:rPr>
          <w:sz w:val="24"/>
          <w:szCs w:val="24"/>
        </w:rPr>
        <w:lastRenderedPageBreak/>
        <w:t>which has led to ensuring that when I am in work, I am able to focus on the job in hand and obtain better results for the police and for the public.</w:t>
      </w:r>
    </w:p>
    <w:p w14:paraId="2F4B7F83" w14:textId="77777777" w:rsidR="000B45C8" w:rsidRDefault="000B45C8" w:rsidP="000B45C8">
      <w:pPr>
        <w:ind w:right="237"/>
        <w:jc w:val="both"/>
        <w:rPr>
          <w:sz w:val="24"/>
          <w:szCs w:val="24"/>
        </w:rPr>
      </w:pPr>
    </w:p>
    <w:p w14:paraId="7E6784F3" w14:textId="77777777" w:rsidR="000B45C8" w:rsidRPr="00270EEB" w:rsidRDefault="000B45C8" w:rsidP="000B45C8">
      <w:pPr>
        <w:ind w:right="237"/>
        <w:jc w:val="both"/>
        <w:rPr>
          <w:sz w:val="24"/>
          <w:szCs w:val="24"/>
        </w:rPr>
      </w:pPr>
      <w:r>
        <w:rPr>
          <w:sz w:val="24"/>
          <w:szCs w:val="24"/>
        </w:rPr>
        <w:t xml:space="preserve">Following on from the care of my wellbeing, it is also just as important to ensure that my resilience is also a priority. Ultimately, the nature of policing is a job like no other; the things that I witness and engage in will naturally end up taking its toll on me unless I act with my resilience and wellbeing in mind. Resilience is not something that comes easily or naturally when starting out as a police officer, but can only be established following the exposure to the police’s organisational culture. Whealin et al. (2008) explains how emergency first responders whose work environments include exposure to traumatic events are at risk from developing post-traumatic stress disorder.  Whilst traumatic situations are part of the policing culture, to be working in certain situations can be out of the ordinary for individuals who are not routinely exposed to these situations, and I found this particularly difficult at the beginning of my career. Nevertheless, I feel being confronted with these traumatic environments increases my resilience and I am able to become more accustomed to being exposed to trauma. Friedman (2015) goes onto explain that a person’s response to trauma is directly related to the amount of exposure he or she has; meaning that the more exposure to traumatic experiences an individual has, the more likely they will obtain resilience towards other similar situations. </w:t>
      </w:r>
    </w:p>
    <w:p w14:paraId="64645F9A" w14:textId="77777777" w:rsidR="000B45C8" w:rsidRDefault="000B45C8" w:rsidP="000B45C8">
      <w:pPr>
        <w:ind w:right="237"/>
        <w:jc w:val="both"/>
        <w:rPr>
          <w:sz w:val="24"/>
          <w:szCs w:val="24"/>
        </w:rPr>
      </w:pPr>
    </w:p>
    <w:p w14:paraId="79B48490" w14:textId="77777777" w:rsidR="000B45C8" w:rsidRPr="00270EEB" w:rsidRDefault="000B45C8" w:rsidP="000B45C8">
      <w:pPr>
        <w:ind w:right="237"/>
        <w:jc w:val="both"/>
        <w:rPr>
          <w:sz w:val="24"/>
          <w:szCs w:val="24"/>
        </w:rPr>
      </w:pPr>
      <w:r>
        <w:rPr>
          <w:sz w:val="24"/>
          <w:szCs w:val="24"/>
        </w:rPr>
        <w:t>To conclude, I have seen positive lifestyle and professional changes in myself since I have been granted Independent Patrol Status, whereby I have seen the effects that the policing culture has not only had on myself but others around me. I have recognised the importance of my wellbeing and resilience that is needed as part of the culture that police officers are a part of; in aid of maintaining and being able to continue to build my resilience as well as maintain my personal wellbeing.</w:t>
      </w:r>
    </w:p>
    <w:p w14:paraId="1D4E7E8D" w14:textId="77777777" w:rsidR="000B45C8" w:rsidRPr="00270EEB" w:rsidRDefault="000B45C8" w:rsidP="000B45C8">
      <w:pPr>
        <w:ind w:right="237"/>
        <w:jc w:val="both"/>
        <w:rPr>
          <w:sz w:val="24"/>
          <w:szCs w:val="24"/>
        </w:rPr>
      </w:pPr>
    </w:p>
    <w:p w14:paraId="6759B2F9" w14:textId="77777777" w:rsidR="000B45C8" w:rsidRDefault="000B45C8" w:rsidP="000B45C8">
      <w:pPr>
        <w:ind w:right="237"/>
        <w:jc w:val="both"/>
        <w:rPr>
          <w:sz w:val="24"/>
          <w:szCs w:val="24"/>
        </w:rPr>
      </w:pPr>
      <w:r>
        <w:rPr>
          <w:sz w:val="24"/>
          <w:szCs w:val="24"/>
        </w:rPr>
        <w:t>Word count – 1361</w:t>
      </w:r>
    </w:p>
    <w:p w14:paraId="75CBACDF" w14:textId="77777777" w:rsidR="00142545" w:rsidRPr="00270EEB" w:rsidRDefault="00142545"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AF872EB" w14:textId="77777777" w:rsidR="000B45C8" w:rsidRDefault="000B45C8" w:rsidP="000B45C8">
      <w:pPr>
        <w:ind w:right="237"/>
        <w:jc w:val="both"/>
        <w:rPr>
          <w:sz w:val="24"/>
          <w:szCs w:val="24"/>
        </w:rPr>
      </w:pPr>
      <w:r>
        <w:rPr>
          <w:sz w:val="24"/>
          <w:szCs w:val="24"/>
        </w:rPr>
        <w:t xml:space="preserve">During this task I will be reflecting on an incident that I dealt with which involved a domestic element. I will be reflecting on the decisions that I made during this incident to which I will explain why I made those decisions and reflect on the outcome. I will look at the social and ethical issues that surround this incident and I will reflect on what could have happened if the decisions I made were different and the possible outcomes. I will ensure to maintain confidentiality of all those involved in the incident I will be discussing. </w:t>
      </w:r>
    </w:p>
    <w:p w14:paraId="285DA446" w14:textId="77777777" w:rsidR="000B45C8" w:rsidRDefault="000B45C8" w:rsidP="000B45C8">
      <w:pPr>
        <w:ind w:right="237"/>
        <w:jc w:val="both"/>
        <w:rPr>
          <w:sz w:val="24"/>
          <w:szCs w:val="24"/>
        </w:rPr>
      </w:pPr>
    </w:p>
    <w:p w14:paraId="2B73D17F" w14:textId="77777777" w:rsidR="000B45C8" w:rsidRDefault="000B45C8" w:rsidP="000B45C8">
      <w:pPr>
        <w:ind w:right="237"/>
        <w:jc w:val="both"/>
        <w:rPr>
          <w:sz w:val="24"/>
          <w:szCs w:val="24"/>
        </w:rPr>
      </w:pPr>
      <w:r>
        <w:rPr>
          <w:sz w:val="24"/>
          <w:szCs w:val="24"/>
        </w:rPr>
        <w:t xml:space="preserve">The incident that I am going to reflect on was originally reported as the reporting person’s son has left the address saying that he is going to hang himself. Myself and another colleague arrived at the address where the 17-year-old and 15-year-old siblings of the male were present and stated that their mother, the reporting person, was on her way back to the address after going to the police station to report this. I remained at the address to find out as much information as possible as to where the male who had left the address could have gone or any associates that this male could have left to see. My colleague has left the address and gone to a nearby wooded area to assist with other officers looking for this male. </w:t>
      </w:r>
    </w:p>
    <w:p w14:paraId="1538B43B" w14:textId="77777777" w:rsidR="000B45C8" w:rsidRDefault="000B45C8" w:rsidP="000B45C8">
      <w:pPr>
        <w:ind w:right="237"/>
        <w:jc w:val="both"/>
        <w:rPr>
          <w:sz w:val="24"/>
          <w:szCs w:val="24"/>
        </w:rPr>
      </w:pPr>
    </w:p>
    <w:p w14:paraId="3B66ECA9" w14:textId="77777777" w:rsidR="000B45C8" w:rsidRDefault="000B45C8" w:rsidP="000B45C8">
      <w:pPr>
        <w:ind w:right="237"/>
        <w:jc w:val="both"/>
        <w:rPr>
          <w:sz w:val="24"/>
          <w:szCs w:val="24"/>
        </w:rPr>
      </w:pPr>
      <w:r>
        <w:rPr>
          <w:sz w:val="24"/>
          <w:szCs w:val="24"/>
        </w:rPr>
        <w:t xml:space="preserve">Whist I was talking to the brother and sister, it became apparent that I had met the male on a previous separate encounter, and I recall that the male was very quiet, gave poor eye contact and did not engage with myself. I then remembered that the male had medical needs, such as type 1 diabetes, and also had been diagnosed with autism. I felt the element of the male having autism might mean that the communication between myself and this male potentially could be difficult due to myself being unfamiliar. I considered the use of </w:t>
      </w:r>
      <w:proofErr w:type="spellStart"/>
      <w:r>
        <w:rPr>
          <w:sz w:val="24"/>
          <w:szCs w:val="24"/>
        </w:rPr>
        <w:t>Bitaris</w:t>
      </w:r>
      <w:proofErr w:type="spellEnd"/>
      <w:r>
        <w:rPr>
          <w:sz w:val="24"/>
          <w:szCs w:val="24"/>
        </w:rPr>
        <w:t xml:space="preserve"> Box Method of communication; however, Cowburn (2023) explains that individuals on the autism </w:t>
      </w:r>
      <w:r>
        <w:rPr>
          <w:sz w:val="24"/>
          <w:szCs w:val="24"/>
        </w:rPr>
        <w:lastRenderedPageBreak/>
        <w:t xml:space="preserve">spectrum may find it challenging to interpret social cues such as facial expression, body language and subtle conversational nuances. This meaning that the </w:t>
      </w:r>
      <w:proofErr w:type="spellStart"/>
      <w:r>
        <w:rPr>
          <w:sz w:val="24"/>
          <w:szCs w:val="24"/>
        </w:rPr>
        <w:t>Betaris</w:t>
      </w:r>
      <w:proofErr w:type="spellEnd"/>
      <w:r>
        <w:rPr>
          <w:sz w:val="24"/>
          <w:szCs w:val="24"/>
        </w:rPr>
        <w:t xml:space="preserve"> box method potentially would be ineffective due to the autism diagnosis. Cowburn continues to explain that </w:t>
      </w:r>
      <w:proofErr w:type="spellStart"/>
      <w:r>
        <w:rPr>
          <w:sz w:val="24"/>
          <w:szCs w:val="24"/>
        </w:rPr>
        <w:t>Betaris</w:t>
      </w:r>
      <w:proofErr w:type="spellEnd"/>
      <w:r>
        <w:rPr>
          <w:sz w:val="24"/>
          <w:szCs w:val="24"/>
        </w:rPr>
        <w:t xml:space="preserve"> box is a communication theory that explains how our attitudes and behaviours effect those around us; meaning that if myself and my colleagues acted in a calm manner this will then assist with making the male calmer. </w:t>
      </w:r>
    </w:p>
    <w:p w14:paraId="7691F631" w14:textId="77777777" w:rsidR="000B45C8" w:rsidRDefault="000B45C8" w:rsidP="000B45C8">
      <w:pPr>
        <w:ind w:right="237"/>
        <w:jc w:val="both"/>
        <w:rPr>
          <w:sz w:val="24"/>
          <w:szCs w:val="24"/>
        </w:rPr>
      </w:pPr>
    </w:p>
    <w:p w14:paraId="589EBE18" w14:textId="77777777" w:rsidR="000B45C8" w:rsidRDefault="000B45C8" w:rsidP="000B45C8">
      <w:pPr>
        <w:ind w:right="237"/>
        <w:jc w:val="both"/>
        <w:rPr>
          <w:sz w:val="24"/>
          <w:szCs w:val="24"/>
        </w:rPr>
      </w:pPr>
      <w:r>
        <w:rPr>
          <w:sz w:val="24"/>
          <w:szCs w:val="24"/>
        </w:rPr>
        <w:t xml:space="preserve">I then heard a noise at the front door and the male we were looking for had returned of his own accord and entered the kitchen where I was retrieving information from his family. From the last meeting I thought he would not say much to myself however that was not the case as it was apparent there was a lot of anger and aggression towards me. From this initial dynamic risk assessment, I knew I needed another officer with me due to the frame of mind that this male was in and the behaviours he was projecting. As I was escalating this to my Sargeant and PSC, the male then proceeded to leave the address as other officers were on their way to assist me. </w:t>
      </w:r>
    </w:p>
    <w:p w14:paraId="5CEF8824" w14:textId="77777777" w:rsidR="000B45C8" w:rsidRDefault="000B45C8" w:rsidP="000B45C8">
      <w:pPr>
        <w:ind w:right="237"/>
        <w:jc w:val="both"/>
        <w:rPr>
          <w:sz w:val="24"/>
          <w:szCs w:val="24"/>
        </w:rPr>
      </w:pPr>
    </w:p>
    <w:p w14:paraId="6C46BCB8" w14:textId="77777777" w:rsidR="000B45C8" w:rsidRDefault="000B45C8" w:rsidP="000B45C8">
      <w:pPr>
        <w:ind w:right="237"/>
        <w:jc w:val="both"/>
        <w:rPr>
          <w:sz w:val="24"/>
          <w:szCs w:val="24"/>
        </w:rPr>
      </w:pPr>
      <w:r>
        <w:rPr>
          <w:sz w:val="24"/>
          <w:szCs w:val="24"/>
        </w:rPr>
        <w:t xml:space="preserve">When another officer arrived, threats of harm to himself and others around including family members were vocalised. I ensured I abided alongside the ethical principles of policing and it took a lot of courage to lead this incident in aid of preserving safety to the public. The power that was utilised was Section 136 of the Mental Health Act and therefore the male was detained; due to the threats that were made and the state of mind this male was in, and I continued to asses all risks in a dynamic way. For the safety for everyone involved we needed to have control of the situation and to prevent any harm towards ourselves, as well as simultaneously consistently showing respect and empathy towards those involved. The male had handcuffs applied which allowed myself and my colleague to gain control and reduce the risk of harm towards himself and ourselves. The male was then taken for a mental health assessment which during which there was disclosure from the male that he has had thoughts of “slicing” his mum and step-dad’s throats whilst they were asleep. This then turned the incident into domestic related threats to kill. </w:t>
      </w:r>
    </w:p>
    <w:p w14:paraId="70C2D168" w14:textId="77777777" w:rsidR="000B45C8" w:rsidRDefault="000B45C8" w:rsidP="000B45C8">
      <w:pPr>
        <w:ind w:right="237"/>
        <w:jc w:val="both"/>
        <w:rPr>
          <w:sz w:val="24"/>
          <w:szCs w:val="24"/>
        </w:rPr>
      </w:pPr>
    </w:p>
    <w:p w14:paraId="7CE878A4" w14:textId="77777777" w:rsidR="000B45C8" w:rsidRDefault="000B45C8" w:rsidP="000B45C8">
      <w:pPr>
        <w:ind w:right="237"/>
        <w:jc w:val="both"/>
        <w:rPr>
          <w:sz w:val="24"/>
          <w:szCs w:val="24"/>
        </w:rPr>
      </w:pPr>
      <w:r>
        <w:rPr>
          <w:sz w:val="24"/>
          <w:szCs w:val="24"/>
        </w:rPr>
        <w:t>This incident was fast-paced and I had to risk assess unexpected events as they happened. I was required to effectively act upon what was presenting in front of me in order to reduce the risk of harm to myself, my colleagues, the individual and the public. I utilised the National Decision Model throughout this incident which is clearly portrayed throughout the timeline of events above.</w:t>
      </w:r>
    </w:p>
    <w:p w14:paraId="7D692123" w14:textId="77777777" w:rsidR="000B45C8" w:rsidRDefault="000B45C8" w:rsidP="000B45C8">
      <w:pPr>
        <w:ind w:right="237"/>
        <w:jc w:val="both"/>
        <w:rPr>
          <w:sz w:val="24"/>
          <w:szCs w:val="24"/>
        </w:rPr>
      </w:pPr>
    </w:p>
    <w:p w14:paraId="45293BC4" w14:textId="77777777" w:rsidR="000B45C8" w:rsidRDefault="000B45C8" w:rsidP="000B45C8">
      <w:pPr>
        <w:ind w:right="237"/>
        <w:jc w:val="both"/>
        <w:rPr>
          <w:sz w:val="24"/>
          <w:szCs w:val="24"/>
        </w:rPr>
      </w:pPr>
      <w:r>
        <w:rPr>
          <w:sz w:val="24"/>
          <w:szCs w:val="24"/>
        </w:rPr>
        <w:t xml:space="preserve">The National Decision Model is made from six key principles. </w:t>
      </w:r>
    </w:p>
    <w:p w14:paraId="59E6B860" w14:textId="77777777" w:rsidR="000B45C8" w:rsidRDefault="000B45C8" w:rsidP="000B45C8">
      <w:pPr>
        <w:pStyle w:val="ListParagraph"/>
        <w:numPr>
          <w:ilvl w:val="0"/>
          <w:numId w:val="53"/>
        </w:numPr>
        <w:ind w:right="237"/>
        <w:jc w:val="both"/>
        <w:rPr>
          <w:sz w:val="24"/>
          <w:szCs w:val="24"/>
        </w:rPr>
      </w:pPr>
      <w:r>
        <w:rPr>
          <w:sz w:val="24"/>
          <w:szCs w:val="24"/>
        </w:rPr>
        <w:t>Code of Ethics</w:t>
      </w:r>
    </w:p>
    <w:p w14:paraId="033C237B" w14:textId="77777777" w:rsidR="000B45C8" w:rsidRDefault="000B45C8" w:rsidP="000B45C8">
      <w:pPr>
        <w:pStyle w:val="ListParagraph"/>
        <w:numPr>
          <w:ilvl w:val="0"/>
          <w:numId w:val="53"/>
        </w:numPr>
        <w:ind w:right="237"/>
        <w:jc w:val="both"/>
        <w:rPr>
          <w:sz w:val="24"/>
          <w:szCs w:val="24"/>
        </w:rPr>
      </w:pPr>
      <w:r>
        <w:rPr>
          <w:sz w:val="24"/>
          <w:szCs w:val="24"/>
        </w:rPr>
        <w:t xml:space="preserve">Gather information and intelligence </w:t>
      </w:r>
    </w:p>
    <w:p w14:paraId="3529C8AD" w14:textId="77777777" w:rsidR="000B45C8" w:rsidRDefault="000B45C8" w:rsidP="000B45C8">
      <w:pPr>
        <w:pStyle w:val="ListParagraph"/>
        <w:numPr>
          <w:ilvl w:val="0"/>
          <w:numId w:val="53"/>
        </w:numPr>
        <w:ind w:right="237"/>
        <w:jc w:val="both"/>
        <w:rPr>
          <w:sz w:val="24"/>
          <w:szCs w:val="24"/>
        </w:rPr>
      </w:pPr>
      <w:r>
        <w:rPr>
          <w:sz w:val="24"/>
          <w:szCs w:val="24"/>
        </w:rPr>
        <w:t xml:space="preserve">Assess threat and risk and develop a working strategy </w:t>
      </w:r>
    </w:p>
    <w:p w14:paraId="1F046806" w14:textId="77777777" w:rsidR="000B45C8" w:rsidRDefault="000B45C8" w:rsidP="000B45C8">
      <w:pPr>
        <w:pStyle w:val="ListParagraph"/>
        <w:numPr>
          <w:ilvl w:val="0"/>
          <w:numId w:val="53"/>
        </w:numPr>
        <w:ind w:right="237"/>
        <w:jc w:val="both"/>
        <w:rPr>
          <w:sz w:val="24"/>
          <w:szCs w:val="24"/>
        </w:rPr>
      </w:pPr>
      <w:r>
        <w:rPr>
          <w:sz w:val="24"/>
          <w:szCs w:val="24"/>
        </w:rPr>
        <w:t xml:space="preserve">Powers and policies </w:t>
      </w:r>
    </w:p>
    <w:p w14:paraId="07176A20" w14:textId="77777777" w:rsidR="000B45C8" w:rsidRDefault="000B45C8" w:rsidP="000B45C8">
      <w:pPr>
        <w:pStyle w:val="ListParagraph"/>
        <w:numPr>
          <w:ilvl w:val="0"/>
          <w:numId w:val="53"/>
        </w:numPr>
        <w:ind w:right="237"/>
        <w:jc w:val="both"/>
        <w:rPr>
          <w:sz w:val="24"/>
          <w:szCs w:val="24"/>
        </w:rPr>
      </w:pPr>
      <w:r>
        <w:rPr>
          <w:sz w:val="24"/>
          <w:szCs w:val="24"/>
        </w:rPr>
        <w:t xml:space="preserve">Options and contingencies </w:t>
      </w:r>
    </w:p>
    <w:p w14:paraId="284F0D17" w14:textId="77777777" w:rsidR="000B45C8" w:rsidRPr="00E84B27" w:rsidRDefault="000B45C8" w:rsidP="000B45C8">
      <w:pPr>
        <w:pStyle w:val="ListParagraph"/>
        <w:numPr>
          <w:ilvl w:val="0"/>
          <w:numId w:val="53"/>
        </w:numPr>
        <w:ind w:right="237"/>
        <w:jc w:val="both"/>
        <w:rPr>
          <w:sz w:val="24"/>
          <w:szCs w:val="24"/>
        </w:rPr>
      </w:pPr>
      <w:r>
        <w:rPr>
          <w:sz w:val="24"/>
          <w:szCs w:val="24"/>
        </w:rPr>
        <w:t xml:space="preserve">Take action and review what happened    </w:t>
      </w:r>
      <w:proofErr w:type="gramStart"/>
      <w:r>
        <w:rPr>
          <w:sz w:val="24"/>
          <w:szCs w:val="24"/>
        </w:rPr>
        <w:t xml:space="preserve">   (</w:t>
      </w:r>
      <w:proofErr w:type="gramEnd"/>
      <w:r>
        <w:rPr>
          <w:sz w:val="24"/>
          <w:szCs w:val="24"/>
        </w:rPr>
        <w:t>College of Policing, 2013).</w:t>
      </w:r>
    </w:p>
    <w:p w14:paraId="7BB5FF6C" w14:textId="77777777" w:rsidR="000B45C8" w:rsidRPr="00270EEB" w:rsidRDefault="000B45C8" w:rsidP="000B45C8">
      <w:pPr>
        <w:ind w:right="237"/>
        <w:jc w:val="both"/>
        <w:rPr>
          <w:sz w:val="24"/>
          <w:szCs w:val="24"/>
        </w:rPr>
      </w:pPr>
      <w:r>
        <w:rPr>
          <w:sz w:val="24"/>
          <w:szCs w:val="24"/>
        </w:rPr>
        <w:t xml:space="preserve"> </w:t>
      </w:r>
    </w:p>
    <w:p w14:paraId="1014CACC" w14:textId="77777777" w:rsidR="000B45C8" w:rsidRDefault="000B45C8" w:rsidP="000B45C8">
      <w:pPr>
        <w:ind w:right="237"/>
        <w:jc w:val="both"/>
        <w:rPr>
          <w:sz w:val="24"/>
          <w:szCs w:val="24"/>
        </w:rPr>
      </w:pPr>
      <w:r>
        <w:rPr>
          <w:sz w:val="24"/>
          <w:szCs w:val="24"/>
        </w:rPr>
        <w:t xml:space="preserve">The National Decision Model, which I will refer to as the NDM, is designed for officers to be able to go through each step in a timely and efficient manner. It is important that if new information is received or a different risk confronts the incident, then officers are able to return to a previous stage and potentially alter the plan based on the changing circumstances. For example, in my scenario I had to return </w:t>
      </w:r>
      <w:r>
        <w:rPr>
          <w:sz w:val="24"/>
          <w:szCs w:val="24"/>
        </w:rPr>
        <w:lastRenderedPageBreak/>
        <w:t>to the beginning of the NDM when the male returned the address to allow me to gather information and intelligence and proceed to assess the risk and develop a working strategy.</w:t>
      </w:r>
    </w:p>
    <w:p w14:paraId="08B4B1A1" w14:textId="77777777" w:rsidR="000B45C8" w:rsidRDefault="000B45C8" w:rsidP="000B45C8">
      <w:pPr>
        <w:ind w:right="237"/>
        <w:jc w:val="both"/>
        <w:rPr>
          <w:sz w:val="24"/>
          <w:szCs w:val="24"/>
        </w:rPr>
      </w:pPr>
    </w:p>
    <w:p w14:paraId="170F25D6" w14:textId="77777777" w:rsidR="000B45C8" w:rsidRDefault="000B45C8" w:rsidP="000B45C8">
      <w:pPr>
        <w:ind w:right="237"/>
        <w:jc w:val="both"/>
        <w:rPr>
          <w:sz w:val="24"/>
          <w:szCs w:val="24"/>
        </w:rPr>
      </w:pPr>
      <w:r>
        <w:rPr>
          <w:sz w:val="24"/>
          <w:szCs w:val="24"/>
        </w:rPr>
        <w:t xml:space="preserve">As I obtained the skill of being able to dynamically risk assess continuously throughout this incident, this allowed me to have control of a situation that I initially thought was going to have a different version of events. Martinelli (2019) explains that dynamic risk assessments allow you to make decisions in changing environments so that you can continue to carry out your duties safely. This portrays that risk assessments are an ongoing requirement and can change depending on what is presented to you. Furthermore, Martinelli supports this by stating that a dynamic risk assessment is the process of continually observing and analysing risk and hazards in a changing or high-risk environment; allowing workers to quickly identify new risks and put steps in place to remove them. </w:t>
      </w:r>
    </w:p>
    <w:p w14:paraId="3B2B4CFF" w14:textId="77777777" w:rsidR="000B45C8" w:rsidRDefault="000B45C8" w:rsidP="000B45C8">
      <w:pPr>
        <w:ind w:right="237"/>
        <w:jc w:val="both"/>
        <w:rPr>
          <w:sz w:val="24"/>
          <w:szCs w:val="24"/>
        </w:rPr>
      </w:pPr>
    </w:p>
    <w:p w14:paraId="0735ACB4" w14:textId="77777777" w:rsidR="000B45C8" w:rsidRDefault="000B45C8" w:rsidP="000B45C8">
      <w:pPr>
        <w:ind w:right="237"/>
        <w:jc w:val="both"/>
        <w:rPr>
          <w:sz w:val="24"/>
          <w:szCs w:val="24"/>
        </w:rPr>
      </w:pPr>
      <w:r>
        <w:rPr>
          <w:sz w:val="24"/>
          <w:szCs w:val="24"/>
        </w:rPr>
        <w:t xml:space="preserve">Following a mental health assessment, there were some concerns that were raised to myself from the assessing clinician. The main concern was that the male was having thoughts of wanting to ‘slice the throats’ of his mum and step-dad during their sleep. This was very concerning to the doctor and myself in terms of potential risk of safety and harm to his parents. However, from an offence point of view it was very difficult to criminally pursue these comments as they were made to a mental health professional during a psychiatry assessment that we had initiated due to detaining the male under the Mental Health Act. I made the decision that due to these comments taking place during the assessment the most appropriate place for the male is within a mental health setting, and arresting for threats to kill was not an option in this circumstance. </w:t>
      </w:r>
    </w:p>
    <w:p w14:paraId="312F359B" w14:textId="77777777" w:rsidR="000B45C8" w:rsidRDefault="000B45C8" w:rsidP="000B45C8">
      <w:pPr>
        <w:ind w:right="237"/>
        <w:jc w:val="both"/>
        <w:rPr>
          <w:sz w:val="24"/>
          <w:szCs w:val="24"/>
        </w:rPr>
      </w:pPr>
    </w:p>
    <w:p w14:paraId="7B284855" w14:textId="77777777" w:rsidR="000B45C8" w:rsidRDefault="000B45C8" w:rsidP="000B45C8">
      <w:pPr>
        <w:ind w:right="237"/>
        <w:jc w:val="both"/>
        <w:rPr>
          <w:sz w:val="24"/>
          <w:szCs w:val="24"/>
        </w:rPr>
      </w:pPr>
      <w:r>
        <w:rPr>
          <w:sz w:val="24"/>
          <w:szCs w:val="24"/>
        </w:rPr>
        <w:t xml:space="preserve">I attended the address and spoke at length with his mother, who expressed she was not going to have her son back and that he needed to find other living arrangements. I explained the comments that were raised and the reasons why he was not going to be arrested, which was understood. I then made the decision that I was going to request a marker to be placed on the address so that if a number linked to the address called for the police, then this would be passed to the call-taker to dispatch resources immediately. I also requested that a department were to make contact with the mother and asses the security of the property and offer any additional assistance if they felt necessary. </w:t>
      </w:r>
    </w:p>
    <w:p w14:paraId="536BDA97" w14:textId="77777777" w:rsidR="000B45C8" w:rsidRDefault="000B45C8" w:rsidP="000B45C8">
      <w:pPr>
        <w:ind w:right="237"/>
        <w:jc w:val="both"/>
        <w:rPr>
          <w:sz w:val="24"/>
          <w:szCs w:val="24"/>
        </w:rPr>
      </w:pPr>
    </w:p>
    <w:p w14:paraId="6BADBA7B" w14:textId="77777777" w:rsidR="000B45C8" w:rsidRDefault="000B45C8" w:rsidP="000B45C8">
      <w:pPr>
        <w:ind w:right="237"/>
        <w:jc w:val="both"/>
        <w:rPr>
          <w:sz w:val="24"/>
          <w:szCs w:val="24"/>
        </w:rPr>
      </w:pPr>
      <w:r>
        <w:rPr>
          <w:sz w:val="24"/>
          <w:szCs w:val="24"/>
        </w:rPr>
        <w:t xml:space="preserve">All of these options and decisions that I made were documented throughout the process and my decisions were processed and passed through my supervisor who was in agreement with the decisions that I made during the incident, and the decisions I made in the follow-up stage. The options that I made were to provide an urgent mental health assessment for the male and provide some reassurance to the family that they feeling safe and supported by emergency services in their home, as well as submitting safeguarding/public protection notice (PPN) for all members of the household; especially as two siblings were under the age of 18. Therefore, I feel I have complied with taking an ethical approach to this situation as I have ensured all that were involved in this incident received the adequate support required; the male received mental health support, the family received escalation markers and support in their home and the siblings and parents were safeguarded given the threat towards family members in the home.  </w:t>
      </w:r>
    </w:p>
    <w:p w14:paraId="02D7E28B" w14:textId="77777777" w:rsidR="000B45C8" w:rsidRDefault="000B45C8" w:rsidP="000B45C8">
      <w:pPr>
        <w:ind w:right="237"/>
        <w:jc w:val="both"/>
        <w:rPr>
          <w:sz w:val="24"/>
          <w:szCs w:val="24"/>
        </w:rPr>
      </w:pPr>
    </w:p>
    <w:p w14:paraId="2F1AAAAA" w14:textId="77777777" w:rsidR="000B45C8" w:rsidRDefault="000B45C8" w:rsidP="000B45C8">
      <w:pPr>
        <w:ind w:right="237"/>
        <w:jc w:val="both"/>
        <w:rPr>
          <w:sz w:val="24"/>
          <w:szCs w:val="24"/>
        </w:rPr>
      </w:pPr>
      <w:r>
        <w:rPr>
          <w:sz w:val="24"/>
          <w:szCs w:val="24"/>
        </w:rPr>
        <w:t xml:space="preserve">Due to working independently throughout the majority of this incident it was difficult when reviewing to ensure that the decisions that I made were the correct ones. Upon reflection, I did make the mistake of making the presumption that the male would maintain calmness in this incident, as per his behaviour on our previous interaction. Subsequently, when I realised that this was going to be a different situation that I was not expecting, I was forced to immediately re-assess the situation. I quickly realised that I was going to need assistance and requested for it straight away. I reviewed this with my colleague who backed me up, who said that what I did was correct and supported the decisions I made based on the change in circumstances. </w:t>
      </w:r>
    </w:p>
    <w:p w14:paraId="2D121022" w14:textId="77777777" w:rsidR="000B45C8" w:rsidRDefault="000B45C8" w:rsidP="000B45C8">
      <w:pPr>
        <w:ind w:right="237"/>
        <w:jc w:val="both"/>
        <w:rPr>
          <w:sz w:val="24"/>
          <w:szCs w:val="24"/>
        </w:rPr>
      </w:pPr>
    </w:p>
    <w:p w14:paraId="2901A0B3" w14:textId="77777777" w:rsidR="000B45C8" w:rsidRDefault="000B45C8" w:rsidP="000B45C8">
      <w:pPr>
        <w:ind w:right="237"/>
        <w:jc w:val="both"/>
        <w:rPr>
          <w:sz w:val="24"/>
          <w:szCs w:val="24"/>
        </w:rPr>
      </w:pPr>
      <w:r>
        <w:rPr>
          <w:sz w:val="24"/>
          <w:szCs w:val="24"/>
        </w:rPr>
        <w:t xml:space="preserve">If my approach to this situation was different, or I did not use the NDM consistently to make decisions based on the changing circumstances, then I believe that this would have had a completely different outcome. Failing to notice that the situation was escalating, being in the kitchen with an enclosed space and various items in the kitchen that could have been used as weapons, could have ended up in myself being harmed or numerous individuals being injured. I therefore allowed sufficient space between myself and the male to allow reaction times if I needed to utilise my appointments. The male then departed the property, which reduced the risk of any weapons and enclosed space, and I then had to escalate the risk to the public and request more units. </w:t>
      </w:r>
    </w:p>
    <w:p w14:paraId="3E7EBD48" w14:textId="77777777" w:rsidR="000B45C8" w:rsidRDefault="000B45C8" w:rsidP="000B45C8">
      <w:pPr>
        <w:ind w:right="237"/>
        <w:jc w:val="both"/>
        <w:rPr>
          <w:sz w:val="24"/>
          <w:szCs w:val="24"/>
        </w:rPr>
      </w:pPr>
    </w:p>
    <w:p w14:paraId="1F304D39" w14:textId="77777777" w:rsidR="000B45C8" w:rsidRPr="00270EEB" w:rsidRDefault="000B45C8" w:rsidP="000B45C8">
      <w:pPr>
        <w:ind w:right="237"/>
        <w:jc w:val="both"/>
        <w:rPr>
          <w:sz w:val="24"/>
          <w:szCs w:val="24"/>
        </w:rPr>
      </w:pPr>
      <w:r>
        <w:rPr>
          <w:sz w:val="24"/>
          <w:szCs w:val="24"/>
        </w:rPr>
        <w:t xml:space="preserve">In conclusion, this incident I was involved in forced me into making quick and dynamic risk assessments of an evolving situation. It is clear that I was able to effectively identify and eliminate risks in a time-critical manner by utilising the services and options available to myself as a police officer. I have portrayed the options I had available and why I utilised them to get the best possible outcome for this situation. I put in place other services to assist with the safety of the family in the home and offered support and safeguarding. I also have increased my awareness of mental health issues and the different ways situations can escalate on the background of differing diagnoses, and used appropriate techniques in attempt to de-escalate these incidents to achieve the best possible outcome for all involved, and most importantly to prevent harm and protect the public. </w:t>
      </w:r>
    </w:p>
    <w:p w14:paraId="1B0F43EC" w14:textId="77777777" w:rsidR="000B45C8" w:rsidRPr="00270EEB" w:rsidRDefault="000B45C8" w:rsidP="000B45C8">
      <w:pPr>
        <w:ind w:right="237"/>
        <w:jc w:val="both"/>
        <w:rPr>
          <w:sz w:val="24"/>
          <w:szCs w:val="24"/>
        </w:rPr>
      </w:pPr>
    </w:p>
    <w:p w14:paraId="33AD81C3" w14:textId="77777777" w:rsidR="000B45C8" w:rsidRPr="00270EEB" w:rsidRDefault="000B45C8" w:rsidP="000B45C8">
      <w:pPr>
        <w:ind w:right="237"/>
        <w:jc w:val="both"/>
        <w:rPr>
          <w:sz w:val="24"/>
          <w:szCs w:val="24"/>
        </w:rPr>
      </w:pPr>
      <w:r>
        <w:rPr>
          <w:sz w:val="24"/>
          <w:szCs w:val="24"/>
        </w:rPr>
        <w:t>Word count 1925</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w:t>
            </w:r>
            <w:r w:rsidRPr="00C81CCC">
              <w:rPr>
                <w:sz w:val="24"/>
                <w:szCs w:val="24"/>
              </w:rPr>
              <w:t>how team dynamics within the police service can result in failing to comply with professional standards requirements (Code of Ethics, policies, procedures, protocols or legislation).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Default="00025650" w:rsidP="00340E9A">
      <w:pPr>
        <w:ind w:right="237"/>
        <w:jc w:val="both"/>
        <w:rPr>
          <w:sz w:val="24"/>
          <w:szCs w:val="24"/>
        </w:rPr>
      </w:pPr>
    </w:p>
    <w:p w14:paraId="5610C635" w14:textId="77777777" w:rsidR="000B45C8" w:rsidRDefault="000B45C8" w:rsidP="000B45C8">
      <w:pPr>
        <w:ind w:right="237"/>
        <w:jc w:val="both"/>
        <w:rPr>
          <w:sz w:val="24"/>
          <w:szCs w:val="24"/>
        </w:rPr>
      </w:pPr>
      <w:r>
        <w:rPr>
          <w:sz w:val="24"/>
          <w:szCs w:val="24"/>
        </w:rPr>
        <w:t xml:space="preserve">Working as part of a team is an integral aspect to being a police officer. Upon joining a division, officers are placed onto teams and will work within this team on every shift; it is therefore an essential skill to be able to work successfully as part of a team. It is often said that your team is like a second family, where you will end up working a large amount of your career with the same colleagues. Bergner (1997) describes that effective teamwork in policing can increase safety, strengthen communication, increase morale, and ultimately make a police department more successful. </w:t>
      </w:r>
    </w:p>
    <w:p w14:paraId="5C90BD83" w14:textId="77777777" w:rsidR="000B45C8" w:rsidRDefault="000B45C8" w:rsidP="000B45C8">
      <w:pPr>
        <w:ind w:right="237"/>
        <w:jc w:val="both"/>
        <w:rPr>
          <w:sz w:val="24"/>
          <w:szCs w:val="24"/>
        </w:rPr>
      </w:pPr>
    </w:p>
    <w:p w14:paraId="37C337C3" w14:textId="77777777" w:rsidR="000B45C8" w:rsidRDefault="000B45C8" w:rsidP="000B45C8">
      <w:pPr>
        <w:ind w:right="237"/>
        <w:jc w:val="both"/>
        <w:rPr>
          <w:sz w:val="24"/>
          <w:szCs w:val="24"/>
        </w:rPr>
      </w:pPr>
      <w:r>
        <w:rPr>
          <w:sz w:val="24"/>
          <w:szCs w:val="24"/>
        </w:rPr>
        <w:t xml:space="preserve">Team dynamic is the ability of a group of individuals working together being able to solve problems and for the individuals of the team to bring their own skills and abilities for the purpose of creating a high-functioning working environment. Each team will naturally have a different dynamic due to the individuality that each team is built from. </w:t>
      </w:r>
      <w:r w:rsidRPr="00D85DF9">
        <w:rPr>
          <w:sz w:val="24"/>
          <w:szCs w:val="24"/>
        </w:rPr>
        <w:t>Bisbey and Salas</w:t>
      </w:r>
      <w:r>
        <w:rPr>
          <w:sz w:val="24"/>
          <w:szCs w:val="24"/>
        </w:rPr>
        <w:t xml:space="preserve"> (</w:t>
      </w:r>
      <w:r w:rsidRPr="00D85DF9">
        <w:rPr>
          <w:sz w:val="24"/>
          <w:szCs w:val="24"/>
        </w:rPr>
        <w:t>2019)</w:t>
      </w:r>
      <w:r>
        <w:rPr>
          <w:sz w:val="24"/>
          <w:szCs w:val="24"/>
        </w:rPr>
        <w:t xml:space="preserve"> explain that teams are complex, dynamic systems made up of interdependent members working towards a shared goal; portraying that each person on the team brings their own individuality and ideas yet still has a shared working goal. </w:t>
      </w:r>
      <w:r w:rsidRPr="00DC7ACA">
        <w:rPr>
          <w:sz w:val="24"/>
          <w:szCs w:val="24"/>
        </w:rPr>
        <w:t>Bisbey and Salas</w:t>
      </w:r>
      <w:r>
        <w:rPr>
          <w:sz w:val="24"/>
          <w:szCs w:val="24"/>
        </w:rPr>
        <w:t xml:space="preserve"> continue by explaining that for a group of individuals to function effectively as a unit they must utilise a shared set of interrelated knowledge, skills and attitudes. This is shown in the police force as each officer goes through the same training process and the skillset they obtain will be shared across individuals and a desirable knowledge set will be required. Each person on the team will complete tasks differently and come up with how to deal with incidents in their own way. The other dynamic of the team is experience, so the more experienced officers on the team may have alternate methods of dealing with tasks than an officer who is newer to the team. However, someone that is new to the team may have a different way of dealing with something which is more efficient and thus showing this different method to other potentially more experienced </w:t>
      </w:r>
      <w:r>
        <w:rPr>
          <w:sz w:val="24"/>
          <w:szCs w:val="24"/>
        </w:rPr>
        <w:lastRenderedPageBreak/>
        <w:t xml:space="preserve">individuals on the team. From this, the team can learn from one another and pick up good points from the way others operate.  Nevertheless, it is also important to identify that a well-functioning team works interdependently as each officer is mutually dependent on the other colleagues to get the task completed. </w:t>
      </w:r>
    </w:p>
    <w:p w14:paraId="573F0044" w14:textId="77777777" w:rsidR="000B45C8" w:rsidRDefault="000B45C8" w:rsidP="000B45C8">
      <w:pPr>
        <w:ind w:right="237"/>
        <w:jc w:val="both"/>
        <w:rPr>
          <w:sz w:val="24"/>
          <w:szCs w:val="24"/>
        </w:rPr>
      </w:pPr>
    </w:p>
    <w:p w14:paraId="26FA1509" w14:textId="77777777" w:rsidR="000B45C8" w:rsidRDefault="000B45C8" w:rsidP="000B45C8">
      <w:pPr>
        <w:ind w:right="237"/>
        <w:jc w:val="both"/>
        <w:rPr>
          <w:sz w:val="24"/>
          <w:szCs w:val="24"/>
        </w:rPr>
      </w:pPr>
      <w:r>
        <w:rPr>
          <w:sz w:val="24"/>
          <w:szCs w:val="24"/>
        </w:rPr>
        <w:t>A theory to support the dynamics of a team was highlighted by Bruce Truckman, whereby a four-stage theory was created of building a team and the steps it takes to create a team that is able to achieve a high standard of work. Truckman explains that the theory is broken into four stages which are;</w:t>
      </w:r>
    </w:p>
    <w:p w14:paraId="6305B60F" w14:textId="77777777" w:rsidR="000B45C8" w:rsidRDefault="000B45C8" w:rsidP="000B45C8">
      <w:pPr>
        <w:pStyle w:val="ListParagraph"/>
        <w:numPr>
          <w:ilvl w:val="0"/>
          <w:numId w:val="51"/>
        </w:numPr>
        <w:ind w:right="237"/>
        <w:jc w:val="both"/>
        <w:rPr>
          <w:sz w:val="24"/>
          <w:szCs w:val="24"/>
        </w:rPr>
      </w:pPr>
      <w:r>
        <w:rPr>
          <w:sz w:val="24"/>
          <w:szCs w:val="24"/>
        </w:rPr>
        <w:t xml:space="preserve">Forming </w:t>
      </w:r>
    </w:p>
    <w:p w14:paraId="6D265BB3" w14:textId="77777777" w:rsidR="000B45C8" w:rsidRDefault="000B45C8" w:rsidP="000B45C8">
      <w:pPr>
        <w:pStyle w:val="ListParagraph"/>
        <w:numPr>
          <w:ilvl w:val="0"/>
          <w:numId w:val="51"/>
        </w:numPr>
        <w:ind w:right="237"/>
        <w:jc w:val="both"/>
        <w:rPr>
          <w:sz w:val="24"/>
          <w:szCs w:val="24"/>
        </w:rPr>
      </w:pPr>
      <w:r>
        <w:rPr>
          <w:sz w:val="24"/>
          <w:szCs w:val="24"/>
        </w:rPr>
        <w:t xml:space="preserve">Storming </w:t>
      </w:r>
    </w:p>
    <w:p w14:paraId="7398E4B3" w14:textId="77777777" w:rsidR="000B45C8" w:rsidRDefault="000B45C8" w:rsidP="000B45C8">
      <w:pPr>
        <w:pStyle w:val="ListParagraph"/>
        <w:numPr>
          <w:ilvl w:val="0"/>
          <w:numId w:val="51"/>
        </w:numPr>
        <w:ind w:right="237"/>
        <w:jc w:val="both"/>
        <w:rPr>
          <w:sz w:val="24"/>
          <w:szCs w:val="24"/>
        </w:rPr>
      </w:pPr>
      <w:r>
        <w:rPr>
          <w:sz w:val="24"/>
          <w:szCs w:val="24"/>
        </w:rPr>
        <w:t xml:space="preserve">Norming </w:t>
      </w:r>
    </w:p>
    <w:p w14:paraId="4B8A9ED6" w14:textId="77777777" w:rsidR="000B45C8" w:rsidRDefault="000B45C8" w:rsidP="000B45C8">
      <w:pPr>
        <w:pStyle w:val="ListParagraph"/>
        <w:numPr>
          <w:ilvl w:val="0"/>
          <w:numId w:val="51"/>
        </w:numPr>
        <w:ind w:right="237"/>
        <w:jc w:val="both"/>
        <w:rPr>
          <w:sz w:val="24"/>
          <w:szCs w:val="24"/>
        </w:rPr>
      </w:pPr>
      <w:r>
        <w:rPr>
          <w:sz w:val="24"/>
          <w:szCs w:val="24"/>
        </w:rPr>
        <w:t xml:space="preserve">Performing           </w:t>
      </w:r>
      <w:proofErr w:type="gramStart"/>
      <w:r>
        <w:rPr>
          <w:sz w:val="24"/>
          <w:szCs w:val="24"/>
        </w:rPr>
        <w:t xml:space="preserve">   (</w:t>
      </w:r>
      <w:proofErr w:type="gramEnd"/>
      <w:r>
        <w:rPr>
          <w:sz w:val="24"/>
          <w:szCs w:val="24"/>
        </w:rPr>
        <w:t>Truckman, 1965).</w:t>
      </w:r>
    </w:p>
    <w:p w14:paraId="1FFC62AB" w14:textId="77777777" w:rsidR="000B45C8" w:rsidRDefault="000B45C8" w:rsidP="000B45C8">
      <w:pPr>
        <w:ind w:right="237"/>
        <w:jc w:val="both"/>
        <w:rPr>
          <w:sz w:val="24"/>
          <w:szCs w:val="24"/>
        </w:rPr>
      </w:pPr>
    </w:p>
    <w:p w14:paraId="3061F551" w14:textId="77777777" w:rsidR="000B45C8" w:rsidRPr="00341589" w:rsidRDefault="000B45C8" w:rsidP="000B45C8">
      <w:pPr>
        <w:ind w:right="237"/>
        <w:jc w:val="both"/>
        <w:rPr>
          <w:sz w:val="24"/>
          <w:szCs w:val="24"/>
        </w:rPr>
      </w:pPr>
      <w:r>
        <w:rPr>
          <w:sz w:val="24"/>
          <w:szCs w:val="24"/>
        </w:rPr>
        <w:t xml:space="preserve">Truckman continues to explain forming is where co-workers get to know each other and build the trust which is essential for good relationships. Essentially this stage is where individuals are introduced to one another and figure out what the end product is that they are working towards to achieve. Furthermore, Truckman explains the second stage of the theory is storming whereby this stage is where teams address how they will function together and bring ideas to the table. This stage allows projection of each member of the teams’ ideas and ways individuals work as well as team members showing the strengths and skills they have. The third stage is norming; where team members will begin to appreciate each other’s strengths and agreement of how to divide work and what role each team member has. This is showing that in this stage the skills and strengths of an individual have been recognised and from this the work and tasks that are shared out are given to individuals based on the skill that they have portrayed. The final stage in Truckman’s theory is performing; the final phase of team building whereby working on the product itself is executed. This stage requires teams to be actively healing and encouraging each other. Therefore, this final stage is where the team are working on the task in hand in order to achieve the desired end goal. Even though in Truckman’s theory individuals were assigned induvial task, in order for the job to be completed it is essential that the team works together and assist others where it is needed.  </w:t>
      </w:r>
    </w:p>
    <w:p w14:paraId="390CEAEF" w14:textId="77777777" w:rsidR="000B45C8" w:rsidRDefault="000B45C8" w:rsidP="000B45C8">
      <w:pPr>
        <w:ind w:right="237"/>
        <w:jc w:val="both"/>
        <w:rPr>
          <w:sz w:val="24"/>
          <w:szCs w:val="24"/>
        </w:rPr>
      </w:pPr>
    </w:p>
    <w:p w14:paraId="3F9DA9BE" w14:textId="77777777" w:rsidR="000B45C8" w:rsidRDefault="000B45C8" w:rsidP="000B45C8">
      <w:pPr>
        <w:ind w:right="237"/>
        <w:jc w:val="both"/>
        <w:rPr>
          <w:sz w:val="24"/>
          <w:szCs w:val="24"/>
        </w:rPr>
      </w:pPr>
      <w:r>
        <w:rPr>
          <w:sz w:val="24"/>
          <w:szCs w:val="24"/>
        </w:rPr>
        <w:t>Following the theory that Truckman has outlined and if correctly executed, the cohesion of the team has the potential to be stronger; whereby if a team has the ability to follow the four stages, this will improve the quality of the team as they will be completing tasks based on the knowledge and skills that they have brought and shared to complete the task to the highest ability. F</w:t>
      </w:r>
      <w:r w:rsidRPr="0094075C">
        <w:rPr>
          <w:sz w:val="24"/>
          <w:szCs w:val="24"/>
        </w:rPr>
        <w:t>apohunda</w:t>
      </w:r>
      <w:r>
        <w:rPr>
          <w:sz w:val="24"/>
          <w:szCs w:val="24"/>
        </w:rPr>
        <w:t xml:space="preserve"> (</w:t>
      </w:r>
      <w:r w:rsidRPr="0094075C">
        <w:rPr>
          <w:sz w:val="24"/>
          <w:szCs w:val="24"/>
        </w:rPr>
        <w:t>2013)</w:t>
      </w:r>
      <w:r>
        <w:rPr>
          <w:sz w:val="24"/>
          <w:szCs w:val="24"/>
        </w:rPr>
        <w:t xml:space="preserve"> explains how by generating greater cohesion this will in turn reduce conflict within the team, assist with improving the overall performance and communications. </w:t>
      </w:r>
    </w:p>
    <w:p w14:paraId="1E85AC7A" w14:textId="77777777" w:rsidR="000B45C8" w:rsidRDefault="000B45C8" w:rsidP="000B45C8">
      <w:pPr>
        <w:ind w:right="237"/>
        <w:jc w:val="both"/>
        <w:rPr>
          <w:sz w:val="24"/>
          <w:szCs w:val="24"/>
        </w:rPr>
      </w:pPr>
    </w:p>
    <w:p w14:paraId="09367E9E" w14:textId="77777777" w:rsidR="000B45C8" w:rsidRDefault="000B45C8" w:rsidP="000B45C8">
      <w:pPr>
        <w:ind w:right="237"/>
        <w:jc w:val="both"/>
        <w:rPr>
          <w:sz w:val="24"/>
          <w:szCs w:val="24"/>
        </w:rPr>
      </w:pPr>
      <w:r>
        <w:rPr>
          <w:sz w:val="24"/>
          <w:szCs w:val="24"/>
        </w:rPr>
        <w:t xml:space="preserve">In contrast to this, there may be incidences where the team functionality or the cohesion of the team will be affected. This could be down to poor management of the team which will often cause the team to not work to the best of their ability. The team leader’s behaviour is the single most important factor in promoting teamwork among their officers (Bergner, 1997); as poor leadership may ultimately result in poor performance and the end goals or targets not being achieved. If the management of the team is not rectified, then this poor workstyle will not have the </w:t>
      </w:r>
      <w:r>
        <w:rPr>
          <w:sz w:val="24"/>
          <w:szCs w:val="24"/>
        </w:rPr>
        <w:lastRenderedPageBreak/>
        <w:t>desired results that they need in order to be able function effectively or efficiently. Leading on from poor management, this may cause the team to have conflict between individuals; resulting in the team working individually rather than as a whole. Smith (2011) explains that poor management of a team can have the following implications; a reduction of standards, increased demotivation and increased tension in the team. Smith continues by explaining that poorer standards and the morale could be adversely affected; outlining the way the team would be affected if not manged properly. Therefore, managers and team leaders should be aware of Truckman’s theory and implement that in their team in order to achieve goals and standards.</w:t>
      </w:r>
    </w:p>
    <w:p w14:paraId="0AA43304" w14:textId="77777777" w:rsidR="000B45C8" w:rsidRDefault="000B45C8" w:rsidP="000B45C8">
      <w:pPr>
        <w:ind w:right="237"/>
        <w:jc w:val="both"/>
        <w:rPr>
          <w:sz w:val="24"/>
          <w:szCs w:val="24"/>
        </w:rPr>
      </w:pPr>
    </w:p>
    <w:p w14:paraId="5845DC18" w14:textId="77777777" w:rsidR="000B45C8" w:rsidRPr="00270EEB" w:rsidRDefault="000B45C8" w:rsidP="000B45C8">
      <w:pPr>
        <w:ind w:right="237"/>
        <w:jc w:val="both"/>
        <w:rPr>
          <w:sz w:val="24"/>
          <w:szCs w:val="24"/>
        </w:rPr>
      </w:pPr>
      <w:r>
        <w:rPr>
          <w:sz w:val="24"/>
          <w:szCs w:val="24"/>
        </w:rPr>
        <w:t xml:space="preserve">In addition, it is vital that interpersonal conflict is absent in a team to ensure the team works together to the best of their ability. Interpersonal conflict can occur when two or more interdependent parties perceive and experience a struggle over incompatible goals, scarce resources, and interference from other in achieving their set targets (Hocker and Wilmot, 2018). There are numerous causes for interpersonal conflict, namely; pseudo-conflict, policy-related, value-related, and ego-related (Risser and Saleh, 2022). Within police teams, policy-related would likely produce the most interpersonal conflict between individuals; as policy conflict refers to disagreements based on what type of policy or procedure is best for addressing a certain problem. For example, if two officer colleagues attend an incident together and disagree with how to manage this in regards to which policies should be used, this can have a detrimental impact on their relationship as a partnership, as well as the wider picture of the police force due to the decision they make and the potential delay in decision-making. To aim for resolution in this instance, a common goal must be identified and officers must look for areas of agreement; and to remember that everyone is on the same team. There are numerous strategies for managing interpersonal conflict, such as; avoiding it, accommodating, compromising, competing and collaborating (Risser and Saleh, 2022). As per the example above, officers may best resolve their conflict during an incident when disagreeing with policies by collaborating. This may require involving their Sargeant to be involved in the collaborative effort to achieve the end goal and improve performance. Collaborative working in the police force is essential to be able to deliver effective policing within teams; to proactively establish networks needed to tackle the complex demands and operational needs in order to improve performance (College of Policing, 2024). </w:t>
      </w:r>
    </w:p>
    <w:p w14:paraId="0B19750A" w14:textId="77777777" w:rsidR="000B45C8" w:rsidRDefault="000B45C8" w:rsidP="000B45C8">
      <w:pPr>
        <w:ind w:right="237"/>
        <w:jc w:val="both"/>
        <w:rPr>
          <w:sz w:val="24"/>
          <w:szCs w:val="24"/>
        </w:rPr>
      </w:pPr>
    </w:p>
    <w:p w14:paraId="6AABBED2" w14:textId="77777777" w:rsidR="000B45C8" w:rsidRDefault="000B45C8" w:rsidP="000B45C8">
      <w:pPr>
        <w:ind w:right="237"/>
        <w:jc w:val="both"/>
        <w:rPr>
          <w:sz w:val="24"/>
          <w:szCs w:val="24"/>
        </w:rPr>
      </w:pPr>
      <w:r>
        <w:rPr>
          <w:sz w:val="24"/>
          <w:szCs w:val="24"/>
        </w:rPr>
        <w:t xml:space="preserve">It is important to ensure that the standards of police officers are monitored and remain at a high level. Police officers have high standards to maintain to ensure that the public continue to have confidence in the police force. The code of ethics is to ensure that the standards of the police are upheld during their duties. There are 10 key points to the standards of behaviour that are a regulation that police officers must adhere to, including: </w:t>
      </w:r>
    </w:p>
    <w:p w14:paraId="59C47559" w14:textId="77777777" w:rsidR="000B45C8" w:rsidRPr="00930F74" w:rsidRDefault="000B45C8" w:rsidP="000B45C8">
      <w:pPr>
        <w:pStyle w:val="ListParagraph"/>
        <w:numPr>
          <w:ilvl w:val="0"/>
          <w:numId w:val="52"/>
        </w:numPr>
        <w:ind w:right="237"/>
        <w:jc w:val="both"/>
        <w:rPr>
          <w:sz w:val="24"/>
          <w:szCs w:val="24"/>
        </w:rPr>
      </w:pPr>
      <w:r w:rsidRPr="00930F74">
        <w:rPr>
          <w:sz w:val="24"/>
          <w:szCs w:val="24"/>
        </w:rPr>
        <w:t xml:space="preserve">Honesty and integrity </w:t>
      </w:r>
    </w:p>
    <w:p w14:paraId="60D6C939" w14:textId="77777777" w:rsidR="000B45C8" w:rsidRPr="00930F74" w:rsidRDefault="000B45C8" w:rsidP="000B45C8">
      <w:pPr>
        <w:pStyle w:val="ListParagraph"/>
        <w:numPr>
          <w:ilvl w:val="0"/>
          <w:numId w:val="52"/>
        </w:numPr>
        <w:ind w:right="237"/>
        <w:jc w:val="both"/>
        <w:rPr>
          <w:sz w:val="24"/>
          <w:szCs w:val="24"/>
        </w:rPr>
      </w:pPr>
      <w:r w:rsidRPr="00930F74">
        <w:rPr>
          <w:sz w:val="24"/>
          <w:szCs w:val="24"/>
        </w:rPr>
        <w:t xml:space="preserve">Use of force </w:t>
      </w:r>
    </w:p>
    <w:p w14:paraId="2AF26D25" w14:textId="77777777" w:rsidR="000B45C8" w:rsidRPr="00930F74" w:rsidRDefault="000B45C8" w:rsidP="000B45C8">
      <w:pPr>
        <w:pStyle w:val="ListParagraph"/>
        <w:numPr>
          <w:ilvl w:val="0"/>
          <w:numId w:val="52"/>
        </w:numPr>
        <w:ind w:right="237"/>
        <w:jc w:val="both"/>
        <w:rPr>
          <w:sz w:val="24"/>
          <w:szCs w:val="24"/>
        </w:rPr>
      </w:pPr>
      <w:r w:rsidRPr="00930F74">
        <w:rPr>
          <w:sz w:val="24"/>
          <w:szCs w:val="24"/>
        </w:rPr>
        <w:t xml:space="preserve">Confidentiality </w:t>
      </w:r>
    </w:p>
    <w:p w14:paraId="3151EB53" w14:textId="77777777" w:rsidR="000B45C8" w:rsidRDefault="000B45C8" w:rsidP="000B45C8">
      <w:pPr>
        <w:pStyle w:val="ListParagraph"/>
        <w:numPr>
          <w:ilvl w:val="0"/>
          <w:numId w:val="52"/>
        </w:numPr>
        <w:ind w:right="237"/>
        <w:jc w:val="both"/>
        <w:rPr>
          <w:sz w:val="24"/>
          <w:szCs w:val="24"/>
        </w:rPr>
      </w:pPr>
      <w:r w:rsidRPr="00930F74">
        <w:rPr>
          <w:sz w:val="24"/>
          <w:szCs w:val="24"/>
        </w:rPr>
        <w:t>Challenge improper conduct</w:t>
      </w:r>
      <w:r>
        <w:rPr>
          <w:sz w:val="24"/>
          <w:szCs w:val="24"/>
        </w:rPr>
        <w:t xml:space="preserve">          </w:t>
      </w:r>
      <w:proofErr w:type="gramStart"/>
      <w:r>
        <w:rPr>
          <w:sz w:val="24"/>
          <w:szCs w:val="24"/>
        </w:rPr>
        <w:t xml:space="preserve">   (</w:t>
      </w:r>
      <w:proofErr w:type="gramEnd"/>
      <w:r>
        <w:rPr>
          <w:sz w:val="24"/>
          <w:szCs w:val="24"/>
        </w:rPr>
        <w:t>The Police Conduct Regulations, 2020).</w:t>
      </w:r>
    </w:p>
    <w:p w14:paraId="2EBDA28D" w14:textId="77777777" w:rsidR="000B45C8" w:rsidRDefault="000B45C8" w:rsidP="000B45C8">
      <w:pPr>
        <w:ind w:right="237"/>
        <w:jc w:val="both"/>
        <w:rPr>
          <w:sz w:val="24"/>
          <w:szCs w:val="24"/>
        </w:rPr>
      </w:pPr>
    </w:p>
    <w:p w14:paraId="3C11B511" w14:textId="77777777" w:rsidR="000B45C8" w:rsidRDefault="000B45C8" w:rsidP="000B45C8">
      <w:pPr>
        <w:ind w:right="237"/>
        <w:jc w:val="both"/>
        <w:rPr>
          <w:sz w:val="24"/>
          <w:szCs w:val="24"/>
        </w:rPr>
      </w:pPr>
      <w:r>
        <w:rPr>
          <w:sz w:val="24"/>
          <w:szCs w:val="24"/>
        </w:rPr>
        <w:t xml:space="preserve">It is of high concern within the police that team dynamics can result in failing to comply with the above regulations as well as the Code of Ethics and other policies </w:t>
      </w:r>
      <w:r>
        <w:rPr>
          <w:sz w:val="24"/>
          <w:szCs w:val="24"/>
        </w:rPr>
        <w:lastRenderedPageBreak/>
        <w:t xml:space="preserve">and legislations. The issue is that within police culture, officers work with the same team of officers and this can result in creating a very close working relationship; with the potential arising that breaches of regulations and standards will not be escalated due to these relationships. </w:t>
      </w:r>
      <w:proofErr w:type="spellStart"/>
      <w:r>
        <w:rPr>
          <w:sz w:val="24"/>
          <w:szCs w:val="24"/>
        </w:rPr>
        <w:t>Westmarland</w:t>
      </w:r>
      <w:proofErr w:type="spellEnd"/>
      <w:r>
        <w:rPr>
          <w:sz w:val="24"/>
          <w:szCs w:val="24"/>
        </w:rPr>
        <w:t xml:space="preserve"> and Conway (2020) refer to this as the ‘blue code of silence’. This term is allegedly to protect officers who have engaged in misconduct from an escalating investigation. Naturally, reporting fellow team members is difficult, however in order to act in compliancy with the Police Conduct Regulations, namely honesty and integrity and challenging improper conduct, it is crucial that this is escalated and reported appropriately to eliminate improper and unprofessional behaviour from the workplace and to ensure appropriate boundaries are in place to maintain professional relationships. This may include a colleague using excessive force witnessed by another team member, or breach of confidentiality via police systems. Additionally, Muir (2022) reports that within the police force there may be issues such as racism, misogyny and homophobia that is projected by the minority, however these individuals are surrounded by a ‘wall of silence’, or a much larger group, that whilst not in engaging in this misconduct, may find it easier to turn a blind eye to it. The College of Policing (2024) refer to this as creating a culture that enables perpetrators as well as instilling fear into potential whistle-blowers.  This further supports the term of ‘blue code of silence’ and portrays complete non-compliancy to the Code of Ethics. </w:t>
      </w:r>
    </w:p>
    <w:p w14:paraId="0E5C2FB6" w14:textId="77777777" w:rsidR="000B45C8" w:rsidRDefault="000B45C8" w:rsidP="000B45C8">
      <w:pPr>
        <w:ind w:right="237"/>
        <w:jc w:val="both"/>
        <w:rPr>
          <w:sz w:val="24"/>
          <w:szCs w:val="24"/>
        </w:rPr>
      </w:pPr>
    </w:p>
    <w:p w14:paraId="019F0721" w14:textId="77777777" w:rsidR="000B45C8" w:rsidRDefault="000B45C8" w:rsidP="000B45C8">
      <w:pPr>
        <w:ind w:right="237"/>
        <w:jc w:val="both"/>
        <w:rPr>
          <w:sz w:val="24"/>
          <w:szCs w:val="24"/>
        </w:rPr>
      </w:pPr>
      <w:r>
        <w:rPr>
          <w:sz w:val="24"/>
          <w:szCs w:val="24"/>
        </w:rPr>
        <w:t xml:space="preserve">Furthermore, poor leadership can also have an impact on the team dynamic and consequently failure to comply with professional standards. Johansson (2015) describes how colleagues are likely to copy their manager’s poor behaviour; especially when working closely with another. This is significant as if a team’s Sargeant, for example, is non-complaint with the Police Conduct Regulations and the Code of Ethics, it is more likely that their team members will also shadow this behaviour, which may lead to misconduct hearings and further escalation. </w:t>
      </w:r>
    </w:p>
    <w:p w14:paraId="4CE11E55" w14:textId="77777777" w:rsidR="000B45C8" w:rsidRDefault="000B45C8" w:rsidP="000B45C8">
      <w:pPr>
        <w:ind w:right="237"/>
        <w:jc w:val="both"/>
        <w:rPr>
          <w:sz w:val="24"/>
          <w:szCs w:val="24"/>
        </w:rPr>
      </w:pPr>
    </w:p>
    <w:p w14:paraId="73557633" w14:textId="77777777" w:rsidR="000B45C8" w:rsidRDefault="000B45C8" w:rsidP="000B45C8">
      <w:pPr>
        <w:ind w:right="237"/>
        <w:jc w:val="both"/>
        <w:rPr>
          <w:sz w:val="24"/>
          <w:szCs w:val="24"/>
        </w:rPr>
      </w:pPr>
      <w:r>
        <w:rPr>
          <w:sz w:val="24"/>
          <w:szCs w:val="24"/>
        </w:rPr>
        <w:t xml:space="preserve">In conclusion, being part of a team is the natural dynamic and culture of every police force. Working well as a team and gelling with team members is crucial for the team to function as a whole and not rely on individuals to undertake an unfair workload. The team dynamic begins with leaders and it is vital they imbed ethics and boundaries, and to ensure the team are working effectively and efficiently. Whilst conflicts occur within teams, this must be priority to resolve to achieve peak performance and maintain staff wellbeing. It is also important to always practice concurrently with the policies and regulations that police officers are to abide by and understand the repercussions of misconduct within the police. </w:t>
      </w:r>
    </w:p>
    <w:p w14:paraId="30A4673B" w14:textId="77777777" w:rsidR="000B45C8" w:rsidRDefault="000B45C8" w:rsidP="000B45C8">
      <w:pPr>
        <w:ind w:right="237"/>
        <w:jc w:val="both"/>
        <w:rPr>
          <w:sz w:val="24"/>
          <w:szCs w:val="24"/>
        </w:rPr>
      </w:pPr>
    </w:p>
    <w:p w14:paraId="2E192112" w14:textId="77777777" w:rsidR="000B45C8" w:rsidRPr="00270EEB" w:rsidRDefault="000B45C8" w:rsidP="000B45C8">
      <w:pPr>
        <w:ind w:right="237"/>
        <w:jc w:val="both"/>
        <w:rPr>
          <w:sz w:val="24"/>
          <w:szCs w:val="24"/>
        </w:rPr>
      </w:pPr>
      <w:r>
        <w:rPr>
          <w:sz w:val="24"/>
          <w:szCs w:val="24"/>
        </w:rPr>
        <w:t>Word count 1924</w:t>
      </w:r>
    </w:p>
    <w:p w14:paraId="151672D4" w14:textId="77777777" w:rsidR="000B45C8" w:rsidRPr="00270EEB" w:rsidRDefault="000B45C8" w:rsidP="000B45C8">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817AE97" w14:textId="77777777" w:rsidR="000B45C8" w:rsidRDefault="000B45C8" w:rsidP="000B45C8">
      <w:pPr>
        <w:ind w:right="237"/>
        <w:jc w:val="both"/>
        <w:rPr>
          <w:sz w:val="24"/>
          <w:szCs w:val="24"/>
        </w:rPr>
      </w:pPr>
      <w:r>
        <w:rPr>
          <w:sz w:val="24"/>
          <w:szCs w:val="24"/>
        </w:rPr>
        <w:t xml:space="preserve">The use of intelligence and information by policing of the roads is of the utmost importance in reducing and disrupting crime and illegal activities. There are many useful tools and options police officers utilise to disrupt criminal activity and organised crime groups (OCGs) in order to minimalise the risk of harm to the community. In addition to promoting road safety, officers have the ability to use their presence on the roads to disrupt crime. The National Police Chief’s Council (NPCC) outlines in their road policing strategy (2022-2025) that their main four objectives include; preventing harm, saving lives and tackling crime (NPCC, 2022).  </w:t>
      </w:r>
    </w:p>
    <w:p w14:paraId="1F91B079" w14:textId="77777777" w:rsidR="000B45C8" w:rsidRDefault="000B45C8" w:rsidP="000B45C8">
      <w:pPr>
        <w:ind w:right="237"/>
        <w:jc w:val="both"/>
        <w:rPr>
          <w:sz w:val="24"/>
          <w:szCs w:val="24"/>
        </w:rPr>
      </w:pPr>
    </w:p>
    <w:p w14:paraId="332BCEBA" w14:textId="77777777" w:rsidR="000B45C8" w:rsidRDefault="000B45C8" w:rsidP="000B45C8">
      <w:pPr>
        <w:ind w:right="237"/>
        <w:jc w:val="both"/>
        <w:rPr>
          <w:sz w:val="24"/>
          <w:szCs w:val="24"/>
        </w:rPr>
      </w:pPr>
      <w:r>
        <w:rPr>
          <w:sz w:val="24"/>
          <w:szCs w:val="24"/>
        </w:rPr>
        <w:t xml:space="preserve">Information and intelligence are both invaluable aspects of being able to intercept criminal activity; intelligence is information that has been analysed to assess its relevance and reliability (National Crime Agency, 2023). Information is the stage where police are able to gather data, whether that’s from being told by a member of public or witnessing an event themselves. The way intelligence is formed is by inputting the data collected at the information stage into the systems that the police have access to. Information is then categorised and the level of strength of the intelligence is provided. This intelligence is then linked to persons involved, vehicles involved or areas that are continuously used such as addresses, alleyways, or even the routes that individuals regularly walk. Furthermore, the intelligence is passed between teams of officers and across police forces. This represents why intelligence is so important; even though a certain police force may have very little contact with an individual, intelligence can form and the way a person behaves or who they affiliate themselves with can be illustrated from this intelligence. </w:t>
      </w:r>
    </w:p>
    <w:p w14:paraId="32A674F6" w14:textId="77777777" w:rsidR="000B45C8" w:rsidRDefault="000B45C8" w:rsidP="000B45C8">
      <w:pPr>
        <w:ind w:right="237"/>
        <w:jc w:val="both"/>
        <w:rPr>
          <w:sz w:val="24"/>
          <w:szCs w:val="24"/>
        </w:rPr>
      </w:pPr>
      <w:r>
        <w:rPr>
          <w:sz w:val="24"/>
          <w:szCs w:val="24"/>
        </w:rPr>
        <w:t xml:space="preserve">Crous (2009) goes on to explain how police organisations are developing intelligence-led policing initiatives to enhance the knowledge of the criminal environment for effective resource deployment. This means that intelligence needs to be gathered in order to understand the way criminals are operating, then based on the intelligence that has been collected deploy relevant resources. </w:t>
      </w:r>
    </w:p>
    <w:p w14:paraId="36E1CE78" w14:textId="77777777" w:rsidR="000B45C8" w:rsidRDefault="000B45C8" w:rsidP="000B45C8">
      <w:pPr>
        <w:ind w:right="237"/>
        <w:jc w:val="both"/>
        <w:rPr>
          <w:sz w:val="24"/>
          <w:szCs w:val="24"/>
        </w:rPr>
      </w:pPr>
    </w:p>
    <w:p w14:paraId="0FBAA7EA" w14:textId="77777777" w:rsidR="000B45C8" w:rsidRDefault="000B45C8" w:rsidP="000B45C8">
      <w:pPr>
        <w:ind w:right="237"/>
        <w:jc w:val="both"/>
        <w:rPr>
          <w:sz w:val="24"/>
          <w:szCs w:val="24"/>
        </w:rPr>
      </w:pPr>
      <w:r>
        <w:rPr>
          <w:sz w:val="24"/>
          <w:szCs w:val="24"/>
        </w:rPr>
        <w:lastRenderedPageBreak/>
        <w:t xml:space="preserve">Information and intelligence are at the heart of the way that police officers are able to understand the way that criminals and groups of gangs operate their illicit businesses. OCGs operate some of the biggest money-making businesses, which include drug-dealing, which can then develop on a much larger scale to ‘county </w:t>
      </w:r>
      <w:proofErr w:type="gramStart"/>
      <w:r>
        <w:rPr>
          <w:sz w:val="24"/>
          <w:szCs w:val="24"/>
        </w:rPr>
        <w:t>lines’</w:t>
      </w:r>
      <w:proofErr w:type="gramEnd"/>
      <w:r>
        <w:rPr>
          <w:sz w:val="24"/>
          <w:szCs w:val="24"/>
        </w:rPr>
        <w:t>. The National Crime Agency (NCA) outlines that county lines are where illegal drugs are transported across police and local authority boundaries (2018). The Police Foundation states that policing of roads can intercept OCGs who may be trafficking illicit items or people, as well as being able to intercept county lines which use transportation systems of the roads; mainly from big cities and into provincial areas (2022).</w:t>
      </w:r>
    </w:p>
    <w:p w14:paraId="06C87914" w14:textId="77777777" w:rsidR="000B45C8" w:rsidRDefault="000B45C8" w:rsidP="000B45C8">
      <w:pPr>
        <w:ind w:right="237"/>
        <w:jc w:val="both"/>
        <w:rPr>
          <w:sz w:val="24"/>
          <w:szCs w:val="24"/>
        </w:rPr>
      </w:pPr>
    </w:p>
    <w:p w14:paraId="53D9A92A" w14:textId="77777777" w:rsidR="000B45C8" w:rsidRDefault="000B45C8" w:rsidP="000B45C8">
      <w:pPr>
        <w:ind w:right="237"/>
        <w:jc w:val="both"/>
        <w:rPr>
          <w:sz w:val="24"/>
          <w:szCs w:val="24"/>
        </w:rPr>
      </w:pPr>
      <w:r>
        <w:rPr>
          <w:sz w:val="24"/>
          <w:szCs w:val="24"/>
        </w:rPr>
        <w:t xml:space="preserve">The road network is a vital part of the operation that organised </w:t>
      </w:r>
      <w:proofErr w:type="gramStart"/>
      <w:r>
        <w:rPr>
          <w:sz w:val="24"/>
          <w:szCs w:val="24"/>
        </w:rPr>
        <w:t>criminals</w:t>
      </w:r>
      <w:proofErr w:type="gramEnd"/>
      <w:r>
        <w:rPr>
          <w:sz w:val="24"/>
          <w:szCs w:val="24"/>
        </w:rPr>
        <w:t xml:space="preserve"> use. Substances will be imported from other countries via docks, train lines and ports. From there it will be collected and then transported using vehicles. Once an OCG has come to the attention of the police, information and intelligence can be gathered that will assess who and work out how this particular OCG operates. This can then link people, addresses, vehicles, and most importantly the Vehicle Registration Mark (VRM) of the vehicles.</w:t>
      </w:r>
    </w:p>
    <w:p w14:paraId="603B933D" w14:textId="77777777" w:rsidR="000B45C8" w:rsidRDefault="000B45C8" w:rsidP="000B45C8">
      <w:pPr>
        <w:ind w:right="237"/>
        <w:jc w:val="both"/>
        <w:rPr>
          <w:sz w:val="24"/>
          <w:szCs w:val="24"/>
        </w:rPr>
      </w:pPr>
    </w:p>
    <w:p w14:paraId="688C62F9" w14:textId="77777777" w:rsidR="000B45C8" w:rsidRDefault="000B45C8" w:rsidP="000B45C8">
      <w:pPr>
        <w:ind w:right="237"/>
        <w:jc w:val="both"/>
        <w:rPr>
          <w:sz w:val="24"/>
          <w:szCs w:val="24"/>
        </w:rPr>
      </w:pPr>
      <w:r>
        <w:rPr>
          <w:sz w:val="24"/>
          <w:szCs w:val="24"/>
        </w:rPr>
        <w:t xml:space="preserve">Once a VRM has been obtained it can then be entered into the police systems. Furnell (2024) states that there are over 11,000 camera operations daily across the UK which collectively read around 60 million number plates. This signifies the difficulty of being able to freely travel across the country without being detected by this means of technology. Furnell goes on to explain that ANPR cameras play a significant role in modern day society; by means of supporting local, regional and national police forces. This portrays that the use of ANPR cameras is an essential piece of equipment and are used nationally by police forces to find and convict criminals using the road network. </w:t>
      </w:r>
    </w:p>
    <w:p w14:paraId="6CBDE629" w14:textId="77777777" w:rsidR="000B45C8" w:rsidRDefault="000B45C8" w:rsidP="000B45C8">
      <w:pPr>
        <w:ind w:right="237"/>
        <w:jc w:val="both"/>
        <w:rPr>
          <w:sz w:val="24"/>
          <w:szCs w:val="24"/>
        </w:rPr>
      </w:pPr>
    </w:p>
    <w:p w14:paraId="4C33AED3" w14:textId="77777777" w:rsidR="000B45C8" w:rsidRDefault="000B45C8" w:rsidP="000B45C8">
      <w:pPr>
        <w:ind w:right="237"/>
        <w:jc w:val="both"/>
        <w:rPr>
          <w:sz w:val="24"/>
          <w:szCs w:val="24"/>
        </w:rPr>
      </w:pPr>
      <w:r>
        <w:rPr>
          <w:sz w:val="24"/>
          <w:szCs w:val="24"/>
        </w:rPr>
        <w:t xml:space="preserve">The ANPR camera works by scanning every number plate that passes by, and this will then be checked against the database and information will be stored. The way that the police utilise the ANPR camera to detect criminal activity is by once obtaining a VRM, it can be entered into the database so that when that particular VRM passes a camera it can alert the police of where that vehicle is at a given time (College of Policing, 2013). This data can then be formed into intelligence as ANPR cameras are able to interpret and recognise routes and roads that a vehicle takes. The police are then able to utilise this intelligence and set up an operation where they intercept this vehicle. </w:t>
      </w:r>
    </w:p>
    <w:p w14:paraId="75C6BF46" w14:textId="77777777" w:rsidR="000B45C8" w:rsidRDefault="000B45C8" w:rsidP="000B45C8">
      <w:pPr>
        <w:ind w:right="237"/>
        <w:jc w:val="both"/>
        <w:rPr>
          <w:sz w:val="24"/>
          <w:szCs w:val="24"/>
        </w:rPr>
      </w:pPr>
    </w:p>
    <w:p w14:paraId="64A4CC79" w14:textId="77777777" w:rsidR="000B45C8" w:rsidRDefault="000B45C8" w:rsidP="000B45C8">
      <w:pPr>
        <w:ind w:right="237"/>
        <w:jc w:val="both"/>
        <w:rPr>
          <w:sz w:val="24"/>
          <w:szCs w:val="24"/>
        </w:rPr>
      </w:pPr>
      <w:r>
        <w:rPr>
          <w:sz w:val="24"/>
          <w:szCs w:val="24"/>
        </w:rPr>
        <w:t xml:space="preserve">When information and intelligence is provided against a vehicle this can then be added to on to the police systems linking a vehicle, which can then be used and flags added so when a police officer carries out checks on a vehicle this flag is there to alert the officer of specific information (Police.uk, 2024). Most traffic police vehicles have an ANPR camera attached to their vehicle which is able to alarm the officer when a vehicle of interest drives past them. Therefore, the ANPR method is able to provide a tactical option to disrupt, detect and prevent criminal activity and in turn assists in increasing public confidence in the police (College of Policing, 2013). </w:t>
      </w:r>
    </w:p>
    <w:p w14:paraId="21453B77" w14:textId="77777777" w:rsidR="000B45C8" w:rsidRDefault="000B45C8" w:rsidP="000B45C8">
      <w:pPr>
        <w:ind w:right="237"/>
        <w:jc w:val="both"/>
        <w:rPr>
          <w:sz w:val="24"/>
          <w:szCs w:val="24"/>
        </w:rPr>
      </w:pPr>
    </w:p>
    <w:p w14:paraId="78070138" w14:textId="77777777" w:rsidR="000B45C8" w:rsidRDefault="000B45C8" w:rsidP="000B45C8">
      <w:pPr>
        <w:ind w:right="237"/>
        <w:jc w:val="both"/>
        <w:rPr>
          <w:sz w:val="24"/>
          <w:szCs w:val="24"/>
        </w:rPr>
      </w:pPr>
      <w:r>
        <w:rPr>
          <w:sz w:val="24"/>
          <w:szCs w:val="24"/>
        </w:rPr>
        <w:lastRenderedPageBreak/>
        <w:t>From this the police will then request information of the driver and any other occupants of the vehicle, and then depending on risks based on the situation, location and occupants, may have the authority to search the vehicle. Police officers can use Section 163 of the Road Traffic Act 1988; meaning that a person driving a motor vehicle on a road must stop the vehicle on being required to do so by a contestable in uniform</w:t>
      </w:r>
      <w:r w:rsidRPr="00501984">
        <w:rPr>
          <w:sz w:val="24"/>
          <w:szCs w:val="24"/>
        </w:rPr>
        <w:t> (</w:t>
      </w:r>
      <w:r>
        <w:rPr>
          <w:sz w:val="24"/>
          <w:szCs w:val="24"/>
        </w:rPr>
        <w:t>UK Government</w:t>
      </w:r>
      <w:r w:rsidRPr="00501984">
        <w:rPr>
          <w:sz w:val="24"/>
          <w:szCs w:val="24"/>
        </w:rPr>
        <w:t>, 2011)</w:t>
      </w:r>
      <w:r>
        <w:rPr>
          <w:sz w:val="24"/>
          <w:szCs w:val="24"/>
        </w:rPr>
        <w:t xml:space="preserve">. This legislation allows a police officer to stop a vehicle to complete checks on the driver and vehicle. Once these checks are complete it allows the police officer to ensure that the vehicle is registered correctly, and the driver is insured and has a licence. Nevertheless, it is important that even though this system of ANPR is able to identify a vehicle of interest based on the details of the registration plate, such identification should not replace thorough investigation and officer discretion (College of Policing, 2013). </w:t>
      </w:r>
    </w:p>
    <w:p w14:paraId="3FC6BC00" w14:textId="77777777" w:rsidR="000B45C8" w:rsidRDefault="000B45C8" w:rsidP="000B45C8">
      <w:pPr>
        <w:ind w:right="237"/>
        <w:jc w:val="both"/>
        <w:rPr>
          <w:sz w:val="24"/>
          <w:szCs w:val="24"/>
        </w:rPr>
      </w:pPr>
    </w:p>
    <w:p w14:paraId="4627332D" w14:textId="77777777" w:rsidR="000B45C8" w:rsidRPr="00BD1720" w:rsidRDefault="000B45C8" w:rsidP="000B45C8">
      <w:pPr>
        <w:ind w:right="237"/>
        <w:jc w:val="both"/>
        <w:rPr>
          <w:rFonts w:ascii="Roboto" w:hAnsi="Roboto"/>
          <w:color w:val="2C3E50"/>
          <w:sz w:val="23"/>
          <w:szCs w:val="23"/>
          <w:shd w:val="clear" w:color="auto" w:fill="FFFFFF"/>
        </w:rPr>
      </w:pPr>
      <w:r>
        <w:rPr>
          <w:sz w:val="24"/>
          <w:szCs w:val="24"/>
        </w:rPr>
        <w:t xml:space="preserve">ANPR is a very useful piece of equipment, however, criminals are becoming sophisticated and aware of ANPR as a tool. Criminals are able to clone registration plates; where a vehicle of the same make and model will have the number plates duplicated and then placed on the vehicle the gangs are using. This is to conceal the identity of the driver of the vehicle with the cloned plates and enable criminal activity to be carried out, or to avoid speeding tickets, parking fines or toll charges (Metropolitan Police, 2024). This is supported by </w:t>
      </w:r>
      <w:r w:rsidRPr="00D56DD8">
        <w:rPr>
          <w:sz w:val="24"/>
          <w:szCs w:val="24"/>
        </w:rPr>
        <w:t xml:space="preserve">Braithwaite-Smith </w:t>
      </w:r>
      <w:r>
        <w:rPr>
          <w:sz w:val="24"/>
          <w:szCs w:val="24"/>
        </w:rPr>
        <w:t>(</w:t>
      </w:r>
      <w:r w:rsidRPr="00D56DD8">
        <w:rPr>
          <w:sz w:val="24"/>
          <w:szCs w:val="24"/>
        </w:rPr>
        <w:t>2023</w:t>
      </w:r>
      <w:r>
        <w:rPr>
          <w:sz w:val="24"/>
          <w:szCs w:val="24"/>
        </w:rPr>
        <w:t xml:space="preserve">) who explains that number plate cloning allows criminals to fly under the radar and subsequently avoiding detection from the ANPR system. </w:t>
      </w:r>
    </w:p>
    <w:p w14:paraId="68E323C1" w14:textId="77777777" w:rsidR="000B45C8" w:rsidRDefault="000B45C8" w:rsidP="000B45C8">
      <w:pPr>
        <w:ind w:right="237"/>
        <w:jc w:val="both"/>
        <w:rPr>
          <w:sz w:val="24"/>
          <w:szCs w:val="24"/>
        </w:rPr>
      </w:pPr>
      <w:r>
        <w:rPr>
          <w:sz w:val="24"/>
          <w:szCs w:val="24"/>
        </w:rPr>
        <w:br/>
        <w:t xml:space="preserve">It is imperative that all findings are documented appropriately to allow partnership working for potential future intelligence. ANPR is able to be utilised in investigations where a vehicle is potentially involved, such as; locating lost or stolen vehicles, identifying the movements of a vehicle involved in a crime, researching alibis and identifying the vehicles in a particular location during a particular time period to assist in identifying individuals in a case (College of Policing, 2013). ANPR data can also be cross-referenced and integrated with information from other sources; in aid of enhancing information and intelligence. The College of Policing outline that ANPR can assist in investigations when no specific information is known about the target vehicle. ANPR data can be amplified in its efficacy by utilising its retrieved information alongside other methods of data collection; such as CCTV, intelligence and incident data. ANPR comes under the technology branch when categorised into investigatory tools. Technology can transform how the police tackle criminality on the roads and technology can produce the most sought-after outcomes when used simultaneously. </w:t>
      </w:r>
    </w:p>
    <w:p w14:paraId="6CDF9E38" w14:textId="77777777" w:rsidR="000B45C8" w:rsidRDefault="000B45C8" w:rsidP="000B45C8">
      <w:pPr>
        <w:ind w:right="237"/>
        <w:jc w:val="both"/>
        <w:rPr>
          <w:sz w:val="24"/>
          <w:szCs w:val="24"/>
        </w:rPr>
      </w:pPr>
    </w:p>
    <w:p w14:paraId="59C5B4E4" w14:textId="77777777" w:rsidR="000B45C8" w:rsidRDefault="000B45C8" w:rsidP="000B45C8">
      <w:pPr>
        <w:ind w:right="237"/>
        <w:jc w:val="both"/>
        <w:rPr>
          <w:sz w:val="24"/>
          <w:szCs w:val="24"/>
        </w:rPr>
      </w:pPr>
      <w:r>
        <w:rPr>
          <w:sz w:val="24"/>
          <w:szCs w:val="24"/>
        </w:rPr>
        <w:t>However, there are numerous other methods other than ANPR which can be utilised to obtain information and intelligence in aid of disrupting criminal activity by effective policing of the roads. Police officers are able to communicate with the DVLA regarding data on drivers and vehicles, and in particular are able to work alongside the DVLA police liaison staff to obtain information to assist in cases. Within policing in Wales, Operation Snap has been initiated whereby members of the public submit photographs or video footage of driving offences being committed (</w:t>
      </w:r>
      <w:proofErr w:type="spellStart"/>
      <w:r>
        <w:rPr>
          <w:sz w:val="24"/>
          <w:szCs w:val="24"/>
        </w:rPr>
        <w:t>GoSafe</w:t>
      </w:r>
      <w:proofErr w:type="spellEnd"/>
      <w:r>
        <w:rPr>
          <w:sz w:val="24"/>
          <w:szCs w:val="24"/>
        </w:rPr>
        <w:t xml:space="preserve">, 2017). This information received can be converted into intelligence whereby the vehicle’s information may flag up on systems used, such as the Police National Computer, that the driver is a repeat offender for criminality and this information is able to be logged and potentially utilised onwards. Additionally, another method of obtaining </w:t>
      </w:r>
      <w:r>
        <w:rPr>
          <w:sz w:val="24"/>
          <w:szCs w:val="24"/>
        </w:rPr>
        <w:lastRenderedPageBreak/>
        <w:t xml:space="preserve">information and intelligence from public camera footage is the use of CCTV. CCTV has the potential to record criminal activity of the roads, and if a specific incident has occurred, then police teams may be able to interrogate CCTV footage of roads as part of their investigation (College of Policing, 2013). Furthermore, the use of tracking devices and vehicles can be crucial in disrupting and ceasing prevalent criminal activity through effective policing of roads. Cell site analysis is the examination of call data records that are obtained from mobile phone networks, allowing mapping of general areas of usage of the mobile device (Forensic Science Regulator, 2020). This would assist with road policing as it may be able to assist in mapping a route where OCG activity is occurring. </w:t>
      </w:r>
    </w:p>
    <w:p w14:paraId="10B9740F" w14:textId="77777777" w:rsidR="000B45C8" w:rsidRDefault="000B45C8" w:rsidP="000B45C8">
      <w:pPr>
        <w:ind w:right="237"/>
        <w:jc w:val="both"/>
        <w:rPr>
          <w:sz w:val="24"/>
          <w:szCs w:val="24"/>
        </w:rPr>
      </w:pPr>
    </w:p>
    <w:p w14:paraId="35A62623" w14:textId="77777777" w:rsidR="000B45C8" w:rsidRDefault="000B45C8" w:rsidP="000B45C8">
      <w:pPr>
        <w:ind w:right="237"/>
        <w:jc w:val="both"/>
        <w:rPr>
          <w:sz w:val="24"/>
          <w:szCs w:val="24"/>
        </w:rPr>
      </w:pPr>
      <w:r>
        <w:rPr>
          <w:sz w:val="24"/>
          <w:szCs w:val="24"/>
        </w:rPr>
        <w:t xml:space="preserve">A prevalent criminal activity than primarily occurs on our roads is human trafficking and modern slavery. The effective partnership between border agencies and policing of roads can assist in this criminal activity being identified and reduced (College of Policing, 2013). Information and intelligence are prompted by the Home Office to be shared by the border agencies. Border force have a duty of care to ensure that all people cross the UK border safely and have measures in place to identify and respond to vulnerable people and those who are potential victims of modern slavery; and to then share this information with policing services. The border agencies also obtain teams such as the Commercial Smuggling Development Team and the Border Force Search of Vehicle Training Centre who are trained in quality selection and in-depth rummage of vehicles to detect significant quantities of prohibited and restricted goods and therefore allow other law enforcement agencies to disrupt OCGs which would have then been distributed via the road systems (Home Office, 2024). </w:t>
      </w:r>
    </w:p>
    <w:p w14:paraId="4211D984" w14:textId="77777777" w:rsidR="000B45C8" w:rsidRDefault="000B45C8" w:rsidP="000B45C8">
      <w:pPr>
        <w:ind w:right="237"/>
        <w:jc w:val="both"/>
        <w:rPr>
          <w:sz w:val="24"/>
          <w:szCs w:val="24"/>
        </w:rPr>
      </w:pPr>
    </w:p>
    <w:p w14:paraId="41D27DC3" w14:textId="77777777" w:rsidR="000B45C8" w:rsidRDefault="000B45C8" w:rsidP="000B45C8">
      <w:pPr>
        <w:ind w:right="237"/>
        <w:jc w:val="both"/>
        <w:rPr>
          <w:sz w:val="24"/>
          <w:szCs w:val="24"/>
        </w:rPr>
      </w:pPr>
      <w:r>
        <w:rPr>
          <w:sz w:val="24"/>
          <w:szCs w:val="24"/>
        </w:rPr>
        <w:t xml:space="preserve">In conclusion, information and intelligence is vital when it comes down to understanding how criminal gangs operate; and partnership working and collaboration is essential. This communication informs police officers and forces information about a particular person, vehicle or address. Intelligence can then link vehicles to people and furthermore with the use of ANPR technology police are then able to intersect the likes of drugs and ‘county lines’ operations. It is imperative to utilise technology as a means of disrupting criminal activity and using methods such as ANPR and CCTV assist as an investigatory factor to reduce these crimes via policing of the roads.  </w:t>
      </w:r>
    </w:p>
    <w:p w14:paraId="432F6F64" w14:textId="77777777" w:rsidR="000B45C8" w:rsidRDefault="000B45C8" w:rsidP="000B45C8">
      <w:pPr>
        <w:ind w:right="237"/>
        <w:jc w:val="both"/>
        <w:rPr>
          <w:sz w:val="24"/>
          <w:szCs w:val="24"/>
        </w:rPr>
      </w:pPr>
    </w:p>
    <w:p w14:paraId="0DD12918" w14:textId="77777777" w:rsidR="000B45C8" w:rsidRDefault="000B45C8" w:rsidP="000B45C8">
      <w:pPr>
        <w:ind w:right="237"/>
        <w:jc w:val="both"/>
        <w:rPr>
          <w:sz w:val="24"/>
          <w:szCs w:val="24"/>
        </w:rPr>
      </w:pPr>
      <w:r>
        <w:rPr>
          <w:sz w:val="24"/>
          <w:szCs w:val="24"/>
        </w:rPr>
        <w:t>Word count: 1885</w:t>
      </w:r>
    </w:p>
    <w:p w14:paraId="6C793EDC" w14:textId="77777777" w:rsidR="00AB7027" w:rsidRDefault="00AB7027" w:rsidP="00340E9A">
      <w:pPr>
        <w:ind w:right="237"/>
        <w:jc w:val="both"/>
        <w:rPr>
          <w:sz w:val="24"/>
          <w:szCs w:val="24"/>
        </w:rPr>
      </w:pPr>
    </w:p>
    <w:p w14:paraId="3D6DAA16" w14:textId="77777777" w:rsidR="00501984" w:rsidRDefault="00501984" w:rsidP="00340E9A">
      <w:pPr>
        <w:ind w:right="237"/>
        <w:jc w:val="both"/>
        <w:rPr>
          <w:sz w:val="24"/>
          <w:szCs w:val="24"/>
        </w:rPr>
      </w:pPr>
    </w:p>
    <w:p w14:paraId="5F245107" w14:textId="77777777" w:rsidR="00501984" w:rsidRDefault="00501984" w:rsidP="00340E9A">
      <w:pPr>
        <w:ind w:right="237"/>
        <w:jc w:val="both"/>
        <w:rPr>
          <w:sz w:val="24"/>
          <w:szCs w:val="24"/>
        </w:rPr>
      </w:pPr>
    </w:p>
    <w:p w14:paraId="1262E397" w14:textId="7E06ED5C" w:rsidR="00C62B01" w:rsidRPr="00270EEB" w:rsidRDefault="0069274B" w:rsidP="00340E9A">
      <w:pPr>
        <w:ind w:right="237"/>
        <w:jc w:val="both"/>
        <w:rPr>
          <w:sz w:val="24"/>
          <w:szCs w:val="24"/>
        </w:rPr>
      </w:pPr>
      <w:r>
        <w:rPr>
          <w:sz w:val="24"/>
          <w:szCs w:val="24"/>
        </w:rP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50"/>
        <w:gridCol w:w="641"/>
        <w:gridCol w:w="648"/>
        <w:gridCol w:w="1216"/>
        <w:gridCol w:w="641"/>
        <w:gridCol w:w="963"/>
        <w:gridCol w:w="666"/>
        <w:gridCol w:w="2285"/>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406B56"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10C55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4D2D24" w14:textId="2FCEB5BF" w:rsidR="00985572" w:rsidRPr="00FE5420" w:rsidRDefault="00406B56" w:rsidP="00FE5420">
            <w:pPr>
              <w:overflowPunct/>
              <w:autoSpaceDE/>
              <w:autoSpaceDN/>
              <w:adjustRightInd/>
              <w:rPr>
                <w:rFonts w:ascii="Times New Roman" w:hAnsi="Times New Roman" w:cs="Times New Roman"/>
                <w:sz w:val="24"/>
                <w:szCs w:val="24"/>
                <w:lang w:eastAsia="zh-TW"/>
              </w:rPr>
            </w:pPr>
            <w:r>
              <w:rPr>
                <w:sz w:val="22"/>
                <w:szCs w:val="22"/>
                <w:lang w:eastAsia="zh-TW"/>
              </w:rPr>
              <w:t>Required knowledge</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0A21D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BCB15AA" w14:textId="2C099534" w:rsidR="00406B56" w:rsidRPr="00FE5420" w:rsidRDefault="00406B56" w:rsidP="00FE5420">
            <w:pPr>
              <w:overflowPunct/>
              <w:autoSpaceDE/>
              <w:autoSpaceDN/>
              <w:adjustRightInd/>
              <w:rPr>
                <w:rFonts w:ascii="Times New Roman" w:hAnsi="Times New Roman" w:cs="Times New Roman"/>
                <w:sz w:val="24"/>
                <w:szCs w:val="24"/>
                <w:lang w:eastAsia="zh-TW"/>
              </w:rPr>
            </w:pPr>
            <w:proofErr w:type="gramStart"/>
            <w:r>
              <w:rPr>
                <w:sz w:val="24"/>
                <w:szCs w:val="24"/>
                <w:lang w:eastAsia="zh-TW"/>
              </w:rPr>
              <w:t>Personal  Rating</w:t>
            </w:r>
            <w:proofErr w:type="gramEnd"/>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67DE0E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06B56">
              <w:rPr>
                <w:sz w:val="22"/>
                <w:szCs w:val="22"/>
                <w:lang w:eastAsia="zh-TW"/>
              </w:rPr>
              <w:t xml:space="preserve">I personally think that the knowledge that is needed for </w:t>
            </w:r>
            <w:r w:rsidR="00225007">
              <w:rPr>
                <w:sz w:val="22"/>
                <w:szCs w:val="22"/>
                <w:lang w:eastAsia="zh-TW"/>
              </w:rPr>
              <w:t xml:space="preserve">this role and a police officer is high. Reflecting on my </w:t>
            </w:r>
            <w:r w:rsidR="00085246">
              <w:rPr>
                <w:sz w:val="22"/>
                <w:szCs w:val="22"/>
                <w:lang w:eastAsia="zh-TW"/>
              </w:rPr>
              <w:t>personal</w:t>
            </w:r>
            <w:r w:rsidR="00225007">
              <w:rPr>
                <w:sz w:val="22"/>
                <w:szCs w:val="22"/>
                <w:lang w:eastAsia="zh-TW"/>
              </w:rPr>
              <w:t xml:space="preserve"> observations I would rate myself </w:t>
            </w:r>
            <w:r w:rsidR="003F11E5">
              <w:rPr>
                <w:sz w:val="22"/>
                <w:szCs w:val="22"/>
                <w:lang w:eastAsia="zh-TW"/>
              </w:rPr>
              <w:t>as medium. This is due to the level of service I currently have</w:t>
            </w:r>
            <w:r w:rsidR="00735B46">
              <w:rPr>
                <w:sz w:val="22"/>
                <w:szCs w:val="22"/>
                <w:lang w:eastAsia="zh-TW"/>
              </w:rPr>
              <w:t>. I also think that my confidence lacks in certain situations</w:t>
            </w:r>
            <w:r w:rsidR="0080744A">
              <w:rPr>
                <w:sz w:val="22"/>
                <w:szCs w:val="22"/>
                <w:lang w:eastAsia="zh-TW"/>
              </w:rPr>
              <w:t xml:space="preserve"> when an incident </w:t>
            </w:r>
            <w:r w:rsidR="002B4767">
              <w:rPr>
                <w:sz w:val="22"/>
                <w:szCs w:val="22"/>
                <w:lang w:eastAsia="zh-TW"/>
              </w:rPr>
              <w:t xml:space="preserve">is putting my knowledge to the test. Following the </w:t>
            </w:r>
            <w:r w:rsidR="007F08BC">
              <w:rPr>
                <w:sz w:val="22"/>
                <w:szCs w:val="22"/>
                <w:lang w:eastAsia="zh-TW"/>
              </w:rPr>
              <w:t>incident,</w:t>
            </w:r>
            <w:r w:rsidR="002B4767">
              <w:rPr>
                <w:sz w:val="22"/>
                <w:szCs w:val="22"/>
                <w:lang w:eastAsia="zh-TW"/>
              </w:rPr>
              <w:t xml:space="preserve"> it is </w:t>
            </w:r>
            <w:r w:rsidR="004C7EBF">
              <w:rPr>
                <w:sz w:val="22"/>
                <w:szCs w:val="22"/>
                <w:lang w:eastAsia="zh-TW"/>
              </w:rPr>
              <w:t>apparent</w:t>
            </w:r>
            <w:r w:rsidR="002B4767">
              <w:rPr>
                <w:sz w:val="22"/>
                <w:szCs w:val="22"/>
                <w:lang w:eastAsia="zh-TW"/>
              </w:rPr>
              <w:t xml:space="preserve"> that the though</w:t>
            </w:r>
            <w:r w:rsidR="007F08BC">
              <w:rPr>
                <w:sz w:val="22"/>
                <w:szCs w:val="22"/>
                <w:lang w:eastAsia="zh-TW"/>
              </w:rPr>
              <w:t>t</w:t>
            </w:r>
            <w:r w:rsidR="002B4767">
              <w:rPr>
                <w:sz w:val="22"/>
                <w:szCs w:val="22"/>
                <w:lang w:eastAsia="zh-TW"/>
              </w:rPr>
              <w:t xml:space="preserve"> process I </w:t>
            </w:r>
            <w:r w:rsidR="005A1FDD">
              <w:rPr>
                <w:sz w:val="22"/>
                <w:szCs w:val="22"/>
                <w:lang w:eastAsia="zh-TW"/>
              </w:rPr>
              <w:t>hav</w:t>
            </w:r>
            <w:r w:rsidR="00E441E5">
              <w:rPr>
                <w:sz w:val="22"/>
                <w:szCs w:val="22"/>
                <w:lang w:eastAsia="zh-TW"/>
              </w:rPr>
              <w:t>e</w:t>
            </w:r>
            <w:r w:rsidR="005A1FDD">
              <w:rPr>
                <w:sz w:val="22"/>
                <w:szCs w:val="22"/>
                <w:lang w:eastAsia="zh-TW"/>
              </w:rPr>
              <w:t xml:space="preserve"> would </w:t>
            </w:r>
            <w:r w:rsidR="005A1FDD">
              <w:rPr>
                <w:sz w:val="22"/>
                <w:szCs w:val="22"/>
                <w:lang w:eastAsia="zh-TW"/>
              </w:rPr>
              <w:lastRenderedPageBreak/>
              <w:t xml:space="preserve">have had the same desired outcome. I need to become more confident </w:t>
            </w:r>
            <w:r w:rsidR="002A7C1B">
              <w:rPr>
                <w:sz w:val="22"/>
                <w:szCs w:val="22"/>
                <w:lang w:eastAsia="zh-TW"/>
              </w:rPr>
              <w:t xml:space="preserve">which will happen with </w:t>
            </w:r>
            <w:r w:rsidR="00C52307">
              <w:rPr>
                <w:sz w:val="22"/>
                <w:szCs w:val="22"/>
                <w:lang w:eastAsia="zh-TW"/>
              </w:rPr>
              <w:t>more knowledge.</w:t>
            </w:r>
            <w:r w:rsidR="004C7EBF">
              <w:rPr>
                <w:sz w:val="22"/>
                <w:szCs w:val="22"/>
                <w:lang w:eastAsia="zh-TW"/>
              </w:rPr>
              <w:t xml:space="preserve"> I have also joined a new team, and still in the stage </w:t>
            </w:r>
            <w:r w:rsidR="00CC25A2">
              <w:rPr>
                <w:sz w:val="22"/>
                <w:szCs w:val="22"/>
                <w:lang w:eastAsia="zh-TW"/>
              </w:rPr>
              <w:t>of building my confidence within that team.</w:t>
            </w:r>
            <w:r w:rsidR="00281B6B">
              <w:rPr>
                <w:sz w:val="22"/>
                <w:szCs w:val="22"/>
                <w:lang w:eastAsia="zh-TW"/>
              </w:rPr>
              <w:t xml:space="preserve"> An area that I feel my knowledge is lacking is in traffic offences</w:t>
            </w:r>
            <w:r w:rsidR="00DC710F">
              <w:rPr>
                <w:sz w:val="22"/>
                <w:szCs w:val="22"/>
                <w:lang w:eastAsia="zh-TW"/>
              </w:rPr>
              <w:t>. Due to the</w:t>
            </w:r>
            <w:r w:rsidR="000B45C8">
              <w:rPr>
                <w:sz w:val="22"/>
                <w:szCs w:val="22"/>
                <w:lang w:eastAsia="zh-TW"/>
              </w:rPr>
              <w:t>re</w:t>
            </w:r>
            <w:r w:rsidR="00DC710F">
              <w:rPr>
                <w:sz w:val="22"/>
                <w:szCs w:val="22"/>
                <w:lang w:eastAsia="zh-TW"/>
              </w:rPr>
              <w:t xml:space="preserve"> being a separate team that mainly deal with traffic related offences. As a response officer </w:t>
            </w:r>
            <w:r w:rsidR="00E6026C">
              <w:rPr>
                <w:sz w:val="22"/>
                <w:szCs w:val="22"/>
                <w:lang w:eastAsia="zh-TW"/>
              </w:rPr>
              <w:t>it</w:t>
            </w:r>
            <w:r w:rsidR="000B45C8">
              <w:rPr>
                <w:sz w:val="22"/>
                <w:szCs w:val="22"/>
                <w:lang w:eastAsia="zh-TW"/>
              </w:rPr>
              <w:t xml:space="preserve"> i</w:t>
            </w:r>
            <w:r w:rsidR="00E6026C">
              <w:rPr>
                <w:sz w:val="22"/>
                <w:szCs w:val="22"/>
                <w:lang w:eastAsia="zh-TW"/>
              </w:rPr>
              <w:t xml:space="preserve">s not very </w:t>
            </w:r>
            <w:proofErr w:type="gramStart"/>
            <w:r w:rsidR="00E6026C">
              <w:rPr>
                <w:sz w:val="22"/>
                <w:szCs w:val="22"/>
                <w:lang w:eastAsia="zh-TW"/>
              </w:rPr>
              <w:t>often</w:t>
            </w:r>
            <w:proofErr w:type="gramEnd"/>
            <w:r w:rsidR="00E6026C">
              <w:rPr>
                <w:sz w:val="22"/>
                <w:szCs w:val="22"/>
                <w:lang w:eastAsia="zh-TW"/>
              </w:rPr>
              <w:t xml:space="preserve"> I deal with t</w:t>
            </w:r>
            <w:r w:rsidR="000B45C8">
              <w:rPr>
                <w:sz w:val="22"/>
                <w:szCs w:val="22"/>
                <w:lang w:eastAsia="zh-TW"/>
              </w:rPr>
              <w:t>hese offences</w:t>
            </w:r>
            <w:r w:rsidR="00E6026C">
              <w:rPr>
                <w:sz w:val="22"/>
                <w:szCs w:val="22"/>
                <w:lang w:eastAsia="zh-TW"/>
              </w:rPr>
              <w:t xml:space="preserve">. I will be looking at gaining more experience in this field </w:t>
            </w:r>
            <w:r w:rsidR="000B45C8">
              <w:rPr>
                <w:sz w:val="22"/>
                <w:szCs w:val="22"/>
                <w:lang w:eastAsia="zh-TW"/>
              </w:rPr>
              <w:t>as I have</w:t>
            </w:r>
            <w:r w:rsidR="00E6026C">
              <w:rPr>
                <w:sz w:val="22"/>
                <w:szCs w:val="22"/>
                <w:lang w:eastAsia="zh-TW"/>
              </w:rPr>
              <w:t xml:space="preserve"> request</w:t>
            </w:r>
            <w:r w:rsidR="000B45C8">
              <w:rPr>
                <w:sz w:val="22"/>
                <w:szCs w:val="22"/>
                <w:lang w:eastAsia="zh-TW"/>
              </w:rPr>
              <w:t>ed</w:t>
            </w:r>
            <w:r w:rsidR="00E6026C">
              <w:rPr>
                <w:sz w:val="22"/>
                <w:szCs w:val="22"/>
                <w:lang w:eastAsia="zh-TW"/>
              </w:rPr>
              <w:t xml:space="preserve"> for a traffic attachment to work closely with a traffic officer and broaden </w:t>
            </w:r>
            <w:r w:rsidR="002562F3">
              <w:rPr>
                <w:sz w:val="22"/>
                <w:szCs w:val="22"/>
                <w:lang w:eastAsia="zh-TW"/>
              </w:rPr>
              <w:t>my knowledge.</w:t>
            </w:r>
            <w:r w:rsidR="001C6F2B">
              <w:rPr>
                <w:sz w:val="22"/>
                <w:szCs w:val="22"/>
                <w:lang w:eastAsia="zh-TW"/>
              </w:rPr>
              <w:t xml:space="preserve"> A further piece of knowledge I feel I need to enhance is knowing all of the agencies that the police work closely with in o</w:t>
            </w:r>
            <w:r w:rsidR="000A3B2D">
              <w:rPr>
                <w:sz w:val="22"/>
                <w:szCs w:val="22"/>
                <w:lang w:eastAsia="zh-TW"/>
              </w:rPr>
              <w:t xml:space="preserve">rder to support victims and vulnerable people that I deal with. Being able to offer support to a person that may not currently have the support needs they require </w:t>
            </w:r>
            <w:r w:rsidR="009C1D03">
              <w:rPr>
                <w:sz w:val="22"/>
                <w:szCs w:val="22"/>
                <w:lang w:eastAsia="zh-TW"/>
              </w:rPr>
              <w:t xml:space="preserve">and having that knowledge of the support I am able to offer is </w:t>
            </w:r>
            <w:r w:rsidR="00AD4344">
              <w:rPr>
                <w:sz w:val="22"/>
                <w:szCs w:val="22"/>
                <w:lang w:eastAsia="zh-TW"/>
              </w:rPr>
              <w:t>key knowledge.</w:t>
            </w:r>
          </w:p>
        </w:tc>
      </w:tr>
      <w:tr w:rsidR="00406B56"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105A7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242629" w14:textId="5C79F9B8" w:rsidR="00C52307" w:rsidRPr="00FE5420" w:rsidRDefault="00C5230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Required </w:t>
            </w:r>
            <w:r w:rsidR="00745BD2">
              <w:rPr>
                <w:sz w:val="24"/>
                <w:szCs w:val="24"/>
                <w:lang w:eastAsia="zh-TW"/>
              </w:rPr>
              <w:t xml:space="preserve">skills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8DB576" w14:textId="77777777" w:rsidR="001A1E86" w:rsidRDefault="00FE5420" w:rsidP="00FE5420">
            <w:pPr>
              <w:overflowPunct/>
              <w:autoSpaceDE/>
              <w:autoSpaceDN/>
              <w:adjustRightInd/>
              <w:rPr>
                <w:sz w:val="22"/>
                <w:szCs w:val="22"/>
                <w:lang w:eastAsia="zh-TW"/>
              </w:rPr>
            </w:pPr>
            <w:r w:rsidRPr="00FE5420">
              <w:rPr>
                <w:sz w:val="22"/>
                <w:szCs w:val="22"/>
                <w:lang w:eastAsia="zh-TW"/>
              </w:rPr>
              <w:t>5-7</w:t>
            </w:r>
          </w:p>
          <w:p w14:paraId="33334C9E" w14:textId="30773D32" w:rsidR="00FE5420" w:rsidRPr="00FE5420" w:rsidRDefault="001A1E86" w:rsidP="00FE5420">
            <w:pPr>
              <w:overflowPunct/>
              <w:autoSpaceDE/>
              <w:autoSpaceDN/>
              <w:adjustRightInd/>
              <w:rPr>
                <w:rFonts w:ascii="Times New Roman" w:hAnsi="Times New Roman" w:cs="Times New Roman"/>
                <w:sz w:val="24"/>
                <w:szCs w:val="24"/>
                <w:lang w:eastAsia="zh-TW"/>
              </w:rPr>
            </w:pPr>
            <w:r>
              <w:rPr>
                <w:sz w:val="22"/>
                <w:szCs w:val="22"/>
                <w:lang w:eastAsia="zh-TW"/>
              </w:rPr>
              <w:t>Personal rating</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5A870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C4CCF7" w14:textId="3C7FD55B" w:rsidR="00745BD2" w:rsidRPr="00FE5420" w:rsidRDefault="00745BD2"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41ED99B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45BD2">
              <w:rPr>
                <w:sz w:val="22"/>
                <w:szCs w:val="22"/>
                <w:lang w:eastAsia="zh-TW"/>
              </w:rPr>
              <w:t xml:space="preserve">Since joining I have wanted to enhance my skills </w:t>
            </w:r>
            <w:r w:rsidR="00845809">
              <w:rPr>
                <w:sz w:val="22"/>
                <w:szCs w:val="22"/>
                <w:lang w:eastAsia="zh-TW"/>
              </w:rPr>
              <w:t xml:space="preserve">in different areas. I am a practical person and learn best when undertaking a practical element. </w:t>
            </w:r>
            <w:r w:rsidR="001A1E86">
              <w:rPr>
                <w:sz w:val="22"/>
                <w:szCs w:val="22"/>
                <w:lang w:eastAsia="zh-TW"/>
              </w:rPr>
              <w:t xml:space="preserve">In my previous role I was </w:t>
            </w:r>
            <w:r w:rsidR="003E0FD3">
              <w:rPr>
                <w:sz w:val="22"/>
                <w:szCs w:val="22"/>
                <w:lang w:eastAsia="zh-TW"/>
              </w:rPr>
              <w:t xml:space="preserve">highly trained within </w:t>
            </w:r>
            <w:r w:rsidR="003E0FD3">
              <w:rPr>
                <w:sz w:val="22"/>
                <w:szCs w:val="22"/>
                <w:lang w:eastAsia="zh-TW"/>
              </w:rPr>
              <w:lastRenderedPageBreak/>
              <w:t>the first aid sector</w:t>
            </w:r>
            <w:r w:rsidR="000B45C8">
              <w:rPr>
                <w:sz w:val="22"/>
                <w:szCs w:val="22"/>
                <w:lang w:eastAsia="zh-TW"/>
              </w:rPr>
              <w:t xml:space="preserve"> and</w:t>
            </w:r>
            <w:r w:rsidR="003E0FD3">
              <w:rPr>
                <w:sz w:val="22"/>
                <w:szCs w:val="22"/>
                <w:lang w:eastAsia="zh-TW"/>
              </w:rPr>
              <w:t xml:space="preserve"> I am looking at utilising those skills and</w:t>
            </w:r>
            <w:r w:rsidR="000B45C8">
              <w:rPr>
                <w:sz w:val="22"/>
                <w:szCs w:val="22"/>
                <w:lang w:eastAsia="zh-TW"/>
              </w:rPr>
              <w:t xml:space="preserve"> aim to</w:t>
            </w:r>
            <w:r w:rsidR="003E0FD3">
              <w:rPr>
                <w:sz w:val="22"/>
                <w:szCs w:val="22"/>
                <w:lang w:eastAsia="zh-TW"/>
              </w:rPr>
              <w:t xml:space="preserve"> become a medic within the force. There are a number of courses that are required which I have already completed</w:t>
            </w:r>
            <w:r w:rsidR="000B45C8">
              <w:rPr>
                <w:sz w:val="22"/>
                <w:szCs w:val="22"/>
                <w:lang w:eastAsia="zh-TW"/>
              </w:rPr>
              <w:t>;</w:t>
            </w:r>
            <w:r w:rsidR="003E0FD3">
              <w:rPr>
                <w:sz w:val="22"/>
                <w:szCs w:val="22"/>
                <w:lang w:eastAsia="zh-TW"/>
              </w:rPr>
              <w:t xml:space="preserve"> PSU course with my taser course coming up. I will then look for a medic course to book on to. </w:t>
            </w:r>
            <w:r w:rsidR="00845809">
              <w:rPr>
                <w:sz w:val="22"/>
                <w:szCs w:val="22"/>
                <w:lang w:eastAsia="zh-TW"/>
              </w:rPr>
              <w:t xml:space="preserve">I am attending courses to enhance my skill set and </w:t>
            </w:r>
            <w:r w:rsidR="009C5054">
              <w:rPr>
                <w:sz w:val="22"/>
                <w:szCs w:val="22"/>
                <w:lang w:eastAsia="zh-TW"/>
              </w:rPr>
              <w:t xml:space="preserve">where I will be doing different tasks. This along </w:t>
            </w:r>
            <w:r w:rsidR="000B45C8">
              <w:rPr>
                <w:sz w:val="22"/>
                <w:szCs w:val="22"/>
                <w:lang w:eastAsia="zh-TW"/>
              </w:rPr>
              <w:t xml:space="preserve">with </w:t>
            </w:r>
            <w:r w:rsidR="009C5054">
              <w:rPr>
                <w:sz w:val="22"/>
                <w:szCs w:val="22"/>
                <w:lang w:eastAsia="zh-TW"/>
              </w:rPr>
              <w:t xml:space="preserve">working with </w:t>
            </w:r>
            <w:r w:rsidR="006E70AB">
              <w:rPr>
                <w:sz w:val="22"/>
                <w:szCs w:val="22"/>
                <w:lang w:eastAsia="zh-TW"/>
              </w:rPr>
              <w:t xml:space="preserve">other experienced officers will </w:t>
            </w:r>
            <w:r w:rsidR="002B2E11">
              <w:rPr>
                <w:sz w:val="22"/>
                <w:szCs w:val="22"/>
                <w:lang w:eastAsia="zh-TW"/>
              </w:rPr>
              <w:t>assist</w:t>
            </w:r>
            <w:r w:rsidR="006E70AB">
              <w:rPr>
                <w:sz w:val="22"/>
                <w:szCs w:val="22"/>
                <w:lang w:eastAsia="zh-TW"/>
              </w:rPr>
              <w:t xml:space="preserve"> with both my skills and knowledge. </w:t>
            </w:r>
          </w:p>
        </w:tc>
      </w:tr>
      <w:tr w:rsidR="00406B56"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46E9C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277763A" w14:textId="6F9026C2" w:rsidR="002B2E11" w:rsidRPr="00FE5420" w:rsidRDefault="002B2E1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Required Experience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D5BF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ACC4DF" w14:textId="4527A852" w:rsidR="002B2E11" w:rsidRPr="00FE5420" w:rsidRDefault="002B2E1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Personal rating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F8878E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B2E11">
              <w:rPr>
                <w:sz w:val="22"/>
                <w:szCs w:val="22"/>
                <w:lang w:eastAsia="zh-TW"/>
              </w:rPr>
              <w:t xml:space="preserve">Due to the way response </w:t>
            </w:r>
            <w:r w:rsidR="001009C2">
              <w:rPr>
                <w:sz w:val="22"/>
                <w:szCs w:val="22"/>
                <w:lang w:eastAsia="zh-TW"/>
              </w:rPr>
              <w:t>operates there are a lot of the same incidents which I regularly attend.</w:t>
            </w:r>
            <w:r w:rsidR="00C12DBF">
              <w:rPr>
                <w:sz w:val="22"/>
                <w:szCs w:val="22"/>
                <w:lang w:eastAsia="zh-TW"/>
              </w:rPr>
              <w:t xml:space="preserve"> </w:t>
            </w:r>
            <w:r w:rsidR="00E5083A">
              <w:rPr>
                <w:sz w:val="22"/>
                <w:szCs w:val="22"/>
                <w:lang w:eastAsia="zh-TW"/>
              </w:rPr>
              <w:t>I regularly attend domestic related calls and feel confident dealing with this call from start to finish.</w:t>
            </w:r>
            <w:r w:rsidR="001009C2">
              <w:rPr>
                <w:sz w:val="22"/>
                <w:szCs w:val="22"/>
                <w:lang w:eastAsia="zh-TW"/>
              </w:rPr>
              <w:t xml:space="preserve"> I am branching into other specialised areas to widen my experience and to </w:t>
            </w:r>
            <w:r w:rsidR="00085246">
              <w:rPr>
                <w:sz w:val="22"/>
                <w:szCs w:val="22"/>
                <w:lang w:eastAsia="zh-TW"/>
              </w:rPr>
              <w:t>be involved with other aspects of the job.</w:t>
            </w:r>
            <w:r w:rsidR="00321B0D">
              <w:rPr>
                <w:sz w:val="22"/>
                <w:szCs w:val="22"/>
                <w:lang w:eastAsia="zh-TW"/>
              </w:rPr>
              <w:t xml:space="preserve"> Since completing my PSU </w:t>
            </w:r>
            <w:r w:rsidR="00510C32">
              <w:rPr>
                <w:sz w:val="22"/>
                <w:szCs w:val="22"/>
                <w:lang w:eastAsia="zh-TW"/>
              </w:rPr>
              <w:t xml:space="preserve">(Public Support </w:t>
            </w:r>
            <w:r w:rsidR="000B45C8">
              <w:rPr>
                <w:sz w:val="22"/>
                <w:szCs w:val="22"/>
                <w:lang w:eastAsia="zh-TW"/>
              </w:rPr>
              <w:t>U</w:t>
            </w:r>
            <w:r w:rsidR="00510C32">
              <w:rPr>
                <w:sz w:val="22"/>
                <w:szCs w:val="22"/>
                <w:lang w:eastAsia="zh-TW"/>
              </w:rPr>
              <w:t>nit)</w:t>
            </w:r>
            <w:r w:rsidR="00321B0D">
              <w:rPr>
                <w:sz w:val="22"/>
                <w:szCs w:val="22"/>
                <w:lang w:eastAsia="zh-TW"/>
              </w:rPr>
              <w:t xml:space="preserve"> I am now </w:t>
            </w:r>
            <w:r w:rsidR="000B45C8">
              <w:rPr>
                <w:sz w:val="22"/>
                <w:szCs w:val="22"/>
                <w:lang w:eastAsia="zh-TW"/>
              </w:rPr>
              <w:t>waiting</w:t>
            </w:r>
            <w:r w:rsidR="00321B0D">
              <w:rPr>
                <w:sz w:val="22"/>
                <w:szCs w:val="22"/>
                <w:lang w:eastAsia="zh-TW"/>
              </w:rPr>
              <w:t xml:space="preserve"> for my first deployment </w:t>
            </w:r>
            <w:r w:rsidR="00316CE6">
              <w:rPr>
                <w:sz w:val="22"/>
                <w:szCs w:val="22"/>
                <w:lang w:eastAsia="zh-TW"/>
              </w:rPr>
              <w:t xml:space="preserve">into </w:t>
            </w:r>
            <w:r w:rsidR="00A75715">
              <w:rPr>
                <w:sz w:val="22"/>
                <w:szCs w:val="22"/>
                <w:lang w:eastAsia="zh-TW"/>
              </w:rPr>
              <w:t xml:space="preserve">a </w:t>
            </w:r>
            <w:r w:rsidR="00316CE6">
              <w:rPr>
                <w:sz w:val="22"/>
                <w:szCs w:val="22"/>
                <w:lang w:eastAsia="zh-TW"/>
              </w:rPr>
              <w:t>public order</w:t>
            </w:r>
            <w:r w:rsidR="00A75715">
              <w:rPr>
                <w:sz w:val="22"/>
                <w:szCs w:val="22"/>
                <w:lang w:eastAsia="zh-TW"/>
              </w:rPr>
              <w:t xml:space="preserve"> setting.</w:t>
            </w:r>
            <w:r w:rsidR="00510C32">
              <w:rPr>
                <w:sz w:val="22"/>
                <w:szCs w:val="22"/>
                <w:lang w:eastAsia="zh-TW"/>
              </w:rPr>
              <w:t xml:space="preserve"> Becoming trained in PSU will</w:t>
            </w:r>
            <w:r w:rsidR="00085246">
              <w:rPr>
                <w:sz w:val="22"/>
                <w:szCs w:val="22"/>
                <w:lang w:eastAsia="zh-TW"/>
              </w:rPr>
              <w:t xml:space="preserve"> allow me the experience </w:t>
            </w:r>
            <w:r w:rsidR="000B45C8">
              <w:rPr>
                <w:sz w:val="22"/>
                <w:szCs w:val="22"/>
                <w:lang w:eastAsia="zh-TW"/>
              </w:rPr>
              <w:t xml:space="preserve">in </w:t>
            </w:r>
            <w:r w:rsidR="00085246">
              <w:rPr>
                <w:sz w:val="22"/>
                <w:szCs w:val="22"/>
                <w:lang w:eastAsia="zh-TW"/>
              </w:rPr>
              <w:t>attend</w:t>
            </w:r>
            <w:r w:rsidR="000B45C8">
              <w:rPr>
                <w:sz w:val="22"/>
                <w:szCs w:val="22"/>
                <w:lang w:eastAsia="zh-TW"/>
              </w:rPr>
              <w:t xml:space="preserve">ing </w:t>
            </w:r>
            <w:r w:rsidR="00085246">
              <w:rPr>
                <w:sz w:val="22"/>
                <w:szCs w:val="22"/>
                <w:lang w:eastAsia="zh-TW"/>
              </w:rPr>
              <w:t>different calls and work with different officers which I will be able to gain vital experience doing.</w:t>
            </w:r>
            <w:r w:rsidR="00AD4344">
              <w:rPr>
                <w:sz w:val="22"/>
                <w:szCs w:val="22"/>
                <w:lang w:eastAsia="zh-TW"/>
              </w:rPr>
              <w:t xml:space="preserve"> </w:t>
            </w:r>
            <w:r w:rsidR="000B45C8">
              <w:rPr>
                <w:sz w:val="22"/>
                <w:szCs w:val="22"/>
                <w:lang w:eastAsia="zh-TW"/>
              </w:rPr>
              <w:t>I feel that e</w:t>
            </w:r>
            <w:r w:rsidR="00AD4344">
              <w:rPr>
                <w:sz w:val="22"/>
                <w:szCs w:val="22"/>
                <w:lang w:eastAsia="zh-TW"/>
              </w:rPr>
              <w:t xml:space="preserve">xperience </w:t>
            </w:r>
            <w:r w:rsidR="000B45C8">
              <w:rPr>
                <w:sz w:val="22"/>
                <w:szCs w:val="22"/>
                <w:lang w:eastAsia="zh-TW"/>
              </w:rPr>
              <w:t xml:space="preserve">is </w:t>
            </w:r>
            <w:r w:rsidR="00AD4344">
              <w:rPr>
                <w:sz w:val="22"/>
                <w:szCs w:val="22"/>
                <w:lang w:eastAsia="zh-TW"/>
              </w:rPr>
              <w:t xml:space="preserve">not only about the length of service that I </w:t>
            </w:r>
            <w:r w:rsidR="00AD4344">
              <w:rPr>
                <w:sz w:val="22"/>
                <w:szCs w:val="22"/>
                <w:lang w:eastAsia="zh-TW"/>
              </w:rPr>
              <w:lastRenderedPageBreak/>
              <w:t xml:space="preserve">have but also </w:t>
            </w:r>
            <w:r w:rsidR="00F1449F">
              <w:rPr>
                <w:sz w:val="22"/>
                <w:szCs w:val="22"/>
                <w:lang w:eastAsia="zh-TW"/>
              </w:rPr>
              <w:t>throwing myself into anything and everything that comes my way</w:t>
            </w:r>
            <w:r w:rsidR="000B45C8">
              <w:rPr>
                <w:sz w:val="22"/>
                <w:szCs w:val="22"/>
                <w:lang w:eastAsia="zh-TW"/>
              </w:rPr>
              <w:t>;</w:t>
            </w:r>
            <w:r w:rsidR="00F1449F">
              <w:rPr>
                <w:sz w:val="22"/>
                <w:szCs w:val="22"/>
                <w:lang w:eastAsia="zh-TW"/>
              </w:rPr>
              <w:t xml:space="preserve"> </w:t>
            </w:r>
            <w:r w:rsidR="000B45C8">
              <w:rPr>
                <w:sz w:val="22"/>
                <w:szCs w:val="22"/>
                <w:lang w:eastAsia="zh-TW"/>
              </w:rPr>
              <w:t>w</w:t>
            </w:r>
            <w:r w:rsidR="00F1449F">
              <w:rPr>
                <w:sz w:val="22"/>
                <w:szCs w:val="22"/>
                <w:lang w:eastAsia="zh-TW"/>
              </w:rPr>
              <w:t>hether this is calls or taking the lead in difficult situations</w:t>
            </w:r>
            <w:r w:rsidR="000B45C8">
              <w:rPr>
                <w:sz w:val="22"/>
                <w:szCs w:val="22"/>
                <w:lang w:eastAsia="zh-TW"/>
              </w:rPr>
              <w:t xml:space="preserve"> and</w:t>
            </w:r>
            <w:r w:rsidR="00F1449F">
              <w:rPr>
                <w:sz w:val="22"/>
                <w:szCs w:val="22"/>
                <w:lang w:eastAsia="zh-TW"/>
              </w:rPr>
              <w:t xml:space="preserve"> </w:t>
            </w:r>
            <w:r w:rsidR="003C14F9">
              <w:rPr>
                <w:sz w:val="22"/>
                <w:szCs w:val="22"/>
                <w:lang w:eastAsia="zh-TW"/>
              </w:rPr>
              <w:t xml:space="preserve">getting exposure to </w:t>
            </w:r>
            <w:r w:rsidR="003A7D10">
              <w:rPr>
                <w:sz w:val="22"/>
                <w:szCs w:val="22"/>
                <w:lang w:eastAsia="zh-TW"/>
              </w:rPr>
              <w:t>be able to gain this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EF317D" w14:textId="7DB38BA2" w:rsidR="00935C70" w:rsidRPr="00935C70" w:rsidRDefault="00935C70" w:rsidP="00340E9A">
      <w:pPr>
        <w:keepNext/>
        <w:spacing w:before="240" w:after="60"/>
        <w:ind w:right="237"/>
        <w:jc w:val="both"/>
        <w:rPr>
          <w:b/>
          <w:bCs/>
          <w:sz w:val="24"/>
          <w:szCs w:val="24"/>
          <w:u w:val="single"/>
        </w:rPr>
      </w:pPr>
      <w:r w:rsidRPr="00935C70">
        <w:rPr>
          <w:b/>
          <w:bCs/>
          <w:sz w:val="24"/>
          <w:szCs w:val="24"/>
          <w:u w:val="single"/>
        </w:rPr>
        <w:t>Bibliography</w:t>
      </w:r>
    </w:p>
    <w:p w14:paraId="65314E5D" w14:textId="3F434C97" w:rsidR="6A1ACC1F" w:rsidRDefault="6A1ACC1F" w:rsidP="00B459FC"/>
    <w:p w14:paraId="6DDE1EF8" w14:textId="77777777" w:rsidR="00935C70" w:rsidRDefault="00935C70" w:rsidP="00935C70">
      <w:pPr>
        <w:rPr>
          <w:color w:val="auto"/>
          <w:sz w:val="24"/>
          <w:szCs w:val="24"/>
        </w:rPr>
      </w:pPr>
      <w:r w:rsidRPr="00DE2FF0">
        <w:rPr>
          <w:color w:val="auto"/>
          <w:sz w:val="24"/>
          <w:szCs w:val="24"/>
        </w:rPr>
        <w:t xml:space="preserve">Bergner, L. (1997) </w:t>
      </w:r>
      <w:r w:rsidRPr="00DE2FF0">
        <w:rPr>
          <w:i/>
          <w:iCs/>
          <w:color w:val="auto"/>
          <w:sz w:val="24"/>
          <w:szCs w:val="24"/>
        </w:rPr>
        <w:t xml:space="preserve">Building Teamwork Among Officers. </w:t>
      </w:r>
      <w:r w:rsidRPr="00DE2FF0">
        <w:rPr>
          <w:color w:val="auto"/>
          <w:sz w:val="24"/>
          <w:szCs w:val="24"/>
        </w:rPr>
        <w:t>Law Enforcement Trainer, 12(6) pp. 10-12. Available at: https://www.ojp.gov/ncjrs/virtual-library/abstracts/building-teamwork-among-officers#:~:text=Teamwork%20can%20increase%20safety%2C%20improve,each%20other's%20ideas%20and%20actions (Accessed: 10 May 2024).</w:t>
      </w:r>
    </w:p>
    <w:p w14:paraId="76308804" w14:textId="77777777" w:rsidR="00935C70" w:rsidRPr="00DE2FF0" w:rsidRDefault="00935C70" w:rsidP="00935C70">
      <w:pPr>
        <w:rPr>
          <w:color w:val="auto"/>
          <w:sz w:val="24"/>
          <w:szCs w:val="24"/>
        </w:rPr>
      </w:pPr>
    </w:p>
    <w:p w14:paraId="7D5705BA" w14:textId="77777777" w:rsidR="00935C70" w:rsidRDefault="00935C70" w:rsidP="00935C70">
      <w:pPr>
        <w:rPr>
          <w:color w:val="auto"/>
          <w:sz w:val="24"/>
          <w:szCs w:val="24"/>
        </w:rPr>
      </w:pPr>
      <w:r w:rsidRPr="00DE2FF0">
        <w:rPr>
          <w:color w:val="auto"/>
          <w:sz w:val="24"/>
          <w:szCs w:val="24"/>
        </w:rPr>
        <w:t xml:space="preserve">Bisbey, T. and Salas, E. (2019) </w:t>
      </w:r>
      <w:r w:rsidRPr="00DE2FF0">
        <w:rPr>
          <w:i/>
          <w:iCs/>
          <w:color w:val="auto"/>
          <w:sz w:val="24"/>
          <w:szCs w:val="24"/>
        </w:rPr>
        <w:t>Team Dynamics and Processes in the Workplace</w:t>
      </w:r>
      <w:r w:rsidRPr="00DE2FF0">
        <w:rPr>
          <w:color w:val="auto"/>
          <w:sz w:val="24"/>
          <w:szCs w:val="24"/>
        </w:rPr>
        <w:t>. Available at: https://oxfordre.com/psychology/psychology/view/10.1093/acrefore/9780190236557.001.0001/acrefore-9780190236557-e-13 (Accessed: 30 June 2024).</w:t>
      </w:r>
    </w:p>
    <w:p w14:paraId="0D800E13" w14:textId="77777777" w:rsidR="00935C70" w:rsidRPr="00DE2FF0" w:rsidRDefault="00935C70" w:rsidP="00935C70">
      <w:pPr>
        <w:rPr>
          <w:color w:val="auto"/>
          <w:sz w:val="24"/>
          <w:szCs w:val="24"/>
        </w:rPr>
      </w:pPr>
    </w:p>
    <w:p w14:paraId="0E83B7AB" w14:textId="04A89A11" w:rsidR="00935C70" w:rsidRDefault="00935C70" w:rsidP="00935C70">
      <w:pPr>
        <w:rPr>
          <w:color w:val="auto"/>
          <w:sz w:val="24"/>
          <w:szCs w:val="24"/>
        </w:rPr>
      </w:pPr>
      <w:r w:rsidRPr="00DE2FF0">
        <w:rPr>
          <w:color w:val="auto"/>
          <w:sz w:val="24"/>
          <w:szCs w:val="24"/>
        </w:rPr>
        <w:t xml:space="preserve">Braithwaite-Smith, G. (2023) </w:t>
      </w:r>
      <w:r w:rsidRPr="00DE2FF0">
        <w:rPr>
          <w:i/>
          <w:iCs/>
          <w:color w:val="auto"/>
          <w:sz w:val="24"/>
          <w:szCs w:val="24"/>
        </w:rPr>
        <w:t>What to Do If Your Number Plate Is Cloned</w:t>
      </w:r>
      <w:r w:rsidRPr="00DE2FF0">
        <w:rPr>
          <w:color w:val="auto"/>
          <w:sz w:val="24"/>
          <w:szCs w:val="24"/>
        </w:rPr>
        <w:t>. Available at: https://www.hagerty.co.uk/articles/news-articles/what-to-do-if-your-number-plate-is-cloned/ (Accessed: 30 June 2024)</w:t>
      </w:r>
      <w:r>
        <w:rPr>
          <w:color w:val="auto"/>
          <w:sz w:val="24"/>
          <w:szCs w:val="24"/>
        </w:rPr>
        <w:t>.</w:t>
      </w:r>
    </w:p>
    <w:p w14:paraId="38F4BE2C" w14:textId="77777777" w:rsidR="00935C70" w:rsidRPr="00DE2FF0" w:rsidRDefault="00935C70" w:rsidP="00935C70">
      <w:pPr>
        <w:rPr>
          <w:color w:val="auto"/>
          <w:sz w:val="24"/>
          <w:szCs w:val="24"/>
        </w:rPr>
      </w:pPr>
    </w:p>
    <w:p w14:paraId="6E29E1C7" w14:textId="77777777" w:rsidR="00935C70" w:rsidRDefault="00935C70" w:rsidP="00935C70">
      <w:pPr>
        <w:rPr>
          <w:color w:val="auto"/>
          <w:sz w:val="24"/>
          <w:szCs w:val="24"/>
        </w:rPr>
      </w:pPr>
      <w:r w:rsidRPr="00DE2FF0">
        <w:rPr>
          <w:color w:val="auto"/>
          <w:sz w:val="24"/>
          <w:szCs w:val="24"/>
        </w:rPr>
        <w:t xml:space="preserve">College of Policing (2013) </w:t>
      </w:r>
      <w:r w:rsidRPr="00DE2FF0">
        <w:rPr>
          <w:i/>
          <w:iCs/>
          <w:color w:val="auto"/>
          <w:sz w:val="24"/>
          <w:szCs w:val="24"/>
        </w:rPr>
        <w:t xml:space="preserve">Automatic Number Plate Recognition (ANPR). </w:t>
      </w:r>
      <w:r w:rsidRPr="00DE2FF0">
        <w:rPr>
          <w:color w:val="auto"/>
          <w:sz w:val="24"/>
          <w:szCs w:val="24"/>
        </w:rPr>
        <w:t xml:space="preserve">Available at: </w:t>
      </w:r>
      <w:hyperlink r:id="rId15" w:history="1">
        <w:r w:rsidRPr="00DE2FF0">
          <w:rPr>
            <w:rStyle w:val="Hyperlink"/>
            <w:color w:val="auto"/>
            <w:sz w:val="24"/>
            <w:szCs w:val="24"/>
          </w:rPr>
          <w:t>https://www.college.police.uk/app/investigation/investigative-strategies/automatic-number-plate-recognition-anpr</w:t>
        </w:r>
      </w:hyperlink>
      <w:r w:rsidRPr="00DE2FF0">
        <w:rPr>
          <w:color w:val="auto"/>
          <w:sz w:val="24"/>
          <w:szCs w:val="24"/>
        </w:rPr>
        <w:t xml:space="preserve"> (Accessed: 30 June 2024).</w:t>
      </w:r>
    </w:p>
    <w:p w14:paraId="7C3884ED" w14:textId="77777777" w:rsidR="00935C70" w:rsidRPr="00DE2FF0" w:rsidRDefault="00935C70" w:rsidP="00935C70">
      <w:pPr>
        <w:rPr>
          <w:color w:val="auto"/>
          <w:sz w:val="24"/>
          <w:szCs w:val="24"/>
        </w:rPr>
      </w:pPr>
    </w:p>
    <w:p w14:paraId="57C77425" w14:textId="77777777" w:rsidR="00935C70" w:rsidRDefault="00935C70" w:rsidP="00935C70">
      <w:pPr>
        <w:rPr>
          <w:color w:val="auto"/>
          <w:sz w:val="24"/>
          <w:szCs w:val="24"/>
        </w:rPr>
      </w:pPr>
      <w:r w:rsidRPr="00DE2FF0">
        <w:rPr>
          <w:color w:val="auto"/>
          <w:sz w:val="24"/>
          <w:szCs w:val="24"/>
        </w:rPr>
        <w:t xml:space="preserve">College of Policing (2024) </w:t>
      </w:r>
      <w:r w:rsidRPr="00DE2FF0">
        <w:rPr>
          <w:i/>
          <w:iCs/>
          <w:color w:val="auto"/>
          <w:sz w:val="24"/>
          <w:szCs w:val="24"/>
        </w:rPr>
        <w:t xml:space="preserve">Collapsing the Canteen: Empowering and Encouraging Police Officers to Report Sexual Misconduct Among Their Colleagues. </w:t>
      </w:r>
      <w:r w:rsidRPr="00DE2FF0">
        <w:rPr>
          <w:color w:val="auto"/>
          <w:sz w:val="24"/>
          <w:szCs w:val="24"/>
        </w:rPr>
        <w:t xml:space="preserve">Available at: </w:t>
      </w:r>
      <w:hyperlink r:id="rId16" w:history="1">
        <w:r w:rsidRPr="00DE2FF0">
          <w:rPr>
            <w:rStyle w:val="Hyperlink"/>
            <w:color w:val="auto"/>
            <w:sz w:val="24"/>
            <w:szCs w:val="24"/>
          </w:rPr>
          <w:t>https://www.college.police.uk/research/projects/collapsing-canteen-empowering-and-encouraging-police-officers-report-sexual-misconduct-among-their-colleagues</w:t>
        </w:r>
      </w:hyperlink>
      <w:r w:rsidRPr="00DE2FF0">
        <w:rPr>
          <w:color w:val="auto"/>
          <w:sz w:val="24"/>
          <w:szCs w:val="24"/>
        </w:rPr>
        <w:t xml:space="preserve"> (Accessed: 30 June 2024).</w:t>
      </w:r>
    </w:p>
    <w:p w14:paraId="6E9F62A5" w14:textId="77777777" w:rsidR="00935C70" w:rsidRPr="00DE2FF0" w:rsidRDefault="00935C70" w:rsidP="00935C70">
      <w:pPr>
        <w:rPr>
          <w:color w:val="auto"/>
          <w:sz w:val="24"/>
          <w:szCs w:val="24"/>
        </w:rPr>
      </w:pPr>
    </w:p>
    <w:p w14:paraId="19BF9C2A" w14:textId="77777777" w:rsidR="00935C70" w:rsidRDefault="00935C70" w:rsidP="00935C70">
      <w:pPr>
        <w:rPr>
          <w:color w:val="auto"/>
          <w:sz w:val="24"/>
          <w:szCs w:val="24"/>
        </w:rPr>
      </w:pPr>
      <w:r w:rsidRPr="00DE2FF0">
        <w:rPr>
          <w:color w:val="auto"/>
          <w:sz w:val="24"/>
          <w:szCs w:val="24"/>
        </w:rPr>
        <w:t>College Of Policing (2013) </w:t>
      </w:r>
      <w:r w:rsidRPr="00DE2FF0">
        <w:rPr>
          <w:i/>
          <w:iCs/>
          <w:color w:val="auto"/>
          <w:sz w:val="24"/>
          <w:szCs w:val="24"/>
        </w:rPr>
        <w:t>National Decision Model</w:t>
      </w:r>
      <w:r w:rsidRPr="00DE2FF0">
        <w:rPr>
          <w:color w:val="auto"/>
          <w:sz w:val="24"/>
          <w:szCs w:val="24"/>
        </w:rPr>
        <w:t>, </w:t>
      </w:r>
      <w:r w:rsidRPr="00DE2FF0">
        <w:rPr>
          <w:i/>
          <w:iCs/>
          <w:color w:val="auto"/>
          <w:sz w:val="24"/>
          <w:szCs w:val="24"/>
        </w:rPr>
        <w:t>College of Policing</w:t>
      </w:r>
      <w:r w:rsidRPr="00DE2FF0">
        <w:rPr>
          <w:color w:val="auto"/>
          <w:sz w:val="24"/>
          <w:szCs w:val="24"/>
        </w:rPr>
        <w:t xml:space="preserve">. Available at: </w:t>
      </w:r>
      <w:hyperlink r:id="rId17" w:history="1">
        <w:r w:rsidRPr="00DE2FF0">
          <w:rPr>
            <w:rStyle w:val="Hyperlink"/>
            <w:color w:val="auto"/>
            <w:sz w:val="24"/>
            <w:szCs w:val="24"/>
          </w:rPr>
          <w:t>https://www.college.police.uk/app/national-decision-model/national-decision-model</w:t>
        </w:r>
      </w:hyperlink>
      <w:r w:rsidRPr="00DE2FF0">
        <w:rPr>
          <w:color w:val="auto"/>
          <w:sz w:val="24"/>
          <w:szCs w:val="24"/>
        </w:rPr>
        <w:t xml:space="preserve"> (Accessed: 1 June 2024).</w:t>
      </w:r>
    </w:p>
    <w:p w14:paraId="35D281E9" w14:textId="77777777" w:rsidR="00935C70" w:rsidRPr="00DE2FF0" w:rsidRDefault="00935C70" w:rsidP="00935C70">
      <w:pPr>
        <w:rPr>
          <w:color w:val="auto"/>
          <w:sz w:val="24"/>
          <w:szCs w:val="24"/>
        </w:rPr>
      </w:pPr>
    </w:p>
    <w:p w14:paraId="66D6C03C" w14:textId="77777777" w:rsidR="00935C70" w:rsidRDefault="00935C70" w:rsidP="00935C70">
      <w:pPr>
        <w:rPr>
          <w:color w:val="auto"/>
          <w:sz w:val="24"/>
          <w:szCs w:val="24"/>
        </w:rPr>
      </w:pPr>
      <w:r w:rsidRPr="00DE2FF0">
        <w:rPr>
          <w:color w:val="auto"/>
          <w:sz w:val="24"/>
          <w:szCs w:val="24"/>
        </w:rPr>
        <w:t xml:space="preserve">College of Policing (2024) </w:t>
      </w:r>
      <w:r w:rsidRPr="00DE2FF0">
        <w:rPr>
          <w:i/>
          <w:iCs/>
          <w:color w:val="auto"/>
          <w:sz w:val="24"/>
          <w:szCs w:val="24"/>
        </w:rPr>
        <w:t xml:space="preserve">We Collaborate: CVF Competency. </w:t>
      </w:r>
      <w:r w:rsidRPr="00DE2FF0">
        <w:rPr>
          <w:color w:val="auto"/>
          <w:sz w:val="24"/>
          <w:szCs w:val="24"/>
        </w:rPr>
        <w:t xml:space="preserve">Available at: </w:t>
      </w:r>
      <w:hyperlink r:id="rId18" w:history="1">
        <w:r w:rsidRPr="00DE2FF0">
          <w:rPr>
            <w:rStyle w:val="Hyperlink"/>
            <w:color w:val="auto"/>
            <w:sz w:val="24"/>
            <w:szCs w:val="24"/>
          </w:rPr>
          <w:t>https://www.college.police.uk/career-learning/competency-and-values-framework/we-collaborate</w:t>
        </w:r>
      </w:hyperlink>
      <w:r w:rsidRPr="00DE2FF0">
        <w:rPr>
          <w:color w:val="auto"/>
          <w:sz w:val="24"/>
          <w:szCs w:val="24"/>
        </w:rPr>
        <w:t xml:space="preserve"> (Accessed: 30 June 2024).</w:t>
      </w:r>
    </w:p>
    <w:p w14:paraId="7C74EAF5" w14:textId="77777777" w:rsidR="00935C70" w:rsidRPr="00DE2FF0" w:rsidRDefault="00935C70" w:rsidP="00935C70">
      <w:pPr>
        <w:rPr>
          <w:color w:val="auto"/>
          <w:sz w:val="24"/>
          <w:szCs w:val="24"/>
        </w:rPr>
      </w:pPr>
    </w:p>
    <w:p w14:paraId="5799BADA" w14:textId="77777777" w:rsidR="00935C70" w:rsidRPr="00DE2FF0" w:rsidRDefault="00935C70" w:rsidP="00935C70">
      <w:pPr>
        <w:rPr>
          <w:color w:val="auto"/>
          <w:sz w:val="24"/>
          <w:szCs w:val="24"/>
        </w:rPr>
      </w:pPr>
      <w:r w:rsidRPr="00DE2FF0">
        <w:rPr>
          <w:color w:val="auto"/>
          <w:sz w:val="24"/>
          <w:szCs w:val="24"/>
        </w:rPr>
        <w:t xml:space="preserve">Cowburn, T. (2023) </w:t>
      </w:r>
      <w:r w:rsidRPr="00DE2FF0">
        <w:rPr>
          <w:i/>
          <w:iCs/>
          <w:color w:val="auto"/>
          <w:sz w:val="24"/>
          <w:szCs w:val="24"/>
        </w:rPr>
        <w:t>Neurodiverse Custodianship - Responding to Neurodivergences in Custody, Reducing Incidents</w:t>
      </w:r>
      <w:r w:rsidRPr="00DE2FF0">
        <w:rPr>
          <w:color w:val="auto"/>
          <w:sz w:val="24"/>
          <w:szCs w:val="24"/>
        </w:rPr>
        <w:t>. Available at: https://www.linkedin.com/pulse/neurodiverse-custodianship-impulse-charity?trk=article-ssr-frontend-pulse_more-articles_related-content-card (Accessed: 30 June 2024).</w:t>
      </w:r>
    </w:p>
    <w:p w14:paraId="3FA21D1B" w14:textId="77777777" w:rsidR="00935C70" w:rsidRDefault="00935C70" w:rsidP="00935C70">
      <w:pPr>
        <w:rPr>
          <w:color w:val="auto"/>
          <w:sz w:val="24"/>
          <w:szCs w:val="24"/>
        </w:rPr>
      </w:pPr>
      <w:r w:rsidRPr="00DE2FF0">
        <w:rPr>
          <w:color w:val="auto"/>
          <w:sz w:val="24"/>
          <w:szCs w:val="24"/>
        </w:rPr>
        <w:lastRenderedPageBreak/>
        <w:t xml:space="preserve">Crous, C. (2009) </w:t>
      </w:r>
      <w:r w:rsidRPr="00DE2FF0">
        <w:rPr>
          <w:i/>
          <w:iCs/>
          <w:color w:val="auto"/>
          <w:sz w:val="24"/>
          <w:szCs w:val="24"/>
        </w:rPr>
        <w:t xml:space="preserve">Human Intelligence Sources: Challenges in Policy Development. </w:t>
      </w:r>
      <w:r w:rsidRPr="00DE2FF0">
        <w:rPr>
          <w:color w:val="auto"/>
          <w:sz w:val="24"/>
          <w:szCs w:val="24"/>
        </w:rPr>
        <w:t xml:space="preserve">Security Challenges 5(3), pp. 117–127. Available at: </w:t>
      </w:r>
      <w:hyperlink r:id="rId19" w:history="1">
        <w:r w:rsidRPr="00DE2FF0">
          <w:rPr>
            <w:rStyle w:val="Hyperlink"/>
            <w:color w:val="auto"/>
            <w:sz w:val="24"/>
            <w:szCs w:val="24"/>
          </w:rPr>
          <w:t>https://www.jstor.org/stable/26460096</w:t>
        </w:r>
      </w:hyperlink>
      <w:r w:rsidRPr="00DE2FF0">
        <w:rPr>
          <w:color w:val="auto"/>
          <w:sz w:val="24"/>
          <w:szCs w:val="24"/>
        </w:rPr>
        <w:t xml:space="preserve"> (Accessed: 1 June 2024).</w:t>
      </w:r>
    </w:p>
    <w:p w14:paraId="7BE1B7BD" w14:textId="77777777" w:rsidR="00935C70" w:rsidRPr="00DE2FF0" w:rsidRDefault="00935C70" w:rsidP="00935C70">
      <w:pPr>
        <w:rPr>
          <w:color w:val="auto"/>
          <w:sz w:val="24"/>
          <w:szCs w:val="24"/>
        </w:rPr>
      </w:pPr>
    </w:p>
    <w:p w14:paraId="49435B77" w14:textId="77777777" w:rsidR="00935C70" w:rsidRDefault="00935C70" w:rsidP="00935C70">
      <w:pPr>
        <w:rPr>
          <w:color w:val="auto"/>
          <w:sz w:val="24"/>
          <w:szCs w:val="24"/>
        </w:rPr>
      </w:pPr>
      <w:r w:rsidRPr="00DE2FF0">
        <w:rPr>
          <w:color w:val="auto"/>
          <w:sz w:val="24"/>
          <w:szCs w:val="24"/>
        </w:rPr>
        <w:t>Crown Prosecution Service (2018) </w:t>
      </w:r>
      <w:r w:rsidRPr="00DE2FF0">
        <w:rPr>
          <w:i/>
          <w:iCs/>
          <w:color w:val="auto"/>
          <w:sz w:val="24"/>
          <w:szCs w:val="24"/>
        </w:rPr>
        <w:t xml:space="preserve">Misconduct in Public Office. </w:t>
      </w:r>
      <w:r w:rsidRPr="00DE2FF0">
        <w:rPr>
          <w:color w:val="auto"/>
          <w:sz w:val="24"/>
          <w:szCs w:val="24"/>
        </w:rPr>
        <w:t xml:space="preserve">Available at: </w:t>
      </w:r>
      <w:hyperlink r:id="rId20" w:history="1">
        <w:r w:rsidRPr="00DE2FF0">
          <w:rPr>
            <w:rStyle w:val="Hyperlink"/>
            <w:color w:val="auto"/>
            <w:sz w:val="24"/>
            <w:szCs w:val="24"/>
          </w:rPr>
          <w:t>https://www.cps.gov.uk/legal-guidance/misconduct-public-office</w:t>
        </w:r>
      </w:hyperlink>
      <w:r w:rsidRPr="00DE2FF0">
        <w:rPr>
          <w:color w:val="auto"/>
          <w:sz w:val="24"/>
          <w:szCs w:val="24"/>
        </w:rPr>
        <w:t xml:space="preserve"> (Accessed: 1 June 2024).</w:t>
      </w:r>
    </w:p>
    <w:p w14:paraId="0C6E4BEF" w14:textId="77777777" w:rsidR="00935C70" w:rsidRPr="00DE2FF0" w:rsidRDefault="00935C70" w:rsidP="00935C70">
      <w:pPr>
        <w:rPr>
          <w:color w:val="auto"/>
          <w:sz w:val="24"/>
          <w:szCs w:val="24"/>
        </w:rPr>
      </w:pPr>
    </w:p>
    <w:p w14:paraId="3818C916" w14:textId="77777777" w:rsidR="00935C70" w:rsidRDefault="00935C70" w:rsidP="00935C70">
      <w:pPr>
        <w:rPr>
          <w:color w:val="auto"/>
          <w:sz w:val="24"/>
          <w:szCs w:val="24"/>
        </w:rPr>
      </w:pPr>
      <w:r w:rsidRPr="00DE2FF0">
        <w:rPr>
          <w:color w:val="auto"/>
          <w:sz w:val="24"/>
          <w:szCs w:val="24"/>
        </w:rPr>
        <w:t xml:space="preserve">Fapohunda, T. (2013) </w:t>
      </w:r>
      <w:r w:rsidRPr="00DE2FF0">
        <w:rPr>
          <w:i/>
          <w:iCs/>
          <w:color w:val="auto"/>
          <w:sz w:val="24"/>
          <w:szCs w:val="24"/>
        </w:rPr>
        <w:t>Towards Effective Team Building in the Workplace</w:t>
      </w:r>
      <w:r w:rsidRPr="00DE2FF0">
        <w:rPr>
          <w:color w:val="auto"/>
          <w:sz w:val="24"/>
          <w:szCs w:val="24"/>
        </w:rPr>
        <w:t>. International Journal of Education and Research, 1(4), pp.1–12. Available at: https://www.ijern.com/images/April-2013/23.pdf (Accessed: 30 June 2024).</w:t>
      </w:r>
    </w:p>
    <w:p w14:paraId="56EBB440" w14:textId="77777777" w:rsidR="00935C70" w:rsidRPr="00DE2FF0" w:rsidRDefault="00935C70" w:rsidP="00935C70">
      <w:pPr>
        <w:rPr>
          <w:color w:val="auto"/>
          <w:sz w:val="24"/>
          <w:szCs w:val="24"/>
        </w:rPr>
      </w:pPr>
    </w:p>
    <w:p w14:paraId="29E71734" w14:textId="77777777" w:rsidR="00935C70" w:rsidRDefault="00935C70" w:rsidP="00935C70">
      <w:pPr>
        <w:rPr>
          <w:color w:val="auto"/>
          <w:sz w:val="24"/>
          <w:szCs w:val="24"/>
        </w:rPr>
      </w:pPr>
      <w:r w:rsidRPr="00DE2FF0">
        <w:rPr>
          <w:color w:val="auto"/>
          <w:sz w:val="24"/>
          <w:szCs w:val="24"/>
        </w:rPr>
        <w:t xml:space="preserve">Forensic Science Regulator (2020) </w:t>
      </w:r>
      <w:r w:rsidRPr="00DE2FF0">
        <w:rPr>
          <w:i/>
          <w:iCs/>
          <w:color w:val="auto"/>
          <w:sz w:val="24"/>
          <w:szCs w:val="24"/>
        </w:rPr>
        <w:t xml:space="preserve">Codes of Practice and Conduct. </w:t>
      </w:r>
      <w:r w:rsidRPr="00DE2FF0">
        <w:rPr>
          <w:color w:val="auto"/>
          <w:sz w:val="24"/>
          <w:szCs w:val="24"/>
        </w:rPr>
        <w:t xml:space="preserve">Available at: </w:t>
      </w:r>
      <w:hyperlink r:id="rId21" w:history="1">
        <w:r w:rsidRPr="00DE2FF0">
          <w:rPr>
            <w:rStyle w:val="Hyperlink"/>
            <w:color w:val="auto"/>
            <w:sz w:val="24"/>
            <w:szCs w:val="24"/>
          </w:rPr>
          <w:t>https://assets.publishing.service.gov.uk/media/6516d19f6dfda600148e38e7/135+FSR-C-135+Cell+Site+Analysis+Issue+2+-+Obsolete+version.pdf</w:t>
        </w:r>
      </w:hyperlink>
      <w:r w:rsidRPr="00DE2FF0">
        <w:rPr>
          <w:color w:val="auto"/>
          <w:sz w:val="24"/>
          <w:szCs w:val="24"/>
        </w:rPr>
        <w:t xml:space="preserve"> (Accessed: 30 June 2024).</w:t>
      </w:r>
    </w:p>
    <w:p w14:paraId="5A3BB3A0" w14:textId="77777777" w:rsidR="00935C70" w:rsidRPr="00DE2FF0" w:rsidRDefault="00935C70" w:rsidP="00935C70">
      <w:pPr>
        <w:rPr>
          <w:color w:val="auto"/>
          <w:sz w:val="24"/>
          <w:szCs w:val="24"/>
        </w:rPr>
      </w:pPr>
    </w:p>
    <w:p w14:paraId="2171E0F0" w14:textId="77777777" w:rsidR="00935C70" w:rsidRDefault="00935C70" w:rsidP="00935C70">
      <w:pPr>
        <w:rPr>
          <w:color w:val="auto"/>
          <w:sz w:val="24"/>
          <w:szCs w:val="24"/>
        </w:rPr>
      </w:pPr>
      <w:r w:rsidRPr="00DE2FF0">
        <w:rPr>
          <w:color w:val="auto"/>
          <w:sz w:val="24"/>
          <w:szCs w:val="24"/>
        </w:rPr>
        <w:t xml:space="preserve">Furnell, M. (2024) </w:t>
      </w:r>
      <w:r w:rsidRPr="00DE2FF0">
        <w:rPr>
          <w:i/>
          <w:iCs/>
          <w:color w:val="auto"/>
          <w:sz w:val="24"/>
          <w:szCs w:val="24"/>
        </w:rPr>
        <w:t>ANPR Cameras: all you need to know</w:t>
      </w:r>
      <w:r w:rsidRPr="00DE2FF0">
        <w:rPr>
          <w:color w:val="auto"/>
          <w:sz w:val="24"/>
          <w:szCs w:val="24"/>
        </w:rPr>
        <w:t>. Available at: https://blog.howdeninsurance.co.uk/anpr-cameras/#:~:text=How%20many%20ANPR%20cameras%20are,60%20million%20number%20plates%20daily (Accessed: June 2024).</w:t>
      </w:r>
    </w:p>
    <w:p w14:paraId="67A60A81" w14:textId="77777777" w:rsidR="00935C70" w:rsidRPr="00DE2FF0" w:rsidRDefault="00935C70" w:rsidP="00935C70">
      <w:pPr>
        <w:rPr>
          <w:color w:val="auto"/>
          <w:sz w:val="24"/>
          <w:szCs w:val="24"/>
        </w:rPr>
      </w:pPr>
    </w:p>
    <w:p w14:paraId="28CF0FC3" w14:textId="77777777" w:rsidR="00935C70" w:rsidRDefault="00935C70" w:rsidP="00935C70">
      <w:pPr>
        <w:rPr>
          <w:color w:val="auto"/>
          <w:sz w:val="24"/>
          <w:szCs w:val="24"/>
        </w:rPr>
      </w:pPr>
      <w:r w:rsidRPr="00DE2FF0">
        <w:rPr>
          <w:color w:val="auto"/>
          <w:sz w:val="24"/>
          <w:szCs w:val="24"/>
        </w:rPr>
        <w:t xml:space="preserve">Friedman, S. (2015) </w:t>
      </w:r>
      <w:r w:rsidRPr="00DE2FF0">
        <w:rPr>
          <w:i/>
          <w:iCs/>
          <w:color w:val="auto"/>
          <w:sz w:val="24"/>
          <w:szCs w:val="24"/>
        </w:rPr>
        <w:t>What Makes Some People More Resilient to Trauma Than Others?</w:t>
      </w:r>
      <w:r w:rsidRPr="00DE2FF0">
        <w:rPr>
          <w:color w:val="auto"/>
          <w:sz w:val="24"/>
          <w:szCs w:val="24"/>
        </w:rPr>
        <w:t xml:space="preserve"> Available at: https://www.goodtherapy.org/blog/what-makes-some-people-more-resilient-to-trauma-than-others-0521155 (Accessed: 10 June 2024).</w:t>
      </w:r>
    </w:p>
    <w:p w14:paraId="2CADF58F" w14:textId="77777777" w:rsidR="00935C70" w:rsidRPr="00DE2FF0" w:rsidRDefault="00935C70" w:rsidP="00935C70">
      <w:pPr>
        <w:rPr>
          <w:color w:val="auto"/>
          <w:sz w:val="24"/>
          <w:szCs w:val="24"/>
        </w:rPr>
      </w:pPr>
    </w:p>
    <w:p w14:paraId="2A9C64A3" w14:textId="77777777" w:rsidR="00935C70" w:rsidRDefault="00935C70" w:rsidP="00935C70">
      <w:pPr>
        <w:rPr>
          <w:color w:val="auto"/>
          <w:sz w:val="24"/>
          <w:szCs w:val="24"/>
        </w:rPr>
      </w:pPr>
      <w:proofErr w:type="spellStart"/>
      <w:r w:rsidRPr="00DE2FF0">
        <w:rPr>
          <w:color w:val="auto"/>
          <w:sz w:val="24"/>
          <w:szCs w:val="24"/>
        </w:rPr>
        <w:t>GoSafe</w:t>
      </w:r>
      <w:proofErr w:type="spellEnd"/>
      <w:r w:rsidRPr="00DE2FF0">
        <w:rPr>
          <w:color w:val="auto"/>
          <w:sz w:val="24"/>
          <w:szCs w:val="24"/>
        </w:rPr>
        <w:t xml:space="preserve"> (2017) </w:t>
      </w:r>
      <w:r w:rsidRPr="00DE2FF0">
        <w:rPr>
          <w:i/>
          <w:iCs/>
          <w:color w:val="auto"/>
          <w:sz w:val="24"/>
          <w:szCs w:val="24"/>
        </w:rPr>
        <w:t xml:space="preserve">Operation SNAP. </w:t>
      </w:r>
      <w:r w:rsidRPr="00DE2FF0">
        <w:rPr>
          <w:color w:val="auto"/>
          <w:sz w:val="24"/>
          <w:szCs w:val="24"/>
        </w:rPr>
        <w:t xml:space="preserve">Available at: </w:t>
      </w:r>
      <w:hyperlink r:id="rId22" w:history="1">
        <w:r w:rsidRPr="00DE2FF0">
          <w:rPr>
            <w:rStyle w:val="Hyperlink"/>
            <w:color w:val="auto"/>
            <w:sz w:val="24"/>
            <w:szCs w:val="24"/>
          </w:rPr>
          <w:t>https://gosafesnap.wales/</w:t>
        </w:r>
      </w:hyperlink>
      <w:r w:rsidRPr="00DE2FF0">
        <w:rPr>
          <w:color w:val="auto"/>
          <w:sz w:val="24"/>
          <w:szCs w:val="24"/>
        </w:rPr>
        <w:t xml:space="preserve"> (Accessed: 30 June 2024).</w:t>
      </w:r>
    </w:p>
    <w:p w14:paraId="59ADC9EB" w14:textId="77777777" w:rsidR="00935C70" w:rsidRPr="00DE2FF0" w:rsidRDefault="00935C70" w:rsidP="00935C70">
      <w:pPr>
        <w:rPr>
          <w:color w:val="auto"/>
          <w:sz w:val="24"/>
          <w:szCs w:val="24"/>
        </w:rPr>
      </w:pPr>
    </w:p>
    <w:p w14:paraId="4CCD8EEA" w14:textId="77777777" w:rsidR="00935C70" w:rsidRDefault="00935C70" w:rsidP="00935C70">
      <w:pPr>
        <w:pStyle w:val="NoSpacing"/>
        <w:rPr>
          <w:rFonts w:ascii="Arial" w:hAnsi="Arial" w:cs="Arial"/>
          <w:sz w:val="24"/>
          <w:szCs w:val="24"/>
        </w:rPr>
      </w:pPr>
      <w:r w:rsidRPr="00DE2FF0">
        <w:rPr>
          <w:rFonts w:ascii="Arial" w:hAnsi="Arial" w:cs="Arial"/>
          <w:sz w:val="24"/>
          <w:szCs w:val="24"/>
        </w:rPr>
        <w:t xml:space="preserve">Gragnano, A., </w:t>
      </w:r>
      <w:proofErr w:type="spellStart"/>
      <w:r w:rsidRPr="00DE2FF0">
        <w:rPr>
          <w:rFonts w:ascii="Arial" w:hAnsi="Arial" w:cs="Arial"/>
          <w:sz w:val="24"/>
          <w:szCs w:val="24"/>
        </w:rPr>
        <w:t>Simbula</w:t>
      </w:r>
      <w:proofErr w:type="spellEnd"/>
      <w:r w:rsidRPr="00DE2FF0">
        <w:rPr>
          <w:rFonts w:ascii="Arial" w:hAnsi="Arial" w:cs="Arial"/>
          <w:sz w:val="24"/>
          <w:szCs w:val="24"/>
        </w:rPr>
        <w:t xml:space="preserve">, S. and </w:t>
      </w:r>
      <w:proofErr w:type="spellStart"/>
      <w:r w:rsidRPr="00DE2FF0">
        <w:rPr>
          <w:rFonts w:ascii="Arial" w:hAnsi="Arial" w:cs="Arial"/>
          <w:sz w:val="24"/>
          <w:szCs w:val="24"/>
        </w:rPr>
        <w:t>Miglioretti</w:t>
      </w:r>
      <w:proofErr w:type="spellEnd"/>
      <w:r w:rsidRPr="00DE2FF0">
        <w:rPr>
          <w:rFonts w:ascii="Arial" w:hAnsi="Arial" w:cs="Arial"/>
          <w:sz w:val="24"/>
          <w:szCs w:val="24"/>
        </w:rPr>
        <w:t xml:space="preserve">, M. (2020) </w:t>
      </w:r>
      <w:r w:rsidRPr="00DE2FF0">
        <w:rPr>
          <w:rFonts w:ascii="Arial" w:hAnsi="Arial" w:cs="Arial"/>
          <w:i/>
          <w:iCs/>
          <w:sz w:val="24"/>
          <w:szCs w:val="24"/>
        </w:rPr>
        <w:t>Work-life balance: Weighing the importance of work-family and work-health balance</w:t>
      </w:r>
      <w:r w:rsidRPr="00DE2FF0">
        <w:rPr>
          <w:rFonts w:ascii="Arial" w:hAnsi="Arial" w:cs="Arial"/>
          <w:sz w:val="24"/>
          <w:szCs w:val="24"/>
        </w:rPr>
        <w:t>. International Journal of Environmental Research and Public Health 17(3), pp. 907. Available at: https://www.ncbi.nlm.nih.gov/pmc/articles/PMC7037206/ (Accessed: 27 May 2024).</w:t>
      </w:r>
    </w:p>
    <w:p w14:paraId="04F08EB6" w14:textId="77777777" w:rsidR="00935C70" w:rsidRDefault="00935C70" w:rsidP="00935C70">
      <w:pPr>
        <w:pStyle w:val="NoSpacing"/>
        <w:rPr>
          <w:rFonts w:ascii="Arial" w:hAnsi="Arial" w:cs="Arial"/>
          <w:sz w:val="24"/>
          <w:szCs w:val="24"/>
        </w:rPr>
      </w:pPr>
    </w:p>
    <w:p w14:paraId="1B9F9E95" w14:textId="77777777" w:rsidR="00935C70" w:rsidRDefault="00935C70" w:rsidP="00935C70">
      <w:pPr>
        <w:pStyle w:val="NoSpacing"/>
        <w:rPr>
          <w:rFonts w:ascii="Arial" w:hAnsi="Arial" w:cs="Arial"/>
          <w:sz w:val="24"/>
          <w:szCs w:val="24"/>
        </w:rPr>
      </w:pPr>
      <w:r>
        <w:rPr>
          <w:rFonts w:ascii="Arial" w:hAnsi="Arial" w:cs="Arial"/>
          <w:sz w:val="24"/>
          <w:szCs w:val="24"/>
        </w:rPr>
        <w:t xml:space="preserve">Hocker, J. and Wilmot, W. (2018) </w:t>
      </w:r>
      <w:r>
        <w:rPr>
          <w:rFonts w:ascii="Arial" w:hAnsi="Arial" w:cs="Arial"/>
          <w:i/>
          <w:iCs/>
          <w:sz w:val="24"/>
          <w:szCs w:val="24"/>
        </w:rPr>
        <w:t xml:space="preserve">Interpersonal Conflict. </w:t>
      </w:r>
      <w:r>
        <w:rPr>
          <w:rFonts w:ascii="Arial" w:hAnsi="Arial" w:cs="Arial"/>
          <w:sz w:val="24"/>
          <w:szCs w:val="24"/>
        </w:rPr>
        <w:t>10</w:t>
      </w:r>
      <w:r w:rsidRPr="001419D6">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McGraw-Hill Education. </w:t>
      </w:r>
    </w:p>
    <w:p w14:paraId="55937206" w14:textId="77777777" w:rsidR="00935C70" w:rsidRPr="00DE2FF0" w:rsidRDefault="00935C70" w:rsidP="00935C70">
      <w:pPr>
        <w:pStyle w:val="NoSpacing"/>
        <w:rPr>
          <w:rFonts w:ascii="Arial" w:hAnsi="Arial" w:cs="Arial"/>
          <w:sz w:val="24"/>
          <w:szCs w:val="24"/>
        </w:rPr>
      </w:pPr>
    </w:p>
    <w:p w14:paraId="148A3D5A" w14:textId="77777777" w:rsidR="00935C70" w:rsidRDefault="00935C70" w:rsidP="00935C70">
      <w:pPr>
        <w:rPr>
          <w:color w:val="auto"/>
          <w:sz w:val="24"/>
          <w:szCs w:val="24"/>
        </w:rPr>
      </w:pPr>
      <w:r w:rsidRPr="00DE2FF0">
        <w:rPr>
          <w:color w:val="auto"/>
          <w:sz w:val="24"/>
          <w:szCs w:val="24"/>
        </w:rPr>
        <w:t xml:space="preserve">Home Office (2024) </w:t>
      </w:r>
      <w:r w:rsidRPr="00DE2FF0">
        <w:rPr>
          <w:i/>
          <w:iCs/>
          <w:color w:val="auto"/>
          <w:sz w:val="24"/>
          <w:szCs w:val="24"/>
        </w:rPr>
        <w:t xml:space="preserve">Border Force. </w:t>
      </w:r>
      <w:r w:rsidRPr="00DE2FF0">
        <w:rPr>
          <w:color w:val="auto"/>
          <w:sz w:val="24"/>
          <w:szCs w:val="24"/>
        </w:rPr>
        <w:t xml:space="preserve">Available at: </w:t>
      </w:r>
      <w:hyperlink r:id="rId23" w:history="1">
        <w:r w:rsidRPr="00DE2FF0">
          <w:rPr>
            <w:rStyle w:val="Hyperlink"/>
            <w:color w:val="auto"/>
            <w:sz w:val="24"/>
            <w:szCs w:val="24"/>
          </w:rPr>
          <w:t>https://www.securityandpolicing.co.uk/exhibitors/exhibitors-list-2024/border-force/</w:t>
        </w:r>
      </w:hyperlink>
      <w:r w:rsidRPr="00DE2FF0">
        <w:rPr>
          <w:color w:val="auto"/>
          <w:sz w:val="24"/>
          <w:szCs w:val="24"/>
        </w:rPr>
        <w:t xml:space="preserve"> (Accessed: 30 June 2024).</w:t>
      </w:r>
    </w:p>
    <w:p w14:paraId="4BFA2683" w14:textId="77777777" w:rsidR="00935C70" w:rsidRPr="00DE2FF0" w:rsidRDefault="00935C70" w:rsidP="00935C70">
      <w:pPr>
        <w:rPr>
          <w:color w:val="auto"/>
          <w:sz w:val="24"/>
          <w:szCs w:val="24"/>
        </w:rPr>
      </w:pPr>
    </w:p>
    <w:p w14:paraId="16607220" w14:textId="77777777" w:rsidR="00935C70" w:rsidRDefault="00935C70" w:rsidP="00935C70">
      <w:pPr>
        <w:rPr>
          <w:color w:val="auto"/>
          <w:sz w:val="24"/>
          <w:szCs w:val="24"/>
        </w:rPr>
      </w:pPr>
      <w:r w:rsidRPr="00DE2FF0">
        <w:rPr>
          <w:color w:val="auto"/>
          <w:sz w:val="24"/>
          <w:szCs w:val="24"/>
        </w:rPr>
        <w:t xml:space="preserve">Johansson, E. (2015) </w:t>
      </w:r>
      <w:r w:rsidRPr="00DE2FF0">
        <w:rPr>
          <w:i/>
          <w:iCs/>
          <w:color w:val="auto"/>
          <w:sz w:val="24"/>
          <w:szCs w:val="24"/>
        </w:rPr>
        <w:t xml:space="preserve">Middle Managers Copy Bosses’ Bad Behaviour. </w:t>
      </w:r>
      <w:r w:rsidRPr="00DE2FF0">
        <w:rPr>
          <w:color w:val="auto"/>
          <w:sz w:val="24"/>
          <w:szCs w:val="24"/>
        </w:rPr>
        <w:t xml:space="preserve">Available at: </w:t>
      </w:r>
      <w:hyperlink r:id="rId24" w:history="1">
        <w:r w:rsidRPr="00DE2FF0">
          <w:rPr>
            <w:rStyle w:val="Hyperlink"/>
            <w:color w:val="auto"/>
            <w:sz w:val="24"/>
            <w:szCs w:val="24"/>
          </w:rPr>
          <w:t>https://www.hrgrapevine.com/content/article/middle-managers-copy-bosses-bad-behaviour</w:t>
        </w:r>
      </w:hyperlink>
      <w:r w:rsidRPr="00DE2FF0">
        <w:rPr>
          <w:color w:val="auto"/>
          <w:sz w:val="24"/>
          <w:szCs w:val="24"/>
        </w:rPr>
        <w:t xml:space="preserve"> (Accessed: 30 May 2024).</w:t>
      </w:r>
    </w:p>
    <w:p w14:paraId="799BBBDE" w14:textId="77777777" w:rsidR="00935C70" w:rsidRPr="00DE2FF0" w:rsidRDefault="00935C70" w:rsidP="00935C70">
      <w:pPr>
        <w:rPr>
          <w:color w:val="auto"/>
          <w:sz w:val="24"/>
          <w:szCs w:val="24"/>
        </w:rPr>
      </w:pPr>
    </w:p>
    <w:p w14:paraId="0D06F398" w14:textId="77777777" w:rsidR="00935C70" w:rsidRPr="00DE2FF0" w:rsidRDefault="00935C70" w:rsidP="00935C70">
      <w:pPr>
        <w:rPr>
          <w:color w:val="auto"/>
          <w:sz w:val="24"/>
          <w:szCs w:val="24"/>
        </w:rPr>
      </w:pPr>
      <w:r w:rsidRPr="00DE2FF0">
        <w:rPr>
          <w:color w:val="auto"/>
          <w:sz w:val="24"/>
          <w:szCs w:val="24"/>
        </w:rPr>
        <w:t>Martinelli, K. (2019) </w:t>
      </w:r>
      <w:r w:rsidRPr="00DE2FF0">
        <w:rPr>
          <w:i/>
          <w:iCs/>
          <w:color w:val="auto"/>
          <w:sz w:val="24"/>
          <w:szCs w:val="24"/>
        </w:rPr>
        <w:t xml:space="preserve">What is a Dynamic Risk Assessment? </w:t>
      </w:r>
      <w:r w:rsidRPr="00DE2FF0">
        <w:rPr>
          <w:color w:val="auto"/>
          <w:sz w:val="24"/>
          <w:szCs w:val="24"/>
        </w:rPr>
        <w:t xml:space="preserve">Available at: </w:t>
      </w:r>
      <w:hyperlink r:id="rId25" w:history="1">
        <w:r w:rsidRPr="00DE2FF0">
          <w:rPr>
            <w:rStyle w:val="Hyperlink"/>
            <w:color w:val="auto"/>
            <w:sz w:val="24"/>
            <w:szCs w:val="24"/>
          </w:rPr>
          <w:t>https://www.highspeedtraining.co.uk/hub/what-is-a-dynamic-risk-assessment/</w:t>
        </w:r>
      </w:hyperlink>
      <w:r w:rsidRPr="00DE2FF0">
        <w:rPr>
          <w:color w:val="auto"/>
          <w:sz w:val="24"/>
          <w:szCs w:val="24"/>
        </w:rPr>
        <w:t>. (Accessed: 10 June 2024).</w:t>
      </w:r>
    </w:p>
    <w:p w14:paraId="5EBBCA03" w14:textId="77777777" w:rsidR="00935C70" w:rsidRDefault="00935C70" w:rsidP="00935C70">
      <w:pPr>
        <w:rPr>
          <w:color w:val="auto"/>
          <w:sz w:val="24"/>
          <w:szCs w:val="24"/>
        </w:rPr>
      </w:pPr>
      <w:r w:rsidRPr="00DE2FF0">
        <w:rPr>
          <w:color w:val="auto"/>
          <w:sz w:val="24"/>
          <w:szCs w:val="24"/>
        </w:rPr>
        <w:lastRenderedPageBreak/>
        <w:t xml:space="preserve">Metropolitan Police (2024) </w:t>
      </w:r>
      <w:r w:rsidRPr="00DE2FF0">
        <w:rPr>
          <w:i/>
          <w:iCs/>
          <w:color w:val="auto"/>
          <w:sz w:val="24"/>
          <w:szCs w:val="24"/>
        </w:rPr>
        <w:t xml:space="preserve">Automatic Number Plate Recognition (ANPR). </w:t>
      </w:r>
      <w:r w:rsidRPr="00DE2FF0">
        <w:rPr>
          <w:color w:val="auto"/>
          <w:sz w:val="24"/>
          <w:szCs w:val="24"/>
        </w:rPr>
        <w:t xml:space="preserve">Available at: </w:t>
      </w:r>
      <w:hyperlink r:id="rId26" w:history="1">
        <w:r w:rsidRPr="00DE2FF0">
          <w:rPr>
            <w:rStyle w:val="Hyperlink"/>
            <w:color w:val="auto"/>
            <w:sz w:val="24"/>
            <w:szCs w:val="24"/>
          </w:rPr>
          <w:t>https://www.met.police.uk/advice/advice-and-information/rs/road-safety/automatic-number-plate-recognition-anpr/</w:t>
        </w:r>
      </w:hyperlink>
      <w:r w:rsidRPr="00DE2FF0">
        <w:rPr>
          <w:color w:val="auto"/>
          <w:sz w:val="24"/>
          <w:szCs w:val="24"/>
        </w:rPr>
        <w:t xml:space="preserve"> (Accessed: 30 June 2024).</w:t>
      </w:r>
    </w:p>
    <w:p w14:paraId="52E1BE82" w14:textId="77777777" w:rsidR="00935C70" w:rsidRPr="00DE2FF0" w:rsidRDefault="00935C70" w:rsidP="00935C70">
      <w:pPr>
        <w:rPr>
          <w:color w:val="auto"/>
          <w:sz w:val="24"/>
          <w:szCs w:val="24"/>
        </w:rPr>
      </w:pPr>
    </w:p>
    <w:p w14:paraId="6541ACFB" w14:textId="10157336" w:rsidR="00935C70" w:rsidRDefault="00935C70" w:rsidP="00935C70">
      <w:pPr>
        <w:rPr>
          <w:color w:val="auto"/>
          <w:sz w:val="24"/>
          <w:szCs w:val="24"/>
        </w:rPr>
      </w:pPr>
      <w:r w:rsidRPr="00DE2FF0">
        <w:rPr>
          <w:color w:val="auto"/>
          <w:sz w:val="24"/>
          <w:szCs w:val="24"/>
        </w:rPr>
        <w:t xml:space="preserve">Muir, R. (2022) </w:t>
      </w:r>
      <w:r w:rsidRPr="00DE2FF0">
        <w:rPr>
          <w:i/>
          <w:iCs/>
          <w:color w:val="auto"/>
          <w:sz w:val="24"/>
          <w:szCs w:val="24"/>
        </w:rPr>
        <w:t xml:space="preserve">Police Culture Has Been Called Out. It’s Time </w:t>
      </w:r>
      <w:r>
        <w:rPr>
          <w:i/>
          <w:iCs/>
          <w:color w:val="auto"/>
          <w:sz w:val="24"/>
          <w:szCs w:val="24"/>
        </w:rPr>
        <w:t>f</w:t>
      </w:r>
      <w:r w:rsidRPr="00DE2FF0">
        <w:rPr>
          <w:i/>
          <w:iCs/>
          <w:color w:val="auto"/>
          <w:sz w:val="24"/>
          <w:szCs w:val="24"/>
        </w:rPr>
        <w:t xml:space="preserve">or Change. </w:t>
      </w:r>
      <w:r w:rsidRPr="00DE2FF0">
        <w:rPr>
          <w:color w:val="auto"/>
          <w:sz w:val="24"/>
          <w:szCs w:val="24"/>
        </w:rPr>
        <w:t xml:space="preserve">The Police Foundation. Available at: </w:t>
      </w:r>
      <w:hyperlink r:id="rId27" w:history="1">
        <w:r w:rsidRPr="00DE2FF0">
          <w:rPr>
            <w:rStyle w:val="Hyperlink"/>
            <w:color w:val="auto"/>
            <w:sz w:val="24"/>
            <w:szCs w:val="24"/>
          </w:rPr>
          <w:t>https://www.police-foundation.org.uk/2022/11/police-culture-has-been-called-out-its-time-for-change/</w:t>
        </w:r>
      </w:hyperlink>
      <w:r w:rsidRPr="00DE2FF0">
        <w:rPr>
          <w:color w:val="auto"/>
          <w:sz w:val="24"/>
          <w:szCs w:val="24"/>
        </w:rPr>
        <w:t xml:space="preserve"> (Accessed: 30 June 2024).</w:t>
      </w:r>
    </w:p>
    <w:p w14:paraId="44B92144" w14:textId="77777777" w:rsidR="00935C70" w:rsidRPr="00DE2FF0" w:rsidRDefault="00935C70" w:rsidP="00935C70">
      <w:pPr>
        <w:rPr>
          <w:color w:val="auto"/>
          <w:sz w:val="24"/>
          <w:szCs w:val="24"/>
        </w:rPr>
      </w:pPr>
    </w:p>
    <w:p w14:paraId="2395F57F" w14:textId="77777777" w:rsidR="00935C70" w:rsidRDefault="00935C70" w:rsidP="00935C70">
      <w:pPr>
        <w:rPr>
          <w:color w:val="auto"/>
          <w:sz w:val="24"/>
          <w:szCs w:val="24"/>
        </w:rPr>
      </w:pPr>
      <w:r w:rsidRPr="00DE2FF0">
        <w:rPr>
          <w:color w:val="auto"/>
          <w:sz w:val="24"/>
          <w:szCs w:val="24"/>
        </w:rPr>
        <w:t xml:space="preserve">National Crime Agency (2018) </w:t>
      </w:r>
      <w:r w:rsidRPr="00DE2FF0">
        <w:rPr>
          <w:i/>
          <w:iCs/>
          <w:color w:val="auto"/>
          <w:sz w:val="24"/>
          <w:szCs w:val="24"/>
        </w:rPr>
        <w:t xml:space="preserve">County Lines Drug Supply, Vulnerability and Harm. </w:t>
      </w:r>
      <w:r w:rsidRPr="00DE2FF0">
        <w:rPr>
          <w:color w:val="auto"/>
          <w:sz w:val="24"/>
          <w:szCs w:val="24"/>
        </w:rPr>
        <w:t xml:space="preserve">Available at: </w:t>
      </w:r>
      <w:hyperlink r:id="rId28" w:history="1">
        <w:r w:rsidRPr="00DE2FF0">
          <w:rPr>
            <w:rStyle w:val="Hyperlink"/>
            <w:color w:val="auto"/>
            <w:sz w:val="24"/>
            <w:szCs w:val="24"/>
          </w:rPr>
          <w:t>https://www.nationalcrimeagency.gov.uk/who-we-are/publications/257-county-lines-drug-supply-vulnerability-and-harm-2018/file</w:t>
        </w:r>
      </w:hyperlink>
      <w:r w:rsidRPr="00DE2FF0">
        <w:rPr>
          <w:color w:val="auto"/>
          <w:sz w:val="24"/>
          <w:szCs w:val="24"/>
        </w:rPr>
        <w:t xml:space="preserve"> (Accessed: 30 June 2024).</w:t>
      </w:r>
    </w:p>
    <w:p w14:paraId="1E7ADF44" w14:textId="77777777" w:rsidR="00935C70" w:rsidRPr="00DE2FF0" w:rsidRDefault="00935C70" w:rsidP="00935C70">
      <w:pPr>
        <w:rPr>
          <w:color w:val="auto"/>
          <w:sz w:val="24"/>
          <w:szCs w:val="24"/>
        </w:rPr>
      </w:pPr>
    </w:p>
    <w:p w14:paraId="4AF7DA95" w14:textId="77777777" w:rsidR="00935C70" w:rsidRDefault="00935C70" w:rsidP="00935C70">
      <w:pPr>
        <w:rPr>
          <w:color w:val="auto"/>
          <w:sz w:val="24"/>
          <w:szCs w:val="24"/>
        </w:rPr>
      </w:pPr>
      <w:r w:rsidRPr="00DE2FF0">
        <w:rPr>
          <w:color w:val="auto"/>
          <w:sz w:val="24"/>
          <w:szCs w:val="24"/>
        </w:rPr>
        <w:t xml:space="preserve">National Crime Agency (2023) </w:t>
      </w:r>
      <w:r w:rsidRPr="00DE2FF0">
        <w:rPr>
          <w:i/>
          <w:iCs/>
          <w:color w:val="auto"/>
          <w:sz w:val="24"/>
          <w:szCs w:val="24"/>
        </w:rPr>
        <w:t xml:space="preserve">Intelligence: enhancing the picture of serious organised crime affecting the UK. </w:t>
      </w:r>
      <w:r w:rsidRPr="00DE2FF0">
        <w:rPr>
          <w:color w:val="auto"/>
          <w:sz w:val="24"/>
          <w:szCs w:val="24"/>
        </w:rPr>
        <w:t xml:space="preserve">Available at: </w:t>
      </w:r>
      <w:hyperlink r:id="rId29" w:history="1">
        <w:r w:rsidRPr="00DE2FF0">
          <w:rPr>
            <w:rStyle w:val="Hyperlink"/>
            <w:color w:val="auto"/>
            <w:sz w:val="24"/>
            <w:szCs w:val="24"/>
          </w:rPr>
          <w:t>https://www.nationalcrimeagency.gov.uk/what-we-do/how-we-work/intelligence-enhancing-the-picture-of-serious-organised-crime-affecting-the-uk</w:t>
        </w:r>
      </w:hyperlink>
      <w:r w:rsidRPr="00DE2FF0">
        <w:rPr>
          <w:color w:val="auto"/>
          <w:sz w:val="24"/>
          <w:szCs w:val="24"/>
        </w:rPr>
        <w:t xml:space="preserve"> (Accessed: 30 June 2024).</w:t>
      </w:r>
    </w:p>
    <w:p w14:paraId="625AD336" w14:textId="77777777" w:rsidR="00935C70" w:rsidRPr="00DE2FF0" w:rsidRDefault="00935C70" w:rsidP="00935C70">
      <w:pPr>
        <w:rPr>
          <w:color w:val="auto"/>
          <w:sz w:val="24"/>
          <w:szCs w:val="24"/>
        </w:rPr>
      </w:pPr>
    </w:p>
    <w:p w14:paraId="218970FB" w14:textId="77777777" w:rsidR="00935C70" w:rsidRDefault="00935C70" w:rsidP="00935C70">
      <w:pPr>
        <w:rPr>
          <w:color w:val="auto"/>
          <w:sz w:val="24"/>
          <w:szCs w:val="24"/>
        </w:rPr>
      </w:pPr>
      <w:r w:rsidRPr="00DE2FF0">
        <w:rPr>
          <w:color w:val="auto"/>
          <w:sz w:val="24"/>
          <w:szCs w:val="24"/>
        </w:rPr>
        <w:t xml:space="preserve">National Police Chiefs’ Council (2022) </w:t>
      </w:r>
      <w:r w:rsidRPr="00DE2FF0">
        <w:rPr>
          <w:i/>
          <w:iCs/>
          <w:color w:val="auto"/>
          <w:sz w:val="24"/>
          <w:szCs w:val="24"/>
        </w:rPr>
        <w:t xml:space="preserve">National Roads Policing Strategy 2022-2025. </w:t>
      </w:r>
      <w:r w:rsidRPr="00DE2FF0">
        <w:rPr>
          <w:color w:val="auto"/>
          <w:sz w:val="24"/>
          <w:szCs w:val="24"/>
        </w:rPr>
        <w:t xml:space="preserve">Available at: </w:t>
      </w:r>
      <w:hyperlink r:id="rId30" w:history="1">
        <w:r w:rsidRPr="00DE2FF0">
          <w:rPr>
            <w:rStyle w:val="Hyperlink"/>
            <w:color w:val="auto"/>
            <w:sz w:val="24"/>
            <w:szCs w:val="24"/>
          </w:rPr>
          <w:t>https://library.college.police.uk/docs/NPCC/Roads_Policing_Strategy_2022.25.pdf</w:t>
        </w:r>
      </w:hyperlink>
      <w:r w:rsidRPr="00DE2FF0">
        <w:rPr>
          <w:color w:val="auto"/>
          <w:sz w:val="24"/>
          <w:szCs w:val="24"/>
        </w:rPr>
        <w:t xml:space="preserve"> (Accessed: 30 June 2024).</w:t>
      </w:r>
    </w:p>
    <w:p w14:paraId="454567C2" w14:textId="77777777" w:rsidR="00935C70" w:rsidRPr="00DE2FF0" w:rsidRDefault="00935C70" w:rsidP="00935C70">
      <w:pPr>
        <w:rPr>
          <w:color w:val="auto"/>
          <w:sz w:val="24"/>
          <w:szCs w:val="24"/>
        </w:rPr>
      </w:pPr>
    </w:p>
    <w:p w14:paraId="30C00169" w14:textId="77777777" w:rsidR="00935C70" w:rsidRDefault="00935C70" w:rsidP="00935C70">
      <w:pPr>
        <w:rPr>
          <w:color w:val="auto"/>
          <w:sz w:val="24"/>
          <w:szCs w:val="24"/>
        </w:rPr>
      </w:pPr>
      <w:r w:rsidRPr="00DE2FF0">
        <w:rPr>
          <w:color w:val="auto"/>
          <w:sz w:val="24"/>
          <w:szCs w:val="24"/>
        </w:rPr>
        <w:t xml:space="preserve">Police.uk (2024) </w:t>
      </w:r>
      <w:r w:rsidRPr="00DE2FF0">
        <w:rPr>
          <w:i/>
          <w:iCs/>
          <w:color w:val="auto"/>
          <w:sz w:val="24"/>
          <w:szCs w:val="24"/>
        </w:rPr>
        <w:t xml:space="preserve">Automatic Number Plate Recognition (ANPR). </w:t>
      </w:r>
      <w:r w:rsidRPr="00DE2FF0">
        <w:rPr>
          <w:color w:val="auto"/>
          <w:sz w:val="24"/>
          <w:szCs w:val="24"/>
        </w:rPr>
        <w:t xml:space="preserve">Available at: </w:t>
      </w:r>
      <w:hyperlink r:id="rId31" w:history="1">
        <w:r w:rsidRPr="00DE2FF0">
          <w:rPr>
            <w:rStyle w:val="Hyperlink"/>
            <w:color w:val="auto"/>
            <w:sz w:val="24"/>
            <w:szCs w:val="24"/>
          </w:rPr>
          <w:t>https://www.police.uk/advice/advice-and-information/rs/road-safety/automatic-number-plate-recognition-anpr/</w:t>
        </w:r>
      </w:hyperlink>
      <w:r w:rsidRPr="00DE2FF0">
        <w:rPr>
          <w:color w:val="auto"/>
          <w:sz w:val="24"/>
          <w:szCs w:val="24"/>
        </w:rPr>
        <w:t xml:space="preserve">  (Accessed: 30 June 2024).</w:t>
      </w:r>
    </w:p>
    <w:p w14:paraId="2A7A6065" w14:textId="77777777" w:rsidR="00935C70" w:rsidRPr="00DE2FF0" w:rsidRDefault="00935C70" w:rsidP="00935C70">
      <w:pPr>
        <w:rPr>
          <w:color w:val="auto"/>
          <w:sz w:val="24"/>
          <w:szCs w:val="24"/>
        </w:rPr>
      </w:pPr>
    </w:p>
    <w:p w14:paraId="5102E3C6" w14:textId="77777777" w:rsidR="00935C70" w:rsidRPr="00DE2FF0" w:rsidRDefault="00935C70" w:rsidP="00935C70">
      <w:pPr>
        <w:spacing w:after="160" w:line="259" w:lineRule="auto"/>
        <w:rPr>
          <w:rFonts w:eastAsiaTheme="minorHAnsi"/>
          <w:color w:val="auto"/>
          <w:kern w:val="2"/>
          <w:sz w:val="24"/>
          <w:szCs w:val="24"/>
          <w:lang w:eastAsia="en-US"/>
          <w14:ligatures w14:val="standardContextual"/>
        </w:rPr>
      </w:pPr>
      <w:r w:rsidRPr="00DE2FF0">
        <w:rPr>
          <w:color w:val="auto"/>
          <w:sz w:val="24"/>
          <w:szCs w:val="24"/>
        </w:rPr>
        <w:t xml:space="preserve">Risser, M. and Saleh, N. (2022) </w:t>
      </w:r>
      <w:r w:rsidRPr="00DE2FF0">
        <w:rPr>
          <w:i/>
          <w:iCs/>
          <w:color w:val="auto"/>
          <w:sz w:val="24"/>
          <w:szCs w:val="24"/>
        </w:rPr>
        <w:t xml:space="preserve">Interpersonal Conflicts: Types, Examples &amp; Resolution Strategies. </w:t>
      </w:r>
      <w:r w:rsidRPr="00DE2FF0">
        <w:rPr>
          <w:color w:val="auto"/>
          <w:sz w:val="24"/>
          <w:szCs w:val="24"/>
        </w:rPr>
        <w:t xml:space="preserve">Available at: </w:t>
      </w:r>
      <w:hyperlink r:id="rId32" w:history="1">
        <w:r w:rsidRPr="00DE2FF0">
          <w:rPr>
            <w:rStyle w:val="Hyperlink"/>
            <w:color w:val="auto"/>
            <w:sz w:val="24"/>
            <w:szCs w:val="24"/>
          </w:rPr>
          <w:t>https://www.choosingtherapy.com/interpersonal-conflicts/</w:t>
        </w:r>
      </w:hyperlink>
      <w:r w:rsidRPr="00DE2FF0">
        <w:rPr>
          <w:color w:val="auto"/>
          <w:sz w:val="24"/>
          <w:szCs w:val="24"/>
        </w:rPr>
        <w:t xml:space="preserve"> (Accessed: 30 June 2024). </w:t>
      </w:r>
    </w:p>
    <w:p w14:paraId="76E8F978" w14:textId="77777777" w:rsidR="00935C70" w:rsidRDefault="00935C70" w:rsidP="00935C70">
      <w:pPr>
        <w:rPr>
          <w:color w:val="auto"/>
          <w:sz w:val="24"/>
          <w:szCs w:val="24"/>
        </w:rPr>
      </w:pPr>
      <w:proofErr w:type="gramStart"/>
      <w:r w:rsidRPr="00DE2FF0">
        <w:rPr>
          <w:color w:val="auto"/>
          <w:sz w:val="24"/>
          <w:szCs w:val="24"/>
        </w:rPr>
        <w:t>Shockey ,</w:t>
      </w:r>
      <w:proofErr w:type="gramEnd"/>
      <w:r w:rsidRPr="00DE2FF0">
        <w:rPr>
          <w:color w:val="auto"/>
          <w:sz w:val="24"/>
          <w:szCs w:val="24"/>
        </w:rPr>
        <w:t xml:space="preserve"> T. et al. (2022) </w:t>
      </w:r>
      <w:r w:rsidRPr="00DE2FF0">
        <w:rPr>
          <w:i/>
          <w:iCs/>
          <w:color w:val="auto"/>
          <w:sz w:val="24"/>
          <w:szCs w:val="24"/>
        </w:rPr>
        <w:t>Shiftwork May Lead to Health Problems Among Police Officers: What Can Be Done?</w:t>
      </w:r>
      <w:r w:rsidRPr="00DE2FF0">
        <w:rPr>
          <w:color w:val="auto"/>
          <w:sz w:val="24"/>
          <w:szCs w:val="24"/>
        </w:rPr>
        <w:t xml:space="preserve"> Available at: https://blogs.cdc.gov/niosh-science-blog/2022/05/16/police-and-shiftwork/ (Accessed: 22 May 2024).</w:t>
      </w:r>
    </w:p>
    <w:p w14:paraId="6BEBBEA2" w14:textId="77777777" w:rsidR="00935C70" w:rsidRPr="00DE2FF0" w:rsidRDefault="00935C70" w:rsidP="00935C70">
      <w:pPr>
        <w:rPr>
          <w:color w:val="auto"/>
          <w:sz w:val="24"/>
          <w:szCs w:val="24"/>
        </w:rPr>
      </w:pPr>
    </w:p>
    <w:p w14:paraId="62B768ED" w14:textId="77777777" w:rsidR="00935C70" w:rsidRDefault="00935C70" w:rsidP="00935C70">
      <w:pPr>
        <w:rPr>
          <w:color w:val="auto"/>
          <w:sz w:val="24"/>
          <w:szCs w:val="24"/>
        </w:rPr>
      </w:pPr>
      <w:r w:rsidRPr="00DE2FF0">
        <w:rPr>
          <w:color w:val="auto"/>
          <w:sz w:val="24"/>
          <w:szCs w:val="24"/>
        </w:rPr>
        <w:t xml:space="preserve">Smith, M. (2011) </w:t>
      </w:r>
      <w:r w:rsidRPr="00DE2FF0">
        <w:rPr>
          <w:i/>
          <w:iCs/>
          <w:color w:val="auto"/>
          <w:sz w:val="24"/>
          <w:szCs w:val="24"/>
        </w:rPr>
        <w:t>Performance Management, Leadership Training and Coaching.</w:t>
      </w:r>
      <w:r w:rsidRPr="00DE2FF0">
        <w:rPr>
          <w:color w:val="auto"/>
          <w:sz w:val="24"/>
          <w:szCs w:val="24"/>
        </w:rPr>
        <w:t xml:space="preserve"> Available at: </w:t>
      </w:r>
      <w:hyperlink r:id="rId33" w:history="1">
        <w:r w:rsidRPr="00DE2FF0">
          <w:rPr>
            <w:rStyle w:val="Hyperlink"/>
            <w:color w:val="auto"/>
            <w:sz w:val="24"/>
            <w:szCs w:val="24"/>
          </w:rPr>
          <w:t>https://martin-smith.biz/2011/03/29/performance-management-the-impact-of-not-addressing-issues/</w:t>
        </w:r>
      </w:hyperlink>
      <w:r w:rsidRPr="00DE2FF0">
        <w:rPr>
          <w:color w:val="auto"/>
          <w:sz w:val="24"/>
          <w:szCs w:val="24"/>
        </w:rPr>
        <w:t xml:space="preserve">  (Accessed: 25 May 2024).</w:t>
      </w:r>
    </w:p>
    <w:p w14:paraId="04E758DC" w14:textId="77777777" w:rsidR="00935C70" w:rsidRPr="00DE2FF0" w:rsidRDefault="00935C70" w:rsidP="00935C70">
      <w:pPr>
        <w:rPr>
          <w:color w:val="auto"/>
          <w:sz w:val="24"/>
          <w:szCs w:val="24"/>
        </w:rPr>
      </w:pPr>
    </w:p>
    <w:p w14:paraId="31414183" w14:textId="77777777" w:rsidR="00935C70" w:rsidRDefault="00935C70" w:rsidP="00935C70">
      <w:pPr>
        <w:rPr>
          <w:color w:val="auto"/>
          <w:sz w:val="24"/>
          <w:szCs w:val="24"/>
        </w:rPr>
      </w:pPr>
      <w:r w:rsidRPr="00DE2FF0">
        <w:rPr>
          <w:color w:val="auto"/>
          <w:sz w:val="24"/>
          <w:szCs w:val="24"/>
        </w:rPr>
        <w:t xml:space="preserve">The Police Foundation (2022) </w:t>
      </w:r>
      <w:r w:rsidRPr="00DE2FF0">
        <w:rPr>
          <w:i/>
          <w:iCs/>
          <w:color w:val="auto"/>
          <w:sz w:val="24"/>
          <w:szCs w:val="24"/>
        </w:rPr>
        <w:t xml:space="preserve">The Future of Roads Policing. </w:t>
      </w:r>
      <w:r w:rsidRPr="00DE2FF0">
        <w:rPr>
          <w:i/>
          <w:iCs/>
          <w:color w:val="auto"/>
          <w:sz w:val="24"/>
          <w:szCs w:val="24"/>
        </w:rPr>
        <w:br/>
      </w:r>
      <w:r w:rsidRPr="00DE2FF0">
        <w:rPr>
          <w:color w:val="auto"/>
          <w:sz w:val="24"/>
          <w:szCs w:val="24"/>
        </w:rPr>
        <w:t xml:space="preserve">Available at: </w:t>
      </w:r>
      <w:proofErr w:type="gramStart"/>
      <w:r w:rsidRPr="00DE2FF0">
        <w:rPr>
          <w:color w:val="auto"/>
          <w:sz w:val="24"/>
          <w:szCs w:val="24"/>
        </w:rPr>
        <w:t>https://www.police-foundation.org.uk/wp-content/uploads/2010/10/future_of_roads_policing_FINAL.pdf  (</w:t>
      </w:r>
      <w:proofErr w:type="gramEnd"/>
      <w:r w:rsidRPr="00DE2FF0">
        <w:rPr>
          <w:color w:val="auto"/>
          <w:sz w:val="24"/>
          <w:szCs w:val="24"/>
        </w:rPr>
        <w:t>Accessed: 30 June 2024).</w:t>
      </w:r>
    </w:p>
    <w:p w14:paraId="10EAA3A2" w14:textId="77777777" w:rsidR="00935C70" w:rsidRPr="00DE2FF0" w:rsidRDefault="00935C70" w:rsidP="00935C70">
      <w:pPr>
        <w:rPr>
          <w:color w:val="auto"/>
          <w:sz w:val="24"/>
          <w:szCs w:val="24"/>
        </w:rPr>
      </w:pPr>
    </w:p>
    <w:p w14:paraId="2F7B0A45" w14:textId="77777777" w:rsidR="00935C70" w:rsidRDefault="00935C70" w:rsidP="00935C70">
      <w:pPr>
        <w:pStyle w:val="NoSpacing"/>
        <w:rPr>
          <w:rFonts w:ascii="Arial" w:hAnsi="Arial" w:cs="Arial"/>
          <w:sz w:val="24"/>
          <w:szCs w:val="24"/>
        </w:rPr>
      </w:pPr>
      <w:r w:rsidRPr="00DE2FF0">
        <w:rPr>
          <w:rFonts w:ascii="Arial" w:hAnsi="Arial" w:cs="Arial"/>
          <w:sz w:val="24"/>
          <w:szCs w:val="24"/>
        </w:rPr>
        <w:t xml:space="preserve">Tuckman, B. (1965) </w:t>
      </w:r>
      <w:r w:rsidRPr="00DE2FF0">
        <w:rPr>
          <w:rFonts w:ascii="Arial" w:hAnsi="Arial" w:cs="Arial"/>
          <w:i/>
          <w:iCs/>
          <w:sz w:val="24"/>
          <w:szCs w:val="24"/>
        </w:rPr>
        <w:t>Developmental sequence in small groups</w:t>
      </w:r>
      <w:r w:rsidRPr="00DE2FF0">
        <w:rPr>
          <w:rFonts w:ascii="Arial" w:hAnsi="Arial" w:cs="Arial"/>
          <w:sz w:val="24"/>
          <w:szCs w:val="24"/>
        </w:rPr>
        <w:t xml:space="preserve">. Psychological Bulletin 63(6), pp.384–399. Available at: </w:t>
      </w:r>
      <w:hyperlink r:id="rId34" w:history="1">
        <w:r w:rsidRPr="00DE2FF0">
          <w:rPr>
            <w:rStyle w:val="Hyperlink"/>
            <w:rFonts w:ascii="Arial" w:hAnsi="Arial" w:cs="Arial"/>
            <w:color w:val="auto"/>
            <w:sz w:val="24"/>
            <w:szCs w:val="24"/>
          </w:rPr>
          <w:t>https://doi.org/10.1037/h0022100</w:t>
        </w:r>
      </w:hyperlink>
      <w:r w:rsidRPr="00DE2FF0">
        <w:rPr>
          <w:rFonts w:ascii="Arial" w:hAnsi="Arial" w:cs="Arial"/>
          <w:sz w:val="24"/>
          <w:szCs w:val="24"/>
        </w:rPr>
        <w:t xml:space="preserve">  (Accessed: 25 May 2024).</w:t>
      </w:r>
    </w:p>
    <w:p w14:paraId="1E45BE14" w14:textId="77777777" w:rsidR="00935C70" w:rsidRPr="00DE2FF0" w:rsidRDefault="00935C70" w:rsidP="00935C70">
      <w:pPr>
        <w:pStyle w:val="NoSpacing"/>
        <w:rPr>
          <w:rFonts w:ascii="Arial" w:hAnsi="Arial" w:cs="Arial"/>
          <w:sz w:val="24"/>
          <w:szCs w:val="24"/>
        </w:rPr>
      </w:pPr>
    </w:p>
    <w:p w14:paraId="7499C3E7" w14:textId="77777777" w:rsidR="00935C70" w:rsidRDefault="00935C70" w:rsidP="00935C70">
      <w:pPr>
        <w:rPr>
          <w:rStyle w:val="Hyperlink"/>
          <w:color w:val="auto"/>
          <w:sz w:val="24"/>
          <w:szCs w:val="24"/>
          <w:u w:val="none"/>
        </w:rPr>
      </w:pPr>
      <w:r w:rsidRPr="00DE2FF0">
        <w:rPr>
          <w:color w:val="auto"/>
          <w:sz w:val="24"/>
          <w:szCs w:val="24"/>
        </w:rPr>
        <w:lastRenderedPageBreak/>
        <w:t>UK Government (2011) </w:t>
      </w:r>
      <w:r w:rsidRPr="00DE2FF0">
        <w:rPr>
          <w:i/>
          <w:iCs/>
          <w:color w:val="auto"/>
          <w:sz w:val="24"/>
          <w:szCs w:val="24"/>
        </w:rPr>
        <w:t>Road Traffic Act 1988</w:t>
      </w:r>
      <w:r w:rsidRPr="00DE2FF0">
        <w:rPr>
          <w:color w:val="auto"/>
          <w:sz w:val="24"/>
          <w:szCs w:val="24"/>
        </w:rPr>
        <w:t xml:space="preserve">. Available at: </w:t>
      </w:r>
      <w:hyperlink r:id="rId35" w:history="1">
        <w:r w:rsidRPr="00DE2FF0">
          <w:rPr>
            <w:rStyle w:val="Hyperlink"/>
            <w:color w:val="auto"/>
            <w:sz w:val="24"/>
            <w:szCs w:val="24"/>
          </w:rPr>
          <w:t>https://www.legislation.gov.uk/ukpga/1988/52/part/VII/crossheading/powers-of-constables-and-other-authorised-persons/enacted</w:t>
        </w:r>
      </w:hyperlink>
      <w:r w:rsidRPr="00DE2FF0">
        <w:rPr>
          <w:rStyle w:val="Hyperlink"/>
          <w:color w:val="auto"/>
          <w:sz w:val="24"/>
          <w:szCs w:val="24"/>
        </w:rPr>
        <w:t xml:space="preserve"> </w:t>
      </w:r>
      <w:r w:rsidRPr="00DE2FF0">
        <w:rPr>
          <w:rStyle w:val="Hyperlink"/>
          <w:color w:val="auto"/>
          <w:sz w:val="24"/>
          <w:szCs w:val="24"/>
          <w:u w:val="none"/>
        </w:rPr>
        <w:t>(Accessed: 10 June 2024).</w:t>
      </w:r>
    </w:p>
    <w:p w14:paraId="15D042B2" w14:textId="77777777" w:rsidR="00935C70" w:rsidRPr="00DE2FF0" w:rsidRDefault="00935C70" w:rsidP="00935C70">
      <w:pPr>
        <w:rPr>
          <w:rStyle w:val="Hyperlink"/>
          <w:color w:val="auto"/>
          <w:sz w:val="24"/>
          <w:szCs w:val="24"/>
        </w:rPr>
      </w:pPr>
    </w:p>
    <w:p w14:paraId="49FD6F6D" w14:textId="77777777" w:rsidR="00935C70" w:rsidRDefault="00935C70" w:rsidP="00935C70">
      <w:pPr>
        <w:rPr>
          <w:color w:val="auto"/>
          <w:sz w:val="24"/>
          <w:szCs w:val="24"/>
        </w:rPr>
      </w:pPr>
      <w:r w:rsidRPr="00DE2FF0">
        <w:rPr>
          <w:color w:val="auto"/>
          <w:sz w:val="24"/>
          <w:szCs w:val="24"/>
        </w:rPr>
        <w:t xml:space="preserve">UK Government (2020) </w:t>
      </w:r>
      <w:r w:rsidRPr="00DE2FF0">
        <w:rPr>
          <w:i/>
          <w:iCs/>
          <w:color w:val="auto"/>
          <w:sz w:val="24"/>
          <w:szCs w:val="24"/>
        </w:rPr>
        <w:t xml:space="preserve">The Police (Conduct) Regulations 2020. </w:t>
      </w:r>
      <w:r w:rsidRPr="00DE2FF0">
        <w:rPr>
          <w:color w:val="auto"/>
          <w:sz w:val="24"/>
          <w:szCs w:val="24"/>
        </w:rPr>
        <w:t xml:space="preserve">Available at: </w:t>
      </w:r>
      <w:hyperlink r:id="rId36" w:history="1">
        <w:r w:rsidRPr="00DE2FF0">
          <w:rPr>
            <w:rStyle w:val="Hyperlink"/>
            <w:color w:val="auto"/>
            <w:sz w:val="24"/>
            <w:szCs w:val="24"/>
          </w:rPr>
          <w:t>https://www.legislation.gov.uk/uksi/2020/4/schedule/2</w:t>
        </w:r>
      </w:hyperlink>
      <w:r w:rsidRPr="00DE2FF0">
        <w:rPr>
          <w:color w:val="auto"/>
          <w:sz w:val="24"/>
          <w:szCs w:val="24"/>
        </w:rPr>
        <w:t xml:space="preserve">  (Accessed: 30 June 2024).</w:t>
      </w:r>
    </w:p>
    <w:p w14:paraId="73789F3C" w14:textId="77777777" w:rsidR="00935C70" w:rsidRPr="00DE2FF0" w:rsidRDefault="00935C70" w:rsidP="00935C70">
      <w:pPr>
        <w:rPr>
          <w:color w:val="auto"/>
          <w:sz w:val="24"/>
          <w:szCs w:val="24"/>
        </w:rPr>
      </w:pPr>
    </w:p>
    <w:p w14:paraId="1AA881D7" w14:textId="77777777" w:rsidR="00935C70" w:rsidRDefault="00935C70" w:rsidP="00935C70">
      <w:pPr>
        <w:pStyle w:val="NoSpacing"/>
        <w:rPr>
          <w:rFonts w:ascii="Arial" w:hAnsi="Arial" w:cs="Arial"/>
          <w:sz w:val="24"/>
          <w:szCs w:val="24"/>
        </w:rPr>
      </w:pPr>
      <w:proofErr w:type="spellStart"/>
      <w:r w:rsidRPr="00DE2FF0">
        <w:rPr>
          <w:rFonts w:ascii="Arial" w:hAnsi="Arial" w:cs="Arial"/>
          <w:sz w:val="24"/>
          <w:szCs w:val="24"/>
        </w:rPr>
        <w:t>Westmarland</w:t>
      </w:r>
      <w:proofErr w:type="spellEnd"/>
      <w:r w:rsidRPr="00DE2FF0">
        <w:rPr>
          <w:rFonts w:ascii="Arial" w:hAnsi="Arial" w:cs="Arial"/>
          <w:sz w:val="24"/>
          <w:szCs w:val="24"/>
        </w:rPr>
        <w:t xml:space="preserve">, L. and Conway, S. (2020) </w:t>
      </w:r>
      <w:r w:rsidRPr="00DE2FF0">
        <w:rPr>
          <w:rFonts w:ascii="Arial" w:hAnsi="Arial" w:cs="Arial"/>
          <w:i/>
          <w:iCs/>
          <w:sz w:val="24"/>
          <w:szCs w:val="24"/>
        </w:rPr>
        <w:t>Police ethics and integrity: Keeping the ‘blue code’ of silence.</w:t>
      </w:r>
      <w:r w:rsidRPr="00DE2FF0">
        <w:rPr>
          <w:rFonts w:ascii="Arial" w:hAnsi="Arial" w:cs="Arial"/>
          <w:sz w:val="24"/>
          <w:szCs w:val="24"/>
        </w:rPr>
        <w:t xml:space="preserve"> International Journal of Police Science &amp; Management, 22(4) pp. 378–392. Available at: </w:t>
      </w:r>
      <w:hyperlink r:id="rId37" w:history="1">
        <w:r w:rsidRPr="00DE2FF0">
          <w:rPr>
            <w:rStyle w:val="Hyperlink"/>
            <w:rFonts w:ascii="Arial" w:hAnsi="Arial" w:cs="Arial"/>
            <w:color w:val="auto"/>
            <w:sz w:val="24"/>
            <w:szCs w:val="24"/>
          </w:rPr>
          <w:t>Police ethics and integrity: Keeping the ‘blue code’ of silence (open.ac.uk)</w:t>
        </w:r>
      </w:hyperlink>
      <w:r w:rsidRPr="00DE2FF0">
        <w:rPr>
          <w:rFonts w:ascii="Arial" w:hAnsi="Arial" w:cs="Arial"/>
          <w:sz w:val="24"/>
          <w:szCs w:val="24"/>
        </w:rPr>
        <w:t xml:space="preserve"> (Accessed: 10 June 2024).</w:t>
      </w:r>
    </w:p>
    <w:p w14:paraId="0B018F57" w14:textId="6830CCD8" w:rsidR="00935C70" w:rsidRDefault="00935C70" w:rsidP="00935C70">
      <w:pPr>
        <w:pStyle w:val="NoSpacing"/>
        <w:rPr>
          <w:rFonts w:ascii="Arial" w:hAnsi="Arial" w:cs="Arial"/>
          <w:sz w:val="24"/>
          <w:szCs w:val="24"/>
        </w:rPr>
      </w:pPr>
    </w:p>
    <w:p w14:paraId="3B269C56" w14:textId="04899016" w:rsidR="00935C70" w:rsidRDefault="00935C70" w:rsidP="00935C70">
      <w:pPr>
        <w:pStyle w:val="NoSpacing"/>
        <w:rPr>
          <w:rFonts w:ascii="Arial" w:hAnsi="Arial" w:cs="Arial"/>
          <w:sz w:val="24"/>
          <w:szCs w:val="24"/>
        </w:rPr>
      </w:pPr>
      <w:r>
        <w:rPr>
          <w:rFonts w:ascii="Arial" w:hAnsi="Arial" w:cs="Arial"/>
          <w:sz w:val="24"/>
          <w:szCs w:val="24"/>
        </w:rPr>
        <w:t xml:space="preserve">Whealin, J., Ruzek, J. and Southwick, S. (2008) </w:t>
      </w:r>
      <w:r>
        <w:rPr>
          <w:rFonts w:ascii="Arial" w:hAnsi="Arial" w:cs="Arial"/>
          <w:i/>
          <w:iCs/>
          <w:sz w:val="24"/>
          <w:szCs w:val="24"/>
        </w:rPr>
        <w:t xml:space="preserve">Cognitive-Behavioural Theory and Preparation for Professionals at Risk for Trauma Exposure. </w:t>
      </w:r>
      <w:r>
        <w:rPr>
          <w:rFonts w:ascii="Arial" w:hAnsi="Arial" w:cs="Arial"/>
          <w:sz w:val="24"/>
          <w:szCs w:val="24"/>
        </w:rPr>
        <w:t xml:space="preserve">Trauma, Violence and Abuse, 9(2) pp. 100-113. Available at: </w:t>
      </w:r>
      <w:hyperlink r:id="rId38" w:history="1">
        <w:r w:rsidRPr="00DE2FF0">
          <w:rPr>
            <w:rStyle w:val="Hyperlink"/>
            <w:rFonts w:ascii="Arial" w:hAnsi="Arial" w:cs="Arial"/>
            <w:color w:val="auto"/>
            <w:sz w:val="24"/>
            <w:szCs w:val="24"/>
          </w:rPr>
          <w:t>https://www.jstor.org/stable/26636162</w:t>
        </w:r>
      </w:hyperlink>
      <w:r>
        <w:rPr>
          <w:rFonts w:ascii="Arial" w:hAnsi="Arial" w:cs="Arial"/>
          <w:sz w:val="24"/>
          <w:szCs w:val="24"/>
        </w:rPr>
        <w:t xml:space="preserve"> (Accessed: 10 May 2024).</w:t>
      </w:r>
    </w:p>
    <w:p w14:paraId="5EF801D1" w14:textId="58C3A831" w:rsidR="00935C70" w:rsidRDefault="00935C70" w:rsidP="00935C70">
      <w:pPr>
        <w:pStyle w:val="NoSpacing"/>
        <w:rPr>
          <w:rFonts w:ascii="Arial" w:hAnsi="Arial" w:cs="Arial"/>
          <w:sz w:val="24"/>
          <w:szCs w:val="24"/>
        </w:rPr>
      </w:pPr>
    </w:p>
    <w:p w14:paraId="6D96182E" w14:textId="5B5DE1A9" w:rsidR="00935C70" w:rsidRPr="00935C70" w:rsidRDefault="00935C70" w:rsidP="00935C70">
      <w:pPr>
        <w:pStyle w:val="NoSpacing"/>
        <w:rPr>
          <w:rFonts w:ascii="Arial" w:hAnsi="Arial" w:cs="Arial"/>
          <w:sz w:val="24"/>
          <w:szCs w:val="24"/>
        </w:rPr>
      </w:pPr>
      <w:r>
        <w:rPr>
          <w:rFonts w:ascii="Arial" w:hAnsi="Arial" w:cs="Arial"/>
          <w:sz w:val="24"/>
          <w:szCs w:val="24"/>
        </w:rPr>
        <w:t xml:space="preserve">World Health Organisation (2019) </w:t>
      </w:r>
      <w:r>
        <w:rPr>
          <w:rFonts w:ascii="Arial" w:hAnsi="Arial" w:cs="Arial"/>
          <w:i/>
          <w:iCs/>
          <w:sz w:val="24"/>
          <w:szCs w:val="24"/>
        </w:rPr>
        <w:t xml:space="preserve">Burn-out an ‘Occupational Phenomenon’. </w:t>
      </w:r>
      <w:r>
        <w:rPr>
          <w:rFonts w:ascii="Arial" w:hAnsi="Arial" w:cs="Arial"/>
          <w:sz w:val="24"/>
          <w:szCs w:val="24"/>
        </w:rPr>
        <w:t xml:space="preserve">Available at: </w:t>
      </w:r>
      <w:hyperlink r:id="rId39" w:history="1">
        <w:r w:rsidRPr="00935C70">
          <w:rPr>
            <w:rStyle w:val="Hyperlink"/>
            <w:rFonts w:ascii="Arial" w:hAnsi="Arial" w:cs="Arial"/>
            <w:color w:val="auto"/>
            <w:sz w:val="24"/>
            <w:szCs w:val="24"/>
          </w:rPr>
          <w:t>https://www.who.int/news/item/28-05-2019-burn-out-an-occupational-phenomenon-international-classification-of-diseases</w:t>
        </w:r>
      </w:hyperlink>
      <w:r w:rsidRPr="00935C70">
        <w:rPr>
          <w:rFonts w:ascii="Arial" w:hAnsi="Arial" w:cs="Arial"/>
          <w:sz w:val="24"/>
          <w:szCs w:val="24"/>
        </w:rPr>
        <w:t xml:space="preserve"> (Accessed: 27 May 2024).</w:t>
      </w:r>
    </w:p>
    <w:p w14:paraId="4D89D565" w14:textId="77777777" w:rsidR="00935C70" w:rsidRPr="00935C70" w:rsidRDefault="00935C70" w:rsidP="00935C70">
      <w:pPr>
        <w:pStyle w:val="NoSpacing"/>
        <w:rPr>
          <w:rFonts w:ascii="Arial" w:hAnsi="Arial" w:cs="Arial"/>
          <w:sz w:val="24"/>
          <w:szCs w:val="24"/>
        </w:rPr>
      </w:pPr>
    </w:p>
    <w:p w14:paraId="294CC62B" w14:textId="77777777" w:rsidR="00935C70" w:rsidRPr="00DE2FF0" w:rsidRDefault="00935C70" w:rsidP="00935C70">
      <w:pPr>
        <w:pStyle w:val="NormalWeb"/>
        <w:spacing w:before="0" w:beforeAutospacing="0" w:after="0" w:afterAutospacing="0" w:line="360" w:lineRule="atLeast"/>
        <w:rPr>
          <w:rFonts w:ascii="Arial" w:hAnsi="Arial" w:cs="Arial"/>
        </w:rPr>
      </w:pPr>
    </w:p>
    <w:p w14:paraId="2014DF71" w14:textId="77777777" w:rsidR="00935C70" w:rsidRDefault="00935C70" w:rsidP="00935C70"/>
    <w:p w14:paraId="4E9965AB" w14:textId="77777777" w:rsidR="00935C70" w:rsidRDefault="00935C70" w:rsidP="00B459FC"/>
    <w:sectPr w:rsidR="00935C7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BB15ED" w14:textId="77777777" w:rsidR="00501C5E" w:rsidRDefault="00501C5E">
      <w:r>
        <w:separator/>
      </w:r>
    </w:p>
  </w:endnote>
  <w:endnote w:type="continuationSeparator" w:id="0">
    <w:p w14:paraId="0AAA523A" w14:textId="77777777" w:rsidR="00501C5E" w:rsidRDefault="00501C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6856A" w14:textId="77777777" w:rsidR="00501C5E" w:rsidRDefault="00501C5E">
      <w:r>
        <w:separator/>
      </w:r>
    </w:p>
  </w:footnote>
  <w:footnote w:type="continuationSeparator" w:id="0">
    <w:p w14:paraId="12CB0BBA" w14:textId="77777777" w:rsidR="00501C5E" w:rsidRDefault="00501C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90129"/>
    <w:multiLevelType w:val="hybridMultilevel"/>
    <w:tmpl w:val="5D282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256672E"/>
    <w:multiLevelType w:val="hybridMultilevel"/>
    <w:tmpl w:val="B380C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1565F5"/>
    <w:multiLevelType w:val="hybridMultilevel"/>
    <w:tmpl w:val="AA9EE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8"/>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9"/>
  </w:num>
  <w:num w:numId="7" w16cid:durableId="2054959684">
    <w:abstractNumId w:val="51"/>
  </w:num>
  <w:num w:numId="8" w16cid:durableId="785584572">
    <w:abstractNumId w:val="38"/>
  </w:num>
  <w:num w:numId="9" w16cid:durableId="403526313">
    <w:abstractNumId w:val="36"/>
  </w:num>
  <w:num w:numId="10" w16cid:durableId="1313951401">
    <w:abstractNumId w:val="32"/>
  </w:num>
  <w:num w:numId="11" w16cid:durableId="1683121742">
    <w:abstractNumId w:val="33"/>
  </w:num>
  <w:num w:numId="12" w16cid:durableId="266164079">
    <w:abstractNumId w:val="12"/>
  </w:num>
  <w:num w:numId="13" w16cid:durableId="697511668">
    <w:abstractNumId w:val="37"/>
  </w:num>
  <w:num w:numId="14" w16cid:durableId="252011205">
    <w:abstractNumId w:val="19"/>
  </w:num>
  <w:num w:numId="15" w16cid:durableId="448937411">
    <w:abstractNumId w:val="18"/>
  </w:num>
  <w:num w:numId="16" w16cid:durableId="1019770326">
    <w:abstractNumId w:val="29"/>
  </w:num>
  <w:num w:numId="17" w16cid:durableId="61832867">
    <w:abstractNumId w:val="10"/>
  </w:num>
  <w:num w:numId="18" w16cid:durableId="1560827036">
    <w:abstractNumId w:val="28"/>
  </w:num>
  <w:num w:numId="19" w16cid:durableId="354768612">
    <w:abstractNumId w:val="17"/>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3"/>
  </w:num>
  <w:num w:numId="26" w16cid:durableId="541946934">
    <w:abstractNumId w:val="30"/>
  </w:num>
  <w:num w:numId="27" w16cid:durableId="606350794">
    <w:abstractNumId w:val="21"/>
  </w:num>
  <w:num w:numId="28" w16cid:durableId="1826583542">
    <w:abstractNumId w:val="45"/>
  </w:num>
  <w:num w:numId="29" w16cid:durableId="19673060">
    <w:abstractNumId w:val="39"/>
  </w:num>
  <w:num w:numId="30" w16cid:durableId="1779987957">
    <w:abstractNumId w:val="44"/>
  </w:num>
  <w:num w:numId="31" w16cid:durableId="1614945931">
    <w:abstractNumId w:val="22"/>
  </w:num>
  <w:num w:numId="32" w16cid:durableId="867916129">
    <w:abstractNumId w:val="47"/>
  </w:num>
  <w:num w:numId="33" w16cid:durableId="2138914238">
    <w:abstractNumId w:val="34"/>
  </w:num>
  <w:num w:numId="34" w16cid:durableId="881939660">
    <w:abstractNumId w:val="14"/>
  </w:num>
  <w:num w:numId="35" w16cid:durableId="2118745340">
    <w:abstractNumId w:val="48"/>
  </w:num>
  <w:num w:numId="36" w16cid:durableId="14427055">
    <w:abstractNumId w:val="43"/>
  </w:num>
  <w:num w:numId="37" w16cid:durableId="192352603">
    <w:abstractNumId w:val="6"/>
  </w:num>
  <w:num w:numId="38" w16cid:durableId="830414632">
    <w:abstractNumId w:val="50"/>
  </w:num>
  <w:num w:numId="39" w16cid:durableId="1304459708">
    <w:abstractNumId w:val="46"/>
  </w:num>
  <w:num w:numId="40" w16cid:durableId="1680698160">
    <w:abstractNumId w:val="40"/>
  </w:num>
  <w:num w:numId="41" w16cid:durableId="208734367">
    <w:abstractNumId w:val="41"/>
  </w:num>
  <w:num w:numId="42" w16cid:durableId="676881731">
    <w:abstractNumId w:val="4"/>
  </w:num>
  <w:num w:numId="43" w16cid:durableId="1042636458">
    <w:abstractNumId w:val="7"/>
  </w:num>
  <w:num w:numId="44" w16cid:durableId="831063140">
    <w:abstractNumId w:val="27"/>
  </w:num>
  <w:num w:numId="45" w16cid:durableId="1676027880">
    <w:abstractNumId w:val="9"/>
  </w:num>
  <w:num w:numId="46" w16cid:durableId="1255359874">
    <w:abstractNumId w:val="3"/>
  </w:num>
  <w:num w:numId="47" w16cid:durableId="171074096">
    <w:abstractNumId w:val="0"/>
  </w:num>
  <w:num w:numId="48" w16cid:durableId="1870023263">
    <w:abstractNumId w:val="24"/>
  </w:num>
  <w:num w:numId="49" w16cid:durableId="1956667872">
    <w:abstractNumId w:val="31"/>
  </w:num>
  <w:num w:numId="50" w16cid:durableId="416168375">
    <w:abstractNumId w:val="52"/>
  </w:num>
  <w:num w:numId="51" w16cid:durableId="188690740">
    <w:abstractNumId w:val="35"/>
  </w:num>
  <w:num w:numId="52" w16cid:durableId="404031004">
    <w:abstractNumId w:val="5"/>
  </w:num>
  <w:num w:numId="53" w16cid:durableId="630403423">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AB5"/>
    <w:rsid w:val="000045B8"/>
    <w:rsid w:val="000115AB"/>
    <w:rsid w:val="00012663"/>
    <w:rsid w:val="00014DC8"/>
    <w:rsid w:val="00015513"/>
    <w:rsid w:val="00016C28"/>
    <w:rsid w:val="00020EEC"/>
    <w:rsid w:val="00024811"/>
    <w:rsid w:val="00024AF5"/>
    <w:rsid w:val="00025650"/>
    <w:rsid w:val="00026FAB"/>
    <w:rsid w:val="00026FDC"/>
    <w:rsid w:val="0002773F"/>
    <w:rsid w:val="00027B1F"/>
    <w:rsid w:val="0003088B"/>
    <w:rsid w:val="000325D9"/>
    <w:rsid w:val="000341C3"/>
    <w:rsid w:val="00034727"/>
    <w:rsid w:val="00035483"/>
    <w:rsid w:val="00036572"/>
    <w:rsid w:val="000372B2"/>
    <w:rsid w:val="0004079F"/>
    <w:rsid w:val="00045B87"/>
    <w:rsid w:val="00045C07"/>
    <w:rsid w:val="00045C4E"/>
    <w:rsid w:val="00050AD9"/>
    <w:rsid w:val="0005394A"/>
    <w:rsid w:val="00055D43"/>
    <w:rsid w:val="00056FAC"/>
    <w:rsid w:val="000576B2"/>
    <w:rsid w:val="00057751"/>
    <w:rsid w:val="00062E39"/>
    <w:rsid w:val="00072466"/>
    <w:rsid w:val="00074E6E"/>
    <w:rsid w:val="00076732"/>
    <w:rsid w:val="00080E58"/>
    <w:rsid w:val="00082B04"/>
    <w:rsid w:val="00083D99"/>
    <w:rsid w:val="00084C85"/>
    <w:rsid w:val="00084EA6"/>
    <w:rsid w:val="00085246"/>
    <w:rsid w:val="00085699"/>
    <w:rsid w:val="00087891"/>
    <w:rsid w:val="00091F52"/>
    <w:rsid w:val="00092970"/>
    <w:rsid w:val="00092BC7"/>
    <w:rsid w:val="00092F3B"/>
    <w:rsid w:val="00093720"/>
    <w:rsid w:val="000938E6"/>
    <w:rsid w:val="00093B3C"/>
    <w:rsid w:val="00093E6B"/>
    <w:rsid w:val="0009488C"/>
    <w:rsid w:val="00094E93"/>
    <w:rsid w:val="00095C1B"/>
    <w:rsid w:val="00096DEA"/>
    <w:rsid w:val="00096F84"/>
    <w:rsid w:val="000A08E0"/>
    <w:rsid w:val="000A3B2D"/>
    <w:rsid w:val="000A4240"/>
    <w:rsid w:val="000A469A"/>
    <w:rsid w:val="000A5DEF"/>
    <w:rsid w:val="000B1E96"/>
    <w:rsid w:val="000B232F"/>
    <w:rsid w:val="000B45C8"/>
    <w:rsid w:val="000C378F"/>
    <w:rsid w:val="000C6892"/>
    <w:rsid w:val="000C6FFE"/>
    <w:rsid w:val="000C77ED"/>
    <w:rsid w:val="000C7E0B"/>
    <w:rsid w:val="000D00D9"/>
    <w:rsid w:val="000D0BB6"/>
    <w:rsid w:val="000D16B1"/>
    <w:rsid w:val="000D5CA1"/>
    <w:rsid w:val="000E1813"/>
    <w:rsid w:val="000E26B0"/>
    <w:rsid w:val="000E52CF"/>
    <w:rsid w:val="000E6B8D"/>
    <w:rsid w:val="000F1599"/>
    <w:rsid w:val="000F1769"/>
    <w:rsid w:val="000F6196"/>
    <w:rsid w:val="000F7ECD"/>
    <w:rsid w:val="001009C2"/>
    <w:rsid w:val="00102E64"/>
    <w:rsid w:val="0010312C"/>
    <w:rsid w:val="00104BAF"/>
    <w:rsid w:val="00106DC7"/>
    <w:rsid w:val="00107267"/>
    <w:rsid w:val="001107E3"/>
    <w:rsid w:val="00111600"/>
    <w:rsid w:val="00112391"/>
    <w:rsid w:val="00114F52"/>
    <w:rsid w:val="0012135C"/>
    <w:rsid w:val="0012571B"/>
    <w:rsid w:val="00126980"/>
    <w:rsid w:val="0013102B"/>
    <w:rsid w:val="0013399D"/>
    <w:rsid w:val="001347F8"/>
    <w:rsid w:val="001376FB"/>
    <w:rsid w:val="00137BB5"/>
    <w:rsid w:val="00137E05"/>
    <w:rsid w:val="00142545"/>
    <w:rsid w:val="00143A5D"/>
    <w:rsid w:val="001447F6"/>
    <w:rsid w:val="0014504F"/>
    <w:rsid w:val="001454AC"/>
    <w:rsid w:val="00146FD8"/>
    <w:rsid w:val="00147DE3"/>
    <w:rsid w:val="00150794"/>
    <w:rsid w:val="0015219D"/>
    <w:rsid w:val="00152A26"/>
    <w:rsid w:val="0015593F"/>
    <w:rsid w:val="001608C4"/>
    <w:rsid w:val="00164CD7"/>
    <w:rsid w:val="001653E7"/>
    <w:rsid w:val="00171418"/>
    <w:rsid w:val="00172686"/>
    <w:rsid w:val="00175481"/>
    <w:rsid w:val="0017571A"/>
    <w:rsid w:val="0017730A"/>
    <w:rsid w:val="00182D7B"/>
    <w:rsid w:val="00184F0D"/>
    <w:rsid w:val="00190913"/>
    <w:rsid w:val="00193550"/>
    <w:rsid w:val="001961CF"/>
    <w:rsid w:val="001A1E86"/>
    <w:rsid w:val="001A59BB"/>
    <w:rsid w:val="001A6A51"/>
    <w:rsid w:val="001A79C4"/>
    <w:rsid w:val="001B331A"/>
    <w:rsid w:val="001B3D92"/>
    <w:rsid w:val="001B720A"/>
    <w:rsid w:val="001B7FCD"/>
    <w:rsid w:val="001BC1C4"/>
    <w:rsid w:val="001C0E74"/>
    <w:rsid w:val="001C10EB"/>
    <w:rsid w:val="001C123C"/>
    <w:rsid w:val="001C20DD"/>
    <w:rsid w:val="001C2C70"/>
    <w:rsid w:val="001C3B6D"/>
    <w:rsid w:val="001C5175"/>
    <w:rsid w:val="001C6CEC"/>
    <w:rsid w:val="001C6F2B"/>
    <w:rsid w:val="001C7334"/>
    <w:rsid w:val="001D1575"/>
    <w:rsid w:val="001D229F"/>
    <w:rsid w:val="001D6162"/>
    <w:rsid w:val="001D7409"/>
    <w:rsid w:val="001E0D80"/>
    <w:rsid w:val="001E2C55"/>
    <w:rsid w:val="001E7592"/>
    <w:rsid w:val="001F3878"/>
    <w:rsid w:val="001F4552"/>
    <w:rsid w:val="002019EB"/>
    <w:rsid w:val="0020210A"/>
    <w:rsid w:val="002030F2"/>
    <w:rsid w:val="0020483D"/>
    <w:rsid w:val="00205051"/>
    <w:rsid w:val="0020516F"/>
    <w:rsid w:val="00205D9A"/>
    <w:rsid w:val="00211F65"/>
    <w:rsid w:val="00214C06"/>
    <w:rsid w:val="0022001B"/>
    <w:rsid w:val="00220A0B"/>
    <w:rsid w:val="00220D06"/>
    <w:rsid w:val="002219BA"/>
    <w:rsid w:val="0022381F"/>
    <w:rsid w:val="002246A0"/>
    <w:rsid w:val="00224AF9"/>
    <w:rsid w:val="00225007"/>
    <w:rsid w:val="00226B8A"/>
    <w:rsid w:val="00230439"/>
    <w:rsid w:val="0023052E"/>
    <w:rsid w:val="00231B62"/>
    <w:rsid w:val="00233C3E"/>
    <w:rsid w:val="00235176"/>
    <w:rsid w:val="00236061"/>
    <w:rsid w:val="0024100E"/>
    <w:rsid w:val="00241C1B"/>
    <w:rsid w:val="0024288B"/>
    <w:rsid w:val="00242DD7"/>
    <w:rsid w:val="00247D54"/>
    <w:rsid w:val="00252F12"/>
    <w:rsid w:val="0025413C"/>
    <w:rsid w:val="00255D8E"/>
    <w:rsid w:val="002562F3"/>
    <w:rsid w:val="00260CE8"/>
    <w:rsid w:val="002657E9"/>
    <w:rsid w:val="00266266"/>
    <w:rsid w:val="0026665E"/>
    <w:rsid w:val="00266CBF"/>
    <w:rsid w:val="00270EEB"/>
    <w:rsid w:val="0027147E"/>
    <w:rsid w:val="00271C45"/>
    <w:rsid w:val="00273E05"/>
    <w:rsid w:val="00274DE8"/>
    <w:rsid w:val="002761F4"/>
    <w:rsid w:val="00276F94"/>
    <w:rsid w:val="002775E1"/>
    <w:rsid w:val="00277979"/>
    <w:rsid w:val="002808EB"/>
    <w:rsid w:val="002808EE"/>
    <w:rsid w:val="0028095D"/>
    <w:rsid w:val="00281705"/>
    <w:rsid w:val="00281B6B"/>
    <w:rsid w:val="00291ADD"/>
    <w:rsid w:val="00294868"/>
    <w:rsid w:val="00295CA1"/>
    <w:rsid w:val="00297769"/>
    <w:rsid w:val="002A291A"/>
    <w:rsid w:val="002A3182"/>
    <w:rsid w:val="002A5604"/>
    <w:rsid w:val="002A5BB4"/>
    <w:rsid w:val="002A62CE"/>
    <w:rsid w:val="002A7B48"/>
    <w:rsid w:val="002A7C1B"/>
    <w:rsid w:val="002B1701"/>
    <w:rsid w:val="002B1736"/>
    <w:rsid w:val="002B23C3"/>
    <w:rsid w:val="002B2E11"/>
    <w:rsid w:val="002B443A"/>
    <w:rsid w:val="002B4767"/>
    <w:rsid w:val="002B5B35"/>
    <w:rsid w:val="002B63CC"/>
    <w:rsid w:val="002C09DC"/>
    <w:rsid w:val="002C13B7"/>
    <w:rsid w:val="002C256A"/>
    <w:rsid w:val="002C496D"/>
    <w:rsid w:val="002C5ECC"/>
    <w:rsid w:val="002D05EB"/>
    <w:rsid w:val="002D1CDF"/>
    <w:rsid w:val="002D2F29"/>
    <w:rsid w:val="002D2FD3"/>
    <w:rsid w:val="002D3277"/>
    <w:rsid w:val="002D4932"/>
    <w:rsid w:val="002E7017"/>
    <w:rsid w:val="002F0EA5"/>
    <w:rsid w:val="002F391D"/>
    <w:rsid w:val="002F3E4C"/>
    <w:rsid w:val="002F4A57"/>
    <w:rsid w:val="002F4F6E"/>
    <w:rsid w:val="002F6F1D"/>
    <w:rsid w:val="003015C3"/>
    <w:rsid w:val="00301669"/>
    <w:rsid w:val="0030698D"/>
    <w:rsid w:val="00310A5D"/>
    <w:rsid w:val="003123C7"/>
    <w:rsid w:val="0031350A"/>
    <w:rsid w:val="00316815"/>
    <w:rsid w:val="003168CA"/>
    <w:rsid w:val="00316CE6"/>
    <w:rsid w:val="003174A5"/>
    <w:rsid w:val="00321255"/>
    <w:rsid w:val="00321B0D"/>
    <w:rsid w:val="0032230D"/>
    <w:rsid w:val="00322A0B"/>
    <w:rsid w:val="00325CA4"/>
    <w:rsid w:val="00327C5C"/>
    <w:rsid w:val="00331973"/>
    <w:rsid w:val="00332040"/>
    <w:rsid w:val="0033346D"/>
    <w:rsid w:val="00335FC5"/>
    <w:rsid w:val="00340E9A"/>
    <w:rsid w:val="00341589"/>
    <w:rsid w:val="00343795"/>
    <w:rsid w:val="0034505B"/>
    <w:rsid w:val="003516C0"/>
    <w:rsid w:val="00352E59"/>
    <w:rsid w:val="00353F89"/>
    <w:rsid w:val="00354DBE"/>
    <w:rsid w:val="00355210"/>
    <w:rsid w:val="00357309"/>
    <w:rsid w:val="00361500"/>
    <w:rsid w:val="00362E71"/>
    <w:rsid w:val="00365DF9"/>
    <w:rsid w:val="0036668D"/>
    <w:rsid w:val="00367F3D"/>
    <w:rsid w:val="00372DB4"/>
    <w:rsid w:val="0037490C"/>
    <w:rsid w:val="00375AF5"/>
    <w:rsid w:val="003761BD"/>
    <w:rsid w:val="003769F6"/>
    <w:rsid w:val="00376A0E"/>
    <w:rsid w:val="0037795B"/>
    <w:rsid w:val="00380276"/>
    <w:rsid w:val="00385414"/>
    <w:rsid w:val="003879CA"/>
    <w:rsid w:val="00390074"/>
    <w:rsid w:val="00391E0C"/>
    <w:rsid w:val="00391E33"/>
    <w:rsid w:val="0039315A"/>
    <w:rsid w:val="00393E44"/>
    <w:rsid w:val="0039762B"/>
    <w:rsid w:val="00397AE0"/>
    <w:rsid w:val="003A0C37"/>
    <w:rsid w:val="003A1B6B"/>
    <w:rsid w:val="003A1C41"/>
    <w:rsid w:val="003A2F82"/>
    <w:rsid w:val="003A46C0"/>
    <w:rsid w:val="003A600E"/>
    <w:rsid w:val="003A6513"/>
    <w:rsid w:val="003A7D10"/>
    <w:rsid w:val="003B16C7"/>
    <w:rsid w:val="003B5688"/>
    <w:rsid w:val="003B701D"/>
    <w:rsid w:val="003C14F9"/>
    <w:rsid w:val="003C19F1"/>
    <w:rsid w:val="003C413F"/>
    <w:rsid w:val="003C4186"/>
    <w:rsid w:val="003C458C"/>
    <w:rsid w:val="003C6185"/>
    <w:rsid w:val="003C6BBF"/>
    <w:rsid w:val="003D0D2D"/>
    <w:rsid w:val="003D4710"/>
    <w:rsid w:val="003D6C54"/>
    <w:rsid w:val="003E0FD3"/>
    <w:rsid w:val="003E16D7"/>
    <w:rsid w:val="003E197E"/>
    <w:rsid w:val="003F11E5"/>
    <w:rsid w:val="003F3446"/>
    <w:rsid w:val="003F440F"/>
    <w:rsid w:val="004046F0"/>
    <w:rsid w:val="00404B07"/>
    <w:rsid w:val="00405E78"/>
    <w:rsid w:val="0040668F"/>
    <w:rsid w:val="00406B56"/>
    <w:rsid w:val="00410EEB"/>
    <w:rsid w:val="0041218C"/>
    <w:rsid w:val="00412677"/>
    <w:rsid w:val="0041496C"/>
    <w:rsid w:val="00416292"/>
    <w:rsid w:val="004168D7"/>
    <w:rsid w:val="00417925"/>
    <w:rsid w:val="00417994"/>
    <w:rsid w:val="00424C9B"/>
    <w:rsid w:val="004255AA"/>
    <w:rsid w:val="00425D05"/>
    <w:rsid w:val="004270F9"/>
    <w:rsid w:val="004279A3"/>
    <w:rsid w:val="0043309C"/>
    <w:rsid w:val="004348AE"/>
    <w:rsid w:val="00434BDA"/>
    <w:rsid w:val="004376C0"/>
    <w:rsid w:val="00440456"/>
    <w:rsid w:val="0044115F"/>
    <w:rsid w:val="0044223A"/>
    <w:rsid w:val="00442C36"/>
    <w:rsid w:val="0044447A"/>
    <w:rsid w:val="00444BDF"/>
    <w:rsid w:val="00446792"/>
    <w:rsid w:val="004467F2"/>
    <w:rsid w:val="00446F80"/>
    <w:rsid w:val="00450C83"/>
    <w:rsid w:val="00451851"/>
    <w:rsid w:val="00453343"/>
    <w:rsid w:val="00456882"/>
    <w:rsid w:val="004608B9"/>
    <w:rsid w:val="00460ADB"/>
    <w:rsid w:val="00464BAC"/>
    <w:rsid w:val="00465947"/>
    <w:rsid w:val="004665E8"/>
    <w:rsid w:val="00467F33"/>
    <w:rsid w:val="00470BB1"/>
    <w:rsid w:val="004717E9"/>
    <w:rsid w:val="004718F7"/>
    <w:rsid w:val="00473153"/>
    <w:rsid w:val="00473FE9"/>
    <w:rsid w:val="004743AF"/>
    <w:rsid w:val="00475789"/>
    <w:rsid w:val="004765D9"/>
    <w:rsid w:val="00482455"/>
    <w:rsid w:val="00482C17"/>
    <w:rsid w:val="00483152"/>
    <w:rsid w:val="004838B6"/>
    <w:rsid w:val="00483F97"/>
    <w:rsid w:val="00485EDD"/>
    <w:rsid w:val="00486CB2"/>
    <w:rsid w:val="004911B4"/>
    <w:rsid w:val="0049196A"/>
    <w:rsid w:val="004923DA"/>
    <w:rsid w:val="00493221"/>
    <w:rsid w:val="00493434"/>
    <w:rsid w:val="00494363"/>
    <w:rsid w:val="00495475"/>
    <w:rsid w:val="004962F9"/>
    <w:rsid w:val="004968E2"/>
    <w:rsid w:val="00497D3A"/>
    <w:rsid w:val="004A17DC"/>
    <w:rsid w:val="004A2A49"/>
    <w:rsid w:val="004A3C1E"/>
    <w:rsid w:val="004B0E61"/>
    <w:rsid w:val="004B27AD"/>
    <w:rsid w:val="004B38E7"/>
    <w:rsid w:val="004B600B"/>
    <w:rsid w:val="004B6822"/>
    <w:rsid w:val="004B69F6"/>
    <w:rsid w:val="004B7B4A"/>
    <w:rsid w:val="004C0CC1"/>
    <w:rsid w:val="004C12F7"/>
    <w:rsid w:val="004C2D3A"/>
    <w:rsid w:val="004C7EBF"/>
    <w:rsid w:val="004D03C4"/>
    <w:rsid w:val="004D0BF1"/>
    <w:rsid w:val="004D24D2"/>
    <w:rsid w:val="004D2DA2"/>
    <w:rsid w:val="004D35A4"/>
    <w:rsid w:val="004D415B"/>
    <w:rsid w:val="004D445F"/>
    <w:rsid w:val="004D7D39"/>
    <w:rsid w:val="004E087B"/>
    <w:rsid w:val="004E197F"/>
    <w:rsid w:val="004E1F9B"/>
    <w:rsid w:val="004E44A4"/>
    <w:rsid w:val="004E7B8B"/>
    <w:rsid w:val="004E7BDD"/>
    <w:rsid w:val="004F1E21"/>
    <w:rsid w:val="004F41E9"/>
    <w:rsid w:val="004F4452"/>
    <w:rsid w:val="004F740D"/>
    <w:rsid w:val="004F7B8F"/>
    <w:rsid w:val="00500748"/>
    <w:rsid w:val="005011D6"/>
    <w:rsid w:val="0050167A"/>
    <w:rsid w:val="005016D7"/>
    <w:rsid w:val="00501984"/>
    <w:rsid w:val="00501C5E"/>
    <w:rsid w:val="0050355E"/>
    <w:rsid w:val="005042F1"/>
    <w:rsid w:val="00507AA2"/>
    <w:rsid w:val="00510C32"/>
    <w:rsid w:val="00513C7D"/>
    <w:rsid w:val="00516163"/>
    <w:rsid w:val="005169D1"/>
    <w:rsid w:val="00521123"/>
    <w:rsid w:val="00521221"/>
    <w:rsid w:val="0052219A"/>
    <w:rsid w:val="00536FA9"/>
    <w:rsid w:val="005373A3"/>
    <w:rsid w:val="005411B1"/>
    <w:rsid w:val="005414F4"/>
    <w:rsid w:val="00546187"/>
    <w:rsid w:val="005463F1"/>
    <w:rsid w:val="00547178"/>
    <w:rsid w:val="00547632"/>
    <w:rsid w:val="005505E7"/>
    <w:rsid w:val="005514F0"/>
    <w:rsid w:val="00551EDF"/>
    <w:rsid w:val="005534F2"/>
    <w:rsid w:val="00556879"/>
    <w:rsid w:val="00557D77"/>
    <w:rsid w:val="00562EAA"/>
    <w:rsid w:val="00563B58"/>
    <w:rsid w:val="005640C4"/>
    <w:rsid w:val="00564C53"/>
    <w:rsid w:val="0056645A"/>
    <w:rsid w:val="0056684C"/>
    <w:rsid w:val="00572114"/>
    <w:rsid w:val="0057240E"/>
    <w:rsid w:val="0057304F"/>
    <w:rsid w:val="0057461B"/>
    <w:rsid w:val="00574A0C"/>
    <w:rsid w:val="00576E4C"/>
    <w:rsid w:val="0057780F"/>
    <w:rsid w:val="00581E0A"/>
    <w:rsid w:val="00581E2A"/>
    <w:rsid w:val="00584874"/>
    <w:rsid w:val="00586D89"/>
    <w:rsid w:val="005911DE"/>
    <w:rsid w:val="005916B8"/>
    <w:rsid w:val="005966DB"/>
    <w:rsid w:val="005A0369"/>
    <w:rsid w:val="005A0DF7"/>
    <w:rsid w:val="005A1B4C"/>
    <w:rsid w:val="005A1BA3"/>
    <w:rsid w:val="005A1FDD"/>
    <w:rsid w:val="005A2357"/>
    <w:rsid w:val="005A26FE"/>
    <w:rsid w:val="005A545C"/>
    <w:rsid w:val="005B053F"/>
    <w:rsid w:val="005B0986"/>
    <w:rsid w:val="005B0E41"/>
    <w:rsid w:val="005B1151"/>
    <w:rsid w:val="005B1C3D"/>
    <w:rsid w:val="005B1CF8"/>
    <w:rsid w:val="005B3E94"/>
    <w:rsid w:val="005B4260"/>
    <w:rsid w:val="005C0075"/>
    <w:rsid w:val="005C1567"/>
    <w:rsid w:val="005C6CE5"/>
    <w:rsid w:val="005C7CA1"/>
    <w:rsid w:val="005D0971"/>
    <w:rsid w:val="005D3F07"/>
    <w:rsid w:val="005D4389"/>
    <w:rsid w:val="005D583E"/>
    <w:rsid w:val="005D71C8"/>
    <w:rsid w:val="005E13EA"/>
    <w:rsid w:val="005E34C2"/>
    <w:rsid w:val="005E53BD"/>
    <w:rsid w:val="005F157A"/>
    <w:rsid w:val="005F4663"/>
    <w:rsid w:val="006033EF"/>
    <w:rsid w:val="00606E27"/>
    <w:rsid w:val="00607EF6"/>
    <w:rsid w:val="00607FEE"/>
    <w:rsid w:val="00610676"/>
    <w:rsid w:val="006108C9"/>
    <w:rsid w:val="00615C7E"/>
    <w:rsid w:val="0061701B"/>
    <w:rsid w:val="0062158D"/>
    <w:rsid w:val="0062167B"/>
    <w:rsid w:val="00621E82"/>
    <w:rsid w:val="00624F1E"/>
    <w:rsid w:val="00630F39"/>
    <w:rsid w:val="00631780"/>
    <w:rsid w:val="006326D1"/>
    <w:rsid w:val="00632E0A"/>
    <w:rsid w:val="00633165"/>
    <w:rsid w:val="00633176"/>
    <w:rsid w:val="00636B6C"/>
    <w:rsid w:val="0064107B"/>
    <w:rsid w:val="006447DE"/>
    <w:rsid w:val="00646DD3"/>
    <w:rsid w:val="0064730A"/>
    <w:rsid w:val="00650639"/>
    <w:rsid w:val="00652216"/>
    <w:rsid w:val="0065276E"/>
    <w:rsid w:val="00652FA4"/>
    <w:rsid w:val="00654329"/>
    <w:rsid w:val="00654CEC"/>
    <w:rsid w:val="00655507"/>
    <w:rsid w:val="00656D91"/>
    <w:rsid w:val="00657D4F"/>
    <w:rsid w:val="0066041A"/>
    <w:rsid w:val="006700A0"/>
    <w:rsid w:val="006712A7"/>
    <w:rsid w:val="006733CC"/>
    <w:rsid w:val="00674FC2"/>
    <w:rsid w:val="00677E42"/>
    <w:rsid w:val="00682334"/>
    <w:rsid w:val="00682B8B"/>
    <w:rsid w:val="00684B16"/>
    <w:rsid w:val="0069274B"/>
    <w:rsid w:val="00693136"/>
    <w:rsid w:val="0069443A"/>
    <w:rsid w:val="00694C00"/>
    <w:rsid w:val="00696F65"/>
    <w:rsid w:val="006A1671"/>
    <w:rsid w:val="006A350D"/>
    <w:rsid w:val="006A6E87"/>
    <w:rsid w:val="006A7A6D"/>
    <w:rsid w:val="006B184F"/>
    <w:rsid w:val="006B5E67"/>
    <w:rsid w:val="006B606E"/>
    <w:rsid w:val="006C2EB5"/>
    <w:rsid w:val="006C3261"/>
    <w:rsid w:val="006C5498"/>
    <w:rsid w:val="006D1424"/>
    <w:rsid w:val="006D18A3"/>
    <w:rsid w:val="006D54E1"/>
    <w:rsid w:val="006D5970"/>
    <w:rsid w:val="006D7C5F"/>
    <w:rsid w:val="006E481E"/>
    <w:rsid w:val="006E4999"/>
    <w:rsid w:val="006E6439"/>
    <w:rsid w:val="006E70AB"/>
    <w:rsid w:val="006E795F"/>
    <w:rsid w:val="006EBD1E"/>
    <w:rsid w:val="006F02F8"/>
    <w:rsid w:val="006F50BE"/>
    <w:rsid w:val="00700249"/>
    <w:rsid w:val="00701A7D"/>
    <w:rsid w:val="007047AD"/>
    <w:rsid w:val="0070604C"/>
    <w:rsid w:val="007069CD"/>
    <w:rsid w:val="00707D25"/>
    <w:rsid w:val="007110E6"/>
    <w:rsid w:val="00711A70"/>
    <w:rsid w:val="00712E6F"/>
    <w:rsid w:val="00712E90"/>
    <w:rsid w:val="00712ED5"/>
    <w:rsid w:val="00713B7E"/>
    <w:rsid w:val="00714382"/>
    <w:rsid w:val="00716916"/>
    <w:rsid w:val="007204AE"/>
    <w:rsid w:val="0072678F"/>
    <w:rsid w:val="00727C4C"/>
    <w:rsid w:val="0073114E"/>
    <w:rsid w:val="00734809"/>
    <w:rsid w:val="007354D2"/>
    <w:rsid w:val="007357A5"/>
    <w:rsid w:val="00735B46"/>
    <w:rsid w:val="00737F08"/>
    <w:rsid w:val="007406E1"/>
    <w:rsid w:val="00741EA5"/>
    <w:rsid w:val="00743E40"/>
    <w:rsid w:val="007458C5"/>
    <w:rsid w:val="00745BD2"/>
    <w:rsid w:val="007478CC"/>
    <w:rsid w:val="00747B9C"/>
    <w:rsid w:val="00751263"/>
    <w:rsid w:val="0075704F"/>
    <w:rsid w:val="0076029B"/>
    <w:rsid w:val="007637E6"/>
    <w:rsid w:val="00763B2D"/>
    <w:rsid w:val="00772924"/>
    <w:rsid w:val="00780E0D"/>
    <w:rsid w:val="00781779"/>
    <w:rsid w:val="00784EC4"/>
    <w:rsid w:val="007872F2"/>
    <w:rsid w:val="007874BC"/>
    <w:rsid w:val="00787EB0"/>
    <w:rsid w:val="0079074E"/>
    <w:rsid w:val="007908E0"/>
    <w:rsid w:val="00793EB3"/>
    <w:rsid w:val="00794205"/>
    <w:rsid w:val="00795C55"/>
    <w:rsid w:val="007969C7"/>
    <w:rsid w:val="00797012"/>
    <w:rsid w:val="007A045E"/>
    <w:rsid w:val="007A1F6A"/>
    <w:rsid w:val="007A21B4"/>
    <w:rsid w:val="007A577A"/>
    <w:rsid w:val="007A5A0A"/>
    <w:rsid w:val="007A743B"/>
    <w:rsid w:val="007B0DE3"/>
    <w:rsid w:val="007B491F"/>
    <w:rsid w:val="007B5CB2"/>
    <w:rsid w:val="007B61AD"/>
    <w:rsid w:val="007B7191"/>
    <w:rsid w:val="007C1634"/>
    <w:rsid w:val="007C1D94"/>
    <w:rsid w:val="007C2879"/>
    <w:rsid w:val="007C6A87"/>
    <w:rsid w:val="007C705D"/>
    <w:rsid w:val="007D0A07"/>
    <w:rsid w:val="007D0C96"/>
    <w:rsid w:val="007D1123"/>
    <w:rsid w:val="007D133D"/>
    <w:rsid w:val="007D3EB4"/>
    <w:rsid w:val="007D3F16"/>
    <w:rsid w:val="007D78CC"/>
    <w:rsid w:val="007E2846"/>
    <w:rsid w:val="007E3B46"/>
    <w:rsid w:val="007E4FC2"/>
    <w:rsid w:val="007F08BC"/>
    <w:rsid w:val="007F1FDB"/>
    <w:rsid w:val="007F34AE"/>
    <w:rsid w:val="007F3F7E"/>
    <w:rsid w:val="007F5497"/>
    <w:rsid w:val="0080744A"/>
    <w:rsid w:val="00813CEC"/>
    <w:rsid w:val="0081534C"/>
    <w:rsid w:val="008171E4"/>
    <w:rsid w:val="008208EA"/>
    <w:rsid w:val="00823054"/>
    <w:rsid w:val="00823620"/>
    <w:rsid w:val="0082479A"/>
    <w:rsid w:val="00824E67"/>
    <w:rsid w:val="00825200"/>
    <w:rsid w:val="00825A64"/>
    <w:rsid w:val="00826F48"/>
    <w:rsid w:val="008308AE"/>
    <w:rsid w:val="0083166E"/>
    <w:rsid w:val="00831ACE"/>
    <w:rsid w:val="00831DC3"/>
    <w:rsid w:val="008322C7"/>
    <w:rsid w:val="00834E63"/>
    <w:rsid w:val="00834F1D"/>
    <w:rsid w:val="008361C0"/>
    <w:rsid w:val="00836FEC"/>
    <w:rsid w:val="008403FD"/>
    <w:rsid w:val="00841F9D"/>
    <w:rsid w:val="008420E1"/>
    <w:rsid w:val="0084322B"/>
    <w:rsid w:val="0084333B"/>
    <w:rsid w:val="00843D58"/>
    <w:rsid w:val="00843E43"/>
    <w:rsid w:val="00843EBA"/>
    <w:rsid w:val="00844D98"/>
    <w:rsid w:val="00845809"/>
    <w:rsid w:val="008459B5"/>
    <w:rsid w:val="00846833"/>
    <w:rsid w:val="00846D84"/>
    <w:rsid w:val="0085230E"/>
    <w:rsid w:val="0085355E"/>
    <w:rsid w:val="008550A1"/>
    <w:rsid w:val="0086082E"/>
    <w:rsid w:val="00861035"/>
    <w:rsid w:val="00861038"/>
    <w:rsid w:val="0086288E"/>
    <w:rsid w:val="008637E6"/>
    <w:rsid w:val="00864706"/>
    <w:rsid w:val="00865008"/>
    <w:rsid w:val="00866B50"/>
    <w:rsid w:val="008708F1"/>
    <w:rsid w:val="0087313D"/>
    <w:rsid w:val="00880539"/>
    <w:rsid w:val="008815F7"/>
    <w:rsid w:val="00881B35"/>
    <w:rsid w:val="008820CE"/>
    <w:rsid w:val="0088340D"/>
    <w:rsid w:val="0088599F"/>
    <w:rsid w:val="008859E8"/>
    <w:rsid w:val="0088737B"/>
    <w:rsid w:val="00887EA1"/>
    <w:rsid w:val="00892513"/>
    <w:rsid w:val="00892716"/>
    <w:rsid w:val="00893067"/>
    <w:rsid w:val="008933DE"/>
    <w:rsid w:val="00894509"/>
    <w:rsid w:val="00894B1B"/>
    <w:rsid w:val="00895FCE"/>
    <w:rsid w:val="00897F3E"/>
    <w:rsid w:val="008A0D72"/>
    <w:rsid w:val="008A1BA8"/>
    <w:rsid w:val="008A21B4"/>
    <w:rsid w:val="008A4576"/>
    <w:rsid w:val="008A538A"/>
    <w:rsid w:val="008A6F07"/>
    <w:rsid w:val="008B07DE"/>
    <w:rsid w:val="008B07FB"/>
    <w:rsid w:val="008B1338"/>
    <w:rsid w:val="008B14F2"/>
    <w:rsid w:val="008B1F7C"/>
    <w:rsid w:val="008B28E7"/>
    <w:rsid w:val="008C14C7"/>
    <w:rsid w:val="008C2264"/>
    <w:rsid w:val="008C2FFB"/>
    <w:rsid w:val="008C6EEA"/>
    <w:rsid w:val="008C7ADB"/>
    <w:rsid w:val="008D0278"/>
    <w:rsid w:val="008D5813"/>
    <w:rsid w:val="008D634E"/>
    <w:rsid w:val="008D750E"/>
    <w:rsid w:val="008D778A"/>
    <w:rsid w:val="008D7EB4"/>
    <w:rsid w:val="008E3B06"/>
    <w:rsid w:val="008E6364"/>
    <w:rsid w:val="008F22BD"/>
    <w:rsid w:val="008F2817"/>
    <w:rsid w:val="008F28A5"/>
    <w:rsid w:val="009079BD"/>
    <w:rsid w:val="00910FC7"/>
    <w:rsid w:val="009110B7"/>
    <w:rsid w:val="009111C4"/>
    <w:rsid w:val="00912BD9"/>
    <w:rsid w:val="00916D04"/>
    <w:rsid w:val="00920E5B"/>
    <w:rsid w:val="00921F0B"/>
    <w:rsid w:val="00922B0A"/>
    <w:rsid w:val="00923895"/>
    <w:rsid w:val="00925340"/>
    <w:rsid w:val="00925867"/>
    <w:rsid w:val="00926436"/>
    <w:rsid w:val="0093018C"/>
    <w:rsid w:val="009304B3"/>
    <w:rsid w:val="00930F74"/>
    <w:rsid w:val="00931A8C"/>
    <w:rsid w:val="00932586"/>
    <w:rsid w:val="00932CCA"/>
    <w:rsid w:val="00934F21"/>
    <w:rsid w:val="00935C70"/>
    <w:rsid w:val="009374F3"/>
    <w:rsid w:val="0094075C"/>
    <w:rsid w:val="00942977"/>
    <w:rsid w:val="00946A85"/>
    <w:rsid w:val="00947102"/>
    <w:rsid w:val="009509A8"/>
    <w:rsid w:val="00953E15"/>
    <w:rsid w:val="009544C0"/>
    <w:rsid w:val="00954926"/>
    <w:rsid w:val="00954FA4"/>
    <w:rsid w:val="00956AE9"/>
    <w:rsid w:val="0095765D"/>
    <w:rsid w:val="00963F31"/>
    <w:rsid w:val="00964CC6"/>
    <w:rsid w:val="009663FC"/>
    <w:rsid w:val="00967B00"/>
    <w:rsid w:val="00976FB9"/>
    <w:rsid w:val="00985572"/>
    <w:rsid w:val="00987837"/>
    <w:rsid w:val="00991FDA"/>
    <w:rsid w:val="009927A1"/>
    <w:rsid w:val="00993A08"/>
    <w:rsid w:val="009944A1"/>
    <w:rsid w:val="009960CE"/>
    <w:rsid w:val="0099774D"/>
    <w:rsid w:val="009A5F3B"/>
    <w:rsid w:val="009A7E40"/>
    <w:rsid w:val="009B0B61"/>
    <w:rsid w:val="009B28C0"/>
    <w:rsid w:val="009B3985"/>
    <w:rsid w:val="009B3F9F"/>
    <w:rsid w:val="009B7136"/>
    <w:rsid w:val="009B7607"/>
    <w:rsid w:val="009B7806"/>
    <w:rsid w:val="009C1D03"/>
    <w:rsid w:val="009C3AC2"/>
    <w:rsid w:val="009C5054"/>
    <w:rsid w:val="009C6C6B"/>
    <w:rsid w:val="009D4365"/>
    <w:rsid w:val="009D4C5B"/>
    <w:rsid w:val="009D4E3B"/>
    <w:rsid w:val="009D75F2"/>
    <w:rsid w:val="009D7795"/>
    <w:rsid w:val="009D7BC9"/>
    <w:rsid w:val="009E05DE"/>
    <w:rsid w:val="009E0C5A"/>
    <w:rsid w:val="009E1982"/>
    <w:rsid w:val="009E4D2C"/>
    <w:rsid w:val="009F0978"/>
    <w:rsid w:val="009F183F"/>
    <w:rsid w:val="009F3AEC"/>
    <w:rsid w:val="009F48BE"/>
    <w:rsid w:val="009F5838"/>
    <w:rsid w:val="00A00081"/>
    <w:rsid w:val="00A000BB"/>
    <w:rsid w:val="00A015F7"/>
    <w:rsid w:val="00A02FA9"/>
    <w:rsid w:val="00A10D56"/>
    <w:rsid w:val="00A12AAE"/>
    <w:rsid w:val="00A12C8B"/>
    <w:rsid w:val="00A16DD1"/>
    <w:rsid w:val="00A22441"/>
    <w:rsid w:val="00A23F3B"/>
    <w:rsid w:val="00A2436A"/>
    <w:rsid w:val="00A24406"/>
    <w:rsid w:val="00A25F64"/>
    <w:rsid w:val="00A27CC2"/>
    <w:rsid w:val="00A3221B"/>
    <w:rsid w:val="00A3273B"/>
    <w:rsid w:val="00A40ED6"/>
    <w:rsid w:val="00A40F25"/>
    <w:rsid w:val="00A470EE"/>
    <w:rsid w:val="00A47621"/>
    <w:rsid w:val="00A479CD"/>
    <w:rsid w:val="00A50049"/>
    <w:rsid w:val="00A50CFC"/>
    <w:rsid w:val="00A51486"/>
    <w:rsid w:val="00A5159B"/>
    <w:rsid w:val="00A54D67"/>
    <w:rsid w:val="00A55A36"/>
    <w:rsid w:val="00A55A3F"/>
    <w:rsid w:val="00A56BC4"/>
    <w:rsid w:val="00A576F7"/>
    <w:rsid w:val="00A60736"/>
    <w:rsid w:val="00A652F6"/>
    <w:rsid w:val="00A732EA"/>
    <w:rsid w:val="00A7489E"/>
    <w:rsid w:val="00A754C0"/>
    <w:rsid w:val="00A75715"/>
    <w:rsid w:val="00A8015F"/>
    <w:rsid w:val="00A80BD2"/>
    <w:rsid w:val="00A85039"/>
    <w:rsid w:val="00A851F7"/>
    <w:rsid w:val="00A90216"/>
    <w:rsid w:val="00A906AA"/>
    <w:rsid w:val="00A94C5E"/>
    <w:rsid w:val="00AA241A"/>
    <w:rsid w:val="00AA252C"/>
    <w:rsid w:val="00AA2644"/>
    <w:rsid w:val="00AA63F6"/>
    <w:rsid w:val="00AA666E"/>
    <w:rsid w:val="00AA7108"/>
    <w:rsid w:val="00AB5518"/>
    <w:rsid w:val="00AB7027"/>
    <w:rsid w:val="00AB7984"/>
    <w:rsid w:val="00AC01D4"/>
    <w:rsid w:val="00AC39E6"/>
    <w:rsid w:val="00AC4A04"/>
    <w:rsid w:val="00AC6908"/>
    <w:rsid w:val="00AD336F"/>
    <w:rsid w:val="00AD3550"/>
    <w:rsid w:val="00AD4344"/>
    <w:rsid w:val="00AD4DB4"/>
    <w:rsid w:val="00AD6841"/>
    <w:rsid w:val="00AD7BF1"/>
    <w:rsid w:val="00AD7E5C"/>
    <w:rsid w:val="00AE2564"/>
    <w:rsid w:val="00AE301F"/>
    <w:rsid w:val="00AE3302"/>
    <w:rsid w:val="00AE3B3A"/>
    <w:rsid w:val="00AE7077"/>
    <w:rsid w:val="00AF13AE"/>
    <w:rsid w:val="00AF3E06"/>
    <w:rsid w:val="00AF61C2"/>
    <w:rsid w:val="00AF6CC6"/>
    <w:rsid w:val="00AF734D"/>
    <w:rsid w:val="00B0088C"/>
    <w:rsid w:val="00B011CD"/>
    <w:rsid w:val="00B0296A"/>
    <w:rsid w:val="00B07216"/>
    <w:rsid w:val="00B11AFC"/>
    <w:rsid w:val="00B12295"/>
    <w:rsid w:val="00B137BE"/>
    <w:rsid w:val="00B15E83"/>
    <w:rsid w:val="00B17FA0"/>
    <w:rsid w:val="00B21107"/>
    <w:rsid w:val="00B24344"/>
    <w:rsid w:val="00B26769"/>
    <w:rsid w:val="00B27DB0"/>
    <w:rsid w:val="00B31C91"/>
    <w:rsid w:val="00B34A92"/>
    <w:rsid w:val="00B358DB"/>
    <w:rsid w:val="00B35986"/>
    <w:rsid w:val="00B36726"/>
    <w:rsid w:val="00B3747F"/>
    <w:rsid w:val="00B40565"/>
    <w:rsid w:val="00B41885"/>
    <w:rsid w:val="00B43194"/>
    <w:rsid w:val="00B43540"/>
    <w:rsid w:val="00B459FC"/>
    <w:rsid w:val="00B47734"/>
    <w:rsid w:val="00B47C74"/>
    <w:rsid w:val="00B50FBA"/>
    <w:rsid w:val="00B558EB"/>
    <w:rsid w:val="00B56991"/>
    <w:rsid w:val="00B577D3"/>
    <w:rsid w:val="00B60466"/>
    <w:rsid w:val="00B62B4F"/>
    <w:rsid w:val="00B6548F"/>
    <w:rsid w:val="00B6678C"/>
    <w:rsid w:val="00B705BA"/>
    <w:rsid w:val="00B7502A"/>
    <w:rsid w:val="00B75C25"/>
    <w:rsid w:val="00B765E0"/>
    <w:rsid w:val="00B76AD4"/>
    <w:rsid w:val="00B77305"/>
    <w:rsid w:val="00B80E4F"/>
    <w:rsid w:val="00B827D9"/>
    <w:rsid w:val="00B82CC2"/>
    <w:rsid w:val="00B8480D"/>
    <w:rsid w:val="00B84A89"/>
    <w:rsid w:val="00B84E15"/>
    <w:rsid w:val="00B865A6"/>
    <w:rsid w:val="00B8717C"/>
    <w:rsid w:val="00B92BEF"/>
    <w:rsid w:val="00B9689A"/>
    <w:rsid w:val="00BA0CCF"/>
    <w:rsid w:val="00BA1FFA"/>
    <w:rsid w:val="00BA358B"/>
    <w:rsid w:val="00BA4BCA"/>
    <w:rsid w:val="00BA6854"/>
    <w:rsid w:val="00BA696E"/>
    <w:rsid w:val="00BA7FF1"/>
    <w:rsid w:val="00BB06CB"/>
    <w:rsid w:val="00BB261F"/>
    <w:rsid w:val="00BB2887"/>
    <w:rsid w:val="00BB5EAA"/>
    <w:rsid w:val="00BB5F11"/>
    <w:rsid w:val="00BB5F92"/>
    <w:rsid w:val="00BB63F7"/>
    <w:rsid w:val="00BC0401"/>
    <w:rsid w:val="00BC04FA"/>
    <w:rsid w:val="00BC1C22"/>
    <w:rsid w:val="00BC3967"/>
    <w:rsid w:val="00BC460B"/>
    <w:rsid w:val="00BC5500"/>
    <w:rsid w:val="00BC5538"/>
    <w:rsid w:val="00BC5725"/>
    <w:rsid w:val="00BD042F"/>
    <w:rsid w:val="00BD057B"/>
    <w:rsid w:val="00BD30B1"/>
    <w:rsid w:val="00BE0F7B"/>
    <w:rsid w:val="00BE10C2"/>
    <w:rsid w:val="00BE2BBA"/>
    <w:rsid w:val="00BE7012"/>
    <w:rsid w:val="00BF13E0"/>
    <w:rsid w:val="00BF3133"/>
    <w:rsid w:val="00BF325D"/>
    <w:rsid w:val="00BF6598"/>
    <w:rsid w:val="00BF711B"/>
    <w:rsid w:val="00BF71BE"/>
    <w:rsid w:val="00C01D14"/>
    <w:rsid w:val="00C025B4"/>
    <w:rsid w:val="00C03E9F"/>
    <w:rsid w:val="00C04A44"/>
    <w:rsid w:val="00C05D18"/>
    <w:rsid w:val="00C070A6"/>
    <w:rsid w:val="00C11F61"/>
    <w:rsid w:val="00C12DBF"/>
    <w:rsid w:val="00C161FD"/>
    <w:rsid w:val="00C167E3"/>
    <w:rsid w:val="00C23F17"/>
    <w:rsid w:val="00C24D3F"/>
    <w:rsid w:val="00C26D0D"/>
    <w:rsid w:val="00C27C95"/>
    <w:rsid w:val="00C300D2"/>
    <w:rsid w:val="00C3270F"/>
    <w:rsid w:val="00C3278B"/>
    <w:rsid w:val="00C33375"/>
    <w:rsid w:val="00C3384F"/>
    <w:rsid w:val="00C33F1F"/>
    <w:rsid w:val="00C34C23"/>
    <w:rsid w:val="00C37C77"/>
    <w:rsid w:val="00C408DF"/>
    <w:rsid w:val="00C42005"/>
    <w:rsid w:val="00C44446"/>
    <w:rsid w:val="00C4664D"/>
    <w:rsid w:val="00C472AA"/>
    <w:rsid w:val="00C50A05"/>
    <w:rsid w:val="00C52307"/>
    <w:rsid w:val="00C54AED"/>
    <w:rsid w:val="00C54CC6"/>
    <w:rsid w:val="00C55B2F"/>
    <w:rsid w:val="00C622B5"/>
    <w:rsid w:val="00C62B01"/>
    <w:rsid w:val="00C634C2"/>
    <w:rsid w:val="00C63BAD"/>
    <w:rsid w:val="00C63D00"/>
    <w:rsid w:val="00C64326"/>
    <w:rsid w:val="00C6441B"/>
    <w:rsid w:val="00C66659"/>
    <w:rsid w:val="00C707EB"/>
    <w:rsid w:val="00C7108B"/>
    <w:rsid w:val="00C7171F"/>
    <w:rsid w:val="00C76215"/>
    <w:rsid w:val="00C8089F"/>
    <w:rsid w:val="00C81CCC"/>
    <w:rsid w:val="00C82347"/>
    <w:rsid w:val="00C836CC"/>
    <w:rsid w:val="00C84EAF"/>
    <w:rsid w:val="00C87A74"/>
    <w:rsid w:val="00C90A71"/>
    <w:rsid w:val="00C91574"/>
    <w:rsid w:val="00C91BC2"/>
    <w:rsid w:val="00C92B74"/>
    <w:rsid w:val="00C92C71"/>
    <w:rsid w:val="00C9337B"/>
    <w:rsid w:val="00C93DD4"/>
    <w:rsid w:val="00C93F8F"/>
    <w:rsid w:val="00C94B7B"/>
    <w:rsid w:val="00C960A6"/>
    <w:rsid w:val="00C961DA"/>
    <w:rsid w:val="00CA1AE6"/>
    <w:rsid w:val="00CA1C36"/>
    <w:rsid w:val="00CA2745"/>
    <w:rsid w:val="00CA3593"/>
    <w:rsid w:val="00CA3D16"/>
    <w:rsid w:val="00CA7F4F"/>
    <w:rsid w:val="00CB15D8"/>
    <w:rsid w:val="00CB2202"/>
    <w:rsid w:val="00CB2222"/>
    <w:rsid w:val="00CB258E"/>
    <w:rsid w:val="00CB3C8F"/>
    <w:rsid w:val="00CB615E"/>
    <w:rsid w:val="00CB722D"/>
    <w:rsid w:val="00CB75CE"/>
    <w:rsid w:val="00CC02F1"/>
    <w:rsid w:val="00CC0791"/>
    <w:rsid w:val="00CC0EA5"/>
    <w:rsid w:val="00CC11A6"/>
    <w:rsid w:val="00CC135E"/>
    <w:rsid w:val="00CC25A2"/>
    <w:rsid w:val="00CC2F8D"/>
    <w:rsid w:val="00CC2FE2"/>
    <w:rsid w:val="00CC5270"/>
    <w:rsid w:val="00CD5D3F"/>
    <w:rsid w:val="00CE42A1"/>
    <w:rsid w:val="00CE4412"/>
    <w:rsid w:val="00CE4BCF"/>
    <w:rsid w:val="00CE5070"/>
    <w:rsid w:val="00CF146F"/>
    <w:rsid w:val="00CF1E90"/>
    <w:rsid w:val="00CF3DB3"/>
    <w:rsid w:val="00CF48E3"/>
    <w:rsid w:val="00D01595"/>
    <w:rsid w:val="00D034AB"/>
    <w:rsid w:val="00D052BC"/>
    <w:rsid w:val="00D07026"/>
    <w:rsid w:val="00D0774E"/>
    <w:rsid w:val="00D10651"/>
    <w:rsid w:val="00D10E7D"/>
    <w:rsid w:val="00D10FF6"/>
    <w:rsid w:val="00D11C62"/>
    <w:rsid w:val="00D13BDE"/>
    <w:rsid w:val="00D14437"/>
    <w:rsid w:val="00D22C8F"/>
    <w:rsid w:val="00D234F8"/>
    <w:rsid w:val="00D33491"/>
    <w:rsid w:val="00D35C57"/>
    <w:rsid w:val="00D40CE5"/>
    <w:rsid w:val="00D437EB"/>
    <w:rsid w:val="00D44F8E"/>
    <w:rsid w:val="00D44FD0"/>
    <w:rsid w:val="00D45858"/>
    <w:rsid w:val="00D47CAF"/>
    <w:rsid w:val="00D54F4D"/>
    <w:rsid w:val="00D56DD8"/>
    <w:rsid w:val="00D5733C"/>
    <w:rsid w:val="00D607EF"/>
    <w:rsid w:val="00D60F88"/>
    <w:rsid w:val="00D625E7"/>
    <w:rsid w:val="00D646BD"/>
    <w:rsid w:val="00D65F93"/>
    <w:rsid w:val="00D70239"/>
    <w:rsid w:val="00D70EF0"/>
    <w:rsid w:val="00D71201"/>
    <w:rsid w:val="00D720C7"/>
    <w:rsid w:val="00D724E5"/>
    <w:rsid w:val="00D73A26"/>
    <w:rsid w:val="00D77A04"/>
    <w:rsid w:val="00D80CF0"/>
    <w:rsid w:val="00D81D06"/>
    <w:rsid w:val="00D83203"/>
    <w:rsid w:val="00D85DF9"/>
    <w:rsid w:val="00D8652C"/>
    <w:rsid w:val="00D876E6"/>
    <w:rsid w:val="00D94313"/>
    <w:rsid w:val="00DA1025"/>
    <w:rsid w:val="00DA22EC"/>
    <w:rsid w:val="00DA5860"/>
    <w:rsid w:val="00DB2767"/>
    <w:rsid w:val="00DB5CC0"/>
    <w:rsid w:val="00DB60EB"/>
    <w:rsid w:val="00DB758B"/>
    <w:rsid w:val="00DC176D"/>
    <w:rsid w:val="00DC4729"/>
    <w:rsid w:val="00DC6B36"/>
    <w:rsid w:val="00DC710F"/>
    <w:rsid w:val="00DC7ACA"/>
    <w:rsid w:val="00DD1932"/>
    <w:rsid w:val="00DE556F"/>
    <w:rsid w:val="00DF0E8B"/>
    <w:rsid w:val="00DF10D9"/>
    <w:rsid w:val="00DF2BFF"/>
    <w:rsid w:val="00DF3C93"/>
    <w:rsid w:val="00DF4413"/>
    <w:rsid w:val="00DF795B"/>
    <w:rsid w:val="00E0204E"/>
    <w:rsid w:val="00E02C20"/>
    <w:rsid w:val="00E03B6D"/>
    <w:rsid w:val="00E0508B"/>
    <w:rsid w:val="00E05426"/>
    <w:rsid w:val="00E12A40"/>
    <w:rsid w:val="00E135CF"/>
    <w:rsid w:val="00E17160"/>
    <w:rsid w:val="00E17375"/>
    <w:rsid w:val="00E2684C"/>
    <w:rsid w:val="00E27E98"/>
    <w:rsid w:val="00E35BEC"/>
    <w:rsid w:val="00E36061"/>
    <w:rsid w:val="00E36791"/>
    <w:rsid w:val="00E413E5"/>
    <w:rsid w:val="00E41E82"/>
    <w:rsid w:val="00E423ED"/>
    <w:rsid w:val="00E4342B"/>
    <w:rsid w:val="00E441E5"/>
    <w:rsid w:val="00E451FC"/>
    <w:rsid w:val="00E477C7"/>
    <w:rsid w:val="00E50074"/>
    <w:rsid w:val="00E50821"/>
    <w:rsid w:val="00E5083A"/>
    <w:rsid w:val="00E50EF8"/>
    <w:rsid w:val="00E51734"/>
    <w:rsid w:val="00E51F91"/>
    <w:rsid w:val="00E547A0"/>
    <w:rsid w:val="00E550F9"/>
    <w:rsid w:val="00E6026C"/>
    <w:rsid w:val="00E60415"/>
    <w:rsid w:val="00E637F5"/>
    <w:rsid w:val="00E647A5"/>
    <w:rsid w:val="00E65DAE"/>
    <w:rsid w:val="00E70625"/>
    <w:rsid w:val="00E7086E"/>
    <w:rsid w:val="00E7245B"/>
    <w:rsid w:val="00E7374A"/>
    <w:rsid w:val="00E73C41"/>
    <w:rsid w:val="00E7598F"/>
    <w:rsid w:val="00E75E41"/>
    <w:rsid w:val="00E7654B"/>
    <w:rsid w:val="00E76F60"/>
    <w:rsid w:val="00E82FA5"/>
    <w:rsid w:val="00E83D90"/>
    <w:rsid w:val="00E83E63"/>
    <w:rsid w:val="00E83F28"/>
    <w:rsid w:val="00E83F91"/>
    <w:rsid w:val="00E84B27"/>
    <w:rsid w:val="00E85BE1"/>
    <w:rsid w:val="00E86967"/>
    <w:rsid w:val="00E8759D"/>
    <w:rsid w:val="00E9107A"/>
    <w:rsid w:val="00E91F62"/>
    <w:rsid w:val="00E929FD"/>
    <w:rsid w:val="00E93240"/>
    <w:rsid w:val="00E9479B"/>
    <w:rsid w:val="00EA3368"/>
    <w:rsid w:val="00EA4D48"/>
    <w:rsid w:val="00EA584D"/>
    <w:rsid w:val="00EA5889"/>
    <w:rsid w:val="00EB14C4"/>
    <w:rsid w:val="00EB2173"/>
    <w:rsid w:val="00EB28DC"/>
    <w:rsid w:val="00EB3E2F"/>
    <w:rsid w:val="00EB4D48"/>
    <w:rsid w:val="00EB62E6"/>
    <w:rsid w:val="00EC4FBC"/>
    <w:rsid w:val="00ED1B30"/>
    <w:rsid w:val="00ED1F9D"/>
    <w:rsid w:val="00ED250E"/>
    <w:rsid w:val="00ED64FA"/>
    <w:rsid w:val="00ED6535"/>
    <w:rsid w:val="00EE02D0"/>
    <w:rsid w:val="00EE1AC1"/>
    <w:rsid w:val="00EE24DC"/>
    <w:rsid w:val="00EE39D6"/>
    <w:rsid w:val="00EE413C"/>
    <w:rsid w:val="00EE52AD"/>
    <w:rsid w:val="00EE53DC"/>
    <w:rsid w:val="00EF2051"/>
    <w:rsid w:val="00F01F92"/>
    <w:rsid w:val="00F10A08"/>
    <w:rsid w:val="00F12443"/>
    <w:rsid w:val="00F139CF"/>
    <w:rsid w:val="00F13EA8"/>
    <w:rsid w:val="00F143B9"/>
    <w:rsid w:val="00F1449F"/>
    <w:rsid w:val="00F15E4B"/>
    <w:rsid w:val="00F21EC2"/>
    <w:rsid w:val="00F22AC5"/>
    <w:rsid w:val="00F24466"/>
    <w:rsid w:val="00F254D1"/>
    <w:rsid w:val="00F32B82"/>
    <w:rsid w:val="00F4043E"/>
    <w:rsid w:val="00F40CB5"/>
    <w:rsid w:val="00F41BBC"/>
    <w:rsid w:val="00F426E5"/>
    <w:rsid w:val="00F43B9D"/>
    <w:rsid w:val="00F444F0"/>
    <w:rsid w:val="00F456F1"/>
    <w:rsid w:val="00F4611A"/>
    <w:rsid w:val="00F503F9"/>
    <w:rsid w:val="00F50590"/>
    <w:rsid w:val="00F50847"/>
    <w:rsid w:val="00F53F27"/>
    <w:rsid w:val="00F546D1"/>
    <w:rsid w:val="00F54B4E"/>
    <w:rsid w:val="00F5571D"/>
    <w:rsid w:val="00F575CA"/>
    <w:rsid w:val="00F6513F"/>
    <w:rsid w:val="00F66272"/>
    <w:rsid w:val="00F709C0"/>
    <w:rsid w:val="00F71A8D"/>
    <w:rsid w:val="00F77F86"/>
    <w:rsid w:val="00F805EC"/>
    <w:rsid w:val="00F851B5"/>
    <w:rsid w:val="00F90391"/>
    <w:rsid w:val="00F91B6B"/>
    <w:rsid w:val="00F91D5F"/>
    <w:rsid w:val="00F927A1"/>
    <w:rsid w:val="00F92E4D"/>
    <w:rsid w:val="00FA03D9"/>
    <w:rsid w:val="00FA23DD"/>
    <w:rsid w:val="00FA3764"/>
    <w:rsid w:val="00FA3D0F"/>
    <w:rsid w:val="00FA402A"/>
    <w:rsid w:val="00FA56ED"/>
    <w:rsid w:val="00FA5CD6"/>
    <w:rsid w:val="00FA66F4"/>
    <w:rsid w:val="00FB211F"/>
    <w:rsid w:val="00FB48F5"/>
    <w:rsid w:val="00FB5CC1"/>
    <w:rsid w:val="00FB5D16"/>
    <w:rsid w:val="00FB5FA6"/>
    <w:rsid w:val="00FC1310"/>
    <w:rsid w:val="00FC2FF3"/>
    <w:rsid w:val="00FC3263"/>
    <w:rsid w:val="00FC51F9"/>
    <w:rsid w:val="00FC5B40"/>
    <w:rsid w:val="00FC5FF8"/>
    <w:rsid w:val="00FC702B"/>
    <w:rsid w:val="00FC7F9A"/>
    <w:rsid w:val="00FD3D7C"/>
    <w:rsid w:val="00FD4F8F"/>
    <w:rsid w:val="00FD6F66"/>
    <w:rsid w:val="00FE0C16"/>
    <w:rsid w:val="00FE14AD"/>
    <w:rsid w:val="00FE14B1"/>
    <w:rsid w:val="00FE1F6A"/>
    <w:rsid w:val="00FE5420"/>
    <w:rsid w:val="00FF0070"/>
    <w:rsid w:val="00FF1B95"/>
    <w:rsid w:val="00FF31EC"/>
    <w:rsid w:val="00FF471A"/>
    <w:rsid w:val="00FF4833"/>
    <w:rsid w:val="00FF5F6A"/>
    <w:rsid w:val="00FF6579"/>
    <w:rsid w:val="00FF69DA"/>
    <w:rsid w:val="00FF6BE0"/>
    <w:rsid w:val="00FF71AA"/>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935C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935C70"/>
    <w:rPr>
      <w:rFonts w:asciiTheme="minorHAnsi" w:eastAsiaTheme="minorHAnsi" w:hAnsiTheme="minorHAnsi" w:cstheme="minorBidi"/>
      <w:kern w:val="2"/>
      <w:sz w:val="22"/>
      <w:szCs w:val="22"/>
      <w:lang w:eastAsia="en-US"/>
      <w14:ligatures w14:val="standardContextual"/>
    </w:rPr>
  </w:style>
  <w:style w:type="character" w:styleId="UnresolvedMention">
    <w:name w:val="Unresolved Mention"/>
    <w:basedOn w:val="DefaultParagraphFont"/>
    <w:uiPriority w:val="99"/>
    <w:semiHidden/>
    <w:unhideWhenUsed/>
    <w:rsid w:val="00935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competency-and-values-framework/we-collaborate" TargetMode="External"/><Relationship Id="rId26" Type="http://schemas.openxmlformats.org/officeDocument/2006/relationships/hyperlink" Target="https://www.met.police.uk/advice/advice-and-information/rs/road-safety/automatic-number-plate-recognition-anpr/" TargetMode="External"/><Relationship Id="rId39" Type="http://schemas.openxmlformats.org/officeDocument/2006/relationships/hyperlink" Target="https://www.who.int/news/item/28-05-2019-burn-out-an-occupational-phenomenon-international-classification-of-diseases" TargetMode="External"/><Relationship Id="rId21" Type="http://schemas.openxmlformats.org/officeDocument/2006/relationships/hyperlink" Target="https://assets.publishing.service.gov.uk/media/6516d19f6dfda600148e38e7/135+FSR-C-135+Cell+Site+Analysis+Issue+2+-+Obsolete+version.pdf" TargetMode="External"/><Relationship Id="rId34" Type="http://schemas.openxmlformats.org/officeDocument/2006/relationships/hyperlink" Target="https://doi.org/10.1037/h0022100"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research/projects/collapsing-canteen-empowering-and-encouraging-police-officers-report-sexual-misconduct-among-their-colleagues" TargetMode="External"/><Relationship Id="rId20" Type="http://schemas.openxmlformats.org/officeDocument/2006/relationships/hyperlink" Target="https://www.cps.gov.uk/legal-guidance/misconduct-public-office" TargetMode="External"/><Relationship Id="rId29" Type="http://schemas.openxmlformats.org/officeDocument/2006/relationships/hyperlink" Target="https://www.nationalcrimeagency.gov.uk/what-we-do/how-we-work/intelligence-enhancing-the-picture-of-serious-organised-crime-affecting-the-uk"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rgrapevine.com/content/article/middle-managers-copy-bosses-bad-behaviour" TargetMode="External"/><Relationship Id="rId32" Type="http://schemas.openxmlformats.org/officeDocument/2006/relationships/hyperlink" Target="https://www.choosingtherapy.com/interpersonal-conflicts/" TargetMode="External"/><Relationship Id="rId37" Type="http://schemas.openxmlformats.org/officeDocument/2006/relationships/hyperlink" Target="https://oro.open.ac.uk/71998/1/PDF_71998.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app/investigation/investigative-strategies/automatic-number-plate-recognition-anpr" TargetMode="External"/><Relationship Id="rId23" Type="http://schemas.openxmlformats.org/officeDocument/2006/relationships/hyperlink" Target="https://www.securityandpolicing.co.uk/exhibitors/exhibitors-list-2024/border-force/" TargetMode="External"/><Relationship Id="rId28" Type="http://schemas.openxmlformats.org/officeDocument/2006/relationships/hyperlink" Target="https://www.nationalcrimeagency.gov.uk/who-we-are/publications/257-county-lines-drug-supply-vulnerability-and-harm-2018/file" TargetMode="External"/><Relationship Id="rId36" Type="http://schemas.openxmlformats.org/officeDocument/2006/relationships/hyperlink" Target="https://www.legislation.gov.uk/uksi/2020/4/schedule/2" TargetMode="External"/><Relationship Id="rId10" Type="http://schemas.openxmlformats.org/officeDocument/2006/relationships/endnotes" Target="endnotes.xml"/><Relationship Id="rId19" Type="http://schemas.openxmlformats.org/officeDocument/2006/relationships/hyperlink" Target="https://www.jstor.org/stable/26460096" TargetMode="External"/><Relationship Id="rId31" Type="http://schemas.openxmlformats.org/officeDocument/2006/relationships/hyperlink" Target="https://www.police.uk/advice/advice-and-information/rs/road-safety/automatic-number-plate-recognition-anp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osafesnap.wales/" TargetMode="External"/><Relationship Id="rId27" Type="http://schemas.openxmlformats.org/officeDocument/2006/relationships/hyperlink" Target="https://www.police-foundation.org.uk/2022/11/police-culture-has-been-called-out-its-time-for-change/" TargetMode="External"/><Relationship Id="rId30" Type="http://schemas.openxmlformats.org/officeDocument/2006/relationships/hyperlink" Target="https://library.college.police.uk/docs/NPCC/Roads_Policing_Strategy_2022.25.pdf" TargetMode="External"/><Relationship Id="rId35" Type="http://schemas.openxmlformats.org/officeDocument/2006/relationships/hyperlink" Target="https://www.legislation.gov.uk/ukpga/1988/52/part/VII/crossheading/powers-of-constables-and-other-authorised-persons/enacte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highspeedtraining.co.uk/hub/what-is-a-dynamic-risk-assessment/" TargetMode="External"/><Relationship Id="rId33" Type="http://schemas.openxmlformats.org/officeDocument/2006/relationships/hyperlink" Target="https://martin-smith.biz/2011/03/29/performance-management-the-impact-of-not-addressing-issues/" TargetMode="External"/><Relationship Id="rId38" Type="http://schemas.openxmlformats.org/officeDocument/2006/relationships/hyperlink" Target="https://www.jstor.org/stable/266361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9819</Words>
  <Characters>57471</Characters>
  <Application>Microsoft Office Word</Application>
  <DocSecurity>4</DocSecurity>
  <Lines>478</Lines>
  <Paragraphs>134</Paragraphs>
  <ScaleCrop>false</ScaleCrop>
  <Company>Powys County Council</Company>
  <LinksUpToDate>false</LinksUpToDate>
  <CharactersWithSpaces>67156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Weedon,Freddie swp8557</cp:lastModifiedBy>
  <cp:revision>2</cp:revision>
  <cp:lastPrinted>2014-08-26T08:55:00Z</cp:lastPrinted>
  <dcterms:created xsi:type="dcterms:W3CDTF">2024-07-01T00:56:00Z</dcterms:created>
  <dcterms:modified xsi:type="dcterms:W3CDTF">2024-07-01T00:56:00Z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2024-01-30T11:28:30Z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ce17b970-e71f-4f06-9a7f-3cf248081e70</vt:lpwstr>
  </property>
  <property fmtid="{D5CDD505-2E9C-101B-9397-08002B2CF9AE}" pid="9" name="MSIP_Label_66cf8fe5-b7b7-4df7-b38d-1c61ac2f6639_ContentBits">
    <vt:lpwstr>0</vt:lpwstr>
  </property>
</Properties>
</file>