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8741D" w14:textId="77777777" w:rsidR="00BD38F0" w:rsidRDefault="00000000">
      <w:pPr>
        <w:spacing w:after="120"/>
        <w:jc w:val="center"/>
      </w:pPr>
      <w:r>
        <w:rPr>
          <w:b/>
          <w:bCs/>
        </w:rPr>
        <w:t>Course: BSc (Hons) Health and Social Care</w:t>
      </w:r>
    </w:p>
    <w:p w14:paraId="541B802F" w14:textId="77777777" w:rsidR="00BD38F0" w:rsidRDefault="00000000">
      <w:pPr>
        <w:spacing w:after="120"/>
        <w:jc w:val="center"/>
      </w:pPr>
      <w:r>
        <w:rPr>
          <w:b/>
          <w:bCs/>
        </w:rPr>
        <w:t>Module: Independent Project (BMHP6020_BIRM)</w:t>
      </w:r>
    </w:p>
    <w:p w14:paraId="3E116A75" w14:textId="77777777" w:rsidR="00BD38F0" w:rsidRDefault="00000000">
      <w:pPr>
        <w:spacing w:after="120"/>
        <w:jc w:val="center"/>
      </w:pPr>
      <w:r>
        <w:rPr>
          <w:b/>
          <w:bCs/>
        </w:rPr>
        <w:t>Component 1: Element 1 - Project Proposal</w:t>
      </w:r>
    </w:p>
    <w:p w14:paraId="3D2DED1C" w14:textId="77777777" w:rsidR="00BD38F0" w:rsidRDefault="00000000">
      <w:pPr>
        <w:spacing w:after="60"/>
        <w:jc w:val="center"/>
      </w:pPr>
      <w:r>
        <w:rPr>
          <w:b/>
          <w:bCs/>
        </w:rPr>
        <w:t xml:space="preserve">Student ID: </w:t>
      </w:r>
    </w:p>
    <w:p w14:paraId="25EE2683" w14:textId="77777777" w:rsidR="00BD38F0" w:rsidRDefault="00000000">
      <w:pPr>
        <w:spacing w:after="360"/>
        <w:jc w:val="center"/>
      </w:pPr>
      <w:r>
        <w:rPr>
          <w:b/>
          <w:bCs/>
        </w:rPr>
        <w:t xml:space="preserve">Student Name: </w:t>
      </w:r>
    </w:p>
    <w:p w14:paraId="258635F2" w14:textId="77777777" w:rsidR="00BF7DBF" w:rsidRDefault="00BF7DBF">
      <w:pPr>
        <w:rPr>
          <w:b/>
          <w:bCs/>
        </w:rPr>
      </w:pPr>
      <w:r>
        <w:rPr>
          <w:b/>
          <w:bCs/>
        </w:rPr>
        <w:br w:type="page"/>
      </w:r>
    </w:p>
    <w:p w14:paraId="180F30AC" w14:textId="61E9537E" w:rsidR="00BF7DBF" w:rsidRDefault="00BF7DBF" w:rsidP="00BF7DBF">
      <w:pPr>
        <w:pStyle w:val="Heading1"/>
      </w:pPr>
      <w:r>
        <w:lastRenderedPageBreak/>
        <w:t>T</w:t>
      </w:r>
      <w:r w:rsidR="00000000">
        <w:t xml:space="preserve">itle </w:t>
      </w:r>
    </w:p>
    <w:p w14:paraId="3C48332D" w14:textId="1429863B" w:rsidR="00BD38F0" w:rsidRDefault="00000000">
      <w:pPr>
        <w:spacing w:after="120"/>
      </w:pPr>
      <w:r>
        <w:t>How are Staff Shortages in the NHS Affecting Patient Experience in South Asian Women?</w:t>
      </w:r>
    </w:p>
    <w:p w14:paraId="38E0190B" w14:textId="77777777" w:rsidR="00BD38F0" w:rsidRPr="00BF7DBF" w:rsidRDefault="00000000" w:rsidP="00BF7DBF">
      <w:pPr>
        <w:pStyle w:val="Heading1"/>
      </w:pPr>
      <w:r w:rsidRPr="00BF7DBF">
        <w:t>1) Aim:</w:t>
      </w:r>
    </w:p>
    <w:p w14:paraId="082D90B8" w14:textId="18E679C6" w:rsidR="00BD38F0" w:rsidRDefault="00BF7DBF">
      <w:pPr>
        <w:spacing w:after="240"/>
      </w:pPr>
      <w:r w:rsidRPr="00BF7DBF">
        <w:t>This research project will focus on exploring whether NHS staff shortage</w:t>
      </w:r>
      <w:r>
        <w:t>s</w:t>
      </w:r>
      <w:r w:rsidRPr="00BF7DBF">
        <w:t xml:space="preserve"> impact</w:t>
      </w:r>
      <w:r>
        <w:t xml:space="preserve"> the</w:t>
      </w:r>
      <w:r w:rsidRPr="00BF7DBF">
        <w:t xml:space="preserve"> patient experience of South Asian women in the United Kingdom. It aims to understand how employee shortages, coupled with cultural barriers and linguistic barriers, contribute to disparities in healthcare access, medical effectiveness, and health results all-inclusive of this particular population group</w:t>
      </w:r>
      <w:r w:rsidR="00000000">
        <w:t>.</w:t>
      </w:r>
    </w:p>
    <w:p w14:paraId="57158E87" w14:textId="77777777" w:rsidR="00BD38F0" w:rsidRPr="00BF7DBF" w:rsidRDefault="00000000" w:rsidP="00BF7DBF">
      <w:pPr>
        <w:pStyle w:val="Heading1"/>
      </w:pPr>
      <w:r w:rsidRPr="00BF7DBF">
        <w:t>2) Objectives:</w:t>
      </w:r>
    </w:p>
    <w:p w14:paraId="7109A6E8" w14:textId="23833137" w:rsidR="00BD38F0" w:rsidRDefault="00BF7DBF">
      <w:pPr>
        <w:spacing w:after="80"/>
      </w:pPr>
      <w:r w:rsidRPr="00BF7DBF">
        <w:t>Identify and discuss the scale and the nature of NHS employee shortage</w:t>
      </w:r>
      <w:r>
        <w:t>s</w:t>
      </w:r>
      <w:r w:rsidRPr="00BF7DBF">
        <w:t xml:space="preserve"> in suitable health facilities in the UK with specific attention to the services that are accessed most commonly by South Asian women, such as the maternity services, mental health services, and primary care</w:t>
      </w:r>
      <w:r w:rsidR="00000000">
        <w:t>.</w:t>
      </w:r>
    </w:p>
    <w:p w14:paraId="1A5518A1" w14:textId="68478664" w:rsidR="00BD38F0" w:rsidRDefault="000E2E14">
      <w:pPr>
        <w:spacing w:after="80"/>
      </w:pPr>
      <w:r w:rsidRPr="000E2E14">
        <w:t>Examine how South Asian women</w:t>
      </w:r>
      <w:r>
        <w:t>’s</w:t>
      </w:r>
      <w:r w:rsidRPr="000E2E14">
        <w:t xml:space="preserve"> experience</w:t>
      </w:r>
      <w:r>
        <w:t>s</w:t>
      </w:r>
      <w:r w:rsidRPr="000E2E14">
        <w:t xml:space="preserve"> </w:t>
      </w:r>
      <w:r>
        <w:t>are</w:t>
      </w:r>
      <w:r w:rsidRPr="000E2E14">
        <w:t xml:space="preserve"> also affected as a result of staff shortages, such as extended waiting</w:t>
      </w:r>
      <w:r>
        <w:t xml:space="preserve"> times</w:t>
      </w:r>
      <w:r w:rsidRPr="000E2E14">
        <w:t xml:space="preserve">, decreased care continuity, as well as </w:t>
      </w:r>
      <w:r>
        <w:t xml:space="preserve">a </w:t>
      </w:r>
      <w:r w:rsidRPr="000E2E14">
        <w:t>lack of cultural competency among healthcare professionals</w:t>
      </w:r>
      <w:r w:rsidR="00000000">
        <w:t>.</w:t>
      </w:r>
    </w:p>
    <w:p w14:paraId="4D9EA630" w14:textId="34B0D88D" w:rsidR="00BD38F0" w:rsidRDefault="000E2E14">
      <w:pPr>
        <w:spacing w:after="80"/>
      </w:pPr>
      <w:r w:rsidRPr="000E2E14">
        <w:t xml:space="preserve">Assess current policies and programs aimed at managing </w:t>
      </w:r>
      <w:r>
        <w:t>workforce</w:t>
      </w:r>
      <w:r w:rsidRPr="000E2E14">
        <w:t xml:space="preserve"> </w:t>
      </w:r>
      <w:r>
        <w:t>shortages</w:t>
      </w:r>
      <w:r w:rsidRPr="000E2E14">
        <w:t xml:space="preserve"> and enhancing delivery of culturally sensitive care</w:t>
      </w:r>
      <w:r>
        <w:t>,</w:t>
      </w:r>
      <w:r w:rsidRPr="000E2E14">
        <w:t xml:space="preserve"> and how they are effective in addressing the needs of South Asian women</w:t>
      </w:r>
      <w:r w:rsidR="00000000">
        <w:t>.</w:t>
      </w:r>
    </w:p>
    <w:p w14:paraId="5A5A6723" w14:textId="1C393B2C" w:rsidR="00BD38F0" w:rsidRDefault="000E2E14">
      <w:pPr>
        <w:spacing w:after="240"/>
      </w:pPr>
      <w:r w:rsidRPr="000E2E14">
        <w:t>Produce evidence-based suggestions to enhance the NHS planned workforce and patient care of South Asian women, including structural and cultural obstacles and systemic issues</w:t>
      </w:r>
      <w:r w:rsidR="00000000">
        <w:t>.</w:t>
      </w:r>
    </w:p>
    <w:p w14:paraId="5933928A" w14:textId="77777777" w:rsidR="00BD38F0" w:rsidRPr="00BF7DBF" w:rsidRDefault="00000000" w:rsidP="00BF7DBF">
      <w:pPr>
        <w:pStyle w:val="Heading1"/>
      </w:pPr>
      <w:r w:rsidRPr="00BF7DBF">
        <w:t>3) Background/Rationale:</w:t>
      </w:r>
    </w:p>
    <w:p w14:paraId="2A899665" w14:textId="5B46A928" w:rsidR="00BD38F0" w:rsidRDefault="000E2E14">
      <w:pPr>
        <w:spacing w:after="240"/>
      </w:pPr>
      <w:r w:rsidRPr="000E2E14">
        <w:t>NHS is experiencing a sizable workforce crisis with more than 100,000 vacancies every year in recent years (NHS England, 2023). Within this scarcity, there is a significant strain on health care services and vulnerable groups that are over-represented</w:t>
      </w:r>
      <w:r>
        <w:t>,</w:t>
      </w:r>
      <w:r w:rsidRPr="000E2E14">
        <w:t xml:space="preserve"> including South Asian women</w:t>
      </w:r>
      <w:r>
        <w:t>,</w:t>
      </w:r>
      <w:r w:rsidRPr="000E2E14">
        <w:t xml:space="preserve"> who constitute a large and growing population in the UK. Studies have found that South Asian women often face obstacles to healthcare </w:t>
      </w:r>
      <w:r w:rsidRPr="000E2E14">
        <w:lastRenderedPageBreak/>
        <w:t xml:space="preserve">provision in the form of language problems, lack of cultural sensitivity and insufficient female </w:t>
      </w:r>
      <w:r>
        <w:t>healthcare</w:t>
      </w:r>
      <w:r w:rsidRPr="000E2E14">
        <w:t xml:space="preserve"> </w:t>
      </w:r>
      <w:r>
        <w:t>providers</w:t>
      </w:r>
      <w:r w:rsidRPr="000E2E14">
        <w:t xml:space="preserve"> and that these problems are increased by the insufficiency of the number of personnel. Research has pointed to worse maternal health and decreased satisfaction levels among South Asian women as compared to the</w:t>
      </w:r>
      <w:r>
        <w:t>ir</w:t>
      </w:r>
      <w:r w:rsidRPr="000E2E14">
        <w:t xml:space="preserve"> White Brit</w:t>
      </w:r>
      <w:r>
        <w:t>ish</w:t>
      </w:r>
      <w:r w:rsidRPr="000E2E14">
        <w:t xml:space="preserve"> counterparts (Birthrights, 2022). Although there are equality laws in place</w:t>
      </w:r>
      <w:r>
        <w:t>,</w:t>
      </w:r>
      <w:r w:rsidRPr="000E2E14">
        <w:t xml:space="preserve"> including </w:t>
      </w:r>
      <w:r>
        <w:t>the</w:t>
      </w:r>
      <w:r w:rsidRPr="000E2E14">
        <w:t xml:space="preserve"> </w:t>
      </w:r>
      <w:r>
        <w:t>Equality A</w:t>
      </w:r>
      <w:r w:rsidRPr="000E2E14">
        <w:t>ct 2010, there are still inequities in care. The study fills a literature gap by specifically associating NHS workforce issues with the experience of South Asian women, providing a detailed study which can be utili</w:t>
      </w:r>
      <w:r>
        <w:t>s</w:t>
      </w:r>
      <w:r w:rsidRPr="000E2E14">
        <w:t>ed to achieve fairer healthcare policy</w:t>
      </w:r>
      <w:r w:rsidR="00000000">
        <w:t>.</w:t>
      </w:r>
    </w:p>
    <w:p w14:paraId="7B5B677F" w14:textId="77777777" w:rsidR="00BD38F0" w:rsidRPr="00BF7DBF" w:rsidRDefault="00000000" w:rsidP="00BF7DBF">
      <w:pPr>
        <w:pStyle w:val="Heading1"/>
      </w:pPr>
      <w:r w:rsidRPr="00BF7DBF">
        <w:t>4) Methods:</w:t>
      </w:r>
    </w:p>
    <w:p w14:paraId="7C9E65EC" w14:textId="7D330C96" w:rsidR="00BD38F0" w:rsidRDefault="000E2E14">
      <w:pPr>
        <w:spacing w:after="240"/>
      </w:pPr>
      <w:r w:rsidRPr="000E2E14">
        <w:t>The research paper will be based on the secondary research methodology</w:t>
      </w:r>
      <w:r>
        <w:t>,</w:t>
      </w:r>
      <w:r w:rsidRPr="000E2E14">
        <w:t xml:space="preserve"> which involves carrying out a thematic review of the literature that is available. Peer-reviewed journal articles, government reports, NHS publications and policy documents will be used as a source of data. The sources will be chosen by their relevance to NHS staffing, </w:t>
      </w:r>
      <w:r>
        <w:t xml:space="preserve">the </w:t>
      </w:r>
      <w:r w:rsidRPr="000E2E14">
        <w:t>health of South Asian women, and patient experience</w:t>
      </w:r>
      <w:r>
        <w:t>,</w:t>
      </w:r>
      <w:r w:rsidRPr="000E2E14">
        <w:t xml:space="preserve"> focusing on the literature published during the past decade in the UK. Data will be thematically analysed in order to pick up any patterns and issues. Fair </w:t>
      </w:r>
      <w:r>
        <w:t>use will be ensured, which will involve proper Harvard citation, and plagiarism will be avoided along with critical examination of sources to ensure</w:t>
      </w:r>
      <w:r w:rsidRPr="000E2E14">
        <w:t xml:space="preserve"> academic integrity in all parts of the research</w:t>
      </w:r>
      <w:r w:rsidR="00000000">
        <w:t>.</w:t>
      </w:r>
    </w:p>
    <w:p w14:paraId="63B9196D" w14:textId="77777777" w:rsidR="00BD38F0" w:rsidRPr="00BF7DBF" w:rsidRDefault="00000000" w:rsidP="00BF7DBF">
      <w:pPr>
        <w:pStyle w:val="Heading1"/>
      </w:pPr>
      <w:r w:rsidRPr="00BF7DBF">
        <w:t>5) Resources:</w:t>
      </w:r>
    </w:p>
    <w:p w14:paraId="4F114CD4" w14:textId="77777777" w:rsidR="00BD38F0" w:rsidRDefault="00000000">
      <w:pPr>
        <w:spacing w:after="60"/>
      </w:pPr>
      <w:r>
        <w:t>• UWTSD online library and databases (e.g. CINAHL, PubMed, JSTOR)</w:t>
      </w:r>
    </w:p>
    <w:p w14:paraId="65BD3FDF" w14:textId="77777777" w:rsidR="00BD38F0" w:rsidRDefault="00000000">
      <w:pPr>
        <w:spacing w:after="60"/>
      </w:pPr>
      <w:r>
        <w:t>• NHS England and government websites</w:t>
      </w:r>
    </w:p>
    <w:p w14:paraId="28484C91" w14:textId="28B1226B" w:rsidR="00BD38F0" w:rsidRDefault="00000000">
      <w:pPr>
        <w:spacing w:after="240"/>
      </w:pPr>
      <w:r>
        <w:t xml:space="preserve">• </w:t>
      </w:r>
      <w:r w:rsidR="00BF7DBF">
        <w:t xml:space="preserve">Google scholar </w:t>
      </w:r>
    </w:p>
    <w:p w14:paraId="78AE287F" w14:textId="77777777" w:rsidR="00BD38F0" w:rsidRPr="00BF7DBF" w:rsidRDefault="00000000" w:rsidP="00BF7DBF">
      <w:pPr>
        <w:pStyle w:val="Heading1"/>
      </w:pPr>
      <w:r w:rsidRPr="00BF7DBF">
        <w:t>6) Timescale:</w:t>
      </w:r>
    </w:p>
    <w:p w14:paraId="4C547776" w14:textId="6808E628" w:rsidR="00BD38F0" w:rsidRDefault="00000000">
      <w:pPr>
        <w:spacing w:after="60"/>
      </w:pPr>
      <w:r>
        <w:t xml:space="preserve">• Weeks 1–2: </w:t>
      </w:r>
      <w:r w:rsidR="000E2E14" w:rsidRPr="000E2E14">
        <w:t>Literature search and source selection</w:t>
      </w:r>
    </w:p>
    <w:p w14:paraId="5F77D649" w14:textId="50C01C0E" w:rsidR="00BD38F0" w:rsidRDefault="00000000">
      <w:pPr>
        <w:spacing w:after="60"/>
      </w:pPr>
      <w:r>
        <w:t xml:space="preserve">• Weeks 3–4: </w:t>
      </w:r>
      <w:r w:rsidR="000E2E14" w:rsidRPr="000E2E14">
        <w:t>Thematic analysis and taking notes</w:t>
      </w:r>
    </w:p>
    <w:p w14:paraId="1364A85B" w14:textId="77777777" w:rsidR="00BD38F0" w:rsidRDefault="00000000">
      <w:pPr>
        <w:spacing w:after="60"/>
      </w:pPr>
      <w:r>
        <w:t>• Weeks 5–6: Writing first draft</w:t>
      </w:r>
    </w:p>
    <w:p w14:paraId="179B6BE0" w14:textId="77777777" w:rsidR="00BD38F0" w:rsidRDefault="00000000">
      <w:pPr>
        <w:spacing w:after="240"/>
      </w:pPr>
      <w:r>
        <w:t>• Week 7: Proofreading, referencing, and final submission</w:t>
      </w:r>
    </w:p>
    <w:p w14:paraId="4086286C" w14:textId="77777777" w:rsidR="00BD38F0" w:rsidRPr="00BF7DBF" w:rsidRDefault="00000000" w:rsidP="00BF7DBF">
      <w:pPr>
        <w:pStyle w:val="Heading1"/>
      </w:pPr>
      <w:r w:rsidRPr="00BF7DBF">
        <w:lastRenderedPageBreak/>
        <w:t>7) Self-reflection as researcher (any strengths or challenges):</w:t>
      </w:r>
    </w:p>
    <w:p w14:paraId="75C98BFA" w14:textId="02B55CDB" w:rsidR="00BD38F0" w:rsidRDefault="000E2E14">
      <w:pPr>
        <w:spacing w:after="240"/>
      </w:pPr>
      <w:r w:rsidRPr="000E2E14">
        <w:t xml:space="preserve">One of its strengths is the personal awareness of </w:t>
      </w:r>
      <w:r>
        <w:t xml:space="preserve">the </w:t>
      </w:r>
      <w:r w:rsidRPr="000E2E14">
        <w:t>cultural background of South Asian communities that helps to appreciate a subtle knowledge of the issue. Nevertheless, it will be a challenge to be objective and not be biased. The quantity of peer-reviewed works that could be dedicated solely to this union of staffing and the experience of South Asian women might be limited as well, and it is crucial to choose the sources carefully</w:t>
      </w:r>
      <w:r w:rsidR="00000000">
        <w:t>.</w:t>
      </w:r>
    </w:p>
    <w:p w14:paraId="6464C66D" w14:textId="77777777" w:rsidR="000E2E14" w:rsidRDefault="000E2E14">
      <w:pPr>
        <w:spacing w:line="240" w:lineRule="auto"/>
        <w:rPr>
          <w:b/>
          <w:bCs/>
          <w:szCs w:val="28"/>
        </w:rPr>
      </w:pPr>
      <w:r>
        <w:br w:type="page"/>
      </w:r>
    </w:p>
    <w:p w14:paraId="500BE05E" w14:textId="02B7E8A5" w:rsidR="00BD38F0" w:rsidRPr="00BF7DBF" w:rsidRDefault="00000000" w:rsidP="00BF7DBF">
      <w:pPr>
        <w:pStyle w:val="Heading1"/>
      </w:pPr>
      <w:r w:rsidRPr="00BF7DBF">
        <w:lastRenderedPageBreak/>
        <w:t>References</w:t>
      </w:r>
    </w:p>
    <w:p w14:paraId="72AB5B39" w14:textId="30887370" w:rsidR="00BD38F0" w:rsidRDefault="00000000">
      <w:pPr>
        <w:spacing w:after="100"/>
      </w:pPr>
      <w:r>
        <w:t xml:space="preserve">Birthrights (2022) Systemic Racism, Not Broken Bodies. London: Birthrights. Available at: </w:t>
      </w:r>
      <w:hyperlink r:id="rId7" w:history="1">
        <w:r w:rsidR="00BF7DBF" w:rsidRPr="00BF7E90">
          <w:rPr>
            <w:rStyle w:val="Hyperlink"/>
          </w:rPr>
          <w:t>https://www.birthrights.org.u</w:t>
        </w:r>
        <w:r w:rsidR="00BF7DBF" w:rsidRPr="00BF7E90">
          <w:rPr>
            <w:rStyle w:val="Hyperlink"/>
          </w:rPr>
          <w:t>k</w:t>
        </w:r>
        <w:r w:rsidR="00BF7DBF" w:rsidRPr="00BF7E90">
          <w:rPr>
            <w:rStyle w:val="Hyperlink"/>
          </w:rPr>
          <w:t>/campaigns-research/racial-injustice/</w:t>
        </w:r>
      </w:hyperlink>
      <w:r w:rsidR="00BF7DBF">
        <w:t xml:space="preserve"> </w:t>
      </w:r>
      <w:r>
        <w:t>(Accessed: 1 June 2026).</w:t>
      </w:r>
      <w:r w:rsidR="00BF7DBF">
        <w:t xml:space="preserve"> </w:t>
      </w:r>
    </w:p>
    <w:p w14:paraId="32D79B2F" w14:textId="57ECDD15" w:rsidR="00BD38F0" w:rsidRDefault="00000000">
      <w:pPr>
        <w:spacing w:after="100"/>
      </w:pPr>
      <w:r>
        <w:t xml:space="preserve">Equality Act 2010. c.15. Available at: </w:t>
      </w:r>
      <w:hyperlink r:id="rId8" w:history="1">
        <w:r w:rsidR="00BF7DBF" w:rsidRPr="00BF7E90">
          <w:rPr>
            <w:rStyle w:val="Hyperlink"/>
          </w:rPr>
          <w:t>https://www.legislation.gov.uk/ukpga/201</w:t>
        </w:r>
        <w:r w:rsidR="00BF7DBF" w:rsidRPr="00BF7E90">
          <w:rPr>
            <w:rStyle w:val="Hyperlink"/>
          </w:rPr>
          <w:t>0</w:t>
        </w:r>
        <w:r w:rsidR="00BF7DBF" w:rsidRPr="00BF7E90">
          <w:rPr>
            <w:rStyle w:val="Hyperlink"/>
          </w:rPr>
          <w:t>/15/contents</w:t>
        </w:r>
      </w:hyperlink>
      <w:r w:rsidR="00BF7DBF">
        <w:t xml:space="preserve"> </w:t>
      </w:r>
      <w:r>
        <w:t>(Accessed: 1 June 2026).</w:t>
      </w:r>
    </w:p>
    <w:p w14:paraId="14692F1F" w14:textId="1A764DF3" w:rsidR="00BD38F0" w:rsidRDefault="00000000">
      <w:pPr>
        <w:spacing w:after="100"/>
      </w:pPr>
      <w:r>
        <w:t xml:space="preserve">Ferreira, T. and Collins, A.M. (2023) ‘The NHS Long Term Workforce Plan: an ambitious leap or a misstep?’, Journal of the Royal Society of Medicine, 116(11), pp. 368–370. Available at: </w:t>
      </w:r>
      <w:hyperlink r:id="rId9" w:history="1">
        <w:r w:rsidR="00BF7DBF" w:rsidRPr="00BF7E90">
          <w:rPr>
            <w:rStyle w:val="Hyperlink"/>
          </w:rPr>
          <w:t>https://pmc.ncbi.nlm.nih.gov/articles/PMC10686198/</w:t>
        </w:r>
      </w:hyperlink>
      <w:r w:rsidR="00BF7DBF">
        <w:t xml:space="preserve"> </w:t>
      </w:r>
      <w:r>
        <w:t>(Accessed: 1 June 2026).</w:t>
      </w:r>
    </w:p>
    <w:p w14:paraId="224171F5" w14:textId="12C6FE0A" w:rsidR="00BD38F0" w:rsidRDefault="00000000">
      <w:pPr>
        <w:spacing w:after="100"/>
      </w:pPr>
      <w:r>
        <w:t xml:space="preserve">Jardine, J. et al. (2022) ‘Black, Asian and minority ethnic women’s experiences of maternity services in the UK: a qualitative evidence synthesis’, BJOG: An International Journal of Obstetrics and Gynaecology, 129(8). Available at: </w:t>
      </w:r>
      <w:hyperlink r:id="rId10" w:history="1">
        <w:r w:rsidR="00BF7DBF" w:rsidRPr="00BF7E90">
          <w:rPr>
            <w:rStyle w:val="Hyperlink"/>
          </w:rPr>
          <w:t>https://www.ncbi.nlm.nih.gov/pmc/articles/PMC9314829/</w:t>
        </w:r>
      </w:hyperlink>
      <w:r w:rsidR="00BF7DBF">
        <w:t xml:space="preserve"> </w:t>
      </w:r>
      <w:r>
        <w:t>(Accessed: 1 June 2026).</w:t>
      </w:r>
    </w:p>
    <w:p w14:paraId="43BD9899" w14:textId="5B03F884" w:rsidR="00BD38F0" w:rsidRDefault="00000000">
      <w:pPr>
        <w:spacing w:after="100"/>
      </w:pPr>
      <w:r>
        <w:t xml:space="preserve">Knight, M. et al. (2022) ‘The role of social risk factors and engagement with maternity services in ethnic disparities in maternal mortality’, </w:t>
      </w:r>
      <w:proofErr w:type="spellStart"/>
      <w:r>
        <w:t>eClinicalMedicine</w:t>
      </w:r>
      <w:proofErr w:type="spellEnd"/>
      <w:r>
        <w:t xml:space="preserve">, 51. Available at: </w:t>
      </w:r>
      <w:hyperlink r:id="rId11" w:history="1">
        <w:r w:rsidR="00BF7DBF" w:rsidRPr="00BF7E90">
          <w:rPr>
            <w:rStyle w:val="Hyperlink"/>
          </w:rPr>
          <w:t>https://www.thelancet.com/journals/eclinm/article/PIIS2589-5370(22)00317-0/fulltext</w:t>
        </w:r>
      </w:hyperlink>
      <w:r w:rsidR="00BF7DBF">
        <w:t xml:space="preserve"> </w:t>
      </w:r>
      <w:r>
        <w:t xml:space="preserve"> </w:t>
      </w:r>
      <w:r w:rsidR="00BF7DBF">
        <w:t xml:space="preserve"> </w:t>
      </w:r>
      <w:r>
        <w:t>(Accessed: 1 June 2026).</w:t>
      </w:r>
    </w:p>
    <w:p w14:paraId="5B940231" w14:textId="7F5D3EDC" w:rsidR="00BD38F0" w:rsidRDefault="00000000">
      <w:pPr>
        <w:spacing w:after="100"/>
      </w:pPr>
      <w:r>
        <w:t xml:space="preserve">The King’s Fund (2023) The NHS Long Term Workforce Plan Explained. Available at: </w:t>
      </w:r>
      <w:hyperlink r:id="rId12" w:history="1">
        <w:r w:rsidR="00BF7DBF" w:rsidRPr="00BF7E90">
          <w:rPr>
            <w:rStyle w:val="Hyperlink"/>
          </w:rPr>
          <w:t>https://www.kingsfund.org.uk/insight-and-analysis/long-reads/nhs-long-term-workforce-plan-explained</w:t>
        </w:r>
      </w:hyperlink>
      <w:r w:rsidR="00BF7DBF">
        <w:t xml:space="preserve"> </w:t>
      </w:r>
      <w:r>
        <w:t>(Accessed: 1 June 2026).</w:t>
      </w:r>
    </w:p>
    <w:p w14:paraId="5824FF1F" w14:textId="53A481CB" w:rsidR="00BD38F0" w:rsidRDefault="00000000">
      <w:pPr>
        <w:spacing w:after="100"/>
      </w:pPr>
      <w:r>
        <w:t xml:space="preserve">NHS England (2023) NHS Long Term Workforce Plan. Available at: </w:t>
      </w:r>
      <w:hyperlink r:id="rId13" w:history="1">
        <w:r w:rsidR="00BF7DBF" w:rsidRPr="00BF7E90">
          <w:rPr>
            <w:rStyle w:val="Hyperlink"/>
          </w:rPr>
          <w:t>https://www.england.nhs.uk/long-read/nhs-long-term-workforce-plan-2/</w:t>
        </w:r>
      </w:hyperlink>
      <w:r w:rsidR="00BF7DBF">
        <w:t xml:space="preserve"> </w:t>
      </w:r>
      <w:r>
        <w:t>(Accessed: 1 June 2026).</w:t>
      </w:r>
    </w:p>
    <w:p w14:paraId="1E5C22A1" w14:textId="7E43A750" w:rsidR="00BD38F0" w:rsidRDefault="00000000">
      <w:pPr>
        <w:spacing w:after="100"/>
      </w:pPr>
      <w:r>
        <w:t xml:space="preserve">NHS Race and Health Observatory (2022) Ethnic Inequalities in Healthcare: A Rapid Evidence Review. Available at: </w:t>
      </w:r>
      <w:hyperlink r:id="rId14" w:history="1">
        <w:r w:rsidR="00BF7DBF" w:rsidRPr="00BF7E90">
          <w:rPr>
            <w:rStyle w:val="Hyperlink"/>
          </w:rPr>
          <w:t>https://nhsrho.org/research/ethnic-inequalities-in-healthcare-a-rapid-evidence-review-3/</w:t>
        </w:r>
      </w:hyperlink>
      <w:r w:rsidR="00BF7DBF">
        <w:t xml:space="preserve"> </w:t>
      </w:r>
      <w:r>
        <w:t>(Accessed: 1 June 2026).</w:t>
      </w:r>
    </w:p>
    <w:p w14:paraId="4FA93036" w14:textId="2F5F5583" w:rsidR="00BD38F0" w:rsidRDefault="00000000">
      <w:pPr>
        <w:spacing w:after="100"/>
      </w:pPr>
      <w:r>
        <w:t xml:space="preserve">NHS Race and Health Observatory (2022) Mapping of Existing Policy Interventions to Tackle Ethnic Health Inequalities in Maternity and Neonatal Health in England. Available </w:t>
      </w:r>
      <w:r>
        <w:lastRenderedPageBreak/>
        <w:t xml:space="preserve">at: </w:t>
      </w:r>
      <w:hyperlink r:id="rId15" w:history="1">
        <w:r w:rsidR="00BF7DBF" w:rsidRPr="00BF7E90">
          <w:rPr>
            <w:rStyle w:val="Hyperlink"/>
          </w:rPr>
          <w:t>https://nhsrho.org/research/mapping-of-existing-policy-interventions-to-tackle-ethnic-health-inequalities-in-maternity-and-neonatal-health-in-england-a-systematic-scoping-review-with-stakeholder-engagement/</w:t>
        </w:r>
      </w:hyperlink>
      <w:r w:rsidR="00BF7DBF">
        <w:t xml:space="preserve"> </w:t>
      </w:r>
      <w:r>
        <w:t>(Accessed: 1 June 2026).</w:t>
      </w:r>
    </w:p>
    <w:p w14:paraId="28AB6A86" w14:textId="2ACF5797" w:rsidR="00BD38F0" w:rsidRDefault="00000000">
      <w:pPr>
        <w:spacing w:after="100"/>
      </w:pPr>
      <w:r>
        <w:t xml:space="preserve">Rayment-Jones, H. et al. (2023) ‘Inside the “imperfect mosaic”: Minority ethnic women’s qualitative experiences of race and ethnicity during pregnancy, childbirth, and maternity care in the United Kingdom’, PLOS ONE. Available at: </w:t>
      </w:r>
      <w:hyperlink r:id="rId16" w:history="1">
        <w:r w:rsidR="00BF7DBF" w:rsidRPr="00BF7E90">
          <w:rPr>
            <w:rStyle w:val="Hyperlink"/>
          </w:rPr>
          <w:t>https://www.ncbi.nlm.nih.gov/pmc/articles/PMC10734065/</w:t>
        </w:r>
      </w:hyperlink>
      <w:r w:rsidR="00BF7DBF">
        <w:t xml:space="preserve"> </w:t>
      </w:r>
      <w:r>
        <w:t>(Accessed: 1 June 2026).</w:t>
      </w:r>
    </w:p>
    <w:p w14:paraId="53226787" w14:textId="0DE9DB27" w:rsidR="00BD38F0" w:rsidRDefault="00000000">
      <w:pPr>
        <w:spacing w:after="100"/>
      </w:pPr>
      <w:r>
        <w:t xml:space="preserve">Rhead, R. et al. (2021) ‘Exploring the experiences and preferences of South Asian patients of primary care in England since COVID-19’, Health Expectations, 25(2). Available at: </w:t>
      </w:r>
      <w:hyperlink r:id="rId17" w:history="1">
        <w:r w:rsidR="00BF7DBF" w:rsidRPr="00BF7E90">
          <w:rPr>
            <w:rStyle w:val="Hyperlink"/>
          </w:rPr>
          <w:t>https://www.ncbi.nlm.nih.gov/pmc/articles/PMC10844758/</w:t>
        </w:r>
      </w:hyperlink>
      <w:r w:rsidR="00BF7DBF">
        <w:t xml:space="preserve"> </w:t>
      </w:r>
      <w:r>
        <w:t>(Accessed: 1 June 2026).</w:t>
      </w:r>
    </w:p>
    <w:p w14:paraId="69EA7F81" w14:textId="63C958E2" w:rsidR="00BD38F0" w:rsidRDefault="00000000">
      <w:pPr>
        <w:spacing w:after="100"/>
      </w:pPr>
      <w:r>
        <w:t xml:space="preserve">Sandhu, B. et al. (2022) ‘Understanding uptake and experience of interpreting services in primary care in a South Asian population in the UK’, BJGP Open, 6(4). Available at: </w:t>
      </w:r>
      <w:hyperlink r:id="rId18" w:history="1">
        <w:r w:rsidR="00BF7DBF" w:rsidRPr="00BF7E90">
          <w:rPr>
            <w:rStyle w:val="Hyperlink"/>
          </w:rPr>
          <w:t>https://www.ncbi.nlm.nih.gov/pmc/articles/PMC9709644/</w:t>
        </w:r>
      </w:hyperlink>
      <w:r w:rsidR="00BF7DBF">
        <w:t xml:space="preserve"> </w:t>
      </w:r>
      <w:r>
        <w:t>(Accessed: 1 June 2026).</w:t>
      </w:r>
    </w:p>
    <w:p w14:paraId="642A736B" w14:textId="7F449921" w:rsidR="00BD38F0" w:rsidRDefault="00000000">
      <w:pPr>
        <w:spacing w:after="100"/>
      </w:pPr>
      <w:r>
        <w:t xml:space="preserve">Vousden, N. et al. (2024) ‘Impact of maternal risk factors on ethnic disparities in maternal mortality: a national population-based cohort study’, The Lancet Regional Health – Europe, 39. Available at: </w:t>
      </w:r>
      <w:hyperlink r:id="rId19" w:history="1">
        <w:r w:rsidR="00BF7DBF" w:rsidRPr="00BF7E90">
          <w:rPr>
            <w:rStyle w:val="Hyperlink"/>
          </w:rPr>
          <w:t>https://www.thelancet.com/journals/lanepe/article/PIIS2666-7762(24)00059-0/fulltext</w:t>
        </w:r>
      </w:hyperlink>
      <w:r w:rsidR="00BF7DBF">
        <w:t xml:space="preserve"> </w:t>
      </w:r>
      <w:r>
        <w:t xml:space="preserve"> (Accessed: 1 June 2026).</w:t>
      </w:r>
    </w:p>
    <w:p w14:paraId="4B9ABDDE" w14:textId="08502BE5" w:rsidR="00BD38F0" w:rsidRDefault="00000000">
      <w:pPr>
        <w:spacing w:after="100"/>
      </w:pPr>
      <w:r>
        <w:t xml:space="preserve">YouGov (2024) Most NHS Staff Say Staff Shortages and Burnout Are Impacting Patient Care. Available at: </w:t>
      </w:r>
      <w:hyperlink r:id="rId20" w:history="1">
        <w:r w:rsidR="00BF7DBF" w:rsidRPr="00BF7E90">
          <w:rPr>
            <w:rStyle w:val="Hyperlink"/>
          </w:rPr>
          <w:t>https://yougov.com/en-gb/articles/50384-most-nhs-staff-say-staff-shortages-and-burnout-are-impacting-patient-care</w:t>
        </w:r>
      </w:hyperlink>
      <w:r w:rsidR="00BF7DBF">
        <w:t xml:space="preserve"> </w:t>
      </w:r>
      <w:r>
        <w:t>(Accessed: 1 June 2026).</w:t>
      </w:r>
    </w:p>
    <w:sectPr w:rsidR="00BD38F0">
      <w:headerReference w:type="even" r:id="rId21"/>
      <w:headerReference w:type="default" r:id="rId22"/>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64E31" w14:textId="77777777" w:rsidR="00D5081A" w:rsidRDefault="00D5081A" w:rsidP="000E2E14">
      <w:pPr>
        <w:spacing w:line="240" w:lineRule="auto"/>
      </w:pPr>
      <w:r>
        <w:separator/>
      </w:r>
    </w:p>
  </w:endnote>
  <w:endnote w:type="continuationSeparator" w:id="0">
    <w:p w14:paraId="20951816" w14:textId="77777777" w:rsidR="00D5081A" w:rsidRDefault="00D5081A" w:rsidP="000E2E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4791D" w14:textId="77777777" w:rsidR="00D5081A" w:rsidRDefault="00D5081A" w:rsidP="000E2E14">
      <w:pPr>
        <w:spacing w:line="240" w:lineRule="auto"/>
      </w:pPr>
      <w:r>
        <w:separator/>
      </w:r>
    </w:p>
  </w:footnote>
  <w:footnote w:type="continuationSeparator" w:id="0">
    <w:p w14:paraId="4E357F9E" w14:textId="77777777" w:rsidR="00D5081A" w:rsidRDefault="00D5081A" w:rsidP="000E2E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81041958"/>
      <w:docPartObj>
        <w:docPartGallery w:val="Page Numbers (Top of Page)"/>
        <w:docPartUnique/>
      </w:docPartObj>
    </w:sdtPr>
    <w:sdtContent>
      <w:p w14:paraId="5B374310" w14:textId="1DDE1412" w:rsidR="000E2E14" w:rsidRDefault="000E2E14" w:rsidP="00BF7E9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548EE0E" w14:textId="77777777" w:rsidR="000E2E14" w:rsidRDefault="000E2E14" w:rsidP="000E2E1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4804687"/>
      <w:docPartObj>
        <w:docPartGallery w:val="Page Numbers (Top of Page)"/>
        <w:docPartUnique/>
      </w:docPartObj>
    </w:sdtPr>
    <w:sdtContent>
      <w:p w14:paraId="26E5D8B7" w14:textId="2AA26321" w:rsidR="000E2E14" w:rsidRDefault="000E2E14" w:rsidP="00BF7E9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194516" w14:textId="77777777" w:rsidR="000E2E14" w:rsidRDefault="000E2E14" w:rsidP="000E2E1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09719A"/>
    <w:multiLevelType w:val="hybridMultilevel"/>
    <w:tmpl w:val="D0B40342"/>
    <w:lvl w:ilvl="0" w:tplc="50AC6268">
      <w:start w:val="1"/>
      <w:numFmt w:val="bullet"/>
      <w:lvlText w:val="●"/>
      <w:lvlJc w:val="left"/>
      <w:pPr>
        <w:ind w:left="720" w:hanging="360"/>
      </w:pPr>
    </w:lvl>
    <w:lvl w:ilvl="1" w:tplc="A98E487A">
      <w:start w:val="1"/>
      <w:numFmt w:val="bullet"/>
      <w:lvlText w:val="○"/>
      <w:lvlJc w:val="left"/>
      <w:pPr>
        <w:ind w:left="1440" w:hanging="360"/>
      </w:pPr>
    </w:lvl>
    <w:lvl w:ilvl="2" w:tplc="EE76AC6E">
      <w:start w:val="1"/>
      <w:numFmt w:val="bullet"/>
      <w:lvlText w:val="■"/>
      <w:lvlJc w:val="left"/>
      <w:pPr>
        <w:ind w:left="2160" w:hanging="360"/>
      </w:pPr>
    </w:lvl>
    <w:lvl w:ilvl="3" w:tplc="8E24A424">
      <w:start w:val="1"/>
      <w:numFmt w:val="bullet"/>
      <w:lvlText w:val="●"/>
      <w:lvlJc w:val="left"/>
      <w:pPr>
        <w:ind w:left="2880" w:hanging="360"/>
      </w:pPr>
    </w:lvl>
    <w:lvl w:ilvl="4" w:tplc="8E06DF04">
      <w:start w:val="1"/>
      <w:numFmt w:val="bullet"/>
      <w:lvlText w:val="○"/>
      <w:lvlJc w:val="left"/>
      <w:pPr>
        <w:ind w:left="3600" w:hanging="360"/>
      </w:pPr>
    </w:lvl>
    <w:lvl w:ilvl="5" w:tplc="343E771E">
      <w:start w:val="1"/>
      <w:numFmt w:val="bullet"/>
      <w:lvlText w:val="■"/>
      <w:lvlJc w:val="left"/>
      <w:pPr>
        <w:ind w:left="4320" w:hanging="360"/>
      </w:pPr>
    </w:lvl>
    <w:lvl w:ilvl="6" w:tplc="57B2988E">
      <w:start w:val="1"/>
      <w:numFmt w:val="bullet"/>
      <w:lvlText w:val="●"/>
      <w:lvlJc w:val="left"/>
      <w:pPr>
        <w:ind w:left="5040" w:hanging="360"/>
      </w:pPr>
    </w:lvl>
    <w:lvl w:ilvl="7" w:tplc="025AA284">
      <w:start w:val="1"/>
      <w:numFmt w:val="bullet"/>
      <w:lvlText w:val="●"/>
      <w:lvlJc w:val="left"/>
      <w:pPr>
        <w:ind w:left="5760" w:hanging="360"/>
      </w:pPr>
    </w:lvl>
    <w:lvl w:ilvl="8" w:tplc="2B780D80">
      <w:start w:val="1"/>
      <w:numFmt w:val="bullet"/>
      <w:lvlText w:val="●"/>
      <w:lvlJc w:val="left"/>
      <w:pPr>
        <w:ind w:left="6480" w:hanging="360"/>
      </w:pPr>
    </w:lvl>
  </w:abstractNum>
  <w:num w:numId="1" w16cid:durableId="5868887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removePersonalInformation/>
  <w:removeDateAndTime/>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8F0"/>
    <w:rsid w:val="000E2E14"/>
    <w:rsid w:val="00841FEB"/>
    <w:rsid w:val="00A41422"/>
    <w:rsid w:val="00BD38F0"/>
    <w:rsid w:val="00BF7DBF"/>
    <w:rsid w:val="00D508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CA36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DBF"/>
    <w:pPr>
      <w:spacing w:line="360" w:lineRule="auto"/>
    </w:pPr>
  </w:style>
  <w:style w:type="paragraph" w:styleId="Heading1">
    <w:name w:val="heading 1"/>
    <w:uiPriority w:val="9"/>
    <w:qFormat/>
    <w:rsid w:val="00BF7DBF"/>
    <w:pPr>
      <w:spacing w:line="360" w:lineRule="auto"/>
      <w:outlineLvl w:val="0"/>
    </w:pPr>
    <w:rPr>
      <w:b/>
      <w:bCs/>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BF7DBF"/>
    <w:rPr>
      <w:color w:val="605E5C"/>
      <w:shd w:val="clear" w:color="auto" w:fill="E1DFDD"/>
    </w:rPr>
  </w:style>
  <w:style w:type="paragraph" w:styleId="Header">
    <w:name w:val="header"/>
    <w:basedOn w:val="Normal"/>
    <w:link w:val="HeaderChar"/>
    <w:uiPriority w:val="99"/>
    <w:unhideWhenUsed/>
    <w:rsid w:val="000E2E14"/>
    <w:pPr>
      <w:tabs>
        <w:tab w:val="center" w:pos="4513"/>
        <w:tab w:val="right" w:pos="9026"/>
      </w:tabs>
      <w:spacing w:line="240" w:lineRule="auto"/>
    </w:pPr>
  </w:style>
  <w:style w:type="character" w:customStyle="1" w:styleId="HeaderChar">
    <w:name w:val="Header Char"/>
    <w:basedOn w:val="DefaultParagraphFont"/>
    <w:link w:val="Header"/>
    <w:uiPriority w:val="99"/>
    <w:rsid w:val="000E2E14"/>
  </w:style>
  <w:style w:type="paragraph" w:styleId="Footer">
    <w:name w:val="footer"/>
    <w:basedOn w:val="Normal"/>
    <w:link w:val="FooterChar"/>
    <w:uiPriority w:val="99"/>
    <w:unhideWhenUsed/>
    <w:rsid w:val="000E2E14"/>
    <w:pPr>
      <w:tabs>
        <w:tab w:val="center" w:pos="4513"/>
        <w:tab w:val="right" w:pos="9026"/>
      </w:tabs>
      <w:spacing w:line="240" w:lineRule="auto"/>
    </w:pPr>
  </w:style>
  <w:style w:type="character" w:customStyle="1" w:styleId="FooterChar">
    <w:name w:val="Footer Char"/>
    <w:basedOn w:val="DefaultParagraphFont"/>
    <w:link w:val="Footer"/>
    <w:uiPriority w:val="99"/>
    <w:rsid w:val="000E2E14"/>
  </w:style>
  <w:style w:type="character" w:styleId="PageNumber">
    <w:name w:val="page number"/>
    <w:basedOn w:val="DefaultParagraphFont"/>
    <w:uiPriority w:val="99"/>
    <w:semiHidden/>
    <w:unhideWhenUsed/>
    <w:rsid w:val="000E2E14"/>
  </w:style>
  <w:style w:type="character" w:styleId="FollowedHyperlink">
    <w:name w:val="FollowedHyperlink"/>
    <w:basedOn w:val="DefaultParagraphFont"/>
    <w:uiPriority w:val="99"/>
    <w:semiHidden/>
    <w:unhideWhenUsed/>
    <w:rsid w:val="000E2E1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www.england.nhs.uk/long-read/nhs-long-term-workforce-plan-2/" TargetMode="External"/><Relationship Id="rId18" Type="http://schemas.openxmlformats.org/officeDocument/2006/relationships/hyperlink" Target="https://www.ncbi.nlm.nih.gov/pmc/articles/PMC9709644/"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birthrights.org.uk/campaigns-research/racial-injustice/" TargetMode="External"/><Relationship Id="rId12" Type="http://schemas.openxmlformats.org/officeDocument/2006/relationships/hyperlink" Target="https://www.kingsfund.org.uk/insight-and-analysis/long-reads/nhs-long-term-workforce-plan-explained" TargetMode="External"/><Relationship Id="rId17" Type="http://schemas.openxmlformats.org/officeDocument/2006/relationships/hyperlink" Target="https://www.ncbi.nlm.nih.gov/pmc/articles/PMC10844758/" TargetMode="External"/><Relationship Id="rId2" Type="http://schemas.openxmlformats.org/officeDocument/2006/relationships/styles" Target="styles.xml"/><Relationship Id="rId16" Type="http://schemas.openxmlformats.org/officeDocument/2006/relationships/hyperlink" Target="https://www.ncbi.nlm.nih.gov/pmc/articles/PMC10734065/" TargetMode="External"/><Relationship Id="rId20" Type="http://schemas.openxmlformats.org/officeDocument/2006/relationships/hyperlink" Target="https://yougov.com/en-gb/articles/50384-most-nhs-staff-say-staff-shortages-and-burnout-are-impacting-patient-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lancet.com/journals/eclinm/article/PIIS2589-5370(22)00317-0/fulltex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nhsrho.org/research/mapping-of-existing-policy-interventions-to-tackle-ethnic-health-inequalities-in-maternity-and-neonatal-health-in-england-a-systematic-scoping-review-with-stakeholder-engagement/" TargetMode="External"/><Relationship Id="rId23" Type="http://schemas.openxmlformats.org/officeDocument/2006/relationships/fontTable" Target="fontTable.xml"/><Relationship Id="rId10" Type="http://schemas.openxmlformats.org/officeDocument/2006/relationships/hyperlink" Target="https://www.ncbi.nlm.nih.gov/pmc/articles/PMC9314829/" TargetMode="External"/><Relationship Id="rId19" Type="http://schemas.openxmlformats.org/officeDocument/2006/relationships/hyperlink" Target="https://www.thelancet.com/journals/lanepe/article/PIIS2666-7762(24)00059-0/fulltext" TargetMode="External"/><Relationship Id="rId4" Type="http://schemas.openxmlformats.org/officeDocument/2006/relationships/webSettings" Target="webSettings.xml"/><Relationship Id="rId9" Type="http://schemas.openxmlformats.org/officeDocument/2006/relationships/hyperlink" Target="https://pmc.ncbi.nlm.nih.gov/articles/PMC10686198/" TargetMode="External"/><Relationship Id="rId14" Type="http://schemas.openxmlformats.org/officeDocument/2006/relationships/hyperlink" Target="https://nhsrho.org/research/ethnic-inequalities-in-healthcare-a-rapid-evidence-review-3/"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1135</Words>
  <Characters>8050</Characters>
  <Application>Microsoft Office Word</Application>
  <DocSecurity>0</DocSecurity>
  <Lines>141</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2026-06-08T12:53:00Z</dcterms:created>
  <dcterms:modified xsi:type="dcterms:W3CDTF">2026-06-08T12:53:00Z</dcterms:modified>
</cp:coreProperties>
</file>