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88752E" w14:textId="77777777" w:rsidR="00552381" w:rsidRDefault="00552381" w:rsidP="00552381">
      <w:r>
        <w:t xml:space="preserve">Mariam begum </w:t>
      </w:r>
    </w:p>
    <w:p w14:paraId="75042266" w14:textId="5854A6A9" w:rsidR="00552381" w:rsidRDefault="00552381" w:rsidP="00552381">
      <w:r>
        <w:t xml:space="preserve">Component </w:t>
      </w:r>
      <w:r>
        <w:t>2</w:t>
      </w:r>
      <w:r>
        <w:t xml:space="preserve">: </w:t>
      </w:r>
      <w:r>
        <w:t>report</w:t>
      </w:r>
    </w:p>
    <w:p w14:paraId="3AA8A834" w14:textId="77777777" w:rsidR="00552381" w:rsidRDefault="00552381" w:rsidP="00552381">
      <w:r>
        <w:t>2321253</w:t>
      </w:r>
    </w:p>
    <w:p w14:paraId="7349A42F" w14:textId="77777777" w:rsidR="00552381" w:rsidRDefault="00552381" w:rsidP="00552381">
      <w:r>
        <w:t>BMHP5015</w:t>
      </w:r>
    </w:p>
    <w:p w14:paraId="43B93390" w14:textId="6B2CA259" w:rsidR="00AF547F" w:rsidRDefault="00552381" w:rsidP="00552381">
      <w:r>
        <w:t>Dr Eleni Koutsogeorgou-Andreou</w:t>
      </w:r>
    </w:p>
    <w:p w14:paraId="7C62985A" w14:textId="77777777" w:rsidR="00552381" w:rsidRDefault="00552381" w:rsidP="00552381"/>
    <w:p w14:paraId="3B006E19" w14:textId="77777777" w:rsidR="00552381" w:rsidRDefault="00552381" w:rsidP="00552381"/>
    <w:p w14:paraId="1AA1E472" w14:textId="77777777" w:rsidR="00552381" w:rsidRDefault="00552381" w:rsidP="00552381"/>
    <w:p w14:paraId="6F8D358B" w14:textId="77777777" w:rsidR="00552381" w:rsidRDefault="00552381" w:rsidP="00552381"/>
    <w:p w14:paraId="5AFADC04" w14:textId="77777777" w:rsidR="00552381" w:rsidRDefault="00552381" w:rsidP="00552381"/>
    <w:p w14:paraId="3927071D" w14:textId="77777777" w:rsidR="00552381" w:rsidRDefault="00552381" w:rsidP="00552381"/>
    <w:p w14:paraId="6351632E" w14:textId="77777777" w:rsidR="00552381" w:rsidRDefault="00552381" w:rsidP="00552381"/>
    <w:p w14:paraId="4EECC378" w14:textId="77777777" w:rsidR="00552381" w:rsidRDefault="00552381" w:rsidP="00552381"/>
    <w:p w14:paraId="4BC7B91B" w14:textId="77777777" w:rsidR="00552381" w:rsidRDefault="00552381" w:rsidP="00552381"/>
    <w:p w14:paraId="6C89A587" w14:textId="77777777" w:rsidR="00552381" w:rsidRDefault="00552381" w:rsidP="00552381"/>
    <w:p w14:paraId="52A6AE7C" w14:textId="77777777" w:rsidR="00552381" w:rsidRDefault="00552381" w:rsidP="00552381"/>
    <w:p w14:paraId="64C9AF91" w14:textId="77777777" w:rsidR="00552381" w:rsidRDefault="00552381" w:rsidP="00552381"/>
    <w:p w14:paraId="3515A385" w14:textId="77777777" w:rsidR="00552381" w:rsidRDefault="00552381" w:rsidP="00552381"/>
    <w:p w14:paraId="150E5517" w14:textId="77777777" w:rsidR="00552381" w:rsidRDefault="00552381" w:rsidP="00552381"/>
    <w:p w14:paraId="5E4D6241" w14:textId="77777777" w:rsidR="00552381" w:rsidRDefault="00552381" w:rsidP="00552381"/>
    <w:p w14:paraId="1AC7138D" w14:textId="77777777" w:rsidR="00552381" w:rsidRDefault="00552381" w:rsidP="00552381"/>
    <w:p w14:paraId="2A7D79D6" w14:textId="77777777" w:rsidR="00552381" w:rsidRDefault="00552381" w:rsidP="00552381"/>
    <w:p w14:paraId="685566A6" w14:textId="77777777" w:rsidR="00552381" w:rsidRDefault="00552381" w:rsidP="00552381"/>
    <w:p w14:paraId="24507302" w14:textId="77777777" w:rsidR="00552381" w:rsidRDefault="00552381" w:rsidP="00552381"/>
    <w:p w14:paraId="1753E8B7" w14:textId="77777777" w:rsidR="00552381" w:rsidRDefault="00552381" w:rsidP="00552381"/>
    <w:p w14:paraId="47460229" w14:textId="77777777" w:rsidR="00552381" w:rsidRDefault="00552381" w:rsidP="00552381"/>
    <w:p w14:paraId="665194AC" w14:textId="77777777" w:rsidR="00552381" w:rsidRDefault="00552381" w:rsidP="00552381"/>
    <w:p w14:paraId="3573D94D" w14:textId="77777777" w:rsidR="00552381" w:rsidRDefault="00552381" w:rsidP="00552381"/>
    <w:p w14:paraId="7640A81D" w14:textId="77777777" w:rsidR="00552381" w:rsidRDefault="00552381" w:rsidP="00552381"/>
    <w:p w14:paraId="1D9F29F6" w14:textId="77777777" w:rsidR="00552381" w:rsidRDefault="00552381" w:rsidP="00552381"/>
    <w:p w14:paraId="33EE12D9" w14:textId="41F636C0" w:rsidR="00552381" w:rsidRDefault="00552381" w:rsidP="00552381">
      <w:r w:rsidRPr="00552381">
        <w:lastRenderedPageBreak/>
        <w:t>This report outlines my development towards securing a future role as a Healthcare Assistant (HCA) within the UK health and social care sector. The role of an HCA is essential for supporting nurses, delivering personal care, monitoring patient wellbeing, and ensuring high-quality, person-centred support (NHS Careers, 2024). I am particularly interested in this role because it aligns with my passion for supporting vulnerable individuals, my desire to progress into nursing in the future, and my previous experience in care-related environments. Through analysing the required employability skills, evaluating my own capabilities, and creating a clear action plan, this report demonstrates how I will prepare for successful future employment.</w:t>
      </w:r>
    </w:p>
    <w:p w14:paraId="32ED0414" w14:textId="14488CB8" w:rsidR="00552381" w:rsidRDefault="004E5993" w:rsidP="00552381">
      <w:r w:rsidRPr="004E5993">
        <w:drawing>
          <wp:inline distT="0" distB="0" distL="0" distR="0" wp14:anchorId="3E4B3DAC" wp14:editId="6B5DEFDE">
            <wp:extent cx="4567047" cy="2171700"/>
            <wp:effectExtent l="0" t="0" r="5080" b="0"/>
            <wp:docPr id="1234453412" name="Picture 1" descr="A close-up of a mail&#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4453412" name="Picture 1" descr="A close-up of a mail&#10;&#10;AI-generated content may be incorrect."/>
                    <pic:cNvPicPr/>
                  </pic:nvPicPr>
                  <pic:blipFill>
                    <a:blip r:embed="rId4"/>
                    <a:stretch>
                      <a:fillRect/>
                    </a:stretch>
                  </pic:blipFill>
                  <pic:spPr>
                    <a:xfrm>
                      <a:off x="0" y="0"/>
                      <a:ext cx="4573627" cy="2174829"/>
                    </a:xfrm>
                    <a:prstGeom prst="rect">
                      <a:avLst/>
                    </a:prstGeom>
                  </pic:spPr>
                </pic:pic>
              </a:graphicData>
            </a:graphic>
          </wp:inline>
        </w:drawing>
      </w:r>
    </w:p>
    <w:p w14:paraId="5FE1AE6A" w14:textId="77777777" w:rsidR="004E5993" w:rsidRDefault="004E5993" w:rsidP="00552381"/>
    <w:p w14:paraId="51D0C0EB" w14:textId="01C02873" w:rsidR="004E5993" w:rsidRDefault="004E5993" w:rsidP="00552381">
      <w:r w:rsidRPr="004E5993">
        <w:drawing>
          <wp:inline distT="0" distB="0" distL="0" distR="0" wp14:anchorId="43DC63C6" wp14:editId="4592BE99">
            <wp:extent cx="4629150" cy="2179178"/>
            <wp:effectExtent l="0" t="0" r="0" b="0"/>
            <wp:docPr id="472614169"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614169" name="Picture 1" descr="A screenshot of a computer&#10;&#10;AI-generated content may be incorrect."/>
                    <pic:cNvPicPr/>
                  </pic:nvPicPr>
                  <pic:blipFill>
                    <a:blip r:embed="rId5"/>
                    <a:stretch>
                      <a:fillRect/>
                    </a:stretch>
                  </pic:blipFill>
                  <pic:spPr>
                    <a:xfrm>
                      <a:off x="0" y="0"/>
                      <a:ext cx="4646641" cy="2187412"/>
                    </a:xfrm>
                    <a:prstGeom prst="rect">
                      <a:avLst/>
                    </a:prstGeom>
                  </pic:spPr>
                </pic:pic>
              </a:graphicData>
            </a:graphic>
          </wp:inline>
        </w:drawing>
      </w:r>
    </w:p>
    <w:p w14:paraId="61F02F52" w14:textId="2157CEEF" w:rsidR="004E5993" w:rsidRDefault="004E5993" w:rsidP="00552381">
      <w:r>
        <w:rPr>
          <w:noProof/>
        </w:rPr>
        <w:drawing>
          <wp:inline distT="0" distB="0" distL="0" distR="0" wp14:anchorId="40AA5AF9" wp14:editId="7F2F5B45">
            <wp:extent cx="4581375" cy="2184400"/>
            <wp:effectExtent l="0" t="0" r="0" b="6350"/>
            <wp:docPr id="315100140"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5100140" name="Picture 2" descr="A screenshot of a computer&#10;&#10;AI-generated content may be incorrect."/>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4605608" cy="2195954"/>
                    </a:xfrm>
                    <a:prstGeom prst="rect">
                      <a:avLst/>
                    </a:prstGeom>
                    <a:noFill/>
                  </pic:spPr>
                </pic:pic>
              </a:graphicData>
            </a:graphic>
          </wp:inline>
        </w:drawing>
      </w:r>
    </w:p>
    <w:p w14:paraId="7C5B1B22" w14:textId="44D3F410" w:rsidR="004E5993" w:rsidRDefault="004E5993" w:rsidP="00552381">
      <w:r w:rsidRPr="004E5993">
        <w:lastRenderedPageBreak/>
        <w:drawing>
          <wp:inline distT="0" distB="0" distL="0" distR="0" wp14:anchorId="1246EC1F" wp14:editId="0A9148A7">
            <wp:extent cx="4597400" cy="2219750"/>
            <wp:effectExtent l="0" t="0" r="0" b="9525"/>
            <wp:docPr id="13777613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776135" name="Picture 1" descr="A screenshot of a computer&#10;&#10;AI-generated content may be incorrect."/>
                    <pic:cNvPicPr/>
                  </pic:nvPicPr>
                  <pic:blipFill>
                    <a:blip r:embed="rId7"/>
                    <a:stretch>
                      <a:fillRect/>
                    </a:stretch>
                  </pic:blipFill>
                  <pic:spPr>
                    <a:xfrm>
                      <a:off x="0" y="0"/>
                      <a:ext cx="4618188" cy="2229787"/>
                    </a:xfrm>
                    <a:prstGeom prst="rect">
                      <a:avLst/>
                    </a:prstGeom>
                  </pic:spPr>
                </pic:pic>
              </a:graphicData>
            </a:graphic>
          </wp:inline>
        </w:drawing>
      </w:r>
    </w:p>
    <w:p w14:paraId="0C7D312B" w14:textId="77777777" w:rsidR="004E5993" w:rsidRDefault="004E5993" w:rsidP="00552381"/>
    <w:p w14:paraId="1BBD11B1" w14:textId="002E3173" w:rsidR="004E5993" w:rsidRDefault="004E5993" w:rsidP="00552381">
      <w:r w:rsidRPr="004E5993">
        <w:drawing>
          <wp:inline distT="0" distB="0" distL="0" distR="0" wp14:anchorId="072BAC72" wp14:editId="004E38B9">
            <wp:extent cx="4616450" cy="2227414"/>
            <wp:effectExtent l="0" t="0" r="0" b="1905"/>
            <wp:docPr id="2582498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8249868" name="Picture 1" descr="A screenshot of a computer&#10;&#10;AI-generated content may be incorrect."/>
                    <pic:cNvPicPr/>
                  </pic:nvPicPr>
                  <pic:blipFill>
                    <a:blip r:embed="rId8"/>
                    <a:stretch>
                      <a:fillRect/>
                    </a:stretch>
                  </pic:blipFill>
                  <pic:spPr>
                    <a:xfrm>
                      <a:off x="0" y="0"/>
                      <a:ext cx="4639887" cy="2238722"/>
                    </a:xfrm>
                    <a:prstGeom prst="rect">
                      <a:avLst/>
                    </a:prstGeom>
                  </pic:spPr>
                </pic:pic>
              </a:graphicData>
            </a:graphic>
          </wp:inline>
        </w:drawing>
      </w:r>
    </w:p>
    <w:p w14:paraId="0F0F1FDE" w14:textId="77777777" w:rsidR="004E5993" w:rsidRDefault="004E5993" w:rsidP="00552381"/>
    <w:p w14:paraId="6DC6D03B" w14:textId="42ABC531" w:rsidR="004E5993" w:rsidRDefault="00C30C4B" w:rsidP="00552381">
      <w:r w:rsidRPr="00C30C4B">
        <w:drawing>
          <wp:inline distT="0" distB="0" distL="0" distR="0" wp14:anchorId="52B8CCD4" wp14:editId="0563A6E2">
            <wp:extent cx="4629150" cy="2185845"/>
            <wp:effectExtent l="0" t="0" r="0" b="5080"/>
            <wp:docPr id="92800805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8008052" name="Picture 1" descr="A screenshot of a computer&#10;&#10;AI-generated content may be incorrect."/>
                    <pic:cNvPicPr/>
                  </pic:nvPicPr>
                  <pic:blipFill>
                    <a:blip r:embed="rId9"/>
                    <a:stretch>
                      <a:fillRect/>
                    </a:stretch>
                  </pic:blipFill>
                  <pic:spPr>
                    <a:xfrm>
                      <a:off x="0" y="0"/>
                      <a:ext cx="4643404" cy="2192576"/>
                    </a:xfrm>
                    <a:prstGeom prst="rect">
                      <a:avLst/>
                    </a:prstGeom>
                  </pic:spPr>
                </pic:pic>
              </a:graphicData>
            </a:graphic>
          </wp:inline>
        </w:drawing>
      </w:r>
    </w:p>
    <w:p w14:paraId="544FA491" w14:textId="77777777" w:rsidR="00C30C4B" w:rsidRDefault="00C30C4B" w:rsidP="00552381"/>
    <w:p w14:paraId="75A86613" w14:textId="13EE685B" w:rsidR="00C30C4B" w:rsidRDefault="00C30C4B" w:rsidP="00552381">
      <w:r w:rsidRPr="00C30C4B">
        <w:lastRenderedPageBreak/>
        <w:drawing>
          <wp:inline distT="0" distB="0" distL="0" distR="0" wp14:anchorId="3C262308" wp14:editId="51C893F7">
            <wp:extent cx="4597400" cy="2202942"/>
            <wp:effectExtent l="0" t="0" r="0" b="6985"/>
            <wp:docPr id="7658915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589158" name="Picture 1" descr="A screenshot of a computer&#10;&#10;AI-generated content may be incorrect."/>
                    <pic:cNvPicPr/>
                  </pic:nvPicPr>
                  <pic:blipFill>
                    <a:blip r:embed="rId10"/>
                    <a:stretch>
                      <a:fillRect/>
                    </a:stretch>
                  </pic:blipFill>
                  <pic:spPr>
                    <a:xfrm>
                      <a:off x="0" y="0"/>
                      <a:ext cx="4617288" cy="2212472"/>
                    </a:xfrm>
                    <a:prstGeom prst="rect">
                      <a:avLst/>
                    </a:prstGeom>
                  </pic:spPr>
                </pic:pic>
              </a:graphicData>
            </a:graphic>
          </wp:inline>
        </w:drawing>
      </w:r>
    </w:p>
    <w:p w14:paraId="1426BEB9" w14:textId="77777777" w:rsidR="00C30C4B" w:rsidRDefault="00C30C4B" w:rsidP="00552381"/>
    <w:p w14:paraId="2A3B9678" w14:textId="338291F3" w:rsidR="00C30C4B" w:rsidRDefault="00C30C4B" w:rsidP="00552381">
      <w:r w:rsidRPr="00C30C4B">
        <w:drawing>
          <wp:inline distT="0" distB="0" distL="0" distR="0" wp14:anchorId="3325DDF0" wp14:editId="00D2EE73">
            <wp:extent cx="4610100" cy="2194726"/>
            <wp:effectExtent l="0" t="0" r="0" b="0"/>
            <wp:docPr id="927945790"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7945790" name="Picture 1" descr="A screenshot of a computer&#10;&#10;AI-generated content may be incorrect."/>
                    <pic:cNvPicPr/>
                  </pic:nvPicPr>
                  <pic:blipFill>
                    <a:blip r:embed="rId11"/>
                    <a:stretch>
                      <a:fillRect/>
                    </a:stretch>
                  </pic:blipFill>
                  <pic:spPr>
                    <a:xfrm>
                      <a:off x="0" y="0"/>
                      <a:ext cx="4621750" cy="2200272"/>
                    </a:xfrm>
                    <a:prstGeom prst="rect">
                      <a:avLst/>
                    </a:prstGeom>
                  </pic:spPr>
                </pic:pic>
              </a:graphicData>
            </a:graphic>
          </wp:inline>
        </w:drawing>
      </w:r>
    </w:p>
    <w:p w14:paraId="587A0957" w14:textId="77777777" w:rsidR="00C30C4B" w:rsidRDefault="00C30C4B" w:rsidP="00552381"/>
    <w:p w14:paraId="150913EE" w14:textId="6DB8870A" w:rsidR="00C30C4B" w:rsidRDefault="00C30C4B" w:rsidP="00552381">
      <w:r w:rsidRPr="00C30C4B">
        <w:drawing>
          <wp:inline distT="0" distB="0" distL="0" distR="0" wp14:anchorId="5B216BF7" wp14:editId="3978D1D9">
            <wp:extent cx="4622800" cy="2225357"/>
            <wp:effectExtent l="0" t="0" r="6350" b="3810"/>
            <wp:docPr id="182990704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29907047" name="Picture 1" descr="A screenshot of a computer&#10;&#10;AI-generated content may be incorrect."/>
                    <pic:cNvPicPr/>
                  </pic:nvPicPr>
                  <pic:blipFill>
                    <a:blip r:embed="rId12"/>
                    <a:stretch>
                      <a:fillRect/>
                    </a:stretch>
                  </pic:blipFill>
                  <pic:spPr>
                    <a:xfrm>
                      <a:off x="0" y="0"/>
                      <a:ext cx="4638127" cy="2232735"/>
                    </a:xfrm>
                    <a:prstGeom prst="rect">
                      <a:avLst/>
                    </a:prstGeom>
                  </pic:spPr>
                </pic:pic>
              </a:graphicData>
            </a:graphic>
          </wp:inline>
        </w:drawing>
      </w:r>
    </w:p>
    <w:p w14:paraId="04D3D909" w14:textId="77777777" w:rsidR="00C30C4B" w:rsidRDefault="00C30C4B" w:rsidP="00552381"/>
    <w:p w14:paraId="716DB651" w14:textId="5298B151" w:rsidR="00C30C4B" w:rsidRDefault="00C30C4B" w:rsidP="00552381">
      <w:r w:rsidRPr="00C30C4B">
        <w:lastRenderedPageBreak/>
        <w:drawing>
          <wp:inline distT="0" distB="0" distL="0" distR="0" wp14:anchorId="46D757AD" wp14:editId="7BA7393B">
            <wp:extent cx="4713765" cy="2235200"/>
            <wp:effectExtent l="0" t="0" r="0" b="0"/>
            <wp:docPr id="36598136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5981368" name="Picture 1" descr="A screenshot of a computer&#10;&#10;AI-generated content may be incorrect."/>
                    <pic:cNvPicPr/>
                  </pic:nvPicPr>
                  <pic:blipFill>
                    <a:blip r:embed="rId13"/>
                    <a:stretch>
                      <a:fillRect/>
                    </a:stretch>
                  </pic:blipFill>
                  <pic:spPr>
                    <a:xfrm>
                      <a:off x="0" y="0"/>
                      <a:ext cx="4729422" cy="2242624"/>
                    </a:xfrm>
                    <a:prstGeom prst="rect">
                      <a:avLst/>
                    </a:prstGeom>
                  </pic:spPr>
                </pic:pic>
              </a:graphicData>
            </a:graphic>
          </wp:inline>
        </w:drawing>
      </w:r>
    </w:p>
    <w:p w14:paraId="49AE227B" w14:textId="77777777" w:rsidR="00C30C4B" w:rsidRDefault="00C30C4B" w:rsidP="00552381"/>
    <w:p w14:paraId="7EDAA070" w14:textId="77777777" w:rsidR="00C30C4B" w:rsidRDefault="00C30C4B" w:rsidP="00C30C4B">
      <w:r>
        <w:t>The job description outlines responsibilities such as:</w:t>
      </w:r>
    </w:p>
    <w:p w14:paraId="52F0ECEA" w14:textId="77777777" w:rsidR="00E15C42" w:rsidRDefault="00C30C4B" w:rsidP="00C30C4B">
      <w:r>
        <w:t xml:space="preserve">. </w:t>
      </w:r>
      <w:r>
        <w:t>delivering personal care</w:t>
      </w:r>
    </w:p>
    <w:p w14:paraId="600AB61A" w14:textId="34AC5977" w:rsidR="00C30C4B" w:rsidRDefault="00C30C4B" w:rsidP="00C30C4B">
      <w:r>
        <w:t xml:space="preserve">. </w:t>
      </w:r>
      <w:r>
        <w:t>taking observations</w:t>
      </w:r>
    </w:p>
    <w:p w14:paraId="07314C7D" w14:textId="2C2E60E6" w:rsidR="00C30C4B" w:rsidRDefault="00C30C4B" w:rsidP="00C30C4B">
      <w:r>
        <w:t xml:space="preserve">. </w:t>
      </w:r>
      <w:r>
        <w:t>supporting patients with mobility</w:t>
      </w:r>
    </w:p>
    <w:p w14:paraId="5F1A73FF" w14:textId="0A18355B" w:rsidR="00C30C4B" w:rsidRDefault="00C30C4B" w:rsidP="00C30C4B">
      <w:r>
        <w:t xml:space="preserve">. </w:t>
      </w:r>
      <w:r>
        <w:t>maintaining accurate documentation</w:t>
      </w:r>
    </w:p>
    <w:p w14:paraId="13E1D086" w14:textId="34962910" w:rsidR="00C30C4B" w:rsidRDefault="00C30C4B" w:rsidP="00C30C4B">
      <w:r>
        <w:t xml:space="preserve">. </w:t>
      </w:r>
      <w:r>
        <w:t>working as part of a multidisciplinary team</w:t>
      </w:r>
    </w:p>
    <w:p w14:paraId="5A871A29" w14:textId="77777777" w:rsidR="00C30C4B" w:rsidRDefault="00C30C4B" w:rsidP="00C30C4B">
      <w:r>
        <w:t>The person specification includes:</w:t>
      </w:r>
    </w:p>
    <w:p w14:paraId="7F52BC90" w14:textId="6D88CB1E" w:rsidR="00C30C4B" w:rsidRDefault="00C30C4B" w:rsidP="00C30C4B">
      <w:r>
        <w:t xml:space="preserve">. </w:t>
      </w:r>
      <w:r>
        <w:t>good communication</w:t>
      </w:r>
    </w:p>
    <w:p w14:paraId="6924FCCD" w14:textId="79FCDAAD" w:rsidR="00C30C4B" w:rsidRDefault="00C30C4B" w:rsidP="00C30C4B">
      <w:r>
        <w:t xml:space="preserve">. </w:t>
      </w:r>
      <w:r>
        <w:t>compassion</w:t>
      </w:r>
    </w:p>
    <w:p w14:paraId="55FBA334" w14:textId="79FA7F6D" w:rsidR="00C30C4B" w:rsidRDefault="00C30C4B" w:rsidP="00C30C4B">
      <w:r>
        <w:t xml:space="preserve">. </w:t>
      </w:r>
      <w:r>
        <w:t>teamwork</w:t>
      </w:r>
    </w:p>
    <w:p w14:paraId="680750D2" w14:textId="4295083E" w:rsidR="00C30C4B" w:rsidRDefault="00C30C4B" w:rsidP="00C30C4B">
      <w:r>
        <w:t xml:space="preserve">. </w:t>
      </w:r>
      <w:r>
        <w:t>time management</w:t>
      </w:r>
    </w:p>
    <w:p w14:paraId="54DFDE3C" w14:textId="3E884968" w:rsidR="00C30C4B" w:rsidRDefault="00E15C42" w:rsidP="00C30C4B">
      <w:r>
        <w:t>. ability</w:t>
      </w:r>
      <w:r w:rsidR="00C30C4B">
        <w:t xml:space="preserve"> to follow instructions</w:t>
      </w:r>
    </w:p>
    <w:p w14:paraId="3C02EF63" w14:textId="672C8FCF" w:rsidR="00C30C4B" w:rsidRDefault="00E15C42" w:rsidP="00C30C4B">
      <w:r>
        <w:t>. basic</w:t>
      </w:r>
      <w:r w:rsidR="00C30C4B">
        <w:t xml:space="preserve"> IT skills</w:t>
      </w:r>
    </w:p>
    <w:p w14:paraId="2B36DC06" w14:textId="2DB357D1" w:rsidR="00C30C4B" w:rsidRDefault="00C30C4B" w:rsidP="00C30C4B">
      <w:r>
        <w:t xml:space="preserve">. </w:t>
      </w:r>
      <w:r>
        <w:t>commitment to high-quality care</w:t>
      </w:r>
    </w:p>
    <w:p w14:paraId="38A555C4" w14:textId="77777777" w:rsidR="00C30C4B" w:rsidRDefault="00C30C4B" w:rsidP="00C30C4B"/>
    <w:p w14:paraId="2D539B3D" w14:textId="543CB980" w:rsidR="00C30C4B" w:rsidRDefault="00C30C4B" w:rsidP="00C30C4B">
      <w:r>
        <w:t>The Healthcare Assistant role requires a combination of interpersonal, organisational, and practical skills. Communication is one of the most essential skills, as HCAs must interact with patients, families, and professionals. Effective communication ensures patient comfort, accurate documentation, and safe handovers. Compassion and empathy are also vital because HCAs work with individuals who may be distressed, unwell, or vulnerable; showing kindness supports emotional wellbeing and builds trust.</w:t>
      </w:r>
    </w:p>
    <w:p w14:paraId="77C9914B" w14:textId="77777777" w:rsidR="00E15C42" w:rsidRDefault="00C30C4B" w:rsidP="00C30C4B">
      <w:r>
        <w:t>Teamwork is another core requirement. HCAs collaborate with nurses, physiotherapists, doctors, and support staff. Good teamwork contributes to positive patient outcomes and efficient workflows. The ability to follow instructions is essential for patient safety, especially when carrying out delegated clinical tasks or maintaining infection control procedures.</w:t>
      </w:r>
    </w:p>
    <w:p w14:paraId="1F99F883" w14:textId="2D8238CB" w:rsidR="00C30C4B" w:rsidRDefault="00C30C4B" w:rsidP="00C30C4B">
      <w:r>
        <w:lastRenderedPageBreak/>
        <w:t xml:space="preserve">HCAs also require time management to balance multiple responsibilities, such as assisting with personal care, completing charts, and supporting </w:t>
      </w:r>
      <w:proofErr w:type="gramStart"/>
      <w:r>
        <w:t>meal times</w:t>
      </w:r>
      <w:proofErr w:type="gramEnd"/>
      <w:r>
        <w:t>. Strong organisational skills reduce delays and ensure patient needs are met promptly. Technical skills, including taking observations such as temperature, pulse, and blood pressure, are important for monitoring patient conditions and reporting changes to senior staff.</w:t>
      </w:r>
    </w:p>
    <w:p w14:paraId="70DF6C04" w14:textId="77777777" w:rsidR="00C30C4B" w:rsidRDefault="00C30C4B" w:rsidP="00C30C4B"/>
    <w:p w14:paraId="62794F68" w14:textId="463FB8A8" w:rsidR="00C30C4B" w:rsidRDefault="00C30C4B" w:rsidP="00C30C4B">
      <w:r>
        <w:t>The person specification also highlights IT literacy, as electronic patient records and digital systems are used throughout the NHS. Finally, the job requires resilience, especially when working in emotionally challenging or fast-paced environments. HCAs must remain calm under pressure and maintain professionalism when dealing with demanding situations. Each of these skills contributes to safe, effective, and compassionate patient care, forming the foundation of high-quality practice in health and social care settings.</w:t>
      </w:r>
    </w:p>
    <w:p w14:paraId="7CAA5074" w14:textId="77777777" w:rsidR="00E15C42" w:rsidRDefault="00E15C42" w:rsidP="00E15C42">
      <w:r>
        <w:t>Through academic learning, informal care experience, and personal responsibilities, I have developed many skills relevant to the healthcare assistant role. For example, I have supported family members with daily activities, which has strengthened my empathy, patience, and understanding of person-centred care. My studies have introduced me to professional values, safeguarding, equality and diversity, and communication in health and social care, which directly relate to HCA responsibilities. I also hold basic care-related knowledge such as infection control principles, confidentiality, and ethical practice.</w:t>
      </w:r>
    </w:p>
    <w:p w14:paraId="2CDD5AF8" w14:textId="77777777" w:rsidR="00E15C42" w:rsidRDefault="00E15C42" w:rsidP="00E15C42"/>
    <w:p w14:paraId="42F79411" w14:textId="77777777" w:rsidR="00E15C42" w:rsidRDefault="00E15C42" w:rsidP="00E15C42">
      <w:r>
        <w:t>Strengths</w:t>
      </w:r>
    </w:p>
    <w:p w14:paraId="7FA1E1F1" w14:textId="77777777" w:rsidR="00E15C42" w:rsidRDefault="00E15C42" w:rsidP="00E15C42">
      <w:r>
        <w:t>One of my key strengths is communication, which I have demonstrated in coursework, group presentations, and everyday interactions. I am confident speaking with others, explaining information clearly, and listening actively—skills that align well with patient and staff communication requirements. I am also naturally compassionate and enjoy helping others, which would support me in providing emotional and physical care to patients.</w:t>
      </w:r>
    </w:p>
    <w:p w14:paraId="0065E59F" w14:textId="77777777" w:rsidR="00E15C42" w:rsidRDefault="00E15C42" w:rsidP="00E15C42">
      <w:r>
        <w:t xml:space="preserve">Another strength is my ability to work under pressure, particularly as a parent balancing </w:t>
      </w:r>
      <w:proofErr w:type="gramStart"/>
      <w:r>
        <w:t>responsibilities</w:t>
      </w:r>
      <w:proofErr w:type="gramEnd"/>
      <w:r>
        <w:t>. This has taught me resilience, flexibility, and problem-solving—qualities highly valuable in healthcare environments. My time-management skills have improved through managing deadlines and organising childcare, demonstrating that I can balance multiple tasks effectively.</w:t>
      </w:r>
    </w:p>
    <w:p w14:paraId="6026BD08" w14:textId="77777777" w:rsidR="00E15C42" w:rsidRDefault="00E15C42" w:rsidP="00E15C42"/>
    <w:p w14:paraId="492EC58E" w14:textId="77777777" w:rsidR="00E15C42" w:rsidRDefault="00E15C42" w:rsidP="00E15C42">
      <w:r>
        <w:t>Areas for Improvement</w:t>
      </w:r>
    </w:p>
    <w:p w14:paraId="026170F1" w14:textId="77777777" w:rsidR="00E15C42" w:rsidRDefault="00E15C42" w:rsidP="00E15C42">
      <w:r>
        <w:t>Although I have general experience in caring roles, I need to develop clinical skills, such as taking observations, using medical equipment, and understanding care plans. I also need more direct experience in professional care settings to strengthen my confidence. Additionally, I want to improve my digital literacy so I can navigate NHS electronic systems more easily.</w:t>
      </w:r>
    </w:p>
    <w:p w14:paraId="6F36861E" w14:textId="77777777" w:rsidR="00E15C42" w:rsidRDefault="00E15C42" w:rsidP="00E15C42"/>
    <w:p w14:paraId="0D22D9D1" w14:textId="77777777" w:rsidR="00E15C42" w:rsidRDefault="00E15C42" w:rsidP="00E15C42"/>
    <w:p w14:paraId="744F9440" w14:textId="77777777" w:rsidR="00E15C42" w:rsidRDefault="00E15C42" w:rsidP="00E15C42"/>
    <w:p w14:paraId="19C4326D" w14:textId="77777777" w:rsidR="00E15C42" w:rsidRDefault="00E15C42" w:rsidP="00E15C42">
      <w:r>
        <w:lastRenderedPageBreak/>
        <w:t>Who Can Help?</w:t>
      </w:r>
    </w:p>
    <w:p w14:paraId="18472FBB" w14:textId="278ADEB2" w:rsidR="00E15C42" w:rsidRDefault="00E15C42" w:rsidP="00E15C42">
      <w:r>
        <w:t>To support my development, tutors, mentors, and lecturers within my course can guide my academic progress and help identify areas for improvement. Work-placement supervisors can also provide feedback and opportunities to gain practical experience. Online NHS training platforms, volunteering coordinators, and career advisors will further support skill-building and preparation for employment.</w:t>
      </w:r>
    </w:p>
    <w:p w14:paraId="3F7E8726" w14:textId="77777777" w:rsidR="00E15C42" w:rsidRDefault="00E15C42" w:rsidP="00E15C42"/>
    <w:p w14:paraId="5E53A917" w14:textId="77777777" w:rsidR="00E15C42" w:rsidRDefault="00E15C42" w:rsidP="00E15C42">
      <w:r>
        <w:t>To achieve the role of Healthcare Assistant, I will complete several steps over the next five years:</w:t>
      </w:r>
    </w:p>
    <w:p w14:paraId="45779FF1" w14:textId="309511F3" w:rsidR="00E15C42" w:rsidRDefault="00E15C42" w:rsidP="00E15C42">
      <w:r>
        <w:t xml:space="preserve">. </w:t>
      </w:r>
      <w:r>
        <w:t>Gain Practical Experience:</w:t>
      </w:r>
    </w:p>
    <w:p w14:paraId="3A603CB6" w14:textId="29CF49CD" w:rsidR="00E15C42" w:rsidRDefault="00E15C42" w:rsidP="00E15C42">
      <w:r>
        <w:t xml:space="preserve">. </w:t>
      </w:r>
      <w:r>
        <w:t>Apply for volunteering opportunities in care homes, hospitals, or community centres.</w:t>
      </w:r>
    </w:p>
    <w:p w14:paraId="1248728B" w14:textId="43ABBBD7" w:rsidR="00E15C42" w:rsidRDefault="00E15C42" w:rsidP="00E15C42">
      <w:r>
        <w:t xml:space="preserve">. </w:t>
      </w:r>
      <w:r>
        <w:t>Seek part-time care roles to build confidence and practical skills.</w:t>
      </w:r>
    </w:p>
    <w:p w14:paraId="005EF26D" w14:textId="77777777" w:rsidR="00E15C42" w:rsidRDefault="00E15C42" w:rsidP="00E15C42"/>
    <w:p w14:paraId="5586EE5A" w14:textId="77777777" w:rsidR="00E15C42" w:rsidRDefault="00E15C42" w:rsidP="00E15C42">
      <w:r>
        <w:t>Complete Relevant Training and Certifications:</w:t>
      </w:r>
    </w:p>
    <w:p w14:paraId="35176D11" w14:textId="1B2353C7" w:rsidR="00E15C42" w:rsidRDefault="00E15C42" w:rsidP="00E15C42">
      <w:r>
        <w:t xml:space="preserve">. </w:t>
      </w:r>
      <w:r>
        <w:t>Undertake mandatory training such as manual handling, infection control, safeguarding, and basic life support.</w:t>
      </w:r>
    </w:p>
    <w:p w14:paraId="0667D0F9" w14:textId="1C26B32B" w:rsidR="00E15C42" w:rsidRDefault="00E15C42" w:rsidP="00E15C42">
      <w:r>
        <w:t xml:space="preserve">. </w:t>
      </w:r>
      <w:r>
        <w:t>Complete NHS online training modules available through e-Learning for Healthcare.</w:t>
      </w:r>
    </w:p>
    <w:p w14:paraId="57C8A16B" w14:textId="77777777" w:rsidR="00E15C42" w:rsidRDefault="00E15C42" w:rsidP="00E15C42"/>
    <w:p w14:paraId="46E57238" w14:textId="77777777" w:rsidR="00E15C42" w:rsidRDefault="00E15C42" w:rsidP="00E15C42">
      <w:r>
        <w:t>Develop Clinical Skills:</w:t>
      </w:r>
    </w:p>
    <w:p w14:paraId="34503BC4" w14:textId="040C35BD" w:rsidR="00E15C42" w:rsidRDefault="00E15C42" w:rsidP="00E15C42">
      <w:r>
        <w:t xml:space="preserve">. </w:t>
      </w:r>
      <w:r>
        <w:t>Attend workshops or college courses that teach vital signs monitoring and basic care procedures.</w:t>
      </w:r>
    </w:p>
    <w:p w14:paraId="1209786E" w14:textId="4AD0642E" w:rsidR="00E15C42" w:rsidRDefault="00E15C42" w:rsidP="00E15C42">
      <w:r>
        <w:t xml:space="preserve">. </w:t>
      </w:r>
      <w:r>
        <w:t>Practise communication and documentation skills through placements.</w:t>
      </w:r>
    </w:p>
    <w:p w14:paraId="7890A72B" w14:textId="14A3A980" w:rsidR="00E15C42" w:rsidRDefault="00E15C42" w:rsidP="00E15C42">
      <w:r>
        <w:t xml:space="preserve">. </w:t>
      </w:r>
      <w:r>
        <w:t>Improve IT Skills:</w:t>
      </w:r>
    </w:p>
    <w:p w14:paraId="5EF53E06" w14:textId="4FB9BEC5" w:rsidR="00E15C42" w:rsidRDefault="00E15C42" w:rsidP="00E15C42">
      <w:r>
        <w:t xml:space="preserve">. </w:t>
      </w:r>
      <w:r>
        <w:t>Take free NHS or local authority digital skills courses.</w:t>
      </w:r>
    </w:p>
    <w:p w14:paraId="597298E4" w14:textId="3EEDE182" w:rsidR="00E15C42" w:rsidRDefault="00E15C42" w:rsidP="00E15C42">
      <w:r>
        <w:t xml:space="preserve">. </w:t>
      </w:r>
      <w:r>
        <w:t>Practise using online systems to improve speed and accuracy.</w:t>
      </w:r>
    </w:p>
    <w:p w14:paraId="35F28781" w14:textId="267A8871" w:rsidR="00E15C42" w:rsidRDefault="00E15C42" w:rsidP="00E15C42">
      <w:r>
        <w:t xml:space="preserve">. </w:t>
      </w:r>
      <w:r>
        <w:t>Enhance Personal Brand and Employability Materials:</w:t>
      </w:r>
    </w:p>
    <w:p w14:paraId="5D481122" w14:textId="7FE3EAD5" w:rsidR="00E15C42" w:rsidRDefault="00E15C42" w:rsidP="00E15C42">
      <w:r>
        <w:t xml:space="preserve">. </w:t>
      </w:r>
      <w:r>
        <w:t>Build a strong CV tailored to healthcare roles.</w:t>
      </w:r>
    </w:p>
    <w:p w14:paraId="3C9EA15A" w14:textId="67B24E65" w:rsidR="00E15C42" w:rsidRDefault="00E15C42" w:rsidP="00E15C42">
      <w:r>
        <w:t xml:space="preserve">. </w:t>
      </w:r>
      <w:r>
        <w:t>Create or update a professional LinkedIn profile.</w:t>
      </w:r>
    </w:p>
    <w:p w14:paraId="2F7010FF" w14:textId="5CA21911" w:rsidR="00E15C42" w:rsidRDefault="00E15C42" w:rsidP="00E15C42">
      <w:r>
        <w:t xml:space="preserve">. </w:t>
      </w:r>
      <w:r>
        <w:t>Seek references from tutors or supervisors.</w:t>
      </w:r>
    </w:p>
    <w:p w14:paraId="7948D66F" w14:textId="77777777" w:rsidR="00E15C42" w:rsidRDefault="00E15C42" w:rsidP="00E15C42"/>
    <w:p w14:paraId="7A574B52" w14:textId="77777777" w:rsidR="00E15C42" w:rsidRDefault="00E15C42" w:rsidP="00E15C42">
      <w:r>
        <w:t>Timeline</w:t>
      </w:r>
    </w:p>
    <w:p w14:paraId="2694F2E4" w14:textId="77777777" w:rsidR="00E15C42" w:rsidRDefault="00E15C42" w:rsidP="00E15C42">
      <w:r>
        <w:t>Short-Term (0–12 months):</w:t>
      </w:r>
    </w:p>
    <w:p w14:paraId="4058D961" w14:textId="4B4CCE8B" w:rsidR="00E15C42" w:rsidRDefault="00E15C42" w:rsidP="00E15C42">
      <w:r>
        <w:t xml:space="preserve">. </w:t>
      </w:r>
      <w:r>
        <w:t>Complete relevant online training (BLS, infection control).</w:t>
      </w:r>
    </w:p>
    <w:p w14:paraId="2B9847F7" w14:textId="77777777" w:rsidR="00E15C42" w:rsidRDefault="00E15C42" w:rsidP="00E15C42"/>
    <w:p w14:paraId="0C0D8D86" w14:textId="7A545702" w:rsidR="00E15C42" w:rsidRDefault="00E15C42" w:rsidP="00E15C42">
      <w:r>
        <w:lastRenderedPageBreak/>
        <w:t xml:space="preserve">. </w:t>
      </w:r>
      <w:r>
        <w:t>Begin volunteering in a care setting.</w:t>
      </w:r>
    </w:p>
    <w:p w14:paraId="7FA45EF9" w14:textId="2002DB2E" w:rsidR="00E15C42" w:rsidRDefault="00E15C42" w:rsidP="00E15C42">
      <w:r>
        <w:t xml:space="preserve">. </w:t>
      </w:r>
      <w:r>
        <w:t>Build a professional CV and LinkedIn profile.</w:t>
      </w:r>
    </w:p>
    <w:p w14:paraId="28BDF7C3" w14:textId="005B23D3" w:rsidR="00E15C42" w:rsidRDefault="00E15C42" w:rsidP="00E15C42">
      <w:r>
        <w:t xml:space="preserve">. </w:t>
      </w:r>
      <w:r>
        <w:t>Strengthen communication and teamwork through coursework.</w:t>
      </w:r>
    </w:p>
    <w:p w14:paraId="1AD6C2D1" w14:textId="77777777" w:rsidR="00E15C42" w:rsidRDefault="00E15C42" w:rsidP="00E15C42"/>
    <w:p w14:paraId="3BFC90A3" w14:textId="77777777" w:rsidR="00E15C42" w:rsidRDefault="00E15C42" w:rsidP="00E15C42">
      <w:r>
        <w:t>Medium-Term (1–3 years):</w:t>
      </w:r>
    </w:p>
    <w:p w14:paraId="7D3FC298" w14:textId="3AF0F1D8" w:rsidR="00E15C42" w:rsidRDefault="00E15C42" w:rsidP="00E15C42">
      <w:r>
        <w:t xml:space="preserve">. </w:t>
      </w:r>
      <w:r>
        <w:t>Apply for part-time or full-time HCA positions.</w:t>
      </w:r>
    </w:p>
    <w:p w14:paraId="6D9C41CE" w14:textId="28E1DA05" w:rsidR="00E15C42" w:rsidRDefault="00E15C42" w:rsidP="00E15C42">
      <w:r>
        <w:t xml:space="preserve">. </w:t>
      </w:r>
      <w:r>
        <w:t>Gain clinical experience and complete advanced training modules.</w:t>
      </w:r>
    </w:p>
    <w:p w14:paraId="64B3A0C2" w14:textId="6E583D20" w:rsidR="00E15C42" w:rsidRDefault="00E15C42" w:rsidP="00E15C42">
      <w:r>
        <w:t xml:space="preserve">. </w:t>
      </w:r>
      <w:r>
        <w:t>Expand professional network by attending career fairs and NHS recruitment events.</w:t>
      </w:r>
    </w:p>
    <w:p w14:paraId="5A2B2650" w14:textId="77777777" w:rsidR="00E15C42" w:rsidRDefault="00E15C42" w:rsidP="00E15C42"/>
    <w:p w14:paraId="4469C439" w14:textId="77777777" w:rsidR="00E15C42" w:rsidRDefault="00E15C42" w:rsidP="00E15C42">
      <w:r>
        <w:t>Long-Term (3–5 years):</w:t>
      </w:r>
    </w:p>
    <w:p w14:paraId="25D7778B" w14:textId="60A0348E" w:rsidR="00E15C42" w:rsidRDefault="00E15C42" w:rsidP="00E15C42">
      <w:r>
        <w:t xml:space="preserve">. </w:t>
      </w:r>
      <w:r>
        <w:t>Progress into senior HCA roles or further education, such as training to become a Nursing Associate or Registered Nurse.</w:t>
      </w:r>
    </w:p>
    <w:p w14:paraId="4B3A25C9" w14:textId="77AA175C" w:rsidR="00E15C42" w:rsidRDefault="00E15C42" w:rsidP="00E15C42">
      <w:r>
        <w:t xml:space="preserve">. </w:t>
      </w:r>
      <w:r>
        <w:t>Continue professional development and maintain an active online portfolio.</w:t>
      </w:r>
    </w:p>
    <w:p w14:paraId="1F9B9019" w14:textId="77777777" w:rsidR="00E15C42" w:rsidRDefault="00E15C42" w:rsidP="00E15C42"/>
    <w:p w14:paraId="0773CA44" w14:textId="77777777" w:rsidR="00E15C42" w:rsidRDefault="00E15C42" w:rsidP="00E15C42">
      <w:r>
        <w:t>Building a strong personal brand is crucial for establishing credibility within the health and social care sector. My personal brand will focus on demonstrating compassion, professionalism, and commitment to patient-centred care. I will develop a clear narrative highlighting why I am passionate about healthcare, what motivates me, and what values guide my practice—such as dignity, respect, and empathy.</w:t>
      </w:r>
    </w:p>
    <w:p w14:paraId="66D786E5" w14:textId="77777777" w:rsidR="00E15C42" w:rsidRDefault="00E15C42" w:rsidP="00E15C42">
      <w:r>
        <w:t>To strengthen my brand, I will use tools such as LinkedIn, where I can display qualifications, training badges, voluntary experience, and reflective posts. By sharing insights from my learning journey, I can position myself as a motivated and reflective care professional. I will also maintain a clean and professional online presence across all social media platforms, ensuring that any content aligns with NHS values.</w:t>
      </w:r>
    </w:p>
    <w:p w14:paraId="7BDA955A" w14:textId="5593071D" w:rsidR="00E15C42" w:rsidRDefault="00E15C42" w:rsidP="00E15C42">
      <w:r>
        <w:t>Attending healthcare events or webinars can help build visibility and show engagement with current topics in health and social care. Over time, my brand will communicate reliability, compassion, and dedication—qualities essential for securing employment in the sector.</w:t>
      </w:r>
    </w:p>
    <w:p w14:paraId="43158D14" w14:textId="77777777" w:rsidR="00E15C42" w:rsidRDefault="00E15C42" w:rsidP="00E15C42"/>
    <w:p w14:paraId="55A2113A" w14:textId="77777777" w:rsidR="00E15C42" w:rsidRDefault="00E15C42" w:rsidP="00E15C42">
      <w:r>
        <w:t>Promoting my professional identity involves presenting my skills, values, and experience in a clear and compelling way to potential employers. A well-structured CV and cover letter will highlight my communication skills, compassion, resilience, and care-related experience. I will tailor each application to reflect the specific values and responsibilities outlined in job descriptions.</w:t>
      </w:r>
    </w:p>
    <w:p w14:paraId="71BF1F7E" w14:textId="77777777" w:rsidR="00E15C42" w:rsidRDefault="00E15C42" w:rsidP="00E15C42">
      <w:r>
        <w:t>Maintaining an updated LinkedIn profile will also help me connect with healthcare professionals, showcase achievements, and share reflections on my development. I may also create a simple personal portfolio website to display certificates, completed training, and reflective entries from volunteering or placements.</w:t>
      </w:r>
    </w:p>
    <w:p w14:paraId="10051EE4" w14:textId="66E81D76" w:rsidR="00E15C42" w:rsidRDefault="00E15C42" w:rsidP="00E15C42">
      <w:r>
        <w:lastRenderedPageBreak/>
        <w:t>To strengthen my identity further, I will practise professional behaviour consistently—punctuality, confidentiality, respect, and willingness to learn. These behaviours form part of my emerging professional identity and demonstrate that I am prepared for the realities of health and social care work. Ultimately, presenting myself clearly and confidently will support my employability.</w:t>
      </w:r>
    </w:p>
    <w:p w14:paraId="303C7653" w14:textId="77777777" w:rsidR="00E15C42" w:rsidRDefault="00E15C42" w:rsidP="00E15C42">
      <w:r>
        <w:t>Networking is valuable in the health and social care sector because it helps individuals gain insight, access mentorship, and explore employment opportunities. To build my network, I will connect with tutors, placement supervisors, volunteering coordinators, and peers within my course. These individuals can provide advice, references, and recommendations for training or job openings.</w:t>
      </w:r>
    </w:p>
    <w:p w14:paraId="3EC6C45B" w14:textId="77777777" w:rsidR="00E15C42" w:rsidRDefault="00E15C42" w:rsidP="00E15C42">
      <w:r>
        <w:t>I will also engage with professional associations and NHS recruitment events, where I can meet employers and learn about different pathways into care roles. Participating in online communities—such as LinkedIn groups for healthcare professionals—will help me stay updated on best practices, upcoming training, and policy changes.</w:t>
      </w:r>
    </w:p>
    <w:p w14:paraId="2F83ACB6" w14:textId="23B5BEDD" w:rsidR="004E5993" w:rsidRDefault="00E15C42" w:rsidP="00E15C42">
      <w:r>
        <w:t>Networking also includes seeking a mentor who can support my long-term career development, particularly as I aspire to progress into nursing. By building a strong professional support network, I can increase my confidence, gain guidance, and enhance my chances of securing and progressing within a healthcare role.</w:t>
      </w:r>
    </w:p>
    <w:p w14:paraId="6EC0A401" w14:textId="77777777" w:rsidR="00117A9E" w:rsidRDefault="00117A9E" w:rsidP="00117A9E">
      <w:r>
        <w:t>Building a strong professional network is a vital element of securing future employment as a Social Worker, as the sector prioritises collaboration, reflective practice, and ongoing professional development. Effective networking allows aspiring practitioners to access opportunities, gain insights into current practice challenges, and strengthen their professional identity. According to Granovetter’s (1973) “strength of weak ties” theory, wider networks—such as university lecturers, placement supervisors, and professionals from related agencies—often provide the most valuable career connections, as they offer access to information and opportunities beyond one’s immediate social circle.</w:t>
      </w:r>
    </w:p>
    <w:p w14:paraId="69A083ED" w14:textId="77777777" w:rsidR="00117A9E" w:rsidRDefault="00117A9E" w:rsidP="00117A9E">
      <w:r>
        <w:t>My current network includes academic tutors, peers on my course, and individuals working in health and social care settings. To expand this, I plan to engage with organisations such as BASW, local authority recruitment teams, and charities that support vulnerable adults and children. Using platforms like LinkedIn will enable me to showcase my developing personal brand, share reflective insights, and connect with social work practitioners, practice educators, and service managers. Attending university careers events, webinars, and volunteering placements will also help me develop meaningful relationships with professionals who can support my development.</w:t>
      </w:r>
    </w:p>
    <w:p w14:paraId="7B50D0A5" w14:textId="4D5D03CF" w:rsidR="00117A9E" w:rsidRDefault="00117A9E" w:rsidP="00117A9E">
      <w:r>
        <w:t>A strong network will not only enhance my employability but also foster a supportive community where I can learn from experienced practitioners, gain mentorship, and develop greater confidence as I progress toward becoming a qualified Social Worker</w:t>
      </w:r>
      <w:r>
        <w:t>.</w:t>
      </w:r>
    </w:p>
    <w:p w14:paraId="58E53DCB" w14:textId="77777777" w:rsidR="00117A9E" w:rsidRDefault="00117A9E" w:rsidP="00117A9E">
      <w:r>
        <w:t xml:space="preserve">A strong understanding of legislation, ethics, and professional standards is essential for developing employability in social work. Social workers in the UK are legally and professionally accountable for their practice, and employers expect applicants to demonstrate clear knowledge of key frameworks guiding decision-making. One of the most important regulatory documents is the Social Work England Professional Standards (2023), which outline expectations around promoting rights, maintaining professional boundaries, practising safely, and engaging in continuous learning. These standards form the foundation for ethical and </w:t>
      </w:r>
      <w:r>
        <w:lastRenderedPageBreak/>
        <w:t xml:space="preserve">effective </w:t>
      </w:r>
      <w:proofErr w:type="gramStart"/>
      <w:r>
        <w:t>practice, and</w:t>
      </w:r>
      <w:proofErr w:type="gramEnd"/>
      <w:r>
        <w:t xml:space="preserve"> understanding them not only strengthens professional identity but also enhances employability.</w:t>
      </w:r>
    </w:p>
    <w:p w14:paraId="6D806AF3" w14:textId="77777777" w:rsidR="00117A9E" w:rsidRDefault="00117A9E" w:rsidP="00117A9E"/>
    <w:p w14:paraId="7293D879" w14:textId="421C3EB9" w:rsidR="00117A9E" w:rsidRDefault="00117A9E" w:rsidP="00117A9E">
      <w:r>
        <w:t>Safeguarding legislation is central to the role. The Children Act 1989 and Working Together to Safeguard Children (2023) outline the statutory responsibilities of practitioners in protecting children from harm. For adult services, the Care Act 2014 sets out duties of local authorities to ensure wellbeing, prevent abuse, and provide personalised care. Knowledge of these frameworks helps social workers assess risk, plan interventions, and work collaboratively across agencies. Demonstrating familiarity with this legislation in applications or interviews shows employers that the applicant understands the legal context of the role and can practise with accountability.</w:t>
      </w:r>
    </w:p>
    <w:p w14:paraId="54E497B7" w14:textId="77777777" w:rsidR="00117A9E" w:rsidRDefault="00117A9E" w:rsidP="00117A9E">
      <w:r>
        <w:t>Ethical decision-making is another critical requirement, particularly when working with diverse communities or vulnerable individuals. Principles such as confidentiality, consent, anti-discriminatory practice, and respect for autonomy shape everyday interactions. Understanding the Mental Capacity Act 2005, for example, enables social workers to make legally sound decisions when supporting people who may struggle to make choices independently. This legal awareness ensures that practice is not only compassionate but also compliant with national standards.</w:t>
      </w:r>
    </w:p>
    <w:p w14:paraId="247062A2" w14:textId="08A3A67D" w:rsidR="00117A9E" w:rsidRDefault="00117A9E" w:rsidP="00117A9E">
      <w:r>
        <w:t>Overall, developing strong knowledge of legislation and ethics enhances a student’s readiness for professional practice. It demonstrates reliability, competence, and commitment to high-quality care—qualities highly valued by employers and essential for long-term success within social work.</w:t>
      </w:r>
    </w:p>
    <w:p w14:paraId="71AB22A5" w14:textId="77777777" w:rsidR="00117A9E" w:rsidRDefault="00117A9E" w:rsidP="00117A9E"/>
    <w:p w14:paraId="37BAD680" w14:textId="77777777" w:rsidR="00E15C42" w:rsidRDefault="00E15C42" w:rsidP="00E15C42">
      <w:r>
        <w:t>This report has explored the employability requirements for a Healthcare Assistant role and examined how my current skills, experience, and development plans position me to pursue this career successfully. Through analysing the job description, I identified key skills such as communication, teamwork, compassion, and clinical competence. Evaluating my own abilities highlighted strengths in empathy, resilience, and communication, while also recognising areas for improvement, including clinical skills and hands-on care experience.</w:t>
      </w:r>
    </w:p>
    <w:p w14:paraId="0EB47649" w14:textId="77777777" w:rsidR="00E15C42" w:rsidRDefault="00E15C42" w:rsidP="00E15C42">
      <w:r>
        <w:t>By creating a structured five-year action plan, I have outlined steps such as volunteering, completing mandatory training, developing IT skills, and building a strong personal brand. Strengthening my professional identity and networking with the health and social care community will further support my journey into employment.</w:t>
      </w:r>
    </w:p>
    <w:p w14:paraId="0F63219C" w14:textId="47EC0CBD" w:rsidR="004E5993" w:rsidRDefault="00E15C42" w:rsidP="00E15C42">
      <w:r>
        <w:t>Ultimately, this report demonstrates my commitment to becoming a compassionate, skilled, and confident Healthcare Assistant, with clear ambitions for future progression in the sector.</w:t>
      </w:r>
    </w:p>
    <w:p w14:paraId="4CFE4FCC" w14:textId="77777777" w:rsidR="00117A9E" w:rsidRDefault="00117A9E" w:rsidP="00E15C42"/>
    <w:p w14:paraId="10E6984F" w14:textId="77777777" w:rsidR="00117A9E" w:rsidRDefault="00117A9E" w:rsidP="00E15C42"/>
    <w:p w14:paraId="03FB3BCC" w14:textId="77777777" w:rsidR="00117A9E" w:rsidRDefault="00117A9E" w:rsidP="00E15C42"/>
    <w:p w14:paraId="06E6A4CA" w14:textId="77777777" w:rsidR="00117A9E" w:rsidRDefault="00117A9E" w:rsidP="00E15C42"/>
    <w:p w14:paraId="0B21B8F2" w14:textId="77777777" w:rsidR="00117A9E" w:rsidRDefault="00117A9E" w:rsidP="00E15C42"/>
    <w:p w14:paraId="2E1CDBC1" w14:textId="0C874B6B" w:rsidR="00117A9E" w:rsidRDefault="00117A9E" w:rsidP="00E15C42">
      <w:r>
        <w:lastRenderedPageBreak/>
        <w:t xml:space="preserve">References </w:t>
      </w:r>
    </w:p>
    <w:p w14:paraId="234D86B5" w14:textId="29E11476" w:rsidR="00040DBF" w:rsidRDefault="00040DBF" w:rsidP="00E15C42">
      <w:r w:rsidRPr="00040DBF">
        <w:t xml:space="preserve">bloomsbury.com (2021). Skills for Success. [online] Bloomsbury. Available at: </w:t>
      </w:r>
      <w:hyperlink r:id="rId14" w:history="1">
        <w:r w:rsidRPr="00E21067">
          <w:rPr>
            <w:rStyle w:val="Hyperlink"/>
          </w:rPr>
          <w:t>https://www.bloomsbury.com/uk/skills-for-success-9781352011593/</w:t>
        </w:r>
      </w:hyperlink>
      <w:r w:rsidRPr="00040DBF">
        <w:t>.</w:t>
      </w:r>
    </w:p>
    <w:p w14:paraId="5470E281" w14:textId="77777777" w:rsidR="00040DBF" w:rsidRDefault="00040DBF" w:rsidP="00040DBF">
      <w:r>
        <w:t xml:space="preserve">Brown, L. (2016). The Professional Social Worker: Meeting the Challenge, 2nd </w:t>
      </w:r>
      <w:proofErr w:type="spellStart"/>
      <w:r>
        <w:t>edn</w:t>
      </w:r>
      <w:proofErr w:type="spellEnd"/>
      <w:r>
        <w:t xml:space="preserve">, Neil Thompson. British Journal of Social Work, </w:t>
      </w:r>
      <w:proofErr w:type="gramStart"/>
      <w:r>
        <w:t>p.bcw</w:t>
      </w:r>
      <w:proofErr w:type="gramEnd"/>
      <w:r>
        <w:t xml:space="preserve">151. </w:t>
      </w:r>
    </w:p>
    <w:p w14:paraId="23EA3932" w14:textId="27DCD6AB" w:rsidR="00040DBF" w:rsidRDefault="00040DBF" w:rsidP="00040DBF">
      <w:proofErr w:type="spellStart"/>
      <w:r>
        <w:t>doi</w:t>
      </w:r>
      <w:proofErr w:type="spellEnd"/>
      <w:r>
        <w:t xml:space="preserve">: </w:t>
      </w:r>
      <w:hyperlink r:id="rId15" w:history="1">
        <w:r w:rsidRPr="00E21067">
          <w:rPr>
            <w:rStyle w:val="Hyperlink"/>
          </w:rPr>
          <w:t>https://doi.org/10.1093/bjsw/bcw151</w:t>
        </w:r>
      </w:hyperlink>
      <w:r>
        <w:t>.</w:t>
      </w:r>
    </w:p>
    <w:p w14:paraId="5A78E314" w14:textId="6DAFF682" w:rsidR="00040DBF" w:rsidRDefault="00040DBF" w:rsidP="00040DBF">
      <w:r w:rsidRPr="00040DBF">
        <w:t xml:space="preserve">Department for Education (2025). Working Together to Safeguard Children. [online] GOV.UK. Available at: </w:t>
      </w:r>
      <w:hyperlink r:id="rId16" w:history="1">
        <w:r w:rsidRPr="00E21067">
          <w:rPr>
            <w:rStyle w:val="Hyperlink"/>
          </w:rPr>
          <w:t>https://www.gov.uk/government/publications/working-together-to-safeguard-children--2</w:t>
        </w:r>
      </w:hyperlink>
      <w:r w:rsidRPr="00040DBF">
        <w:t>.</w:t>
      </w:r>
    </w:p>
    <w:p w14:paraId="658F9FAF" w14:textId="663FBFF4" w:rsidR="00040DBF" w:rsidRDefault="00040DBF" w:rsidP="00040DBF">
      <w:r w:rsidRPr="00040DBF">
        <w:t xml:space="preserve">HM Government (1989). Children Act 1989. [online] Legislation.gov.uk. Available at: </w:t>
      </w:r>
      <w:hyperlink r:id="rId17" w:history="1">
        <w:r w:rsidRPr="00E21067">
          <w:rPr>
            <w:rStyle w:val="Hyperlink"/>
          </w:rPr>
          <w:t>https://www.legislation.gov.uk/ukpga/1989/41</w:t>
        </w:r>
      </w:hyperlink>
      <w:r w:rsidRPr="00040DBF">
        <w:t>.</w:t>
      </w:r>
    </w:p>
    <w:p w14:paraId="200C1D83" w14:textId="6F56B743" w:rsidR="00040DBF" w:rsidRDefault="00040DBF" w:rsidP="00040DBF">
      <w:r w:rsidRPr="00040DBF">
        <w:t xml:space="preserve">Legislation.gov.uk (2014). Care Act 2014. [online] Legislation.gov.uk. Available at: </w:t>
      </w:r>
      <w:hyperlink r:id="rId18" w:history="1">
        <w:r w:rsidRPr="00E21067">
          <w:rPr>
            <w:rStyle w:val="Hyperlink"/>
          </w:rPr>
          <w:t>https://www.legislation.gov.uk/ukpga/2014/23/contents/enacted</w:t>
        </w:r>
      </w:hyperlink>
      <w:r w:rsidRPr="00040DBF">
        <w:t>.</w:t>
      </w:r>
    </w:p>
    <w:p w14:paraId="6A652624" w14:textId="3EC1320D" w:rsidR="00040DBF" w:rsidRDefault="00040DBF" w:rsidP="00040DBF">
      <w:r w:rsidRPr="00040DBF">
        <w:t xml:space="preserve">Moon, J. (2005). Reflection in learning &amp; professional development. [online] ResearchGate. Available at: </w:t>
      </w:r>
      <w:hyperlink r:id="rId19" w:history="1">
        <w:r w:rsidRPr="00E21067">
          <w:rPr>
            <w:rStyle w:val="Hyperlink"/>
          </w:rPr>
          <w:t>https://www.researchgate.net/publication/247374308_Reflection_in_learning_professional_development</w:t>
        </w:r>
      </w:hyperlink>
      <w:r w:rsidRPr="00040DBF">
        <w:t>.</w:t>
      </w:r>
    </w:p>
    <w:p w14:paraId="303E955B" w14:textId="79EC023A" w:rsidR="00040DBF" w:rsidRDefault="00040DBF" w:rsidP="00040DBF">
      <w:r w:rsidRPr="00040DBF">
        <w:t xml:space="preserve">NHS Leadership Academy (2021). Healthcare Leadership Model – Leadership Academy. [online] www.leadershipacademy.nhs.uk. Available at: </w:t>
      </w:r>
      <w:hyperlink r:id="rId20" w:history="1">
        <w:r w:rsidRPr="00E21067">
          <w:rPr>
            <w:rStyle w:val="Hyperlink"/>
          </w:rPr>
          <w:t>https://www.leadershipacademy.nhs.uk/healthcare-leadership-model/</w:t>
        </w:r>
      </w:hyperlink>
      <w:r w:rsidRPr="00040DBF">
        <w:t>.</w:t>
      </w:r>
    </w:p>
    <w:p w14:paraId="65256159" w14:textId="579F1B32" w:rsidR="00117A9E" w:rsidRDefault="00117A9E" w:rsidP="00E15C42">
      <w:r w:rsidRPr="00117A9E">
        <w:t xml:space="preserve">Social Work England (2025). Social Work England. [online] Social Work England. Available at: </w:t>
      </w:r>
      <w:hyperlink r:id="rId21" w:history="1">
        <w:r w:rsidRPr="00E21067">
          <w:rPr>
            <w:rStyle w:val="Hyperlink"/>
          </w:rPr>
          <w:t>https://www.socialworkengland.org.uk/</w:t>
        </w:r>
      </w:hyperlink>
      <w:r w:rsidRPr="00117A9E">
        <w:t>.</w:t>
      </w:r>
    </w:p>
    <w:p w14:paraId="504A24AD" w14:textId="77777777" w:rsidR="00040DBF" w:rsidRDefault="00040DBF" w:rsidP="00E15C42"/>
    <w:p w14:paraId="472E64A0" w14:textId="77777777" w:rsidR="00040DBF" w:rsidRDefault="00040DBF" w:rsidP="00E15C42"/>
    <w:p w14:paraId="0CC28DE6" w14:textId="77777777" w:rsidR="00040DBF" w:rsidRDefault="00040DBF" w:rsidP="00E15C42"/>
    <w:p w14:paraId="6E703A81" w14:textId="77777777" w:rsidR="00E15C42" w:rsidRDefault="00E15C42" w:rsidP="00E15C42"/>
    <w:sectPr w:rsidR="00E15C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revisionView w:inkAnnotations="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381"/>
    <w:rsid w:val="00040DBF"/>
    <w:rsid w:val="00117A9E"/>
    <w:rsid w:val="00346F47"/>
    <w:rsid w:val="004E5993"/>
    <w:rsid w:val="00552381"/>
    <w:rsid w:val="00973ADE"/>
    <w:rsid w:val="00AF547F"/>
    <w:rsid w:val="00C30C4B"/>
    <w:rsid w:val="00E15C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8"/>
    <o:shapelayout v:ext="edit">
      <o:idmap v:ext="edit" data="1"/>
    </o:shapelayout>
  </w:shapeDefaults>
  <w:decimalSymbol w:val="."/>
  <w:listSeparator w:val=","/>
  <w14:docId w14:val="1E6166A8"/>
  <w15:chartTrackingRefBased/>
  <w15:docId w15:val="{4870CDD9-84DE-45BD-AA3F-CD7776A8A2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23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523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523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523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23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23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23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23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23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23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523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523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523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23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23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23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23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2381"/>
    <w:rPr>
      <w:rFonts w:eastAsiaTheme="majorEastAsia" w:cstheme="majorBidi"/>
      <w:color w:val="272727" w:themeColor="text1" w:themeTint="D8"/>
    </w:rPr>
  </w:style>
  <w:style w:type="paragraph" w:styleId="Title">
    <w:name w:val="Title"/>
    <w:basedOn w:val="Normal"/>
    <w:next w:val="Normal"/>
    <w:link w:val="TitleChar"/>
    <w:uiPriority w:val="10"/>
    <w:qFormat/>
    <w:rsid w:val="005523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23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23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23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2381"/>
    <w:pPr>
      <w:spacing w:before="160"/>
      <w:jc w:val="center"/>
    </w:pPr>
    <w:rPr>
      <w:i/>
      <w:iCs/>
      <w:color w:val="404040" w:themeColor="text1" w:themeTint="BF"/>
    </w:rPr>
  </w:style>
  <w:style w:type="character" w:customStyle="1" w:styleId="QuoteChar">
    <w:name w:val="Quote Char"/>
    <w:basedOn w:val="DefaultParagraphFont"/>
    <w:link w:val="Quote"/>
    <w:uiPriority w:val="29"/>
    <w:rsid w:val="00552381"/>
    <w:rPr>
      <w:i/>
      <w:iCs/>
      <w:color w:val="404040" w:themeColor="text1" w:themeTint="BF"/>
    </w:rPr>
  </w:style>
  <w:style w:type="paragraph" w:styleId="ListParagraph">
    <w:name w:val="List Paragraph"/>
    <w:basedOn w:val="Normal"/>
    <w:uiPriority w:val="34"/>
    <w:qFormat/>
    <w:rsid w:val="00552381"/>
    <w:pPr>
      <w:ind w:left="720"/>
      <w:contextualSpacing/>
    </w:pPr>
  </w:style>
  <w:style w:type="character" w:styleId="IntenseEmphasis">
    <w:name w:val="Intense Emphasis"/>
    <w:basedOn w:val="DefaultParagraphFont"/>
    <w:uiPriority w:val="21"/>
    <w:qFormat/>
    <w:rsid w:val="00552381"/>
    <w:rPr>
      <w:i/>
      <w:iCs/>
      <w:color w:val="0F4761" w:themeColor="accent1" w:themeShade="BF"/>
    </w:rPr>
  </w:style>
  <w:style w:type="paragraph" w:styleId="IntenseQuote">
    <w:name w:val="Intense Quote"/>
    <w:basedOn w:val="Normal"/>
    <w:next w:val="Normal"/>
    <w:link w:val="IntenseQuoteChar"/>
    <w:uiPriority w:val="30"/>
    <w:qFormat/>
    <w:rsid w:val="005523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2381"/>
    <w:rPr>
      <w:i/>
      <w:iCs/>
      <w:color w:val="0F4761" w:themeColor="accent1" w:themeShade="BF"/>
    </w:rPr>
  </w:style>
  <w:style w:type="character" w:styleId="IntenseReference">
    <w:name w:val="Intense Reference"/>
    <w:basedOn w:val="DefaultParagraphFont"/>
    <w:uiPriority w:val="32"/>
    <w:qFormat/>
    <w:rsid w:val="00552381"/>
    <w:rPr>
      <w:b/>
      <w:bCs/>
      <w:smallCaps/>
      <w:color w:val="0F4761" w:themeColor="accent1" w:themeShade="BF"/>
      <w:spacing w:val="5"/>
    </w:rPr>
  </w:style>
  <w:style w:type="character" w:styleId="Hyperlink">
    <w:name w:val="Hyperlink"/>
    <w:basedOn w:val="DefaultParagraphFont"/>
    <w:uiPriority w:val="99"/>
    <w:unhideWhenUsed/>
    <w:rsid w:val="00117A9E"/>
    <w:rPr>
      <w:color w:val="467886" w:themeColor="hyperlink"/>
      <w:u w:val="single"/>
    </w:rPr>
  </w:style>
  <w:style w:type="character" w:styleId="UnresolvedMention">
    <w:name w:val="Unresolved Mention"/>
    <w:basedOn w:val="DefaultParagraphFont"/>
    <w:uiPriority w:val="99"/>
    <w:semiHidden/>
    <w:unhideWhenUsed/>
    <w:rsid w:val="00117A9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image" Target="media/image10.png"/><Relationship Id="rId18" Type="http://schemas.openxmlformats.org/officeDocument/2006/relationships/hyperlink" Target="https://www.legislation.gov.uk/ukpga/2014/23/contents/enacted" TargetMode="External"/><Relationship Id="rId3" Type="http://schemas.openxmlformats.org/officeDocument/2006/relationships/webSettings" Target="webSettings.xml"/><Relationship Id="rId21" Type="http://schemas.openxmlformats.org/officeDocument/2006/relationships/hyperlink" Target="https://www.socialworkengland.org.uk/" TargetMode="External"/><Relationship Id="rId7" Type="http://schemas.openxmlformats.org/officeDocument/2006/relationships/image" Target="media/image4.png"/><Relationship Id="rId12" Type="http://schemas.openxmlformats.org/officeDocument/2006/relationships/image" Target="media/image9.png"/><Relationship Id="rId17" Type="http://schemas.openxmlformats.org/officeDocument/2006/relationships/hyperlink" Target="https://www.legislation.gov.uk/ukpga/1989/41" TargetMode="External"/><Relationship Id="rId2" Type="http://schemas.openxmlformats.org/officeDocument/2006/relationships/settings" Target="settings.xml"/><Relationship Id="rId16" Type="http://schemas.openxmlformats.org/officeDocument/2006/relationships/hyperlink" Target="https://www.gov.uk/government/publications/working-together-to-safeguard-children--2" TargetMode="External"/><Relationship Id="rId20" Type="http://schemas.openxmlformats.org/officeDocument/2006/relationships/hyperlink" Target="https://www.leadershipacademy.nhs.uk/healthcare-leadership-model/" TargetMode="Externa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image" Target="media/image8.png"/><Relationship Id="rId5" Type="http://schemas.openxmlformats.org/officeDocument/2006/relationships/image" Target="media/image2.png"/><Relationship Id="rId15" Type="http://schemas.openxmlformats.org/officeDocument/2006/relationships/hyperlink" Target="https://doi.org/10.1093/bjsw/bcw151" TargetMode="External"/><Relationship Id="rId23" Type="http://schemas.openxmlformats.org/officeDocument/2006/relationships/theme" Target="theme/theme1.xml"/><Relationship Id="rId10" Type="http://schemas.openxmlformats.org/officeDocument/2006/relationships/image" Target="media/image7.png"/><Relationship Id="rId19" Type="http://schemas.openxmlformats.org/officeDocument/2006/relationships/hyperlink" Target="https://www.researchgate.net/publication/247374308_Reflection_in_learning_professional_development"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https://www.bloomsbury.com/uk/skills-for-success-9781352011593/"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60</TotalTime>
  <Pages>11</Pages>
  <Words>2289</Words>
  <Characters>14927</Characters>
  <Application>Microsoft Office Word</Application>
  <DocSecurity>0</DocSecurity>
  <Lines>317</Lines>
  <Paragraphs>108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mariam begum</dc:creator>
  <cp:keywords/>
  <dc:description/>
  <cp:lastModifiedBy>mariam begum</cp:lastModifiedBy>
  <cp:revision>1</cp:revision>
  <dcterms:created xsi:type="dcterms:W3CDTF">2025-11-23T18:19:00Z</dcterms:created>
  <dcterms:modified xsi:type="dcterms:W3CDTF">2025-11-23T19:20:00Z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6cd7a39a-d691-4423-be2e-135828cfde8e</vt:lpwstr>
  </property>
</Properties>
</file>