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3673F" w14:textId="0489C72F" w:rsidR="0B4505FB" w:rsidRDefault="00E77059" w:rsidP="0B4505FB">
      <w:pPr>
        <w:spacing w:after="0" w:line="240" w:lineRule="auto"/>
        <w:rPr>
          <w:rFonts w:ascii="Arial" w:eastAsia="Times New Roman" w:hAnsi="Arial" w:cs="Arial"/>
          <w:b/>
          <w:bCs/>
          <w:sz w:val="20"/>
          <w:szCs w:val="20"/>
          <w:lang w:eastAsia="en-GB"/>
        </w:rPr>
      </w:pPr>
      <w:r>
        <w:rPr>
          <w:rFonts w:ascii="Arial" w:eastAsia="Times New Roman" w:hAnsi="Arial" w:cs="Arial"/>
          <w:b/>
          <w:bCs/>
          <w:sz w:val="20"/>
          <w:szCs w:val="20"/>
          <w:lang w:eastAsia="en-GB"/>
        </w:rPr>
        <w:t>Name: Cameron Herbert</w:t>
      </w:r>
    </w:p>
    <w:p w14:paraId="34AB0581" w14:textId="3FA99BDC" w:rsidR="00E77059" w:rsidRDefault="00E77059" w:rsidP="0B4505FB">
      <w:pPr>
        <w:spacing w:after="0" w:line="240" w:lineRule="auto"/>
        <w:rPr>
          <w:rFonts w:ascii="Arial" w:eastAsia="Times New Roman" w:hAnsi="Arial" w:cs="Arial"/>
          <w:b/>
          <w:bCs/>
          <w:sz w:val="20"/>
          <w:szCs w:val="20"/>
          <w:lang w:eastAsia="en-GB"/>
        </w:rPr>
      </w:pPr>
      <w:r>
        <w:rPr>
          <w:rFonts w:ascii="Arial" w:eastAsia="Times New Roman" w:hAnsi="Arial" w:cs="Arial"/>
          <w:b/>
          <w:bCs/>
          <w:sz w:val="20"/>
          <w:szCs w:val="20"/>
          <w:lang w:eastAsia="en-GB"/>
        </w:rPr>
        <w:t>Student Number: 1922396</w:t>
      </w:r>
    </w:p>
    <w:p w14:paraId="2E05F00B" w14:textId="77777777" w:rsidR="00E77059" w:rsidRPr="007C06EC" w:rsidRDefault="00E77059" w:rsidP="00E77059">
      <w:pPr>
        <w:spacing w:after="0" w:line="480" w:lineRule="auto"/>
        <w:ind w:left="426" w:firstLine="294"/>
        <w:rPr>
          <w:rFonts w:ascii="Arial" w:eastAsia="Times New Roman" w:hAnsi="Arial" w:cs="Arial"/>
          <w:lang w:eastAsia="en-GB"/>
        </w:rPr>
      </w:pPr>
    </w:p>
    <w:p w14:paraId="68E4E2A2" w14:textId="1B7D66AC" w:rsidR="008A27A7" w:rsidRPr="00756EDE" w:rsidRDefault="008A27A7" w:rsidP="008A27A7">
      <w:pPr>
        <w:rPr>
          <w:rFonts w:ascii="Arial" w:eastAsia="Times New Roman" w:hAnsi="Arial" w:cs="Arial"/>
          <w:b/>
          <w:bCs/>
          <w:lang w:eastAsia="en-GB"/>
        </w:rPr>
      </w:pPr>
      <w:r w:rsidRPr="00756EDE">
        <w:rPr>
          <w:rFonts w:ascii="Arial" w:eastAsia="Times New Roman" w:hAnsi="Arial" w:cs="Arial"/>
          <w:b/>
          <w:bCs/>
          <w:lang w:eastAsia="en-GB"/>
        </w:rPr>
        <w:t>Analyse the role of independent bodies (i.e., IOPC/HMICFRS) in holding the police accountable to those they serve. (1000 words)</w:t>
      </w:r>
    </w:p>
    <w:p w14:paraId="1392000A" w14:textId="231A5699" w:rsidR="007C6EE7" w:rsidRDefault="00EF4384"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T</w:t>
      </w:r>
      <w:r w:rsidR="007C6EE7">
        <w:rPr>
          <w:rFonts w:ascii="Arial" w:eastAsia="Times New Roman" w:hAnsi="Arial" w:cs="Arial"/>
          <w:bCs/>
          <w:sz w:val="24"/>
          <w:szCs w:val="24"/>
          <w:lang w:eastAsia="en-GB"/>
        </w:rPr>
        <w:t>he role of independent bodies such as the IOPC (Independent Office for Police Conduct) and the HMICFRS (Her Majesty Inspectorate of Constable and Fire and Rescue Services)</w:t>
      </w:r>
      <w:r>
        <w:rPr>
          <w:rFonts w:ascii="Arial" w:eastAsia="Times New Roman" w:hAnsi="Arial" w:cs="Arial"/>
          <w:bCs/>
          <w:sz w:val="24"/>
          <w:szCs w:val="24"/>
          <w:lang w:eastAsia="en-GB"/>
        </w:rPr>
        <w:t xml:space="preserve"> will be analysed within this essay</w:t>
      </w:r>
      <w:r w:rsidR="007C6EE7">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The </w:t>
      </w:r>
      <w:r w:rsidR="007C6EE7">
        <w:rPr>
          <w:rFonts w:ascii="Arial" w:eastAsia="Times New Roman" w:hAnsi="Arial" w:cs="Arial"/>
          <w:bCs/>
          <w:sz w:val="24"/>
          <w:szCs w:val="24"/>
          <w:lang w:eastAsia="en-GB"/>
        </w:rPr>
        <w:t>analys</w:t>
      </w:r>
      <w:r>
        <w:rPr>
          <w:rFonts w:ascii="Arial" w:eastAsia="Times New Roman" w:hAnsi="Arial" w:cs="Arial"/>
          <w:bCs/>
          <w:sz w:val="24"/>
          <w:szCs w:val="24"/>
          <w:lang w:eastAsia="en-GB"/>
        </w:rPr>
        <w:t>es will look at</w:t>
      </w:r>
      <w:r w:rsidR="007C6EE7">
        <w:rPr>
          <w:rFonts w:ascii="Arial" w:eastAsia="Times New Roman" w:hAnsi="Arial" w:cs="Arial"/>
          <w:bCs/>
          <w:sz w:val="24"/>
          <w:szCs w:val="24"/>
          <w:lang w:eastAsia="en-GB"/>
        </w:rPr>
        <w:t xml:space="preserve"> how these independent bodies make policing fair, transparent and effective whilst working alongside the police service.</w:t>
      </w:r>
    </w:p>
    <w:p w14:paraId="6592E35C" w14:textId="6589ED1C" w:rsidR="00721F5E" w:rsidRDefault="008672EC"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Independent bodies investigate police forces in England and Wales as they are responsible for inspecting police procedures in how they are dealing with incidents.</w:t>
      </w:r>
      <w:r w:rsidR="007C6EE7">
        <w:rPr>
          <w:rFonts w:ascii="Arial" w:eastAsia="Times New Roman" w:hAnsi="Arial" w:cs="Arial"/>
          <w:bCs/>
          <w:sz w:val="24"/>
          <w:szCs w:val="24"/>
          <w:lang w:eastAsia="en-GB"/>
        </w:rPr>
        <w:t xml:space="preserve"> </w:t>
      </w:r>
      <w:r w:rsidR="00721F5E">
        <w:rPr>
          <w:rFonts w:ascii="Arial" w:eastAsia="Times New Roman" w:hAnsi="Arial" w:cs="Arial"/>
          <w:bCs/>
          <w:sz w:val="24"/>
          <w:szCs w:val="24"/>
          <w:lang w:eastAsia="en-GB"/>
        </w:rPr>
        <w:t xml:space="preserve">Independent bodies can be referred incidents by Police in England and Wales and they can also investigate </w:t>
      </w:r>
      <w:r w:rsidR="008732D0">
        <w:rPr>
          <w:rFonts w:ascii="Arial" w:eastAsia="Times New Roman" w:hAnsi="Arial" w:cs="Arial"/>
          <w:bCs/>
          <w:sz w:val="24"/>
          <w:szCs w:val="24"/>
          <w:lang w:eastAsia="en-GB"/>
        </w:rPr>
        <w:t xml:space="preserve">any incidents they wish to. They will investigate police officers conduct within the police’s policies and procedures. Police officers are required to follow the standards of professional behaviour. There are many standards that police officers need to abide by. One standard states that officers are required ‘to report, challenge, or take action against the conduct of any colleague whose behaviour has fallen below any of the other nine standards.’ </w:t>
      </w:r>
      <w:sdt>
        <w:sdtPr>
          <w:rPr>
            <w:rFonts w:ascii="Arial" w:eastAsia="Times New Roman" w:hAnsi="Arial" w:cs="Arial"/>
            <w:bCs/>
            <w:sz w:val="24"/>
            <w:szCs w:val="24"/>
            <w:lang w:eastAsia="en-GB"/>
          </w:rPr>
          <w:id w:val="1070455942"/>
          <w:citation/>
        </w:sdtPr>
        <w:sdtEndPr/>
        <w:sdtContent>
          <w:r w:rsidR="00EF4384">
            <w:rPr>
              <w:rFonts w:ascii="Arial" w:eastAsia="Times New Roman" w:hAnsi="Arial" w:cs="Arial"/>
              <w:bCs/>
              <w:sz w:val="24"/>
              <w:szCs w:val="24"/>
              <w:lang w:eastAsia="en-GB"/>
            </w:rPr>
            <w:fldChar w:fldCharType="begin"/>
          </w:r>
          <w:r w:rsidR="00EF4384">
            <w:rPr>
              <w:rFonts w:ascii="Arial" w:eastAsia="Times New Roman" w:hAnsi="Arial" w:cs="Arial"/>
              <w:bCs/>
              <w:sz w:val="24"/>
              <w:szCs w:val="24"/>
              <w:lang w:eastAsia="en-GB"/>
            </w:rPr>
            <w:instrText xml:space="preserve"> CITATION Our21 \l 2057 </w:instrText>
          </w:r>
          <w:r w:rsidR="00EF4384">
            <w:rPr>
              <w:rFonts w:ascii="Arial" w:eastAsia="Times New Roman" w:hAnsi="Arial" w:cs="Arial"/>
              <w:bCs/>
              <w:sz w:val="24"/>
              <w:szCs w:val="24"/>
              <w:lang w:eastAsia="en-GB"/>
            </w:rPr>
            <w:fldChar w:fldCharType="separate"/>
          </w:r>
          <w:r w:rsidR="00D854DD" w:rsidRPr="00D854DD">
            <w:rPr>
              <w:rFonts w:ascii="Arial" w:eastAsia="Times New Roman" w:hAnsi="Arial" w:cs="Arial"/>
              <w:noProof/>
              <w:sz w:val="24"/>
              <w:szCs w:val="24"/>
              <w:lang w:eastAsia="en-GB"/>
            </w:rPr>
            <w:t>(Our values and behaviours, 2021)</w:t>
          </w:r>
          <w:r w:rsidR="00EF4384">
            <w:rPr>
              <w:rFonts w:ascii="Arial" w:eastAsia="Times New Roman" w:hAnsi="Arial" w:cs="Arial"/>
              <w:bCs/>
              <w:sz w:val="24"/>
              <w:szCs w:val="24"/>
              <w:lang w:eastAsia="en-GB"/>
            </w:rPr>
            <w:fldChar w:fldCharType="end"/>
          </w:r>
        </w:sdtContent>
      </w:sdt>
      <w:r w:rsidR="00EF4384">
        <w:rPr>
          <w:rFonts w:ascii="Arial" w:eastAsia="Times New Roman" w:hAnsi="Arial" w:cs="Arial"/>
          <w:bCs/>
          <w:sz w:val="24"/>
          <w:szCs w:val="24"/>
          <w:lang w:eastAsia="en-GB"/>
        </w:rPr>
        <w:t xml:space="preserve"> </w:t>
      </w:r>
      <w:r w:rsidR="008732D0">
        <w:rPr>
          <w:rFonts w:ascii="Arial" w:eastAsia="Times New Roman" w:hAnsi="Arial" w:cs="Arial"/>
          <w:bCs/>
          <w:sz w:val="24"/>
          <w:szCs w:val="24"/>
          <w:lang w:eastAsia="en-GB"/>
        </w:rPr>
        <w:t>Police officers usually raise concerns with their supervisors or professional standards however they can also make a referral to the IOPC.</w:t>
      </w:r>
    </w:p>
    <w:p w14:paraId="01F34CB1" w14:textId="153927FE" w:rsidR="00696177" w:rsidRDefault="00B506C1"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sidRPr="00B506C1">
        <w:rPr>
          <w:rFonts w:ascii="Arial" w:eastAsia="Times New Roman" w:hAnsi="Arial" w:cs="Arial"/>
          <w:bCs/>
          <w:sz w:val="24"/>
          <w:szCs w:val="24"/>
          <w:lang w:eastAsia="en-GB"/>
        </w:rPr>
        <w:t>There are many independent bodies that hold the police in England and Wales accountable for their actions. One independent body is the IOPC</w:t>
      </w:r>
      <w:r w:rsidR="00696177">
        <w:rPr>
          <w:rFonts w:ascii="Arial" w:eastAsia="Times New Roman" w:hAnsi="Arial" w:cs="Arial"/>
          <w:bCs/>
          <w:sz w:val="24"/>
          <w:szCs w:val="24"/>
          <w:lang w:eastAsia="en-GB"/>
        </w:rPr>
        <w:t xml:space="preserve">. They can receive referrals from the police or investigate police standards from the own accord. When the IOPC receives a </w:t>
      </w:r>
      <w:r w:rsidR="00D01EE0">
        <w:rPr>
          <w:rFonts w:ascii="Arial" w:eastAsia="Times New Roman" w:hAnsi="Arial" w:cs="Arial"/>
          <w:bCs/>
          <w:sz w:val="24"/>
          <w:szCs w:val="24"/>
          <w:lang w:eastAsia="en-GB"/>
        </w:rPr>
        <w:t>referral,</w:t>
      </w:r>
      <w:r w:rsidR="00696177">
        <w:rPr>
          <w:rFonts w:ascii="Arial" w:eastAsia="Times New Roman" w:hAnsi="Arial" w:cs="Arial"/>
          <w:bCs/>
          <w:sz w:val="24"/>
          <w:szCs w:val="24"/>
          <w:lang w:eastAsia="en-GB"/>
        </w:rPr>
        <w:t xml:space="preserve"> they are responsible for deciding if the incident requires an investigation and what type of investigation would they need. </w:t>
      </w:r>
      <w:r w:rsidR="002E496C">
        <w:rPr>
          <w:rFonts w:ascii="Arial" w:eastAsia="Times New Roman" w:hAnsi="Arial" w:cs="Arial"/>
          <w:bCs/>
          <w:sz w:val="24"/>
          <w:szCs w:val="24"/>
          <w:lang w:eastAsia="en-GB"/>
        </w:rPr>
        <w:t>As explained here, the IOPC’s main role is to “</w:t>
      </w:r>
      <w:r w:rsidR="002E496C" w:rsidRPr="002E496C">
        <w:rPr>
          <w:rFonts w:ascii="Arial" w:eastAsia="Times New Roman" w:hAnsi="Arial" w:cs="Arial"/>
          <w:bCs/>
          <w:sz w:val="24"/>
          <w:szCs w:val="24"/>
          <w:lang w:eastAsia="en-GB"/>
        </w:rPr>
        <w:t>investigate the most serious matters, including deaths following police contact, and set the standards by which the police should handle complaints. We use learning from our work to influence changes in policing.</w:t>
      </w:r>
      <w:r w:rsidR="002E496C">
        <w:rPr>
          <w:rFonts w:ascii="Arial" w:eastAsia="Times New Roman" w:hAnsi="Arial" w:cs="Arial"/>
          <w:bCs/>
          <w:sz w:val="24"/>
          <w:szCs w:val="24"/>
          <w:lang w:eastAsia="en-GB"/>
        </w:rPr>
        <w:t xml:space="preserve"> </w:t>
      </w:r>
      <w:r w:rsidR="002E496C" w:rsidRPr="002E496C">
        <w:rPr>
          <w:rFonts w:ascii="Arial" w:eastAsia="Times New Roman" w:hAnsi="Arial" w:cs="Arial"/>
          <w:bCs/>
          <w:sz w:val="24"/>
          <w:szCs w:val="24"/>
          <w:lang w:eastAsia="en-GB"/>
        </w:rPr>
        <w:t>We are independent, and make our decisions entirely independently of the police and government.</w:t>
      </w:r>
      <w:r w:rsidR="002E496C">
        <w:rPr>
          <w:rFonts w:ascii="Arial" w:eastAsia="Times New Roman" w:hAnsi="Arial" w:cs="Arial"/>
          <w:bCs/>
          <w:sz w:val="24"/>
          <w:szCs w:val="24"/>
          <w:lang w:eastAsia="en-GB"/>
        </w:rPr>
        <w:t xml:space="preserve">” </w:t>
      </w:r>
      <w:r w:rsidR="00696177">
        <w:rPr>
          <w:rFonts w:ascii="Arial" w:eastAsia="Times New Roman" w:hAnsi="Arial" w:cs="Arial"/>
          <w:bCs/>
          <w:sz w:val="24"/>
          <w:szCs w:val="24"/>
          <w:lang w:eastAsia="en-GB"/>
        </w:rPr>
        <w:t>The IOPC can investigate in four different ways. These are: local, supervised, managed and independent. Local investigations are conducted when there is a less serious matter and the IOPC would not have any involvement and would be carried out by the force’s professional standards instead and there may be a resolution to the incident.</w:t>
      </w:r>
      <w:r w:rsidR="002E496C">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1411581347"/>
          <w:citation/>
        </w:sdtPr>
        <w:sdtEndPr/>
        <w:sdtContent>
          <w:r w:rsidR="002E496C">
            <w:rPr>
              <w:rFonts w:ascii="Arial" w:eastAsia="Times New Roman" w:hAnsi="Arial" w:cs="Arial"/>
              <w:bCs/>
              <w:sz w:val="24"/>
              <w:szCs w:val="24"/>
              <w:lang w:eastAsia="en-GB"/>
            </w:rPr>
            <w:fldChar w:fldCharType="begin"/>
          </w:r>
          <w:r w:rsidR="002E496C">
            <w:rPr>
              <w:rFonts w:ascii="Arial" w:eastAsia="Times New Roman" w:hAnsi="Arial" w:cs="Arial"/>
              <w:bCs/>
              <w:sz w:val="24"/>
              <w:szCs w:val="24"/>
              <w:lang w:eastAsia="en-GB"/>
            </w:rPr>
            <w:instrText xml:space="preserve"> CITATION Pol \l 2057 </w:instrText>
          </w:r>
          <w:r w:rsidR="002E496C">
            <w:rPr>
              <w:rFonts w:ascii="Arial" w:eastAsia="Times New Roman" w:hAnsi="Arial" w:cs="Arial"/>
              <w:bCs/>
              <w:sz w:val="24"/>
              <w:szCs w:val="24"/>
              <w:lang w:eastAsia="en-GB"/>
            </w:rPr>
            <w:fldChar w:fldCharType="separate"/>
          </w:r>
          <w:r w:rsidR="00D854DD" w:rsidRPr="00D854DD">
            <w:rPr>
              <w:rFonts w:ascii="Arial" w:eastAsia="Times New Roman" w:hAnsi="Arial" w:cs="Arial"/>
              <w:noProof/>
              <w:sz w:val="24"/>
              <w:szCs w:val="24"/>
              <w:lang w:eastAsia="en-GB"/>
            </w:rPr>
            <w:t>(Police Conduct, Who we are, n.d.)</w:t>
          </w:r>
          <w:r w:rsidR="002E496C">
            <w:rPr>
              <w:rFonts w:ascii="Arial" w:eastAsia="Times New Roman" w:hAnsi="Arial" w:cs="Arial"/>
              <w:bCs/>
              <w:sz w:val="24"/>
              <w:szCs w:val="24"/>
              <w:lang w:eastAsia="en-GB"/>
            </w:rPr>
            <w:fldChar w:fldCharType="end"/>
          </w:r>
        </w:sdtContent>
      </w:sdt>
    </w:p>
    <w:p w14:paraId="7B44F4EA" w14:textId="55937063" w:rsidR="00696177" w:rsidRDefault="00696177"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Investigations into matters that are more serious will be conducted by the IOPC. The supervised stage </w:t>
      </w:r>
      <w:r w:rsidR="00A62F41">
        <w:rPr>
          <w:rFonts w:ascii="Arial" w:eastAsia="Times New Roman" w:hAnsi="Arial" w:cs="Arial"/>
          <w:bCs/>
          <w:sz w:val="24"/>
          <w:szCs w:val="24"/>
          <w:lang w:eastAsia="en-GB"/>
        </w:rPr>
        <w:t>will be conducted by Police however will be overlooked by the IOPC. The managed stage is where the IOPC take some form of action whereby they direct and control the process however the police still conduct the independent investigation.</w:t>
      </w:r>
      <w:r w:rsidR="00847C5D">
        <w:rPr>
          <w:rFonts w:ascii="Arial" w:eastAsia="Times New Roman" w:hAnsi="Arial" w:cs="Arial"/>
          <w:bCs/>
          <w:sz w:val="24"/>
          <w:szCs w:val="24"/>
          <w:lang w:eastAsia="en-GB"/>
        </w:rPr>
        <w:t xml:space="preserve"> The final investigation that the IOPC can conduct is an independent investigation. This is used for incidents that cause the highest level of public concern. This type of investigation can be carried out for an incident such as a death in custody. This type of investigation will solely be completed by the IOPC. The IOPC can allow the right to appeal for officers </w:t>
      </w:r>
      <w:r w:rsidR="00A40518">
        <w:rPr>
          <w:rFonts w:ascii="Arial" w:eastAsia="Times New Roman" w:hAnsi="Arial" w:cs="Arial"/>
          <w:bCs/>
          <w:sz w:val="24"/>
          <w:szCs w:val="24"/>
          <w:lang w:eastAsia="en-GB"/>
        </w:rPr>
        <w:t>if</w:t>
      </w:r>
      <w:r w:rsidR="00847C5D">
        <w:rPr>
          <w:rFonts w:ascii="Arial" w:eastAsia="Times New Roman" w:hAnsi="Arial" w:cs="Arial"/>
          <w:bCs/>
          <w:sz w:val="24"/>
          <w:szCs w:val="24"/>
          <w:lang w:eastAsia="en-GB"/>
        </w:rPr>
        <w:t xml:space="preserve"> the incident is being investigated in a local or supervised way.</w:t>
      </w:r>
    </w:p>
    <w:p w14:paraId="14BFC070" w14:textId="51BCE62B" w:rsidR="00704EA9" w:rsidRDefault="00847C5D"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If an incident is referred to the IOPC then the officer will have to be made aware that they are under investigation and where it seems that there is likely to be misconduct. The IOPC are also responsible for </w:t>
      </w:r>
      <w:r w:rsidR="00B506C1">
        <w:rPr>
          <w:rFonts w:ascii="Arial" w:eastAsia="Times New Roman" w:hAnsi="Arial" w:cs="Arial"/>
          <w:bCs/>
          <w:sz w:val="24"/>
          <w:szCs w:val="24"/>
          <w:lang w:eastAsia="en-GB"/>
        </w:rPr>
        <w:t xml:space="preserve">holding misconduct meetings with police officers and in more serious cases it will be misconduct hearings. The action taken after these meetings and hearings will be decided by the IOPC. They can result in a minimum of no further action, and can increase to management action, followed by a written warning or a final written warning. Officers can also be dismissed with or without notice after a misconduct hearing if it is in the publics interest. </w:t>
      </w:r>
      <w:sdt>
        <w:sdtPr>
          <w:rPr>
            <w:rFonts w:ascii="Arial" w:eastAsia="Times New Roman" w:hAnsi="Arial" w:cs="Arial"/>
            <w:bCs/>
            <w:sz w:val="24"/>
            <w:szCs w:val="24"/>
            <w:lang w:eastAsia="en-GB"/>
          </w:rPr>
          <w:id w:val="2033834432"/>
          <w:citation/>
        </w:sdtPr>
        <w:sdtEndPr/>
        <w:sdtContent>
          <w:r w:rsidR="00294AD3">
            <w:rPr>
              <w:rFonts w:ascii="Arial" w:eastAsia="Times New Roman" w:hAnsi="Arial" w:cs="Arial"/>
              <w:bCs/>
              <w:sz w:val="24"/>
              <w:szCs w:val="24"/>
              <w:lang w:eastAsia="en-GB"/>
            </w:rPr>
            <w:fldChar w:fldCharType="begin"/>
          </w:r>
          <w:r w:rsidR="00294AD3">
            <w:rPr>
              <w:rFonts w:ascii="Arial" w:eastAsia="Times New Roman" w:hAnsi="Arial" w:cs="Arial"/>
              <w:bCs/>
              <w:sz w:val="24"/>
              <w:szCs w:val="24"/>
              <w:lang w:eastAsia="en-GB"/>
            </w:rPr>
            <w:instrText xml:space="preserve"> CITATION Out21 \l 2057 </w:instrText>
          </w:r>
          <w:r w:rsidR="00294AD3">
            <w:rPr>
              <w:rFonts w:ascii="Arial" w:eastAsia="Times New Roman" w:hAnsi="Arial" w:cs="Arial"/>
              <w:bCs/>
              <w:sz w:val="24"/>
              <w:szCs w:val="24"/>
              <w:lang w:eastAsia="en-GB"/>
            </w:rPr>
            <w:fldChar w:fldCharType="separate"/>
          </w:r>
          <w:r w:rsidR="00D854DD" w:rsidRPr="00D854DD">
            <w:rPr>
              <w:rFonts w:ascii="Arial" w:eastAsia="Times New Roman" w:hAnsi="Arial" w:cs="Arial"/>
              <w:noProof/>
              <w:sz w:val="24"/>
              <w:szCs w:val="24"/>
              <w:lang w:eastAsia="en-GB"/>
            </w:rPr>
            <w:t>(Outcomes following IOPC independant investigations, 2021)</w:t>
          </w:r>
          <w:r w:rsidR="00294AD3">
            <w:rPr>
              <w:rFonts w:ascii="Arial" w:eastAsia="Times New Roman" w:hAnsi="Arial" w:cs="Arial"/>
              <w:bCs/>
              <w:sz w:val="24"/>
              <w:szCs w:val="24"/>
              <w:lang w:eastAsia="en-GB"/>
            </w:rPr>
            <w:fldChar w:fldCharType="end"/>
          </w:r>
        </w:sdtContent>
      </w:sdt>
    </w:p>
    <w:p w14:paraId="69B43898" w14:textId="65CE30FE" w:rsidR="00F375DE" w:rsidRDefault="00F375DE"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The IOPC have created many cases within Gwent Police over the recent years where they have investigated officers for misconduct within their roles. When officers are investigated this can result in officers being suspended pending the investigation whilst the IOPC would take all information into account as to whether their actions were proportionate and necessary. If officers are seen as being unlawful and acting outside of their powers then this will result in officers being dismissed which has happened previously within Gwent Police. </w:t>
      </w:r>
      <w:r w:rsidR="00294AD3">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A recent IOPC investigation </w:t>
      </w:r>
      <w:r w:rsidR="00294AD3">
        <w:rPr>
          <w:rFonts w:ascii="Arial" w:eastAsia="Times New Roman" w:hAnsi="Arial" w:cs="Arial"/>
          <w:bCs/>
          <w:sz w:val="24"/>
          <w:szCs w:val="24"/>
          <w:lang w:eastAsia="en-GB"/>
        </w:rPr>
        <w:t xml:space="preserve">reviews how a males condition had slowly deteriorated and resulted in death after police contact from Gwent Police officers.’ </w:t>
      </w:r>
      <w:sdt>
        <w:sdtPr>
          <w:rPr>
            <w:rFonts w:ascii="Arial" w:eastAsia="Times New Roman" w:hAnsi="Arial" w:cs="Arial"/>
            <w:bCs/>
            <w:sz w:val="24"/>
            <w:szCs w:val="24"/>
            <w:lang w:eastAsia="en-GB"/>
          </w:rPr>
          <w:id w:val="-1865660358"/>
          <w:citation/>
        </w:sdtPr>
        <w:sdtEndPr/>
        <w:sdtContent>
          <w:r w:rsidR="00294AD3">
            <w:rPr>
              <w:rFonts w:ascii="Arial" w:eastAsia="Times New Roman" w:hAnsi="Arial" w:cs="Arial"/>
              <w:bCs/>
              <w:sz w:val="24"/>
              <w:szCs w:val="24"/>
              <w:lang w:eastAsia="en-GB"/>
            </w:rPr>
            <w:fldChar w:fldCharType="begin"/>
          </w:r>
          <w:r w:rsidR="00294AD3">
            <w:rPr>
              <w:rFonts w:ascii="Arial" w:eastAsia="Times New Roman" w:hAnsi="Arial" w:cs="Arial"/>
              <w:bCs/>
              <w:sz w:val="24"/>
              <w:szCs w:val="24"/>
              <w:lang w:eastAsia="en-GB"/>
            </w:rPr>
            <w:instrText xml:space="preserve"> CITATION Inv21 \l 2057 </w:instrText>
          </w:r>
          <w:r w:rsidR="00294AD3">
            <w:rPr>
              <w:rFonts w:ascii="Arial" w:eastAsia="Times New Roman" w:hAnsi="Arial" w:cs="Arial"/>
              <w:bCs/>
              <w:sz w:val="24"/>
              <w:szCs w:val="24"/>
              <w:lang w:eastAsia="en-GB"/>
            </w:rPr>
            <w:fldChar w:fldCharType="separate"/>
          </w:r>
          <w:r w:rsidR="00D854DD" w:rsidRPr="00D854DD">
            <w:rPr>
              <w:rFonts w:ascii="Arial" w:eastAsia="Times New Roman" w:hAnsi="Arial" w:cs="Arial"/>
              <w:noProof/>
              <w:sz w:val="24"/>
              <w:szCs w:val="24"/>
              <w:lang w:eastAsia="en-GB"/>
            </w:rPr>
            <w:t>(Investigation under way into death of man in Newport after contact with Gwent Police officers, 2021)</w:t>
          </w:r>
          <w:r w:rsidR="00294AD3">
            <w:rPr>
              <w:rFonts w:ascii="Arial" w:eastAsia="Times New Roman" w:hAnsi="Arial" w:cs="Arial"/>
              <w:bCs/>
              <w:sz w:val="24"/>
              <w:szCs w:val="24"/>
              <w:lang w:eastAsia="en-GB"/>
            </w:rPr>
            <w:fldChar w:fldCharType="end"/>
          </w:r>
        </w:sdtContent>
      </w:sdt>
      <w:r w:rsidR="00BC16FB">
        <w:rPr>
          <w:rFonts w:ascii="Arial" w:eastAsia="Times New Roman" w:hAnsi="Arial" w:cs="Arial"/>
          <w:bCs/>
          <w:sz w:val="24"/>
          <w:szCs w:val="24"/>
          <w:lang w:eastAsia="en-GB"/>
        </w:rPr>
        <w:t xml:space="preserve"> ‘A study that was conducted by the IOPC looks at their cases within the 2019 to 2020 period where they investigated 704 police officers and staff which determined that 39% of these had a case to answer for misconduct or gross misconduct’.</w:t>
      </w:r>
    </w:p>
    <w:p w14:paraId="3E2F9D6F" w14:textId="690AF365" w:rsidR="00F375DE" w:rsidRDefault="00F375DE" w:rsidP="00B23774">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As well as the IOPC having an input on police actions, the HMICFRS are also involved in how the police services are run and are in place to help improve police services.</w:t>
      </w:r>
      <w:r w:rsidR="00B23774" w:rsidRPr="00B23774">
        <w:t xml:space="preserve"> </w:t>
      </w:r>
      <w:r w:rsidR="00B23774" w:rsidRPr="00B23774">
        <w:rPr>
          <w:rFonts w:ascii="Arial" w:eastAsia="Times New Roman" w:hAnsi="Arial" w:cs="Arial"/>
          <w:bCs/>
          <w:sz w:val="24"/>
          <w:szCs w:val="24"/>
          <w:lang w:eastAsia="en-GB"/>
        </w:rPr>
        <w:t>Her Majesty’s Inspectorate of Constabulary and Fire &amp; Rescue Services (HMICFRS) independently assess</w:t>
      </w:r>
      <w:r w:rsidR="00B23774">
        <w:rPr>
          <w:rFonts w:ascii="Arial" w:eastAsia="Times New Roman" w:hAnsi="Arial" w:cs="Arial"/>
          <w:bCs/>
          <w:sz w:val="24"/>
          <w:szCs w:val="24"/>
          <w:lang w:eastAsia="en-GB"/>
        </w:rPr>
        <w:t xml:space="preserve"> </w:t>
      </w:r>
      <w:r w:rsidR="00B23774" w:rsidRPr="00B23774">
        <w:rPr>
          <w:rFonts w:ascii="Arial" w:eastAsia="Times New Roman" w:hAnsi="Arial" w:cs="Arial"/>
          <w:bCs/>
          <w:sz w:val="24"/>
          <w:szCs w:val="24"/>
          <w:lang w:eastAsia="en-GB"/>
        </w:rPr>
        <w:t>and report the effectiveness and efficiency of police forces and fire &amp; rescue services in the public interest.</w:t>
      </w:r>
      <w:r w:rsidR="00B23774">
        <w:rPr>
          <w:rFonts w:ascii="Arial" w:eastAsia="Times New Roman" w:hAnsi="Arial" w:cs="Arial"/>
          <w:bCs/>
          <w:sz w:val="24"/>
          <w:szCs w:val="24"/>
          <w:lang w:eastAsia="en-GB"/>
        </w:rPr>
        <w:t xml:space="preserve"> The HMICFRS</w:t>
      </w:r>
      <w:r w:rsidR="00B23774" w:rsidRPr="00B23774">
        <w:rPr>
          <w:rFonts w:ascii="Arial" w:eastAsia="Times New Roman" w:hAnsi="Arial" w:cs="Arial"/>
          <w:bCs/>
          <w:sz w:val="24"/>
          <w:szCs w:val="24"/>
          <w:lang w:eastAsia="en-GB"/>
        </w:rPr>
        <w:t xml:space="preserve"> ask questions that </w:t>
      </w:r>
      <w:r w:rsidR="00B23774">
        <w:rPr>
          <w:rFonts w:ascii="Arial" w:eastAsia="Times New Roman" w:hAnsi="Arial" w:cs="Arial"/>
          <w:bCs/>
          <w:sz w:val="24"/>
          <w:szCs w:val="24"/>
          <w:lang w:eastAsia="en-GB"/>
        </w:rPr>
        <w:t xml:space="preserve">they </w:t>
      </w:r>
      <w:r w:rsidR="00B23774" w:rsidRPr="00B23774">
        <w:rPr>
          <w:rFonts w:ascii="Arial" w:eastAsia="Times New Roman" w:hAnsi="Arial" w:cs="Arial"/>
          <w:bCs/>
          <w:sz w:val="24"/>
          <w:szCs w:val="24"/>
          <w:lang w:eastAsia="en-GB"/>
        </w:rPr>
        <w:t xml:space="preserve">believe the public wish to have answered, and publish </w:t>
      </w:r>
      <w:r w:rsidR="00B23774">
        <w:rPr>
          <w:rFonts w:ascii="Arial" w:eastAsia="Times New Roman" w:hAnsi="Arial" w:cs="Arial"/>
          <w:bCs/>
          <w:sz w:val="24"/>
          <w:szCs w:val="24"/>
          <w:lang w:eastAsia="en-GB"/>
        </w:rPr>
        <w:t>their</w:t>
      </w:r>
      <w:r w:rsidR="00B23774" w:rsidRPr="00B23774">
        <w:rPr>
          <w:rFonts w:ascii="Arial" w:eastAsia="Times New Roman" w:hAnsi="Arial" w:cs="Arial"/>
          <w:bCs/>
          <w:sz w:val="24"/>
          <w:szCs w:val="24"/>
          <w:lang w:eastAsia="en-GB"/>
        </w:rPr>
        <w:t xml:space="preserve"> findings, conclusions and recommendations. </w:t>
      </w:r>
      <w:r w:rsidR="00B23774">
        <w:rPr>
          <w:rFonts w:ascii="Arial" w:eastAsia="Times New Roman" w:hAnsi="Arial" w:cs="Arial"/>
          <w:bCs/>
          <w:sz w:val="24"/>
          <w:szCs w:val="24"/>
          <w:lang w:eastAsia="en-GB"/>
        </w:rPr>
        <w:t>The HMICFRS</w:t>
      </w:r>
      <w:r w:rsidR="00B23774" w:rsidRPr="00B23774">
        <w:rPr>
          <w:rFonts w:ascii="Arial" w:eastAsia="Times New Roman" w:hAnsi="Arial" w:cs="Arial"/>
          <w:bCs/>
          <w:sz w:val="24"/>
          <w:szCs w:val="24"/>
          <w:lang w:eastAsia="en-GB"/>
        </w:rPr>
        <w:t xml:space="preserve"> use interpret the evidence </w:t>
      </w:r>
      <w:r w:rsidR="00B23774">
        <w:rPr>
          <w:rFonts w:ascii="Arial" w:eastAsia="Times New Roman" w:hAnsi="Arial" w:cs="Arial"/>
          <w:bCs/>
          <w:sz w:val="24"/>
          <w:szCs w:val="24"/>
          <w:lang w:eastAsia="en-GB"/>
        </w:rPr>
        <w:t xml:space="preserve">they find </w:t>
      </w:r>
      <w:r w:rsidR="00B23774" w:rsidRPr="00B23774">
        <w:rPr>
          <w:rFonts w:ascii="Arial" w:eastAsia="Times New Roman" w:hAnsi="Arial" w:cs="Arial"/>
          <w:bCs/>
          <w:sz w:val="24"/>
          <w:szCs w:val="24"/>
          <w:lang w:eastAsia="en-GB"/>
        </w:rPr>
        <w:t>and make recommendations</w:t>
      </w:r>
      <w:r w:rsidR="00B23774">
        <w:rPr>
          <w:rFonts w:ascii="Arial" w:eastAsia="Times New Roman" w:hAnsi="Arial" w:cs="Arial"/>
          <w:bCs/>
          <w:sz w:val="24"/>
          <w:szCs w:val="24"/>
          <w:lang w:eastAsia="en-GB"/>
        </w:rPr>
        <w:t xml:space="preserve"> to police services</w:t>
      </w:r>
      <w:r w:rsidR="00B23774" w:rsidRPr="00B23774">
        <w:rPr>
          <w:rFonts w:ascii="Arial" w:eastAsia="Times New Roman" w:hAnsi="Arial" w:cs="Arial"/>
          <w:bCs/>
          <w:sz w:val="24"/>
          <w:szCs w:val="24"/>
          <w:lang w:eastAsia="en-GB"/>
        </w:rPr>
        <w:t xml:space="preserve"> for improvement</w:t>
      </w:r>
      <w:r w:rsidR="00B23774">
        <w:rPr>
          <w:rFonts w:ascii="Arial" w:eastAsia="Times New Roman" w:hAnsi="Arial" w:cs="Arial"/>
          <w:bCs/>
          <w:sz w:val="24"/>
          <w:szCs w:val="24"/>
          <w:lang w:eastAsia="en-GB"/>
        </w:rPr>
        <w:t>s</w:t>
      </w:r>
      <w:r w:rsidR="00B23774" w:rsidRPr="00B23774">
        <w:rPr>
          <w:rFonts w:ascii="Arial" w:eastAsia="Times New Roman" w:hAnsi="Arial" w:cs="Arial"/>
          <w:bCs/>
          <w:sz w:val="24"/>
          <w:szCs w:val="24"/>
          <w:lang w:eastAsia="en-GB"/>
        </w:rPr>
        <w:t>.</w:t>
      </w:r>
      <w:r w:rsidR="00B23774">
        <w:rPr>
          <w:rFonts w:ascii="Arial" w:eastAsia="Times New Roman" w:hAnsi="Arial" w:cs="Arial"/>
          <w:bCs/>
          <w:sz w:val="24"/>
          <w:szCs w:val="24"/>
          <w:lang w:eastAsia="en-GB"/>
        </w:rPr>
        <w:t xml:space="preserve"> They are also responsible for</w:t>
      </w:r>
      <w:r w:rsidR="00B23774" w:rsidRPr="00B23774">
        <w:rPr>
          <w:rFonts w:ascii="Arial" w:eastAsia="Times New Roman" w:hAnsi="Arial" w:cs="Arial"/>
          <w:bCs/>
          <w:sz w:val="24"/>
          <w:szCs w:val="24"/>
          <w:lang w:eastAsia="en-GB"/>
        </w:rPr>
        <w:t xml:space="preserve"> provid</w:t>
      </w:r>
      <w:r w:rsidR="00B23774">
        <w:rPr>
          <w:rFonts w:ascii="Arial" w:eastAsia="Times New Roman" w:hAnsi="Arial" w:cs="Arial"/>
          <w:bCs/>
          <w:sz w:val="24"/>
          <w:szCs w:val="24"/>
          <w:lang w:eastAsia="en-GB"/>
        </w:rPr>
        <w:t>ing</w:t>
      </w:r>
      <w:r w:rsidR="00B23774" w:rsidRPr="00B23774">
        <w:rPr>
          <w:rFonts w:ascii="Arial" w:eastAsia="Times New Roman" w:hAnsi="Arial" w:cs="Arial"/>
          <w:bCs/>
          <w:sz w:val="24"/>
          <w:szCs w:val="24"/>
          <w:lang w:eastAsia="en-GB"/>
        </w:rPr>
        <w:t xml:space="preserve"> authoritative information to allow the public to compare the performance of their police force and fire &amp; rescue service against others</w:t>
      </w:r>
      <w:r w:rsidR="00B23774">
        <w:rPr>
          <w:rFonts w:ascii="Arial" w:eastAsia="Times New Roman" w:hAnsi="Arial" w:cs="Arial"/>
          <w:bCs/>
          <w:sz w:val="24"/>
          <w:szCs w:val="24"/>
          <w:lang w:eastAsia="en-GB"/>
        </w:rPr>
        <w:t xml:space="preserve"> within England and Wales</w:t>
      </w:r>
      <w:r w:rsidR="00B23774" w:rsidRPr="00B23774">
        <w:rPr>
          <w:rFonts w:ascii="Arial" w:eastAsia="Times New Roman" w:hAnsi="Arial" w:cs="Arial"/>
          <w:bCs/>
          <w:sz w:val="24"/>
          <w:szCs w:val="24"/>
          <w:lang w:eastAsia="en-GB"/>
        </w:rPr>
        <w:t xml:space="preserve">. </w:t>
      </w:r>
      <w:r w:rsidR="00B23774">
        <w:rPr>
          <w:rFonts w:ascii="Arial" w:eastAsia="Times New Roman" w:hAnsi="Arial" w:cs="Arial"/>
          <w:bCs/>
          <w:sz w:val="24"/>
          <w:szCs w:val="24"/>
          <w:lang w:eastAsia="en-GB"/>
        </w:rPr>
        <w:t>They</w:t>
      </w:r>
      <w:r w:rsidR="00B23774" w:rsidRPr="00B23774">
        <w:rPr>
          <w:rFonts w:ascii="Arial" w:eastAsia="Times New Roman" w:hAnsi="Arial" w:cs="Arial"/>
          <w:bCs/>
          <w:sz w:val="24"/>
          <w:szCs w:val="24"/>
          <w:lang w:eastAsia="en-GB"/>
        </w:rPr>
        <w:t xml:space="preserve"> also routinely monitor the performance of police forces in England and Wales.</w:t>
      </w:r>
      <w:r w:rsidR="00B23774">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949513673"/>
          <w:citation/>
        </w:sdtPr>
        <w:sdtEndPr/>
        <w:sdtContent>
          <w:r w:rsidR="00E83317">
            <w:rPr>
              <w:rFonts w:ascii="Arial" w:eastAsia="Times New Roman" w:hAnsi="Arial" w:cs="Arial"/>
              <w:bCs/>
              <w:sz w:val="24"/>
              <w:szCs w:val="24"/>
              <w:lang w:eastAsia="en-GB"/>
            </w:rPr>
            <w:fldChar w:fldCharType="begin"/>
          </w:r>
          <w:r w:rsidR="00E83317">
            <w:rPr>
              <w:rFonts w:ascii="Arial" w:eastAsia="Times New Roman" w:hAnsi="Arial" w:cs="Arial"/>
              <w:bCs/>
              <w:sz w:val="24"/>
              <w:szCs w:val="24"/>
              <w:lang w:eastAsia="en-GB"/>
            </w:rPr>
            <w:instrText xml:space="preserve"> CITATION Wha18 \l 2057 </w:instrText>
          </w:r>
          <w:r w:rsidR="00E83317">
            <w:rPr>
              <w:rFonts w:ascii="Arial" w:eastAsia="Times New Roman" w:hAnsi="Arial" w:cs="Arial"/>
              <w:bCs/>
              <w:sz w:val="24"/>
              <w:szCs w:val="24"/>
              <w:lang w:eastAsia="en-GB"/>
            </w:rPr>
            <w:fldChar w:fldCharType="separate"/>
          </w:r>
          <w:r w:rsidR="00D854DD" w:rsidRPr="00D854DD">
            <w:rPr>
              <w:rFonts w:ascii="Arial" w:eastAsia="Times New Roman" w:hAnsi="Arial" w:cs="Arial"/>
              <w:noProof/>
              <w:sz w:val="24"/>
              <w:szCs w:val="24"/>
              <w:lang w:eastAsia="en-GB"/>
            </w:rPr>
            <w:t>(What we do, 2018)</w:t>
          </w:r>
          <w:r w:rsidR="00E83317">
            <w:rPr>
              <w:rFonts w:ascii="Arial" w:eastAsia="Times New Roman" w:hAnsi="Arial" w:cs="Arial"/>
              <w:bCs/>
              <w:sz w:val="24"/>
              <w:szCs w:val="24"/>
              <w:lang w:eastAsia="en-GB"/>
            </w:rPr>
            <w:fldChar w:fldCharType="end"/>
          </w:r>
        </w:sdtContent>
      </w:sdt>
    </w:p>
    <w:p w14:paraId="69D6379D" w14:textId="39142531" w:rsidR="00B23774" w:rsidRPr="00B23774" w:rsidRDefault="00B23774" w:rsidP="00B23774">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An example of assessments that the HMICFRS conducts is the ‘PEEL’ assessments</w:t>
      </w:r>
      <w:r>
        <w:t xml:space="preserve">. </w:t>
      </w:r>
      <w:r w:rsidRPr="00B23774">
        <w:rPr>
          <w:rFonts w:ascii="Arial" w:eastAsia="Times New Roman" w:hAnsi="Arial" w:cs="Arial"/>
          <w:bCs/>
          <w:sz w:val="24"/>
          <w:szCs w:val="24"/>
          <w:lang w:eastAsia="en-GB"/>
        </w:rPr>
        <w:t>PEEL stands for the police effectiveness, efficiency and legitimacy programme</w:t>
      </w:r>
      <w:r>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1325549076"/>
          <w:citation/>
        </w:sdtPr>
        <w:sdtEndPr/>
        <w:sdtContent>
          <w:r w:rsidR="00AD218E">
            <w:rPr>
              <w:rFonts w:ascii="Arial" w:eastAsia="Times New Roman" w:hAnsi="Arial" w:cs="Arial"/>
              <w:bCs/>
              <w:sz w:val="24"/>
              <w:szCs w:val="24"/>
              <w:lang w:eastAsia="en-GB"/>
            </w:rPr>
            <w:fldChar w:fldCharType="begin"/>
          </w:r>
          <w:r w:rsidR="00AD218E">
            <w:rPr>
              <w:rFonts w:ascii="Arial" w:eastAsia="Times New Roman" w:hAnsi="Arial" w:cs="Arial"/>
              <w:bCs/>
              <w:sz w:val="24"/>
              <w:szCs w:val="24"/>
              <w:lang w:eastAsia="en-GB"/>
            </w:rPr>
            <w:instrText xml:space="preserve"> CITATION Ann18 \l 2057 </w:instrText>
          </w:r>
          <w:r w:rsidR="00AD218E">
            <w:rPr>
              <w:rFonts w:ascii="Arial" w:eastAsia="Times New Roman" w:hAnsi="Arial" w:cs="Arial"/>
              <w:bCs/>
              <w:sz w:val="24"/>
              <w:szCs w:val="24"/>
              <w:lang w:eastAsia="en-GB"/>
            </w:rPr>
            <w:fldChar w:fldCharType="separate"/>
          </w:r>
          <w:r w:rsidR="00D854DD" w:rsidRPr="00D854DD">
            <w:rPr>
              <w:rFonts w:ascii="Arial" w:eastAsia="Times New Roman" w:hAnsi="Arial" w:cs="Arial"/>
              <w:noProof/>
              <w:sz w:val="24"/>
              <w:szCs w:val="24"/>
              <w:lang w:eastAsia="en-GB"/>
            </w:rPr>
            <w:t>(Annual, all-force inspections (PEEL assessments), 2018)</w:t>
          </w:r>
          <w:r w:rsidR="00AD218E">
            <w:rPr>
              <w:rFonts w:ascii="Arial" w:eastAsia="Times New Roman" w:hAnsi="Arial" w:cs="Arial"/>
              <w:bCs/>
              <w:sz w:val="24"/>
              <w:szCs w:val="24"/>
              <w:lang w:eastAsia="en-GB"/>
            </w:rPr>
            <w:fldChar w:fldCharType="end"/>
          </w:r>
        </w:sdtContent>
      </w:sdt>
      <w:r w:rsidR="00AD218E">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w:t>
      </w:r>
      <w:r w:rsidRPr="00B23774">
        <w:rPr>
          <w:rFonts w:ascii="Arial" w:eastAsia="Times New Roman" w:hAnsi="Arial" w:cs="Arial"/>
          <w:bCs/>
          <w:sz w:val="24"/>
          <w:szCs w:val="24"/>
          <w:lang w:eastAsia="en-GB"/>
        </w:rPr>
        <w:t>PEEL is the programme in which HMICFRS draws together evidence from its annual all-force inspections. The evidence is used to assess the effectiveness, efficiency and legitimacy of the police. These assessments were introduced so that the public will be able to judge the performance of their force and policing as a whole.</w:t>
      </w:r>
      <w:r>
        <w:rPr>
          <w:rFonts w:ascii="Arial" w:eastAsia="Times New Roman" w:hAnsi="Arial" w:cs="Arial"/>
          <w:bCs/>
          <w:sz w:val="24"/>
          <w:szCs w:val="24"/>
          <w:lang w:eastAsia="en-GB"/>
        </w:rPr>
        <w:t xml:space="preserve">” This is an important task that is conducted by an independent body as this will allow the public to see what their Police Service is doing and how they are doing it. This provides the public with the justification </w:t>
      </w:r>
      <w:r w:rsidR="00AD218E">
        <w:rPr>
          <w:rFonts w:ascii="Arial" w:eastAsia="Times New Roman" w:hAnsi="Arial" w:cs="Arial"/>
          <w:bCs/>
          <w:sz w:val="24"/>
          <w:szCs w:val="24"/>
          <w:lang w:eastAsia="en-GB"/>
        </w:rPr>
        <w:t>they want that police are conducting their roles efficiently and effectively.</w:t>
      </w:r>
    </w:p>
    <w:p w14:paraId="5A205FB2" w14:textId="14AD167E" w:rsidR="00B23774" w:rsidRDefault="00DF7671" w:rsidP="00B23774">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Within</w:t>
      </w:r>
      <w:r w:rsidR="00AD218E">
        <w:rPr>
          <w:rFonts w:ascii="Arial" w:eastAsia="Times New Roman" w:hAnsi="Arial" w:cs="Arial"/>
          <w:bCs/>
          <w:sz w:val="24"/>
          <w:szCs w:val="24"/>
          <w:lang w:eastAsia="en-GB"/>
        </w:rPr>
        <w:t xml:space="preserve"> this essay</w:t>
      </w:r>
      <w:r>
        <w:rPr>
          <w:rFonts w:ascii="Arial" w:eastAsia="Times New Roman" w:hAnsi="Arial" w:cs="Arial"/>
          <w:bCs/>
          <w:sz w:val="24"/>
          <w:szCs w:val="24"/>
          <w:lang w:eastAsia="en-GB"/>
        </w:rPr>
        <w:t xml:space="preserve"> there is an</w:t>
      </w:r>
      <w:r w:rsidR="00AD218E">
        <w:rPr>
          <w:rFonts w:ascii="Arial" w:eastAsia="Times New Roman" w:hAnsi="Arial" w:cs="Arial"/>
          <w:bCs/>
          <w:sz w:val="24"/>
          <w:szCs w:val="24"/>
          <w:lang w:eastAsia="en-GB"/>
        </w:rPr>
        <w:t xml:space="preserve"> analyse</w:t>
      </w:r>
      <w:r>
        <w:rPr>
          <w:rFonts w:ascii="Arial" w:eastAsia="Times New Roman" w:hAnsi="Arial" w:cs="Arial"/>
          <w:bCs/>
          <w:sz w:val="24"/>
          <w:szCs w:val="24"/>
          <w:lang w:eastAsia="en-GB"/>
        </w:rPr>
        <w:t>s of</w:t>
      </w:r>
      <w:r w:rsidR="00AD218E">
        <w:rPr>
          <w:rFonts w:ascii="Arial" w:eastAsia="Times New Roman" w:hAnsi="Arial" w:cs="Arial"/>
          <w:bCs/>
          <w:sz w:val="24"/>
          <w:szCs w:val="24"/>
          <w:lang w:eastAsia="en-GB"/>
        </w:rPr>
        <w:t xml:space="preserve"> the roles </w:t>
      </w:r>
      <w:r>
        <w:rPr>
          <w:rFonts w:ascii="Arial" w:eastAsia="Times New Roman" w:hAnsi="Arial" w:cs="Arial"/>
          <w:bCs/>
          <w:sz w:val="24"/>
          <w:szCs w:val="24"/>
          <w:lang w:eastAsia="en-GB"/>
        </w:rPr>
        <w:t>that the</w:t>
      </w:r>
      <w:r w:rsidR="00AD218E">
        <w:rPr>
          <w:rFonts w:ascii="Arial" w:eastAsia="Times New Roman" w:hAnsi="Arial" w:cs="Arial"/>
          <w:bCs/>
          <w:sz w:val="24"/>
          <w:szCs w:val="24"/>
          <w:lang w:eastAsia="en-GB"/>
        </w:rPr>
        <w:t xml:space="preserve"> independent bodies that hold the police accountable to those they serve such as the IOPC and the HMICFRS. I have researched assessments that are conducted but the IOPC and the HMICFRS such as the PEEL assessment and I have also analysed how the independent bodies are needed to support, analyse and investigate the Police Services within England and Wales.</w:t>
      </w:r>
    </w:p>
    <w:p w14:paraId="36F05EBB" w14:textId="4A4319D9" w:rsidR="00AD218E" w:rsidRDefault="00AD218E" w:rsidP="00B23774">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Word Count 1009</w:t>
      </w:r>
    </w:p>
    <w:p w14:paraId="0B437267" w14:textId="77777777" w:rsidR="00AD218E" w:rsidRPr="00AD218E" w:rsidRDefault="00AD218E" w:rsidP="00B23774">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492D33EC" w14:textId="358E70F6" w:rsidR="008A27A7" w:rsidRPr="00756EDE" w:rsidRDefault="00E70F18"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56EDE">
        <w:rPr>
          <w:rFonts w:ascii="Arial" w:eastAsia="Times New Roman" w:hAnsi="Arial" w:cs="Arial"/>
          <w:b/>
          <w:bCs/>
          <w:lang w:eastAsia="en-GB"/>
        </w:rPr>
        <w:t>Examine</w:t>
      </w:r>
      <w:r w:rsidR="008A27A7" w:rsidRPr="00756EDE">
        <w:rPr>
          <w:rFonts w:ascii="Arial" w:eastAsia="Times New Roman" w:hAnsi="Arial" w:cs="Arial"/>
          <w:b/>
          <w:bCs/>
          <w:lang w:eastAsia="en-GB"/>
        </w:rPr>
        <w:t xml:space="preserve"> the ethical dimension of ‘real time’ operational decisions. (1000 words)</w:t>
      </w:r>
    </w:p>
    <w:p w14:paraId="01C1786D" w14:textId="7822D822" w:rsidR="008A27A7" w:rsidRDefault="007C6EE7" w:rsidP="007C6EE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In this essay </w:t>
      </w:r>
      <w:r w:rsidR="003E7809">
        <w:rPr>
          <w:rFonts w:ascii="Arial" w:eastAsia="Times New Roman" w:hAnsi="Arial" w:cs="Arial"/>
          <w:lang w:eastAsia="en-GB"/>
        </w:rPr>
        <w:t xml:space="preserve">an </w:t>
      </w:r>
      <w:r>
        <w:rPr>
          <w:rFonts w:ascii="Arial" w:eastAsia="Times New Roman" w:hAnsi="Arial" w:cs="Arial"/>
          <w:lang w:eastAsia="en-GB"/>
        </w:rPr>
        <w:t>examin</w:t>
      </w:r>
      <w:r w:rsidR="003E7809">
        <w:rPr>
          <w:rFonts w:ascii="Arial" w:eastAsia="Times New Roman" w:hAnsi="Arial" w:cs="Arial"/>
          <w:lang w:eastAsia="en-GB"/>
        </w:rPr>
        <w:t>ation will look at</w:t>
      </w:r>
      <w:r>
        <w:rPr>
          <w:rFonts w:ascii="Arial" w:eastAsia="Times New Roman" w:hAnsi="Arial" w:cs="Arial"/>
          <w:lang w:eastAsia="en-GB"/>
        </w:rPr>
        <w:t xml:space="preserve"> the ethical dimension or real time operational decisions within the police </w:t>
      </w:r>
      <w:r w:rsidR="003E7809">
        <w:rPr>
          <w:rFonts w:ascii="Arial" w:eastAsia="Times New Roman" w:hAnsi="Arial" w:cs="Arial"/>
          <w:lang w:eastAsia="en-GB"/>
        </w:rPr>
        <w:t>as well as an</w:t>
      </w:r>
      <w:r>
        <w:rPr>
          <w:rFonts w:ascii="Arial" w:eastAsia="Times New Roman" w:hAnsi="Arial" w:cs="Arial"/>
          <w:lang w:eastAsia="en-GB"/>
        </w:rPr>
        <w:t xml:space="preserve"> analyse</w:t>
      </w:r>
      <w:r w:rsidR="003E7809">
        <w:rPr>
          <w:rFonts w:ascii="Arial" w:eastAsia="Times New Roman" w:hAnsi="Arial" w:cs="Arial"/>
          <w:lang w:eastAsia="en-GB"/>
        </w:rPr>
        <w:t>s of</w:t>
      </w:r>
      <w:r>
        <w:rPr>
          <w:rFonts w:ascii="Arial" w:eastAsia="Times New Roman" w:hAnsi="Arial" w:cs="Arial"/>
          <w:lang w:eastAsia="en-GB"/>
        </w:rPr>
        <w:t xml:space="preserve"> the </w:t>
      </w:r>
      <w:r w:rsidR="003521DA">
        <w:rPr>
          <w:rFonts w:ascii="Arial" w:eastAsia="Times New Roman" w:hAnsi="Arial" w:cs="Arial"/>
          <w:lang w:eastAsia="en-GB"/>
        </w:rPr>
        <w:t>decisions</w:t>
      </w:r>
      <w:r>
        <w:rPr>
          <w:rFonts w:ascii="Arial" w:eastAsia="Times New Roman" w:hAnsi="Arial" w:cs="Arial"/>
          <w:lang w:eastAsia="en-GB"/>
        </w:rPr>
        <w:t xml:space="preserve"> </w:t>
      </w:r>
      <w:r w:rsidR="003E7809">
        <w:rPr>
          <w:rFonts w:ascii="Arial" w:eastAsia="Times New Roman" w:hAnsi="Arial" w:cs="Arial"/>
          <w:lang w:eastAsia="en-GB"/>
        </w:rPr>
        <w:t>police officers</w:t>
      </w:r>
      <w:r>
        <w:rPr>
          <w:rFonts w:ascii="Arial" w:eastAsia="Times New Roman" w:hAnsi="Arial" w:cs="Arial"/>
          <w:lang w:eastAsia="en-GB"/>
        </w:rPr>
        <w:t xml:space="preserve"> make from day to day as </w:t>
      </w:r>
      <w:r w:rsidR="003521DA">
        <w:rPr>
          <w:rFonts w:ascii="Arial" w:eastAsia="Times New Roman" w:hAnsi="Arial" w:cs="Arial"/>
          <w:lang w:eastAsia="en-GB"/>
        </w:rPr>
        <w:t>a Police Constab</w:t>
      </w:r>
      <w:r w:rsidR="00EF72F8">
        <w:rPr>
          <w:rFonts w:ascii="Arial" w:eastAsia="Times New Roman" w:hAnsi="Arial" w:cs="Arial"/>
          <w:lang w:eastAsia="en-GB"/>
        </w:rPr>
        <w:t>le</w:t>
      </w:r>
      <w:r w:rsidR="003521DA">
        <w:rPr>
          <w:rFonts w:ascii="Arial" w:eastAsia="Times New Roman" w:hAnsi="Arial" w:cs="Arial"/>
          <w:lang w:eastAsia="en-GB"/>
        </w:rPr>
        <w:t xml:space="preserve">. The main foundations of decisions within the Police Service is the National Decision Model (NDM). The NDM plays a significant role within the Police Service as it is incorporated within every </w:t>
      </w:r>
      <w:r w:rsidR="00EF72F8">
        <w:rPr>
          <w:rFonts w:ascii="Arial" w:eastAsia="Times New Roman" w:hAnsi="Arial" w:cs="Arial"/>
          <w:lang w:eastAsia="en-GB"/>
        </w:rPr>
        <w:t>officer</w:t>
      </w:r>
      <w:r w:rsidR="003521DA">
        <w:rPr>
          <w:rFonts w:ascii="Arial" w:eastAsia="Times New Roman" w:hAnsi="Arial" w:cs="Arial"/>
          <w:lang w:eastAsia="en-GB"/>
        </w:rPr>
        <w:t xml:space="preserve">s decision. It is also very important for </w:t>
      </w:r>
      <w:r w:rsidR="00EF72F8">
        <w:rPr>
          <w:rFonts w:ascii="Arial" w:eastAsia="Times New Roman" w:hAnsi="Arial" w:cs="Arial"/>
          <w:lang w:eastAsia="en-GB"/>
        </w:rPr>
        <w:t>officers</w:t>
      </w:r>
      <w:r w:rsidR="003521DA">
        <w:rPr>
          <w:rFonts w:ascii="Arial" w:eastAsia="Times New Roman" w:hAnsi="Arial" w:cs="Arial"/>
          <w:lang w:eastAsia="en-GB"/>
        </w:rPr>
        <w:t xml:space="preserve"> and other Police staff to make the correct decision at the correct time as this will effect the service that is provided to victims and witnesses and will result in how the community trust the Police Service.</w:t>
      </w:r>
    </w:p>
    <w:p w14:paraId="0BE6FD6D" w14:textId="2FAC103F" w:rsidR="00B27685" w:rsidRDefault="00B27685" w:rsidP="005F2EA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National Decision Model is made up of six elements which all incorporate the Code of ethics. The six elements of the NDM assist </w:t>
      </w:r>
      <w:r w:rsidR="00EF72F8">
        <w:rPr>
          <w:rFonts w:ascii="Arial" w:eastAsia="Times New Roman" w:hAnsi="Arial" w:cs="Arial"/>
          <w:lang w:eastAsia="en-GB"/>
        </w:rPr>
        <w:t>officers</w:t>
      </w:r>
      <w:r>
        <w:rPr>
          <w:rFonts w:ascii="Arial" w:eastAsia="Times New Roman" w:hAnsi="Arial" w:cs="Arial"/>
          <w:lang w:eastAsia="en-GB"/>
        </w:rPr>
        <w:t xml:space="preserve"> in how they make decisions in ‘real time’. </w:t>
      </w:r>
      <w:r w:rsidR="005F2EA5">
        <w:rPr>
          <w:rFonts w:ascii="Arial" w:eastAsia="Times New Roman" w:hAnsi="Arial" w:cs="Arial"/>
          <w:lang w:eastAsia="en-GB"/>
        </w:rPr>
        <w:t xml:space="preserve">The six key elements </w:t>
      </w:r>
      <w:r w:rsidR="005F2EA5">
        <w:rPr>
          <w:rFonts w:ascii="Arial" w:eastAsia="Times New Roman" w:hAnsi="Arial" w:cs="Arial"/>
          <w:lang w:eastAsia="en-GB"/>
        </w:rPr>
        <w:lastRenderedPageBreak/>
        <w:t xml:space="preserve">are the </w:t>
      </w:r>
      <w:r w:rsidR="005F2EA5" w:rsidRPr="005F2EA5">
        <w:rPr>
          <w:rFonts w:ascii="Arial" w:eastAsia="Times New Roman" w:hAnsi="Arial" w:cs="Arial"/>
          <w:lang w:eastAsia="en-GB"/>
        </w:rPr>
        <w:t xml:space="preserve">Code of Ethics </w:t>
      </w:r>
      <w:r w:rsidR="005F2EA5">
        <w:rPr>
          <w:rFonts w:ascii="Arial" w:eastAsia="Times New Roman" w:hAnsi="Arial" w:cs="Arial"/>
          <w:lang w:eastAsia="en-GB"/>
        </w:rPr>
        <w:t>which are p</w:t>
      </w:r>
      <w:r w:rsidR="005F2EA5" w:rsidRPr="005F2EA5">
        <w:rPr>
          <w:rFonts w:ascii="Arial" w:eastAsia="Times New Roman" w:hAnsi="Arial" w:cs="Arial"/>
          <w:lang w:eastAsia="en-GB"/>
        </w:rPr>
        <w:t>rinciples and standards of professional behaviour</w:t>
      </w:r>
      <w:r w:rsidR="005F2EA5">
        <w:rPr>
          <w:rFonts w:ascii="Arial" w:eastAsia="Times New Roman" w:hAnsi="Arial" w:cs="Arial"/>
          <w:lang w:eastAsia="en-GB"/>
        </w:rPr>
        <w:t xml:space="preserve">. </w:t>
      </w:r>
      <w:r w:rsidR="005F2EA5" w:rsidRPr="005F2EA5">
        <w:rPr>
          <w:rFonts w:ascii="Arial" w:eastAsia="Times New Roman" w:hAnsi="Arial" w:cs="Arial"/>
          <w:lang w:eastAsia="en-GB"/>
        </w:rPr>
        <w:t xml:space="preserve">Information </w:t>
      </w:r>
      <w:r w:rsidR="005F2EA5">
        <w:rPr>
          <w:rFonts w:ascii="Arial" w:eastAsia="Times New Roman" w:hAnsi="Arial" w:cs="Arial"/>
          <w:lang w:eastAsia="en-GB"/>
        </w:rPr>
        <w:t>meaning to g</w:t>
      </w:r>
      <w:r w:rsidR="005F2EA5" w:rsidRPr="005F2EA5">
        <w:rPr>
          <w:rFonts w:ascii="Arial" w:eastAsia="Times New Roman" w:hAnsi="Arial" w:cs="Arial"/>
          <w:lang w:eastAsia="en-GB"/>
        </w:rPr>
        <w:t>ather information and intelligence</w:t>
      </w:r>
      <w:r w:rsidR="005F2EA5">
        <w:rPr>
          <w:rFonts w:ascii="Arial" w:eastAsia="Times New Roman" w:hAnsi="Arial" w:cs="Arial"/>
          <w:lang w:eastAsia="en-GB"/>
        </w:rPr>
        <w:t xml:space="preserve"> to develop and understanding of the incident. </w:t>
      </w:r>
      <w:r w:rsidR="005F2EA5" w:rsidRPr="005F2EA5">
        <w:rPr>
          <w:rFonts w:ascii="Arial" w:eastAsia="Times New Roman" w:hAnsi="Arial" w:cs="Arial"/>
          <w:lang w:eastAsia="en-GB"/>
        </w:rPr>
        <w:t>Assessment</w:t>
      </w:r>
      <w:r w:rsidR="005F2EA5">
        <w:rPr>
          <w:rFonts w:ascii="Arial" w:eastAsia="Times New Roman" w:hAnsi="Arial" w:cs="Arial"/>
          <w:lang w:eastAsia="en-GB"/>
        </w:rPr>
        <w:t>, to ass</w:t>
      </w:r>
      <w:r w:rsidR="005F2EA5" w:rsidRPr="005F2EA5">
        <w:rPr>
          <w:rFonts w:ascii="Arial" w:eastAsia="Times New Roman" w:hAnsi="Arial" w:cs="Arial"/>
          <w:lang w:eastAsia="en-GB"/>
        </w:rPr>
        <w:t>ess</w:t>
      </w:r>
      <w:r w:rsidR="005F2EA5">
        <w:rPr>
          <w:rFonts w:ascii="Arial" w:eastAsia="Times New Roman" w:hAnsi="Arial" w:cs="Arial"/>
          <w:lang w:eastAsia="en-GB"/>
        </w:rPr>
        <w:t xml:space="preserve"> any</w:t>
      </w:r>
      <w:r w:rsidR="005F2EA5" w:rsidRPr="005F2EA5">
        <w:rPr>
          <w:rFonts w:ascii="Arial" w:eastAsia="Times New Roman" w:hAnsi="Arial" w:cs="Arial"/>
          <w:lang w:eastAsia="en-GB"/>
        </w:rPr>
        <w:t xml:space="preserve"> threat</w:t>
      </w:r>
      <w:r w:rsidR="005F2EA5">
        <w:rPr>
          <w:rFonts w:ascii="Arial" w:eastAsia="Times New Roman" w:hAnsi="Arial" w:cs="Arial"/>
          <w:lang w:eastAsia="en-GB"/>
        </w:rPr>
        <w:t>s</w:t>
      </w:r>
      <w:r w:rsidR="005F2EA5" w:rsidRPr="005F2EA5">
        <w:rPr>
          <w:rFonts w:ascii="Arial" w:eastAsia="Times New Roman" w:hAnsi="Arial" w:cs="Arial"/>
          <w:lang w:eastAsia="en-GB"/>
        </w:rPr>
        <w:t xml:space="preserve"> and risk</w:t>
      </w:r>
      <w:r w:rsidR="005F2EA5">
        <w:rPr>
          <w:rFonts w:ascii="Arial" w:eastAsia="Times New Roman" w:hAnsi="Arial" w:cs="Arial"/>
          <w:lang w:eastAsia="en-GB"/>
        </w:rPr>
        <w:t>s</w:t>
      </w:r>
      <w:r w:rsidR="005F2EA5" w:rsidRPr="005F2EA5">
        <w:rPr>
          <w:rFonts w:ascii="Arial" w:eastAsia="Times New Roman" w:hAnsi="Arial" w:cs="Arial"/>
          <w:lang w:eastAsia="en-GB"/>
        </w:rPr>
        <w:t xml:space="preserve"> and develop a working strategy</w:t>
      </w:r>
      <w:r w:rsidR="005F2EA5">
        <w:rPr>
          <w:rFonts w:ascii="Arial" w:eastAsia="Times New Roman" w:hAnsi="Arial" w:cs="Arial"/>
          <w:lang w:eastAsia="en-GB"/>
        </w:rPr>
        <w:t xml:space="preserve">. To consider any </w:t>
      </w:r>
      <w:r w:rsidR="005F2EA5" w:rsidRPr="005F2EA5">
        <w:rPr>
          <w:rFonts w:ascii="Arial" w:eastAsia="Times New Roman" w:hAnsi="Arial" w:cs="Arial"/>
          <w:lang w:eastAsia="en-GB"/>
        </w:rPr>
        <w:t>Powers and polic</w:t>
      </w:r>
      <w:r w:rsidR="005F2EA5">
        <w:rPr>
          <w:rFonts w:ascii="Arial" w:eastAsia="Times New Roman" w:hAnsi="Arial" w:cs="Arial"/>
          <w:lang w:eastAsia="en-GB"/>
        </w:rPr>
        <w:t>ies available. To</w:t>
      </w:r>
      <w:r w:rsidR="005F2EA5" w:rsidRPr="005F2EA5">
        <w:rPr>
          <w:rFonts w:ascii="Arial" w:eastAsia="Times New Roman" w:hAnsi="Arial" w:cs="Arial"/>
          <w:lang w:eastAsia="en-GB"/>
        </w:rPr>
        <w:t xml:space="preserve"> </w:t>
      </w:r>
      <w:r w:rsidR="005F2EA5">
        <w:rPr>
          <w:rFonts w:ascii="Arial" w:eastAsia="Times New Roman" w:hAnsi="Arial" w:cs="Arial"/>
          <w:lang w:eastAsia="en-GB"/>
        </w:rPr>
        <w:t>i</w:t>
      </w:r>
      <w:r w:rsidR="005F2EA5" w:rsidRPr="005F2EA5">
        <w:rPr>
          <w:rFonts w:ascii="Arial" w:eastAsia="Times New Roman" w:hAnsi="Arial" w:cs="Arial"/>
          <w:lang w:eastAsia="en-GB"/>
        </w:rPr>
        <w:t>dentify options and contingencies</w:t>
      </w:r>
      <w:r w:rsidR="005F2EA5">
        <w:rPr>
          <w:rFonts w:ascii="Arial" w:eastAsia="Times New Roman" w:hAnsi="Arial" w:cs="Arial"/>
          <w:lang w:eastAsia="en-GB"/>
        </w:rPr>
        <w:t xml:space="preserve"> and finally to t</w:t>
      </w:r>
      <w:r w:rsidR="005F2EA5" w:rsidRPr="005F2EA5">
        <w:rPr>
          <w:rFonts w:ascii="Arial" w:eastAsia="Times New Roman" w:hAnsi="Arial" w:cs="Arial"/>
          <w:lang w:eastAsia="en-GB"/>
        </w:rPr>
        <w:t>ake action and review what happened</w:t>
      </w:r>
      <w:r w:rsidR="005F2EA5">
        <w:rPr>
          <w:rFonts w:ascii="Arial" w:eastAsia="Times New Roman" w:hAnsi="Arial" w:cs="Arial"/>
          <w:lang w:eastAsia="en-GB"/>
        </w:rPr>
        <w:t xml:space="preserve">. </w:t>
      </w:r>
    </w:p>
    <w:p w14:paraId="6A2FFA6B" w14:textId="1699329F" w:rsidR="001F7249" w:rsidRDefault="00810AB3"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Operational decisions are made constantly within the Police Service and these decisions are made through the National decision Model and every decision that is made has the potential to have a huge impact on a persons life. An example of a</w:t>
      </w:r>
      <w:r w:rsidR="00EF72F8">
        <w:rPr>
          <w:rFonts w:ascii="Arial" w:eastAsia="Times New Roman" w:hAnsi="Arial" w:cs="Arial"/>
          <w:lang w:eastAsia="en-GB"/>
        </w:rPr>
        <w:t>n officer</w:t>
      </w:r>
      <w:r>
        <w:rPr>
          <w:rFonts w:ascii="Arial" w:eastAsia="Times New Roman" w:hAnsi="Arial" w:cs="Arial"/>
          <w:lang w:eastAsia="en-GB"/>
        </w:rPr>
        <w:t xml:space="preserve"> using the National Decision model is when they are attending a call. </w:t>
      </w:r>
    </w:p>
    <w:p w14:paraId="33B31B94" w14:textId="15973594" w:rsidR="00384460" w:rsidRDefault="00810AB3"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first point of real time operational decisions will be made when they are attending the call. If Police received a call stating that someone has </w:t>
      </w:r>
      <w:r w:rsidR="0009644A">
        <w:rPr>
          <w:rFonts w:ascii="Arial" w:eastAsia="Times New Roman" w:hAnsi="Arial" w:cs="Arial"/>
          <w:lang w:eastAsia="en-GB"/>
        </w:rPr>
        <w:t xml:space="preserve">assaulted the caller </w:t>
      </w:r>
      <w:r w:rsidR="00756446">
        <w:rPr>
          <w:rFonts w:ascii="Arial" w:eastAsia="Times New Roman" w:hAnsi="Arial" w:cs="Arial"/>
          <w:lang w:eastAsia="en-GB"/>
        </w:rPr>
        <w:t xml:space="preserve">then the first stage begins of gathering information and intelligence as well as assessing any threats and risks. This will be looked at and could potentially provide information such as previous incidents linked to the persons involved and provide any warning markers that the person has. This will affect how </w:t>
      </w:r>
      <w:r w:rsidR="00EF72F8">
        <w:rPr>
          <w:rFonts w:ascii="Arial" w:eastAsia="Times New Roman" w:hAnsi="Arial" w:cs="Arial"/>
          <w:lang w:eastAsia="en-GB"/>
        </w:rPr>
        <w:t>officers</w:t>
      </w:r>
      <w:r w:rsidR="00756446">
        <w:rPr>
          <w:rFonts w:ascii="Arial" w:eastAsia="Times New Roman" w:hAnsi="Arial" w:cs="Arial"/>
          <w:lang w:eastAsia="en-GB"/>
        </w:rPr>
        <w:t xml:space="preserve"> approach the report therefore incorporating the first decision. </w:t>
      </w:r>
      <w:r w:rsidR="004779F2">
        <w:rPr>
          <w:rFonts w:ascii="Arial" w:eastAsia="Times New Roman" w:hAnsi="Arial" w:cs="Arial"/>
          <w:lang w:eastAsia="en-GB"/>
        </w:rPr>
        <w:t xml:space="preserve">More decisions will be made by the Police Constable when </w:t>
      </w:r>
      <w:r w:rsidR="00762EED">
        <w:rPr>
          <w:rFonts w:ascii="Arial" w:eastAsia="Times New Roman" w:hAnsi="Arial" w:cs="Arial"/>
          <w:lang w:eastAsia="en-GB"/>
        </w:rPr>
        <w:t xml:space="preserve">they arrive at the address. This will be when they use the information and intelligence to consider what powers and policies are available to them. With the potential risks that are posed to officers and the victim, decisions need to made </w:t>
      </w:r>
      <w:r w:rsidR="00E345FB">
        <w:rPr>
          <w:rFonts w:ascii="Arial" w:eastAsia="Times New Roman" w:hAnsi="Arial" w:cs="Arial"/>
          <w:lang w:eastAsia="en-GB"/>
        </w:rPr>
        <w:t xml:space="preserve">as quickly as possible </w:t>
      </w:r>
      <w:r w:rsidR="00925007">
        <w:rPr>
          <w:rFonts w:ascii="Arial" w:eastAsia="Times New Roman" w:hAnsi="Arial" w:cs="Arial"/>
          <w:lang w:eastAsia="en-GB"/>
        </w:rPr>
        <w:t>however</w:t>
      </w:r>
      <w:r w:rsidR="0036238E">
        <w:rPr>
          <w:rFonts w:ascii="Arial" w:eastAsia="Times New Roman" w:hAnsi="Arial" w:cs="Arial"/>
          <w:lang w:eastAsia="en-GB"/>
        </w:rPr>
        <w:t>, when making quick decisions about</w:t>
      </w:r>
      <w:r w:rsidR="00925007">
        <w:rPr>
          <w:rFonts w:ascii="Arial" w:eastAsia="Times New Roman" w:hAnsi="Arial" w:cs="Arial"/>
          <w:lang w:eastAsia="en-GB"/>
        </w:rPr>
        <w:t xml:space="preserve"> using certain powers such as arrest</w:t>
      </w:r>
      <w:r w:rsidR="0036238E">
        <w:rPr>
          <w:rFonts w:ascii="Arial" w:eastAsia="Times New Roman" w:hAnsi="Arial" w:cs="Arial"/>
          <w:lang w:eastAsia="en-GB"/>
        </w:rPr>
        <w:t>,</w:t>
      </w:r>
      <w:r w:rsidR="00925007">
        <w:rPr>
          <w:rFonts w:ascii="Arial" w:eastAsia="Times New Roman" w:hAnsi="Arial" w:cs="Arial"/>
          <w:lang w:eastAsia="en-GB"/>
        </w:rPr>
        <w:t xml:space="preserve"> can have a huge impact on a persons life. Other options can be thought about and </w:t>
      </w:r>
      <w:r w:rsidR="0009644A">
        <w:rPr>
          <w:rFonts w:ascii="Arial" w:eastAsia="Times New Roman" w:hAnsi="Arial" w:cs="Arial"/>
          <w:lang w:eastAsia="en-GB"/>
        </w:rPr>
        <w:t>such as out of court disposals however officers also have to consider how the results will benefit the victim and provide them with protection and re-assurance.</w:t>
      </w:r>
    </w:p>
    <w:p w14:paraId="3DBF0BC9" w14:textId="18139758" w:rsidR="000E3029" w:rsidRDefault="00EF72F8"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Officers</w:t>
      </w:r>
      <w:r w:rsidR="001F7249">
        <w:rPr>
          <w:rFonts w:ascii="Arial" w:eastAsia="Times New Roman" w:hAnsi="Arial" w:cs="Arial"/>
          <w:lang w:eastAsia="en-GB"/>
        </w:rPr>
        <w:t xml:space="preserve"> are trusted by the public to make the correct decisions when it comes to responding to reports. If Constables make the correct decision then </w:t>
      </w:r>
      <w:r w:rsidR="00F7414C">
        <w:rPr>
          <w:rFonts w:ascii="Arial" w:eastAsia="Times New Roman" w:hAnsi="Arial" w:cs="Arial"/>
          <w:lang w:eastAsia="en-GB"/>
        </w:rPr>
        <w:t xml:space="preserve">the community are more likely to trust and support Police in further actions taken however if a decision is made by a constable that could be seen as un-ethical or un-just, then Police will lose the trust and support from the community and this can be detrimental. </w:t>
      </w:r>
      <w:r w:rsidR="00384460">
        <w:rPr>
          <w:rFonts w:ascii="Arial" w:eastAsia="Times New Roman" w:hAnsi="Arial" w:cs="Arial"/>
          <w:lang w:eastAsia="en-GB"/>
        </w:rPr>
        <w:t>The code of ethics also incorporate t</w:t>
      </w:r>
      <w:r w:rsidR="00384460" w:rsidRPr="00384460">
        <w:rPr>
          <w:rFonts w:ascii="Arial" w:eastAsia="Times New Roman" w:hAnsi="Arial" w:cs="Arial"/>
          <w:lang w:eastAsia="en-GB"/>
        </w:rPr>
        <w:t>he policing principles</w:t>
      </w:r>
      <w:r w:rsidR="00384460">
        <w:rPr>
          <w:rFonts w:ascii="Arial" w:eastAsia="Times New Roman" w:hAnsi="Arial" w:cs="Arial"/>
          <w:lang w:eastAsia="en-GB"/>
        </w:rPr>
        <w:t>.</w:t>
      </w:r>
      <w:r w:rsidR="00384460" w:rsidRPr="00384460">
        <w:rPr>
          <w:rFonts w:ascii="Arial" w:eastAsia="Times New Roman" w:hAnsi="Arial" w:cs="Arial"/>
          <w:lang w:eastAsia="en-GB"/>
        </w:rPr>
        <w:t xml:space="preserve"> </w:t>
      </w:r>
      <w:r w:rsidR="001F7249">
        <w:rPr>
          <w:rFonts w:ascii="Arial" w:eastAsia="Times New Roman" w:hAnsi="Arial" w:cs="Arial"/>
          <w:lang w:eastAsia="en-GB"/>
        </w:rPr>
        <w:t>“</w:t>
      </w:r>
      <w:r w:rsidR="00384460">
        <w:rPr>
          <w:rFonts w:ascii="Arial" w:eastAsia="Times New Roman" w:hAnsi="Arial" w:cs="Arial"/>
          <w:lang w:eastAsia="en-GB"/>
        </w:rPr>
        <w:t>T</w:t>
      </w:r>
      <w:r w:rsidR="00384460" w:rsidRPr="00384460">
        <w:rPr>
          <w:rFonts w:ascii="Arial" w:eastAsia="Times New Roman" w:hAnsi="Arial" w:cs="Arial"/>
          <w:lang w:eastAsia="en-GB"/>
        </w:rPr>
        <w:t xml:space="preserve">he Principles of Public Life </w:t>
      </w:r>
      <w:r w:rsidR="00F7414C">
        <w:rPr>
          <w:rFonts w:ascii="Arial" w:eastAsia="Times New Roman" w:hAnsi="Arial" w:cs="Arial"/>
          <w:lang w:eastAsia="en-GB"/>
        </w:rPr>
        <w:t xml:space="preserve">was </w:t>
      </w:r>
      <w:r w:rsidR="00384460" w:rsidRPr="00384460">
        <w:rPr>
          <w:rFonts w:ascii="Arial" w:eastAsia="Times New Roman" w:hAnsi="Arial" w:cs="Arial"/>
          <w:lang w:eastAsia="en-GB"/>
        </w:rPr>
        <w:t>developed by the Committee on Standards in Public Life in 1995. The Code of Ethics includes the principles of ‘fairness’ and ‘respect’ as research has shown these to be crucial to maintaining and enhancing public confidence in policing.</w:t>
      </w:r>
      <w:r w:rsidR="000E3029">
        <w:rPr>
          <w:rFonts w:ascii="Arial" w:eastAsia="Times New Roman" w:hAnsi="Arial" w:cs="Arial"/>
          <w:lang w:eastAsia="en-GB"/>
        </w:rPr>
        <w:t xml:space="preserve">” </w:t>
      </w:r>
      <w:sdt>
        <w:sdtPr>
          <w:rPr>
            <w:rFonts w:ascii="Arial" w:eastAsia="Times New Roman" w:hAnsi="Arial" w:cs="Arial"/>
            <w:lang w:eastAsia="en-GB"/>
          </w:rPr>
          <w:id w:val="-1679419947"/>
          <w:citation/>
        </w:sdtPr>
        <w:sdtEndPr/>
        <w:sdtContent>
          <w:r w:rsidR="000E3029">
            <w:rPr>
              <w:rFonts w:ascii="Arial" w:eastAsia="Times New Roman" w:hAnsi="Arial" w:cs="Arial"/>
              <w:lang w:eastAsia="en-GB"/>
            </w:rPr>
            <w:fldChar w:fldCharType="begin"/>
          </w:r>
          <w:r w:rsidR="000E3029">
            <w:rPr>
              <w:rFonts w:ascii="Arial" w:eastAsia="Times New Roman" w:hAnsi="Arial" w:cs="Arial"/>
              <w:lang w:eastAsia="en-GB"/>
            </w:rPr>
            <w:instrText xml:space="preserve"> CITATION Nat13 \l 2057 </w:instrText>
          </w:r>
          <w:r w:rsidR="000E3029">
            <w:rPr>
              <w:rFonts w:ascii="Arial" w:eastAsia="Times New Roman" w:hAnsi="Arial" w:cs="Arial"/>
              <w:lang w:eastAsia="en-GB"/>
            </w:rPr>
            <w:fldChar w:fldCharType="separate"/>
          </w:r>
          <w:r w:rsidR="00D854DD" w:rsidRPr="00D854DD">
            <w:rPr>
              <w:rFonts w:ascii="Arial" w:eastAsia="Times New Roman" w:hAnsi="Arial" w:cs="Arial"/>
              <w:noProof/>
              <w:lang w:eastAsia="en-GB"/>
            </w:rPr>
            <w:t>(National Decision Model, 2013)</w:t>
          </w:r>
          <w:r w:rsidR="000E3029">
            <w:rPr>
              <w:rFonts w:ascii="Arial" w:eastAsia="Times New Roman" w:hAnsi="Arial" w:cs="Arial"/>
              <w:lang w:eastAsia="en-GB"/>
            </w:rPr>
            <w:fldChar w:fldCharType="end"/>
          </w:r>
        </w:sdtContent>
      </w:sdt>
    </w:p>
    <w:p w14:paraId="7693F1EA" w14:textId="1CE07673" w:rsidR="003521DA" w:rsidRDefault="000E3029"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When Police Constables make decisions they have to incorporate all of the policing principles to ensure a just and fair service to the community. Officers have to be accountable </w:t>
      </w:r>
      <w:r w:rsidR="00384460" w:rsidRPr="00384460">
        <w:rPr>
          <w:rFonts w:ascii="Arial" w:eastAsia="Times New Roman" w:hAnsi="Arial" w:cs="Arial"/>
          <w:lang w:eastAsia="en-GB"/>
        </w:rPr>
        <w:t xml:space="preserve">for </w:t>
      </w:r>
      <w:r>
        <w:rPr>
          <w:rFonts w:ascii="Arial" w:eastAsia="Times New Roman" w:hAnsi="Arial" w:cs="Arial"/>
          <w:lang w:eastAsia="en-GB"/>
        </w:rPr>
        <w:t>their</w:t>
      </w:r>
      <w:r w:rsidR="00384460" w:rsidRPr="00384460">
        <w:rPr>
          <w:rFonts w:ascii="Arial" w:eastAsia="Times New Roman" w:hAnsi="Arial" w:cs="Arial"/>
          <w:lang w:eastAsia="en-GB"/>
        </w:rPr>
        <w:t xml:space="preserve"> decisions</w:t>
      </w:r>
      <w:r>
        <w:rPr>
          <w:rFonts w:ascii="Arial" w:eastAsia="Times New Roman" w:hAnsi="Arial" w:cs="Arial"/>
          <w:lang w:eastAsia="en-GB"/>
        </w:rPr>
        <w:t xml:space="preserve"> and actions. They have to act with f</w:t>
      </w:r>
      <w:r w:rsidR="00384460" w:rsidRPr="00384460">
        <w:rPr>
          <w:rFonts w:ascii="Arial" w:eastAsia="Times New Roman" w:hAnsi="Arial" w:cs="Arial"/>
          <w:lang w:eastAsia="en-GB"/>
        </w:rPr>
        <w:t>airness</w:t>
      </w:r>
      <w:r>
        <w:rPr>
          <w:rFonts w:ascii="Arial" w:eastAsia="Times New Roman" w:hAnsi="Arial" w:cs="Arial"/>
          <w:lang w:eastAsia="en-GB"/>
        </w:rPr>
        <w:t xml:space="preserve"> and </w:t>
      </w:r>
      <w:r w:rsidR="00384460" w:rsidRPr="00384460">
        <w:rPr>
          <w:rFonts w:ascii="Arial" w:eastAsia="Times New Roman" w:hAnsi="Arial" w:cs="Arial"/>
          <w:lang w:eastAsia="en-GB"/>
        </w:rPr>
        <w:t>treat people fairly</w:t>
      </w:r>
      <w:r w:rsidR="00384460">
        <w:rPr>
          <w:rFonts w:ascii="Arial" w:eastAsia="Times New Roman" w:hAnsi="Arial" w:cs="Arial"/>
          <w:lang w:eastAsia="en-GB"/>
        </w:rPr>
        <w:t xml:space="preserve"> </w:t>
      </w:r>
      <w:r w:rsidR="00FA23BC">
        <w:rPr>
          <w:rFonts w:ascii="Arial" w:eastAsia="Times New Roman" w:hAnsi="Arial" w:cs="Arial"/>
          <w:lang w:eastAsia="en-GB"/>
        </w:rPr>
        <w:t xml:space="preserve">and honestly. They take </w:t>
      </w:r>
      <w:r w:rsidR="00384460" w:rsidRPr="00384460">
        <w:rPr>
          <w:rFonts w:ascii="Arial" w:eastAsia="Times New Roman" w:hAnsi="Arial" w:cs="Arial"/>
          <w:lang w:eastAsia="en-GB"/>
        </w:rPr>
        <w:t>lead by good example</w:t>
      </w:r>
      <w:r w:rsidR="00FA23BC">
        <w:rPr>
          <w:rFonts w:ascii="Arial" w:eastAsia="Times New Roman" w:hAnsi="Arial" w:cs="Arial"/>
          <w:lang w:eastAsia="en-GB"/>
        </w:rPr>
        <w:t xml:space="preserve">. They have to be objective and </w:t>
      </w:r>
      <w:r w:rsidR="00384460" w:rsidRPr="00384460">
        <w:rPr>
          <w:rFonts w:ascii="Arial" w:eastAsia="Times New Roman" w:hAnsi="Arial" w:cs="Arial"/>
          <w:lang w:eastAsia="en-GB"/>
        </w:rPr>
        <w:t xml:space="preserve">make choices on evidence and </w:t>
      </w:r>
      <w:r w:rsidR="00FA23BC">
        <w:rPr>
          <w:rFonts w:ascii="Arial" w:eastAsia="Times New Roman" w:hAnsi="Arial" w:cs="Arial"/>
          <w:lang w:eastAsia="en-GB"/>
        </w:rPr>
        <w:t>their</w:t>
      </w:r>
      <w:r w:rsidR="00384460" w:rsidRPr="00384460">
        <w:rPr>
          <w:rFonts w:ascii="Arial" w:eastAsia="Times New Roman" w:hAnsi="Arial" w:cs="Arial"/>
          <w:lang w:eastAsia="en-GB"/>
        </w:rPr>
        <w:t xml:space="preserve"> best professional judgement</w:t>
      </w:r>
      <w:r w:rsidR="00FA23BC">
        <w:rPr>
          <w:rFonts w:ascii="Arial" w:eastAsia="Times New Roman" w:hAnsi="Arial" w:cs="Arial"/>
          <w:lang w:eastAsia="en-GB"/>
        </w:rPr>
        <w:t>.</w:t>
      </w:r>
      <w:r w:rsidR="00384460">
        <w:rPr>
          <w:rFonts w:ascii="Arial" w:eastAsia="Times New Roman" w:hAnsi="Arial" w:cs="Arial"/>
          <w:lang w:eastAsia="en-GB"/>
        </w:rPr>
        <w:t xml:space="preserve"> </w:t>
      </w:r>
      <w:r w:rsidR="00FA23BC">
        <w:rPr>
          <w:rFonts w:ascii="Arial" w:eastAsia="Times New Roman" w:hAnsi="Arial" w:cs="Arial"/>
          <w:lang w:eastAsia="en-GB"/>
        </w:rPr>
        <w:t>Officers need to be</w:t>
      </w:r>
      <w:r w:rsidR="00384460" w:rsidRPr="00384460">
        <w:rPr>
          <w:rFonts w:ascii="Arial" w:eastAsia="Times New Roman" w:hAnsi="Arial" w:cs="Arial"/>
          <w:lang w:eastAsia="en-GB"/>
        </w:rPr>
        <w:t xml:space="preserve"> open and transparent in </w:t>
      </w:r>
      <w:r w:rsidR="00FA23BC">
        <w:rPr>
          <w:rFonts w:ascii="Arial" w:eastAsia="Times New Roman" w:hAnsi="Arial" w:cs="Arial"/>
          <w:lang w:eastAsia="en-GB"/>
        </w:rPr>
        <w:t>their</w:t>
      </w:r>
      <w:r w:rsidR="00384460" w:rsidRPr="00384460">
        <w:rPr>
          <w:rFonts w:ascii="Arial" w:eastAsia="Times New Roman" w:hAnsi="Arial" w:cs="Arial"/>
          <w:lang w:eastAsia="en-GB"/>
        </w:rPr>
        <w:t xml:space="preserve"> actions and decisions</w:t>
      </w:r>
      <w:r w:rsidR="00FA23BC">
        <w:rPr>
          <w:rFonts w:ascii="Arial" w:eastAsia="Times New Roman" w:hAnsi="Arial" w:cs="Arial"/>
          <w:lang w:eastAsia="en-GB"/>
        </w:rPr>
        <w:t>.</w:t>
      </w:r>
      <w:r w:rsidR="00384460">
        <w:rPr>
          <w:rFonts w:ascii="Arial" w:eastAsia="Times New Roman" w:hAnsi="Arial" w:cs="Arial"/>
          <w:lang w:eastAsia="en-GB"/>
        </w:rPr>
        <w:t xml:space="preserve"> </w:t>
      </w:r>
      <w:r w:rsidR="00FA23BC">
        <w:rPr>
          <w:rFonts w:ascii="Arial" w:eastAsia="Times New Roman" w:hAnsi="Arial" w:cs="Arial"/>
          <w:lang w:eastAsia="en-GB"/>
        </w:rPr>
        <w:t>They need to show r</w:t>
      </w:r>
      <w:r w:rsidR="00384460" w:rsidRPr="00384460">
        <w:rPr>
          <w:rFonts w:ascii="Arial" w:eastAsia="Times New Roman" w:hAnsi="Arial" w:cs="Arial"/>
          <w:lang w:eastAsia="en-GB"/>
        </w:rPr>
        <w:t xml:space="preserve">espect </w:t>
      </w:r>
      <w:r w:rsidR="00FA23BC">
        <w:rPr>
          <w:rFonts w:ascii="Arial" w:eastAsia="Times New Roman" w:hAnsi="Arial" w:cs="Arial"/>
          <w:lang w:eastAsia="en-GB"/>
        </w:rPr>
        <w:t>to every person they deal with and to also act in</w:t>
      </w:r>
      <w:r w:rsidR="00384460">
        <w:rPr>
          <w:rFonts w:ascii="Arial" w:eastAsia="Times New Roman" w:hAnsi="Arial" w:cs="Arial"/>
          <w:lang w:eastAsia="en-GB"/>
        </w:rPr>
        <w:t xml:space="preserve"> </w:t>
      </w:r>
      <w:r w:rsidR="00FA23BC">
        <w:rPr>
          <w:rFonts w:ascii="Arial" w:eastAsia="Times New Roman" w:hAnsi="Arial" w:cs="Arial"/>
          <w:lang w:eastAsia="en-GB"/>
        </w:rPr>
        <w:t>s</w:t>
      </w:r>
      <w:r w:rsidR="00384460" w:rsidRPr="00384460">
        <w:rPr>
          <w:rFonts w:ascii="Arial" w:eastAsia="Times New Roman" w:hAnsi="Arial" w:cs="Arial"/>
          <w:lang w:eastAsia="en-GB"/>
        </w:rPr>
        <w:t xml:space="preserve">elflessness </w:t>
      </w:r>
      <w:r w:rsidR="00FA23BC">
        <w:rPr>
          <w:rFonts w:ascii="Arial" w:eastAsia="Times New Roman" w:hAnsi="Arial" w:cs="Arial"/>
          <w:lang w:eastAsia="en-GB"/>
        </w:rPr>
        <w:t>by working</w:t>
      </w:r>
      <w:r w:rsidR="00384460" w:rsidRPr="00384460">
        <w:rPr>
          <w:rFonts w:ascii="Arial" w:eastAsia="Times New Roman" w:hAnsi="Arial" w:cs="Arial"/>
          <w:lang w:eastAsia="en-GB"/>
        </w:rPr>
        <w:t xml:space="preserve"> in the public</w:t>
      </w:r>
      <w:r w:rsidR="00FA23BC">
        <w:rPr>
          <w:rFonts w:ascii="Arial" w:eastAsia="Times New Roman" w:hAnsi="Arial" w:cs="Arial"/>
          <w:lang w:eastAsia="en-GB"/>
        </w:rPr>
        <w:t>’s</w:t>
      </w:r>
      <w:r w:rsidR="00384460" w:rsidRPr="00384460">
        <w:rPr>
          <w:rFonts w:ascii="Arial" w:eastAsia="Times New Roman" w:hAnsi="Arial" w:cs="Arial"/>
          <w:lang w:eastAsia="en-GB"/>
        </w:rPr>
        <w:t xml:space="preserve"> interest</w:t>
      </w:r>
      <w:r w:rsidR="00FA23BC">
        <w:rPr>
          <w:rFonts w:ascii="Arial" w:eastAsia="Times New Roman" w:hAnsi="Arial" w:cs="Arial"/>
          <w:lang w:eastAsia="en-GB"/>
        </w:rPr>
        <w:t xml:space="preserve">. These are important to include when making a ‘real time’ operational decision as these will </w:t>
      </w:r>
      <w:r w:rsidR="007E1A53">
        <w:rPr>
          <w:rFonts w:ascii="Arial" w:eastAsia="Times New Roman" w:hAnsi="Arial" w:cs="Arial"/>
          <w:lang w:eastAsia="en-GB"/>
        </w:rPr>
        <w:t>help make the public feel supported, and that they have been provided with the service they want.</w:t>
      </w:r>
    </w:p>
    <w:p w14:paraId="53BEA6B2" w14:textId="0E28F192" w:rsidR="00D744A5" w:rsidRDefault="00C61B44" w:rsidP="00EE419B">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If a ‘real time’ operational decision is made, then the officer</w:t>
      </w:r>
      <w:r w:rsidR="00EE419B" w:rsidRPr="00EE419B">
        <w:rPr>
          <w:rFonts w:ascii="Arial" w:eastAsia="Times New Roman" w:hAnsi="Arial" w:cs="Arial"/>
          <w:lang w:eastAsia="en-GB"/>
        </w:rPr>
        <w:t xml:space="preserve"> </w:t>
      </w:r>
      <w:r>
        <w:rPr>
          <w:rFonts w:ascii="Arial" w:eastAsia="Times New Roman" w:hAnsi="Arial" w:cs="Arial"/>
          <w:lang w:eastAsia="en-GB"/>
        </w:rPr>
        <w:t xml:space="preserve">is </w:t>
      </w:r>
      <w:r w:rsidR="00EE419B" w:rsidRPr="00EE419B">
        <w:rPr>
          <w:rFonts w:ascii="Arial" w:eastAsia="Times New Roman" w:hAnsi="Arial" w:cs="Arial"/>
          <w:lang w:eastAsia="en-GB"/>
        </w:rPr>
        <w:t>accountable for their decisions</w:t>
      </w:r>
      <w:r>
        <w:rPr>
          <w:rFonts w:ascii="Arial" w:eastAsia="Times New Roman" w:hAnsi="Arial" w:cs="Arial"/>
          <w:lang w:eastAsia="en-GB"/>
        </w:rPr>
        <w:t>. Officers should</w:t>
      </w:r>
      <w:r w:rsidR="00EE419B" w:rsidRPr="00EE419B">
        <w:rPr>
          <w:rFonts w:ascii="Arial" w:eastAsia="Times New Roman" w:hAnsi="Arial" w:cs="Arial"/>
          <w:lang w:eastAsia="en-GB"/>
        </w:rPr>
        <w:t xml:space="preserve"> a</w:t>
      </w:r>
      <w:r>
        <w:rPr>
          <w:rFonts w:ascii="Arial" w:eastAsia="Times New Roman" w:hAnsi="Arial" w:cs="Arial"/>
          <w:lang w:eastAsia="en-GB"/>
        </w:rPr>
        <w:t>lways</w:t>
      </w:r>
      <w:r w:rsidR="00EE419B" w:rsidRPr="00EE419B">
        <w:rPr>
          <w:rFonts w:ascii="Arial" w:eastAsia="Times New Roman" w:hAnsi="Arial" w:cs="Arial"/>
          <w:lang w:eastAsia="en-GB"/>
        </w:rPr>
        <w:t xml:space="preserve"> be prepared to provide a rationale for what </w:t>
      </w:r>
      <w:r>
        <w:rPr>
          <w:rFonts w:ascii="Arial" w:eastAsia="Times New Roman" w:hAnsi="Arial" w:cs="Arial"/>
          <w:lang w:eastAsia="en-GB"/>
        </w:rPr>
        <w:t>action they took</w:t>
      </w:r>
      <w:r w:rsidR="00EE419B" w:rsidRPr="00EE419B">
        <w:rPr>
          <w:rFonts w:ascii="Arial" w:eastAsia="Times New Roman" w:hAnsi="Arial" w:cs="Arial"/>
          <w:lang w:eastAsia="en-GB"/>
        </w:rPr>
        <w:t xml:space="preserve"> and why</w:t>
      </w:r>
      <w:r>
        <w:rPr>
          <w:rFonts w:ascii="Arial" w:eastAsia="Times New Roman" w:hAnsi="Arial" w:cs="Arial"/>
          <w:lang w:eastAsia="en-GB"/>
        </w:rPr>
        <w:t xml:space="preserve">. There are many reasons that this should take place such as </w:t>
      </w:r>
      <w:r w:rsidR="00F023E1">
        <w:rPr>
          <w:rFonts w:ascii="Arial" w:eastAsia="Times New Roman" w:hAnsi="Arial" w:cs="Arial"/>
          <w:lang w:eastAsia="en-GB"/>
        </w:rPr>
        <w:t xml:space="preserve">sharing your actions with a </w:t>
      </w:r>
      <w:r w:rsidR="00D66634">
        <w:rPr>
          <w:rFonts w:ascii="Arial" w:eastAsia="Times New Roman" w:hAnsi="Arial" w:cs="Arial"/>
          <w:lang w:eastAsia="en-GB"/>
        </w:rPr>
        <w:t>supervisor or</w:t>
      </w:r>
      <w:r w:rsidR="00F023E1">
        <w:rPr>
          <w:rFonts w:ascii="Arial" w:eastAsia="Times New Roman" w:hAnsi="Arial" w:cs="Arial"/>
          <w:lang w:eastAsia="en-GB"/>
        </w:rPr>
        <w:t xml:space="preserve"> showing the reasons as to why the actions you had took were necessary and fair</w:t>
      </w:r>
      <w:r w:rsidR="00EE419B" w:rsidRPr="00EE419B">
        <w:rPr>
          <w:rFonts w:ascii="Arial" w:eastAsia="Times New Roman" w:hAnsi="Arial" w:cs="Arial"/>
          <w:lang w:eastAsia="en-GB"/>
        </w:rPr>
        <w:t xml:space="preserve">. </w:t>
      </w:r>
      <w:sdt>
        <w:sdtPr>
          <w:rPr>
            <w:rFonts w:ascii="Arial" w:eastAsia="Times New Roman" w:hAnsi="Arial" w:cs="Arial"/>
            <w:lang w:eastAsia="en-GB"/>
          </w:rPr>
          <w:id w:val="1379892621"/>
          <w:citation/>
        </w:sdtPr>
        <w:sdtEndPr/>
        <w:sdtContent>
          <w:r w:rsidR="0036238E">
            <w:rPr>
              <w:rFonts w:ascii="Arial" w:eastAsia="Times New Roman" w:hAnsi="Arial" w:cs="Arial"/>
              <w:lang w:eastAsia="en-GB"/>
            </w:rPr>
            <w:fldChar w:fldCharType="begin"/>
          </w:r>
          <w:r w:rsidR="0036238E">
            <w:rPr>
              <w:rFonts w:ascii="Arial" w:eastAsia="Times New Roman" w:hAnsi="Arial" w:cs="Arial"/>
              <w:lang w:eastAsia="en-GB"/>
            </w:rPr>
            <w:instrText xml:space="preserve"> CITATION Nat14 \l 2057 </w:instrText>
          </w:r>
          <w:r w:rsidR="0036238E">
            <w:rPr>
              <w:rFonts w:ascii="Arial" w:eastAsia="Times New Roman" w:hAnsi="Arial" w:cs="Arial"/>
              <w:lang w:eastAsia="en-GB"/>
            </w:rPr>
            <w:fldChar w:fldCharType="separate"/>
          </w:r>
          <w:r w:rsidR="00D854DD" w:rsidRPr="00D854DD">
            <w:rPr>
              <w:rFonts w:ascii="Arial" w:eastAsia="Times New Roman" w:hAnsi="Arial" w:cs="Arial"/>
              <w:noProof/>
              <w:lang w:eastAsia="en-GB"/>
            </w:rPr>
            <w:t>(National Decision Model, 2014)</w:t>
          </w:r>
          <w:r w:rsidR="0036238E">
            <w:rPr>
              <w:rFonts w:ascii="Arial" w:eastAsia="Times New Roman" w:hAnsi="Arial" w:cs="Arial"/>
              <w:lang w:eastAsia="en-GB"/>
            </w:rPr>
            <w:fldChar w:fldCharType="end"/>
          </w:r>
        </w:sdtContent>
      </w:sdt>
    </w:p>
    <w:p w14:paraId="6A2CE93B" w14:textId="20E86F4F" w:rsidR="007E1A53" w:rsidRDefault="00F023E1" w:rsidP="00D744A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well as the National Decision Model having an effect on </w:t>
      </w:r>
      <w:r w:rsidR="00D66634">
        <w:rPr>
          <w:rFonts w:ascii="Arial" w:eastAsia="Times New Roman" w:hAnsi="Arial" w:cs="Arial"/>
          <w:lang w:eastAsia="en-GB"/>
        </w:rPr>
        <w:t>officers’</w:t>
      </w:r>
      <w:r>
        <w:rPr>
          <w:rFonts w:ascii="Arial" w:eastAsia="Times New Roman" w:hAnsi="Arial" w:cs="Arial"/>
          <w:lang w:eastAsia="en-GB"/>
        </w:rPr>
        <w:t xml:space="preserve"> decisions, Unconscious Bias can </w:t>
      </w:r>
      <w:r w:rsidR="00D744A5">
        <w:rPr>
          <w:rFonts w:ascii="Arial" w:eastAsia="Times New Roman" w:hAnsi="Arial" w:cs="Arial"/>
          <w:lang w:eastAsia="en-GB"/>
        </w:rPr>
        <w:t xml:space="preserve">play a role in an Officers ‘real time’ decision. </w:t>
      </w:r>
      <w:r w:rsidR="00D744A5" w:rsidRPr="00D744A5">
        <w:rPr>
          <w:rFonts w:ascii="Arial" w:eastAsia="Times New Roman" w:hAnsi="Arial" w:cs="Arial"/>
          <w:lang w:eastAsia="en-GB"/>
        </w:rPr>
        <w:t>Unconscious bias is used to create labels and stereotypes about other people based on particular characteristics</w:t>
      </w:r>
      <w:r w:rsidR="00D744A5">
        <w:rPr>
          <w:rFonts w:ascii="Arial" w:eastAsia="Times New Roman" w:hAnsi="Arial" w:cs="Arial"/>
          <w:lang w:eastAsia="en-GB"/>
        </w:rPr>
        <w:t xml:space="preserve"> and is often done</w:t>
      </w:r>
      <w:r w:rsidR="00D744A5" w:rsidRPr="00D744A5">
        <w:rPr>
          <w:rFonts w:ascii="Arial" w:eastAsia="Times New Roman" w:hAnsi="Arial" w:cs="Arial"/>
          <w:lang w:eastAsia="en-GB"/>
        </w:rPr>
        <w:t xml:space="preserve"> without having any prior interaction with them. Some</w:t>
      </w:r>
      <w:r w:rsidR="00D744A5">
        <w:rPr>
          <w:rFonts w:ascii="Arial" w:eastAsia="Times New Roman" w:hAnsi="Arial" w:cs="Arial"/>
          <w:lang w:eastAsia="en-GB"/>
        </w:rPr>
        <w:t xml:space="preserve"> of the</w:t>
      </w:r>
      <w:r w:rsidR="00D744A5" w:rsidRPr="00D744A5">
        <w:rPr>
          <w:rFonts w:ascii="Arial" w:eastAsia="Times New Roman" w:hAnsi="Arial" w:cs="Arial"/>
          <w:lang w:eastAsia="en-GB"/>
        </w:rPr>
        <w:t xml:space="preserve"> characteristics that could be used in labelling or stereotyping include</w:t>
      </w:r>
      <w:r w:rsidR="00D744A5">
        <w:rPr>
          <w:rFonts w:ascii="Arial" w:eastAsia="Times New Roman" w:hAnsi="Arial" w:cs="Arial"/>
          <w:lang w:eastAsia="en-GB"/>
        </w:rPr>
        <w:t xml:space="preserve">, </w:t>
      </w:r>
      <w:r w:rsidR="00D744A5" w:rsidRPr="00D744A5">
        <w:rPr>
          <w:rFonts w:ascii="Arial" w:eastAsia="Times New Roman" w:hAnsi="Arial" w:cs="Arial"/>
          <w:lang w:eastAsia="en-GB"/>
        </w:rPr>
        <w:t>age, gender, race, religion or disability.</w:t>
      </w:r>
      <w:r w:rsidR="00D744A5">
        <w:rPr>
          <w:rFonts w:ascii="Arial" w:eastAsia="Times New Roman" w:hAnsi="Arial" w:cs="Arial"/>
          <w:lang w:eastAsia="en-GB"/>
        </w:rPr>
        <w:t xml:space="preserve"> It is important that officers act with fairness and treat every person the same however it is natural for any person to have an unconscious bias no matter who they are. </w:t>
      </w:r>
      <w:r w:rsidR="00D66634">
        <w:rPr>
          <w:rFonts w:ascii="Arial" w:eastAsia="Times New Roman" w:hAnsi="Arial" w:cs="Arial"/>
          <w:lang w:eastAsia="en-GB"/>
        </w:rPr>
        <w:t>Unconscious</w:t>
      </w:r>
      <w:r w:rsidR="00D744A5">
        <w:rPr>
          <w:rFonts w:ascii="Arial" w:eastAsia="Times New Roman" w:hAnsi="Arial" w:cs="Arial"/>
          <w:lang w:eastAsia="en-GB"/>
        </w:rPr>
        <w:t xml:space="preserve"> bias </w:t>
      </w:r>
      <w:r w:rsidR="00D66634">
        <w:rPr>
          <w:rFonts w:ascii="Arial" w:eastAsia="Times New Roman" w:hAnsi="Arial" w:cs="Arial"/>
          <w:lang w:eastAsia="en-GB"/>
        </w:rPr>
        <w:t xml:space="preserve">can have a huge effect on an officers decision as explained by </w:t>
      </w:r>
      <w:sdt>
        <w:sdtPr>
          <w:rPr>
            <w:rFonts w:ascii="Arial" w:eastAsia="Times New Roman" w:hAnsi="Arial" w:cs="Arial"/>
            <w:lang w:eastAsia="en-GB"/>
          </w:rPr>
          <w:id w:val="-2020917265"/>
          <w:citation/>
        </w:sdtPr>
        <w:sdtEndPr/>
        <w:sdtContent>
          <w:r w:rsidR="00D66634">
            <w:rPr>
              <w:rFonts w:ascii="Arial" w:eastAsia="Times New Roman" w:hAnsi="Arial" w:cs="Arial"/>
              <w:lang w:eastAsia="en-GB"/>
            </w:rPr>
            <w:fldChar w:fldCharType="begin"/>
          </w:r>
          <w:r w:rsidR="00D66634">
            <w:rPr>
              <w:rFonts w:ascii="Arial" w:eastAsia="Times New Roman" w:hAnsi="Arial" w:cs="Arial"/>
              <w:lang w:eastAsia="en-GB"/>
            </w:rPr>
            <w:instrText xml:space="preserve"> CITATION Mar21 \l 2057 </w:instrText>
          </w:r>
          <w:r w:rsidR="00D66634">
            <w:rPr>
              <w:rFonts w:ascii="Arial" w:eastAsia="Times New Roman" w:hAnsi="Arial" w:cs="Arial"/>
              <w:lang w:eastAsia="en-GB"/>
            </w:rPr>
            <w:fldChar w:fldCharType="separate"/>
          </w:r>
          <w:r w:rsidR="00D854DD" w:rsidRPr="00D854DD">
            <w:rPr>
              <w:rFonts w:ascii="Arial" w:eastAsia="Times New Roman" w:hAnsi="Arial" w:cs="Arial"/>
              <w:noProof/>
              <w:lang w:eastAsia="en-GB"/>
            </w:rPr>
            <w:t>(Reding, 2021)</w:t>
          </w:r>
          <w:r w:rsidR="00D66634">
            <w:rPr>
              <w:rFonts w:ascii="Arial" w:eastAsia="Times New Roman" w:hAnsi="Arial" w:cs="Arial"/>
              <w:lang w:eastAsia="en-GB"/>
            </w:rPr>
            <w:fldChar w:fldCharType="end"/>
          </w:r>
        </w:sdtContent>
      </w:sdt>
      <w:r w:rsidR="00D744A5">
        <w:rPr>
          <w:rFonts w:ascii="Arial" w:eastAsia="Times New Roman" w:hAnsi="Arial" w:cs="Arial"/>
          <w:lang w:eastAsia="en-GB"/>
        </w:rPr>
        <w:t xml:space="preserve"> </w:t>
      </w:r>
      <w:r w:rsidR="0036238E">
        <w:rPr>
          <w:rFonts w:ascii="Arial" w:eastAsia="Times New Roman" w:hAnsi="Arial" w:cs="Arial"/>
          <w:lang w:eastAsia="en-GB"/>
        </w:rPr>
        <w:t>‘</w:t>
      </w:r>
      <w:r w:rsidR="00D744A5" w:rsidRPr="00D744A5">
        <w:rPr>
          <w:rFonts w:ascii="Arial" w:eastAsia="Times New Roman" w:hAnsi="Arial" w:cs="Arial"/>
          <w:lang w:eastAsia="en-GB"/>
        </w:rPr>
        <w:t xml:space="preserve">Unconscious bias can be dangerous </w:t>
      </w:r>
      <w:r w:rsidR="0036238E">
        <w:rPr>
          <w:rFonts w:ascii="Arial" w:eastAsia="Times New Roman" w:hAnsi="Arial" w:cs="Arial"/>
          <w:lang w:eastAsia="en-GB"/>
        </w:rPr>
        <w:t>as</w:t>
      </w:r>
      <w:r w:rsidR="00D744A5" w:rsidRPr="00D744A5">
        <w:rPr>
          <w:rFonts w:ascii="Arial" w:eastAsia="Times New Roman" w:hAnsi="Arial" w:cs="Arial"/>
          <w:lang w:eastAsia="en-GB"/>
        </w:rPr>
        <w:t xml:space="preserve"> it </w:t>
      </w:r>
      <w:r w:rsidR="0036238E">
        <w:rPr>
          <w:rFonts w:ascii="Arial" w:eastAsia="Times New Roman" w:hAnsi="Arial" w:cs="Arial"/>
          <w:lang w:eastAsia="en-GB"/>
        </w:rPr>
        <w:t>may</w:t>
      </w:r>
      <w:r w:rsidR="00D744A5" w:rsidRPr="00D744A5">
        <w:rPr>
          <w:rFonts w:ascii="Arial" w:eastAsia="Times New Roman" w:hAnsi="Arial" w:cs="Arial"/>
          <w:lang w:eastAsia="en-GB"/>
        </w:rPr>
        <w:t xml:space="preserve"> unintentionally alter our behaviours, attitudes and decision-making. </w:t>
      </w:r>
      <w:r w:rsidR="0036238E">
        <w:rPr>
          <w:rFonts w:ascii="Arial" w:eastAsia="Times New Roman" w:hAnsi="Arial" w:cs="Arial"/>
          <w:lang w:eastAsia="en-GB"/>
        </w:rPr>
        <w:t>Even</w:t>
      </w:r>
      <w:r w:rsidR="00D744A5" w:rsidRPr="00D744A5">
        <w:rPr>
          <w:rFonts w:ascii="Arial" w:eastAsia="Times New Roman" w:hAnsi="Arial" w:cs="Arial"/>
          <w:lang w:eastAsia="en-GB"/>
        </w:rPr>
        <w:t xml:space="preserve"> the most thoughtful people c</w:t>
      </w:r>
      <w:r w:rsidR="0036238E">
        <w:rPr>
          <w:rFonts w:ascii="Arial" w:eastAsia="Times New Roman" w:hAnsi="Arial" w:cs="Arial"/>
          <w:lang w:eastAsia="en-GB"/>
        </w:rPr>
        <w:t>ould</w:t>
      </w:r>
      <w:r w:rsidR="00D744A5" w:rsidRPr="00D744A5">
        <w:rPr>
          <w:rFonts w:ascii="Arial" w:eastAsia="Times New Roman" w:hAnsi="Arial" w:cs="Arial"/>
          <w:lang w:eastAsia="en-GB"/>
        </w:rPr>
        <w:t xml:space="preserve"> display </w:t>
      </w:r>
      <w:r w:rsidR="0036238E">
        <w:rPr>
          <w:rFonts w:ascii="Arial" w:eastAsia="Times New Roman" w:hAnsi="Arial" w:cs="Arial"/>
          <w:lang w:eastAsia="en-GB"/>
        </w:rPr>
        <w:t xml:space="preserve">some form of </w:t>
      </w:r>
      <w:r w:rsidR="00D744A5" w:rsidRPr="00D744A5">
        <w:rPr>
          <w:rFonts w:ascii="Arial" w:eastAsia="Times New Roman" w:hAnsi="Arial" w:cs="Arial"/>
          <w:lang w:eastAsia="en-GB"/>
        </w:rPr>
        <w:t>unconscious bias at some point in their lives.</w:t>
      </w:r>
      <w:r w:rsidR="00D744A5">
        <w:rPr>
          <w:rFonts w:ascii="Arial" w:eastAsia="Times New Roman" w:hAnsi="Arial" w:cs="Arial"/>
          <w:lang w:eastAsia="en-GB"/>
        </w:rPr>
        <w:t xml:space="preserve"> </w:t>
      </w:r>
      <w:r w:rsidR="0036238E">
        <w:rPr>
          <w:rFonts w:ascii="Arial" w:eastAsia="Times New Roman" w:hAnsi="Arial" w:cs="Arial"/>
          <w:lang w:eastAsia="en-GB"/>
        </w:rPr>
        <w:t xml:space="preserve">During situations of stress or pressure it can be more common to display a part of unconscious bias </w:t>
      </w:r>
      <w:r w:rsidR="00D744A5" w:rsidRPr="00D744A5">
        <w:rPr>
          <w:rFonts w:ascii="Arial" w:eastAsia="Times New Roman" w:hAnsi="Arial" w:cs="Arial"/>
          <w:lang w:eastAsia="en-GB"/>
        </w:rPr>
        <w:t>because in these instances we place ourselves in a state that interrupts our logical and rationale thinking; feeling slightly out of control.</w:t>
      </w:r>
      <w:r w:rsidR="00894B94">
        <w:rPr>
          <w:rFonts w:ascii="Arial" w:eastAsia="Times New Roman" w:hAnsi="Arial" w:cs="Arial"/>
          <w:lang w:eastAsia="en-GB"/>
        </w:rPr>
        <w:t>’ This would allow us to give way</w:t>
      </w:r>
      <w:r w:rsidR="00D744A5" w:rsidRPr="00D744A5">
        <w:rPr>
          <w:rFonts w:ascii="Arial" w:eastAsia="Times New Roman" w:hAnsi="Arial" w:cs="Arial"/>
          <w:lang w:eastAsia="en-GB"/>
        </w:rPr>
        <w:t xml:space="preserve"> for our unconscious bias to take over and </w:t>
      </w:r>
      <w:r w:rsidR="00894B94">
        <w:rPr>
          <w:rFonts w:ascii="Arial" w:eastAsia="Times New Roman" w:hAnsi="Arial" w:cs="Arial"/>
          <w:lang w:eastAsia="en-GB"/>
        </w:rPr>
        <w:t xml:space="preserve">then </w:t>
      </w:r>
      <w:r w:rsidR="00D744A5" w:rsidRPr="00D744A5">
        <w:rPr>
          <w:rFonts w:ascii="Arial" w:eastAsia="Times New Roman" w:hAnsi="Arial" w:cs="Arial"/>
          <w:lang w:eastAsia="en-GB"/>
        </w:rPr>
        <w:t>alter our judgement</w:t>
      </w:r>
      <w:r w:rsidR="00894B94">
        <w:rPr>
          <w:rFonts w:ascii="Arial" w:eastAsia="Times New Roman" w:hAnsi="Arial" w:cs="Arial"/>
          <w:lang w:eastAsia="en-GB"/>
        </w:rPr>
        <w:t xml:space="preserve"> for a decision</w:t>
      </w:r>
      <w:r w:rsidR="00D744A5" w:rsidRPr="00D744A5">
        <w:rPr>
          <w:rFonts w:ascii="Arial" w:eastAsia="Times New Roman" w:hAnsi="Arial" w:cs="Arial"/>
          <w:lang w:eastAsia="en-GB"/>
        </w:rPr>
        <w:t xml:space="preserve">. </w:t>
      </w:r>
      <w:r w:rsidR="00894B94">
        <w:rPr>
          <w:rFonts w:ascii="Arial" w:eastAsia="Times New Roman" w:hAnsi="Arial" w:cs="Arial"/>
          <w:lang w:eastAsia="en-GB"/>
        </w:rPr>
        <w:t xml:space="preserve">This would create a risk of inaccurate evidence base therefore leading to poor decision making. </w:t>
      </w:r>
    </w:p>
    <w:p w14:paraId="08362E7F" w14:textId="75B930C4" w:rsidR="008A27A7" w:rsidRDefault="00D66634" w:rsidP="000E302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Throughout this assignment I have analysed the ‘real time’ operational decisions that officers make on a day to day basis. I have discussed how the decisions that officers make can have an impact on</w:t>
      </w:r>
      <w:r w:rsidR="00EF72F8">
        <w:rPr>
          <w:rFonts w:ascii="Arial" w:eastAsia="Times New Roman" w:hAnsi="Arial" w:cs="Arial"/>
          <w:lang w:eastAsia="en-GB"/>
        </w:rPr>
        <w:t xml:space="preserve"> how</w:t>
      </w:r>
      <w:r>
        <w:rPr>
          <w:rFonts w:ascii="Arial" w:eastAsia="Times New Roman" w:hAnsi="Arial" w:cs="Arial"/>
          <w:lang w:eastAsia="en-GB"/>
        </w:rPr>
        <w:t xml:space="preserve"> the community</w:t>
      </w:r>
      <w:r w:rsidR="00EF72F8">
        <w:rPr>
          <w:rFonts w:ascii="Arial" w:eastAsia="Times New Roman" w:hAnsi="Arial" w:cs="Arial"/>
          <w:lang w:eastAsia="en-GB"/>
        </w:rPr>
        <w:t xml:space="preserve"> trust officers decisions </w:t>
      </w:r>
      <w:r>
        <w:rPr>
          <w:rFonts w:ascii="Arial" w:eastAsia="Times New Roman" w:hAnsi="Arial" w:cs="Arial"/>
          <w:lang w:eastAsia="en-GB"/>
        </w:rPr>
        <w:t xml:space="preserve">and the Police service and how every decision </w:t>
      </w:r>
      <w:r w:rsidR="00FF30AD">
        <w:rPr>
          <w:rFonts w:ascii="Arial" w:eastAsia="Times New Roman" w:hAnsi="Arial" w:cs="Arial"/>
          <w:lang w:eastAsia="en-GB"/>
        </w:rPr>
        <w:t>made should be made with the policing principles.</w:t>
      </w:r>
    </w:p>
    <w:p w14:paraId="73ECD5BE" w14:textId="6DA2062D" w:rsidR="00EF72F8" w:rsidRPr="00756EDE" w:rsidRDefault="00EF72F8" w:rsidP="000E3029">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56EDE">
        <w:rPr>
          <w:rFonts w:ascii="Arial" w:eastAsia="Times New Roman" w:hAnsi="Arial" w:cs="Arial"/>
          <w:b/>
          <w:bCs/>
          <w:lang w:eastAsia="en-GB"/>
        </w:rPr>
        <w:t>Words Count 1044</w:t>
      </w:r>
    </w:p>
    <w:p w14:paraId="6ACC4F54" w14:textId="77777777" w:rsidR="00EF72F8" w:rsidRDefault="00EF72F8" w:rsidP="000E3029">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13E7477" w14:textId="77777777" w:rsidR="00AF4E8E" w:rsidRDefault="00AF4E8E" w:rsidP="00E70F18">
      <w:pPr>
        <w:rPr>
          <w:rFonts w:ascii="Arial" w:eastAsia="Times New Roman" w:hAnsi="Arial" w:cs="Arial"/>
          <w:b/>
          <w:bCs/>
          <w:lang w:eastAsia="en-GB"/>
        </w:rPr>
      </w:pPr>
    </w:p>
    <w:p w14:paraId="3F056E76" w14:textId="77777777" w:rsidR="00AF4E8E" w:rsidRDefault="00AF4E8E" w:rsidP="00E70F18">
      <w:pPr>
        <w:rPr>
          <w:rFonts w:ascii="Arial" w:eastAsia="Times New Roman" w:hAnsi="Arial" w:cs="Arial"/>
          <w:b/>
          <w:bCs/>
          <w:lang w:eastAsia="en-GB"/>
        </w:rPr>
      </w:pPr>
    </w:p>
    <w:p w14:paraId="12666122" w14:textId="7406AC1B" w:rsidR="00E70F18" w:rsidRPr="00756EDE" w:rsidRDefault="00E70F18" w:rsidP="00E70F18">
      <w:pPr>
        <w:rPr>
          <w:rFonts w:ascii="Arial" w:eastAsia="Times New Roman" w:hAnsi="Arial" w:cs="Arial"/>
          <w:b/>
          <w:bCs/>
          <w:lang w:eastAsia="en-GB"/>
        </w:rPr>
      </w:pPr>
      <w:r w:rsidRPr="00756EDE">
        <w:rPr>
          <w:rFonts w:ascii="Arial" w:eastAsia="Times New Roman" w:hAnsi="Arial" w:cs="Arial"/>
          <w:b/>
          <w:bCs/>
          <w:lang w:eastAsia="en-GB"/>
        </w:rPr>
        <w:t>Assess the impact of organisational justice on police agency. (1000 words)</w:t>
      </w:r>
    </w:p>
    <w:p w14:paraId="17368E78" w14:textId="49996256" w:rsidR="00691418" w:rsidRDefault="007C6EE7" w:rsidP="00E70F18">
      <w:pPr>
        <w:rPr>
          <w:rFonts w:ascii="Arial" w:eastAsia="Times New Roman" w:hAnsi="Arial" w:cs="Arial"/>
          <w:lang w:eastAsia="en-GB"/>
        </w:rPr>
      </w:pPr>
      <w:r>
        <w:rPr>
          <w:rFonts w:ascii="Arial" w:eastAsia="Times New Roman" w:hAnsi="Arial" w:cs="Arial"/>
          <w:lang w:eastAsia="en-GB"/>
        </w:rPr>
        <w:t xml:space="preserve">In this assignment, </w:t>
      </w:r>
      <w:r w:rsidR="00FB4039">
        <w:rPr>
          <w:rFonts w:ascii="Arial" w:eastAsia="Times New Roman" w:hAnsi="Arial" w:cs="Arial"/>
          <w:lang w:eastAsia="en-GB"/>
        </w:rPr>
        <w:t>An</w:t>
      </w:r>
      <w:r>
        <w:rPr>
          <w:rFonts w:ascii="Arial" w:eastAsia="Times New Roman" w:hAnsi="Arial" w:cs="Arial"/>
          <w:lang w:eastAsia="en-GB"/>
        </w:rPr>
        <w:t xml:space="preserve"> assess</w:t>
      </w:r>
      <w:r w:rsidR="00FB4039">
        <w:rPr>
          <w:rFonts w:ascii="Arial" w:eastAsia="Times New Roman" w:hAnsi="Arial" w:cs="Arial"/>
          <w:lang w:eastAsia="en-GB"/>
        </w:rPr>
        <w:t>ment of</w:t>
      </w:r>
      <w:r>
        <w:rPr>
          <w:rFonts w:ascii="Arial" w:eastAsia="Times New Roman" w:hAnsi="Arial" w:cs="Arial"/>
          <w:lang w:eastAsia="en-GB"/>
        </w:rPr>
        <w:t xml:space="preserve"> the </w:t>
      </w:r>
      <w:r w:rsidR="009D41A3">
        <w:rPr>
          <w:rFonts w:ascii="Arial" w:eastAsia="Times New Roman" w:hAnsi="Arial" w:cs="Arial"/>
          <w:lang w:eastAsia="en-GB"/>
        </w:rPr>
        <w:t xml:space="preserve">positive and negative </w:t>
      </w:r>
      <w:r>
        <w:rPr>
          <w:rFonts w:ascii="Arial" w:eastAsia="Times New Roman" w:hAnsi="Arial" w:cs="Arial"/>
          <w:lang w:eastAsia="en-GB"/>
        </w:rPr>
        <w:t>impact</w:t>
      </w:r>
      <w:r w:rsidR="009D41A3">
        <w:rPr>
          <w:rFonts w:ascii="Arial" w:eastAsia="Times New Roman" w:hAnsi="Arial" w:cs="Arial"/>
          <w:lang w:eastAsia="en-GB"/>
        </w:rPr>
        <w:t>s</w:t>
      </w:r>
      <w:r>
        <w:rPr>
          <w:rFonts w:ascii="Arial" w:eastAsia="Times New Roman" w:hAnsi="Arial" w:cs="Arial"/>
          <w:lang w:eastAsia="en-GB"/>
        </w:rPr>
        <w:t xml:space="preserve"> that organisational justice has within the police</w:t>
      </w:r>
      <w:r w:rsidR="009D41A3">
        <w:rPr>
          <w:rFonts w:ascii="Arial" w:eastAsia="Times New Roman" w:hAnsi="Arial" w:cs="Arial"/>
          <w:lang w:eastAsia="en-GB"/>
        </w:rPr>
        <w:t xml:space="preserve"> service</w:t>
      </w:r>
      <w:r w:rsidR="00FB4039">
        <w:rPr>
          <w:rFonts w:ascii="Arial" w:eastAsia="Times New Roman" w:hAnsi="Arial" w:cs="Arial"/>
          <w:lang w:eastAsia="en-GB"/>
        </w:rPr>
        <w:t xml:space="preserve"> will take place</w:t>
      </w:r>
      <w:r w:rsidR="009D41A3">
        <w:rPr>
          <w:rFonts w:ascii="Arial" w:eastAsia="Times New Roman" w:hAnsi="Arial" w:cs="Arial"/>
          <w:lang w:eastAsia="en-GB"/>
        </w:rPr>
        <w:t xml:space="preserve">. </w:t>
      </w:r>
      <w:r w:rsidR="00FB4039">
        <w:rPr>
          <w:rFonts w:ascii="Arial" w:eastAsia="Times New Roman" w:hAnsi="Arial" w:cs="Arial"/>
          <w:lang w:eastAsia="en-GB"/>
        </w:rPr>
        <w:t>This essay will also</w:t>
      </w:r>
      <w:r w:rsidR="009D41A3">
        <w:rPr>
          <w:rFonts w:ascii="Arial" w:eastAsia="Times New Roman" w:hAnsi="Arial" w:cs="Arial"/>
          <w:lang w:eastAsia="en-GB"/>
        </w:rPr>
        <w:t xml:space="preserve"> analyse the different forms that organisational justice takes such as distributive, procedural and interactional and how each of these different forms of organisational justice effects the police</w:t>
      </w:r>
      <w:r>
        <w:rPr>
          <w:rFonts w:ascii="Arial" w:eastAsia="Times New Roman" w:hAnsi="Arial" w:cs="Arial"/>
          <w:lang w:eastAsia="en-GB"/>
        </w:rPr>
        <w:t xml:space="preserve">. </w:t>
      </w:r>
      <w:r w:rsidR="00FB4039">
        <w:rPr>
          <w:rFonts w:ascii="Arial" w:eastAsia="Times New Roman" w:hAnsi="Arial" w:cs="Arial"/>
          <w:lang w:eastAsia="en-GB"/>
        </w:rPr>
        <w:t>‘</w:t>
      </w:r>
      <w:r w:rsidR="00691418">
        <w:rPr>
          <w:rFonts w:ascii="Arial" w:eastAsia="Times New Roman" w:hAnsi="Arial" w:cs="Arial"/>
          <w:lang w:eastAsia="en-GB"/>
        </w:rPr>
        <w:t xml:space="preserve">Organisational Justice has an impact on police agency which can be positive and negative. The organisational justice can amount to an </w:t>
      </w:r>
      <w:r w:rsidR="00D80299">
        <w:rPr>
          <w:rFonts w:ascii="Arial" w:eastAsia="Times New Roman" w:hAnsi="Arial" w:cs="Arial"/>
          <w:lang w:eastAsia="en-GB"/>
        </w:rPr>
        <w:t>officers’</w:t>
      </w:r>
      <w:r w:rsidR="00691418">
        <w:rPr>
          <w:rFonts w:ascii="Arial" w:eastAsia="Times New Roman" w:hAnsi="Arial" w:cs="Arial"/>
          <w:lang w:eastAsia="en-GB"/>
        </w:rPr>
        <w:t xml:space="preserve"> input into their work and can </w:t>
      </w:r>
      <w:r w:rsidR="00D80299">
        <w:rPr>
          <w:rFonts w:ascii="Arial" w:eastAsia="Times New Roman" w:hAnsi="Arial" w:cs="Arial"/>
          <w:lang w:eastAsia="en-GB"/>
        </w:rPr>
        <w:t>affect</w:t>
      </w:r>
      <w:r w:rsidR="00691418">
        <w:rPr>
          <w:rFonts w:ascii="Arial" w:eastAsia="Times New Roman" w:hAnsi="Arial" w:cs="Arial"/>
          <w:lang w:eastAsia="en-GB"/>
        </w:rPr>
        <w:t xml:space="preserve"> how they work generally.</w:t>
      </w:r>
      <w:r w:rsidR="00FB4039">
        <w:rPr>
          <w:rFonts w:ascii="Arial" w:eastAsia="Times New Roman" w:hAnsi="Arial" w:cs="Arial"/>
          <w:lang w:eastAsia="en-GB"/>
        </w:rPr>
        <w:t xml:space="preserve">’ </w:t>
      </w:r>
      <w:sdt>
        <w:sdtPr>
          <w:rPr>
            <w:rFonts w:ascii="Arial" w:eastAsia="Times New Roman" w:hAnsi="Arial" w:cs="Arial"/>
            <w:lang w:eastAsia="en-GB"/>
          </w:rPr>
          <w:id w:val="1531762908"/>
          <w:citation/>
        </w:sdtPr>
        <w:sdtEndPr/>
        <w:sdtContent>
          <w:r w:rsidR="00FB4039">
            <w:rPr>
              <w:rFonts w:ascii="Arial" w:eastAsia="Times New Roman" w:hAnsi="Arial" w:cs="Arial"/>
              <w:lang w:eastAsia="en-GB"/>
            </w:rPr>
            <w:fldChar w:fldCharType="begin"/>
          </w:r>
          <w:r w:rsidR="00FB4039">
            <w:rPr>
              <w:rFonts w:ascii="Arial" w:eastAsia="Times New Roman" w:hAnsi="Arial" w:cs="Arial"/>
              <w:lang w:eastAsia="en-GB"/>
            </w:rPr>
            <w:instrText xml:space="preserve"> CITATION Fai15 \l 2057 </w:instrText>
          </w:r>
          <w:r w:rsidR="00FB4039">
            <w:rPr>
              <w:rFonts w:ascii="Arial" w:eastAsia="Times New Roman" w:hAnsi="Arial" w:cs="Arial"/>
              <w:lang w:eastAsia="en-GB"/>
            </w:rPr>
            <w:fldChar w:fldCharType="separate"/>
          </w:r>
          <w:r w:rsidR="00D854DD" w:rsidRPr="00D854DD">
            <w:rPr>
              <w:rFonts w:ascii="Arial" w:eastAsia="Times New Roman" w:hAnsi="Arial" w:cs="Arial"/>
              <w:noProof/>
              <w:lang w:eastAsia="en-GB"/>
            </w:rPr>
            <w:t>(Fair cop 2: Organisational justice, behaviour and ethical policing, 2015)</w:t>
          </w:r>
          <w:r w:rsidR="00FB4039">
            <w:rPr>
              <w:rFonts w:ascii="Arial" w:eastAsia="Times New Roman" w:hAnsi="Arial" w:cs="Arial"/>
              <w:lang w:eastAsia="en-GB"/>
            </w:rPr>
            <w:fldChar w:fldCharType="end"/>
          </w:r>
        </w:sdtContent>
      </w:sdt>
      <w:r w:rsidR="00691418">
        <w:rPr>
          <w:rFonts w:ascii="Arial" w:eastAsia="Times New Roman" w:hAnsi="Arial" w:cs="Arial"/>
          <w:lang w:eastAsia="en-GB"/>
        </w:rPr>
        <w:t xml:space="preserve"> Organisational justice is set in place within the police agency due to the </w:t>
      </w:r>
      <w:r w:rsidR="00D80299">
        <w:rPr>
          <w:rFonts w:ascii="Arial" w:eastAsia="Times New Roman" w:hAnsi="Arial" w:cs="Arial"/>
          <w:lang w:eastAsia="en-GB"/>
        </w:rPr>
        <w:t>responsibilities</w:t>
      </w:r>
      <w:r w:rsidR="00691418">
        <w:rPr>
          <w:rFonts w:ascii="Arial" w:eastAsia="Times New Roman" w:hAnsi="Arial" w:cs="Arial"/>
          <w:lang w:eastAsia="en-GB"/>
        </w:rPr>
        <w:t xml:space="preserve"> and powers that police officers hold. This is to ensure that </w:t>
      </w:r>
      <w:r w:rsidR="00D80299">
        <w:rPr>
          <w:rFonts w:ascii="Arial" w:eastAsia="Times New Roman" w:hAnsi="Arial" w:cs="Arial"/>
          <w:lang w:eastAsia="en-GB"/>
        </w:rPr>
        <w:t>police officers powers are used in line with the laws set in place.</w:t>
      </w:r>
      <w:r w:rsidR="00BF1BFC">
        <w:rPr>
          <w:rFonts w:ascii="Arial" w:eastAsia="Times New Roman" w:hAnsi="Arial" w:cs="Arial"/>
          <w:lang w:eastAsia="en-GB"/>
        </w:rPr>
        <w:t xml:space="preserve"> There are many different factors that can contribute to the influence of organisational culture within the police. This can range from the </w:t>
      </w:r>
      <w:r w:rsidR="00D63541">
        <w:rPr>
          <w:rFonts w:ascii="Arial" w:eastAsia="Times New Roman" w:hAnsi="Arial" w:cs="Arial"/>
          <w:lang w:eastAsia="en-GB"/>
        </w:rPr>
        <w:t>organisation’s</w:t>
      </w:r>
      <w:r w:rsidR="00BF1BFC">
        <w:rPr>
          <w:rFonts w:ascii="Arial" w:eastAsia="Times New Roman" w:hAnsi="Arial" w:cs="Arial"/>
          <w:lang w:eastAsia="en-GB"/>
        </w:rPr>
        <w:t xml:space="preserve"> traditions and values, the management style taken up by our superiors which then intern, effects how officers will work through their career.</w:t>
      </w:r>
    </w:p>
    <w:p w14:paraId="6DAF96D2" w14:textId="647F1B87" w:rsidR="005A57C4" w:rsidRDefault="00D80299" w:rsidP="00E70F18">
      <w:pPr>
        <w:rPr>
          <w:rFonts w:ascii="Arial" w:eastAsia="Times New Roman" w:hAnsi="Arial" w:cs="Arial"/>
          <w:lang w:eastAsia="en-GB"/>
        </w:rPr>
      </w:pPr>
      <w:r>
        <w:rPr>
          <w:rFonts w:ascii="Arial" w:eastAsia="Times New Roman" w:hAnsi="Arial" w:cs="Arial"/>
          <w:lang w:eastAsia="en-GB"/>
        </w:rPr>
        <w:t xml:space="preserve">There are different ways in which organisational justice can be managed. “Although some disagreement exists, scholars of organisational justice tend to agree that there are three main components of organisational justice – distributive, procedural, and interactional – that if followed by supervisors will be associated with positive outcomes for the given organisation” </w:t>
      </w:r>
      <w:sdt>
        <w:sdtPr>
          <w:rPr>
            <w:rFonts w:ascii="Arial" w:eastAsia="Times New Roman" w:hAnsi="Arial" w:cs="Arial"/>
            <w:lang w:eastAsia="en-GB"/>
          </w:rPr>
          <w:id w:val="-815798358"/>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Col01 \l 2057 </w:instrText>
          </w:r>
          <w:r>
            <w:rPr>
              <w:rFonts w:ascii="Arial" w:eastAsia="Times New Roman" w:hAnsi="Arial" w:cs="Arial"/>
              <w:lang w:eastAsia="en-GB"/>
            </w:rPr>
            <w:fldChar w:fldCharType="separate"/>
          </w:r>
          <w:r w:rsidR="00D854DD" w:rsidRPr="00D854DD">
            <w:rPr>
              <w:rFonts w:ascii="Arial" w:eastAsia="Times New Roman" w:hAnsi="Arial" w:cs="Arial"/>
              <w:noProof/>
              <w:lang w:eastAsia="en-GB"/>
            </w:rPr>
            <w:t>(Colquit, Conlon, Wesson, &amp; Porter, 2001)</w:t>
          </w:r>
          <w:r>
            <w:rPr>
              <w:rFonts w:ascii="Arial" w:eastAsia="Times New Roman" w:hAnsi="Arial" w:cs="Arial"/>
              <w:lang w:eastAsia="en-GB"/>
            </w:rPr>
            <w:fldChar w:fldCharType="end"/>
          </w:r>
        </w:sdtContent>
      </w:sdt>
      <w:r>
        <w:rPr>
          <w:rFonts w:ascii="Arial" w:eastAsia="Times New Roman" w:hAnsi="Arial" w:cs="Arial"/>
          <w:lang w:eastAsia="en-GB"/>
        </w:rPr>
        <w:t>.</w:t>
      </w:r>
      <w:r w:rsidR="003A3394">
        <w:rPr>
          <w:rFonts w:ascii="Arial" w:eastAsia="Times New Roman" w:hAnsi="Arial" w:cs="Arial"/>
          <w:lang w:eastAsia="en-GB"/>
        </w:rPr>
        <w:t xml:space="preserve"> “The concept of distributive justice concerns the perceived fairness of outcomes and, thus, has implications in the organisational context. Employees who perceive their superiors to distribute outcomes (e.g., pay and promotion decisions) fairly to all subordinates of equal status have been shown to increase both the quantity and quality of their work production.” </w:t>
      </w:r>
      <w:sdt>
        <w:sdtPr>
          <w:rPr>
            <w:rFonts w:ascii="Arial" w:eastAsia="Times New Roman" w:hAnsi="Arial" w:cs="Arial"/>
            <w:lang w:eastAsia="en-GB"/>
          </w:rPr>
          <w:id w:val="-1287571118"/>
          <w:citation/>
        </w:sdtPr>
        <w:sdtEndPr/>
        <w:sdtContent>
          <w:r w:rsidR="003A3394">
            <w:rPr>
              <w:rFonts w:ascii="Arial" w:eastAsia="Times New Roman" w:hAnsi="Arial" w:cs="Arial"/>
              <w:lang w:eastAsia="en-GB"/>
            </w:rPr>
            <w:fldChar w:fldCharType="begin"/>
          </w:r>
          <w:r w:rsidR="003A3394">
            <w:rPr>
              <w:rFonts w:ascii="Arial" w:eastAsia="Times New Roman" w:hAnsi="Arial" w:cs="Arial"/>
              <w:lang w:eastAsia="en-GB"/>
            </w:rPr>
            <w:instrText xml:space="preserve"> CITATION Col01 \l 2057 </w:instrText>
          </w:r>
          <w:r w:rsidR="003A3394">
            <w:rPr>
              <w:rFonts w:ascii="Arial" w:eastAsia="Times New Roman" w:hAnsi="Arial" w:cs="Arial"/>
              <w:lang w:eastAsia="en-GB"/>
            </w:rPr>
            <w:fldChar w:fldCharType="separate"/>
          </w:r>
          <w:r w:rsidR="00D854DD" w:rsidRPr="00D854DD">
            <w:rPr>
              <w:rFonts w:ascii="Arial" w:eastAsia="Times New Roman" w:hAnsi="Arial" w:cs="Arial"/>
              <w:noProof/>
              <w:lang w:eastAsia="en-GB"/>
            </w:rPr>
            <w:t>(Colquit, Conlon, Wesson, &amp; Porter, 2001)</w:t>
          </w:r>
          <w:r w:rsidR="003A3394">
            <w:rPr>
              <w:rFonts w:ascii="Arial" w:eastAsia="Times New Roman" w:hAnsi="Arial" w:cs="Arial"/>
              <w:lang w:eastAsia="en-GB"/>
            </w:rPr>
            <w:fldChar w:fldCharType="end"/>
          </w:r>
        </w:sdtContent>
      </w:sdt>
      <w:r w:rsidR="00E35C1B">
        <w:rPr>
          <w:rFonts w:ascii="Arial" w:eastAsia="Times New Roman" w:hAnsi="Arial" w:cs="Arial"/>
          <w:lang w:eastAsia="en-GB"/>
        </w:rPr>
        <w:t>.</w:t>
      </w:r>
    </w:p>
    <w:p w14:paraId="4323E297" w14:textId="62B34748" w:rsidR="00805F55" w:rsidRDefault="00BF1BFC" w:rsidP="001659B0">
      <w:pPr>
        <w:rPr>
          <w:rFonts w:ascii="Arial" w:eastAsia="Times New Roman" w:hAnsi="Arial" w:cs="Arial"/>
          <w:lang w:eastAsia="en-GB"/>
        </w:rPr>
      </w:pPr>
      <w:r>
        <w:rPr>
          <w:rFonts w:ascii="Arial" w:eastAsia="Times New Roman" w:hAnsi="Arial" w:cs="Arial"/>
          <w:lang w:eastAsia="en-GB"/>
        </w:rPr>
        <w:t xml:space="preserve">Procedural Justice consists of how </w:t>
      </w:r>
      <w:r w:rsidR="00356F8D">
        <w:rPr>
          <w:rFonts w:ascii="Arial" w:eastAsia="Times New Roman" w:hAnsi="Arial" w:cs="Arial"/>
          <w:lang w:eastAsia="en-GB"/>
        </w:rPr>
        <w:t>employees feel like they are treated. This includes how honest, timely and open decisions are communicated to employees, how dignified and respectful superiors contact towards employees. It also encompasses how employees feel if the decision-making process within the organisation is fair. This will look at how decisions are consistent, impartial, and ethical.</w:t>
      </w:r>
      <w:r w:rsidR="00E35C1B" w:rsidRPr="00E35C1B">
        <w:rPr>
          <w:rFonts w:ascii="Arial" w:eastAsia="Times New Roman" w:hAnsi="Arial" w:cs="Arial"/>
          <w:lang w:eastAsia="en-GB"/>
        </w:rPr>
        <w:t xml:space="preserve"> </w:t>
      </w:r>
      <w:r w:rsidR="00E35C1B">
        <w:rPr>
          <w:rFonts w:ascii="Arial" w:eastAsia="Times New Roman" w:hAnsi="Arial" w:cs="Arial"/>
          <w:lang w:eastAsia="en-GB"/>
        </w:rPr>
        <w:t>“D</w:t>
      </w:r>
      <w:r w:rsidR="00E35C1B" w:rsidRPr="00E35C1B">
        <w:rPr>
          <w:rFonts w:ascii="Arial" w:eastAsia="Times New Roman" w:hAnsi="Arial" w:cs="Arial"/>
          <w:lang w:eastAsia="en-GB"/>
        </w:rPr>
        <w:t>istributive justice taps into ideas about ‘how much’ employees think they give or receive relative to other people, while procedural justice refers more to ‘how well’ they feel treated in the organisation. Across a wide range of non-policing contexts, previous research has generally found that procedural justice has more of positive impact on attitudes and behaviours at work than distributive justice.</w:t>
      </w:r>
      <w:r w:rsidR="00E35C1B" w:rsidRPr="00E35C1B">
        <w:rPr>
          <w:rFonts w:ascii="Arial" w:eastAsia="Times New Roman" w:hAnsi="Arial" w:cs="Arial"/>
          <w:lang w:eastAsia="en-GB"/>
        </w:rPr>
        <w:cr/>
      </w:r>
      <w:sdt>
        <w:sdtPr>
          <w:rPr>
            <w:rFonts w:ascii="Arial" w:eastAsia="Times New Roman" w:hAnsi="Arial" w:cs="Arial"/>
            <w:lang w:eastAsia="en-GB"/>
          </w:rPr>
          <w:id w:val="1348364830"/>
          <w:citation/>
        </w:sdtPr>
        <w:sdtEndPr/>
        <w:sdtContent>
          <w:r w:rsidR="007D4788">
            <w:rPr>
              <w:rFonts w:ascii="Arial" w:eastAsia="Times New Roman" w:hAnsi="Arial" w:cs="Arial"/>
              <w:lang w:eastAsia="en-GB"/>
            </w:rPr>
            <w:fldChar w:fldCharType="begin"/>
          </w:r>
          <w:r w:rsidR="007D4788">
            <w:rPr>
              <w:rFonts w:ascii="Arial" w:eastAsia="Times New Roman" w:hAnsi="Arial" w:cs="Arial"/>
              <w:lang w:eastAsia="en-GB"/>
            </w:rPr>
            <w:instrText xml:space="preserve"> CITATION Gre11 \l 2057 </w:instrText>
          </w:r>
          <w:r w:rsidR="007D4788">
            <w:rPr>
              <w:rFonts w:ascii="Arial" w:eastAsia="Times New Roman" w:hAnsi="Arial" w:cs="Arial"/>
              <w:lang w:eastAsia="en-GB"/>
            </w:rPr>
            <w:fldChar w:fldCharType="separate"/>
          </w:r>
          <w:r w:rsidR="00D854DD" w:rsidRPr="00D854DD">
            <w:rPr>
              <w:rFonts w:ascii="Arial" w:eastAsia="Times New Roman" w:hAnsi="Arial" w:cs="Arial"/>
              <w:noProof/>
              <w:lang w:eastAsia="en-GB"/>
            </w:rPr>
            <w:t>(Greenberg, 2011)</w:t>
          </w:r>
          <w:r w:rsidR="007D4788">
            <w:rPr>
              <w:rFonts w:ascii="Arial" w:eastAsia="Times New Roman" w:hAnsi="Arial" w:cs="Arial"/>
              <w:lang w:eastAsia="en-GB"/>
            </w:rPr>
            <w:fldChar w:fldCharType="end"/>
          </w:r>
        </w:sdtContent>
      </w:sdt>
      <w:r w:rsidR="007D4788">
        <w:rPr>
          <w:rFonts w:ascii="Arial" w:eastAsia="Times New Roman" w:hAnsi="Arial" w:cs="Arial"/>
          <w:lang w:eastAsia="en-GB"/>
        </w:rPr>
        <w:t>.</w:t>
      </w:r>
      <w:r w:rsidR="00D63541">
        <w:rPr>
          <w:rFonts w:ascii="Arial" w:eastAsia="Times New Roman" w:hAnsi="Arial" w:cs="Arial"/>
          <w:lang w:eastAsia="en-GB"/>
        </w:rPr>
        <w:t xml:space="preserve"> I believe that procedural justice is the most commonly used form of organisational justice within the police as the police agency is built upon a hierarchy, where staff are taught to respect their superiors. This respect will not be present if the superiors </w:t>
      </w:r>
      <w:r w:rsidR="003F0715">
        <w:rPr>
          <w:rFonts w:ascii="Arial" w:eastAsia="Times New Roman" w:hAnsi="Arial" w:cs="Arial"/>
          <w:lang w:eastAsia="en-GB"/>
        </w:rPr>
        <w:t>aren’t dignified or respectful towards their staff.</w:t>
      </w:r>
    </w:p>
    <w:p w14:paraId="41540D25" w14:textId="1D4254C4" w:rsidR="001659B0" w:rsidRDefault="001452BB" w:rsidP="001659B0">
      <w:pPr>
        <w:rPr>
          <w:rFonts w:ascii="Arial" w:eastAsia="Times New Roman" w:hAnsi="Arial" w:cs="Arial"/>
          <w:lang w:eastAsia="en-GB"/>
        </w:rPr>
      </w:pPr>
      <w:r>
        <w:rPr>
          <w:rFonts w:ascii="Arial" w:eastAsia="Times New Roman" w:hAnsi="Arial" w:cs="Arial"/>
          <w:lang w:eastAsia="en-GB"/>
        </w:rPr>
        <w:t>Interactional Justice with</w:t>
      </w:r>
      <w:r w:rsidR="00D63541">
        <w:rPr>
          <w:rFonts w:ascii="Arial" w:eastAsia="Times New Roman" w:hAnsi="Arial" w:cs="Arial"/>
          <w:lang w:eastAsia="en-GB"/>
        </w:rPr>
        <w:t>in</w:t>
      </w:r>
      <w:r>
        <w:rPr>
          <w:rFonts w:ascii="Arial" w:eastAsia="Times New Roman" w:hAnsi="Arial" w:cs="Arial"/>
          <w:lang w:eastAsia="en-GB"/>
        </w:rPr>
        <w:t xml:space="preserve"> the workplace is very similar to </w:t>
      </w:r>
      <w:r w:rsidR="00805F55">
        <w:rPr>
          <w:rFonts w:ascii="Arial" w:eastAsia="Times New Roman" w:hAnsi="Arial" w:cs="Arial"/>
          <w:lang w:eastAsia="en-GB"/>
        </w:rPr>
        <w:t xml:space="preserve">procedural justice. </w:t>
      </w:r>
      <w:r w:rsidR="00590967">
        <w:rPr>
          <w:rFonts w:ascii="Arial" w:eastAsia="Times New Roman" w:hAnsi="Arial" w:cs="Arial"/>
          <w:lang w:eastAsia="en-GB"/>
        </w:rPr>
        <w:t>‘</w:t>
      </w:r>
      <w:r w:rsidR="00805F55" w:rsidRPr="00805F55">
        <w:rPr>
          <w:rFonts w:ascii="Arial" w:eastAsia="Times New Roman" w:hAnsi="Arial" w:cs="Arial"/>
          <w:lang w:eastAsia="en-GB"/>
        </w:rPr>
        <w:t>As leaders interact with employees, interactional justice pertains to the behaviour of the leaders and managers as they execute their decisions and authority. As a manager, a person is responsible to create a positive, productive work environment. This requires interacting in a</w:t>
      </w:r>
      <w:r w:rsidR="00805F55">
        <w:rPr>
          <w:rFonts w:ascii="Arial" w:eastAsia="Times New Roman" w:hAnsi="Arial" w:cs="Arial"/>
          <w:lang w:eastAsia="en-GB"/>
        </w:rPr>
        <w:t>n</w:t>
      </w:r>
      <w:r w:rsidR="00805F55" w:rsidRPr="00805F55">
        <w:rPr>
          <w:rFonts w:ascii="Arial" w:eastAsia="Times New Roman" w:hAnsi="Arial" w:cs="Arial"/>
          <w:lang w:eastAsia="en-GB"/>
        </w:rPr>
        <w:t xml:space="preserve"> honest, fair, and respectful way with employees. When managers effectively exercise interactional justice, they are open, consistent, and fair to their employees.</w:t>
      </w:r>
      <w:r w:rsidR="00805F55">
        <w:rPr>
          <w:rFonts w:ascii="Arial" w:eastAsia="Times New Roman" w:hAnsi="Arial" w:cs="Arial"/>
          <w:lang w:eastAsia="en-GB"/>
        </w:rPr>
        <w:t>”</w:t>
      </w:r>
      <w:r w:rsidR="00590967">
        <w:rPr>
          <w:rFonts w:ascii="Arial" w:eastAsia="Times New Roman" w:hAnsi="Arial" w:cs="Arial"/>
          <w:lang w:eastAsia="en-GB"/>
        </w:rPr>
        <w:t xml:space="preserve"> As discussed by</w:t>
      </w:r>
      <w:r w:rsidR="00805F55">
        <w:rPr>
          <w:rFonts w:ascii="Arial" w:eastAsia="Times New Roman" w:hAnsi="Arial" w:cs="Arial"/>
          <w:lang w:eastAsia="en-GB"/>
        </w:rPr>
        <w:t xml:space="preserve"> </w:t>
      </w:r>
      <w:sdt>
        <w:sdtPr>
          <w:rPr>
            <w:rFonts w:ascii="Arial" w:eastAsia="Times New Roman" w:hAnsi="Arial" w:cs="Arial"/>
            <w:lang w:eastAsia="en-GB"/>
          </w:rPr>
          <w:id w:val="-240415133"/>
          <w:citation/>
        </w:sdtPr>
        <w:sdtEndPr/>
        <w:sdtContent>
          <w:r w:rsidR="00805F55">
            <w:rPr>
              <w:rFonts w:ascii="Arial" w:eastAsia="Times New Roman" w:hAnsi="Arial" w:cs="Arial"/>
              <w:lang w:eastAsia="en-GB"/>
            </w:rPr>
            <w:fldChar w:fldCharType="begin"/>
          </w:r>
          <w:r w:rsidR="00805F55">
            <w:rPr>
              <w:rFonts w:ascii="Arial" w:eastAsia="Times New Roman" w:hAnsi="Arial" w:cs="Arial"/>
              <w:lang w:eastAsia="en-GB"/>
            </w:rPr>
            <w:instrText xml:space="preserve"> CITATION Int15 \l 2057 </w:instrText>
          </w:r>
          <w:r w:rsidR="00805F55">
            <w:rPr>
              <w:rFonts w:ascii="Arial" w:eastAsia="Times New Roman" w:hAnsi="Arial" w:cs="Arial"/>
              <w:lang w:eastAsia="en-GB"/>
            </w:rPr>
            <w:fldChar w:fldCharType="separate"/>
          </w:r>
          <w:r w:rsidR="00D854DD" w:rsidRPr="00D854DD">
            <w:rPr>
              <w:rFonts w:ascii="Arial" w:eastAsia="Times New Roman" w:hAnsi="Arial" w:cs="Arial"/>
              <w:noProof/>
              <w:lang w:eastAsia="en-GB"/>
            </w:rPr>
            <w:t>(Interactional Justice in the workplace: Definition and overview, 2015)</w:t>
          </w:r>
          <w:r w:rsidR="00805F55">
            <w:rPr>
              <w:rFonts w:ascii="Arial" w:eastAsia="Times New Roman" w:hAnsi="Arial" w:cs="Arial"/>
              <w:lang w:eastAsia="en-GB"/>
            </w:rPr>
            <w:fldChar w:fldCharType="end"/>
          </w:r>
        </w:sdtContent>
      </w:sdt>
      <w:r w:rsidR="00590967">
        <w:rPr>
          <w:rFonts w:ascii="Arial" w:eastAsia="Times New Roman" w:hAnsi="Arial" w:cs="Arial"/>
          <w:lang w:eastAsia="en-GB"/>
        </w:rPr>
        <w:t xml:space="preserve"> when leaders interact with their employees, interactional justice causes effect to the behaviours of leaders when they execute their decisions of authority.n</w:t>
      </w:r>
    </w:p>
    <w:p w14:paraId="788A5271" w14:textId="69CCE9BF" w:rsidR="00006879" w:rsidRDefault="00805F55" w:rsidP="00006879">
      <w:pPr>
        <w:rPr>
          <w:rFonts w:ascii="Arial" w:eastAsia="Times New Roman" w:hAnsi="Arial" w:cs="Arial"/>
          <w:lang w:eastAsia="en-GB"/>
        </w:rPr>
      </w:pPr>
      <w:r>
        <w:rPr>
          <w:rFonts w:ascii="Arial" w:eastAsia="Times New Roman" w:hAnsi="Arial" w:cs="Arial"/>
          <w:lang w:eastAsia="en-GB"/>
        </w:rPr>
        <w:lastRenderedPageBreak/>
        <w:t>Organisational Justice has a huge effect on the victims of crimes. Depending on how organisational justice is run with</w:t>
      </w:r>
      <w:r w:rsidR="00D63541">
        <w:rPr>
          <w:rFonts w:ascii="Arial" w:eastAsia="Times New Roman" w:hAnsi="Arial" w:cs="Arial"/>
          <w:lang w:eastAsia="en-GB"/>
        </w:rPr>
        <w:t>in</w:t>
      </w:r>
      <w:r>
        <w:rPr>
          <w:rFonts w:ascii="Arial" w:eastAsia="Times New Roman" w:hAnsi="Arial" w:cs="Arial"/>
          <w:lang w:eastAsia="en-GB"/>
        </w:rPr>
        <w:t xml:space="preserve"> the police, will depend on the level of service victims of crimes receive. This will have a huge effect on the </w:t>
      </w:r>
      <w:r w:rsidR="00091ED2">
        <w:rPr>
          <w:rFonts w:ascii="Arial" w:eastAsia="Times New Roman" w:hAnsi="Arial" w:cs="Arial"/>
          <w:lang w:eastAsia="en-GB"/>
        </w:rPr>
        <w:t>public’s</w:t>
      </w:r>
      <w:r>
        <w:rPr>
          <w:rFonts w:ascii="Arial" w:eastAsia="Times New Roman" w:hAnsi="Arial" w:cs="Arial"/>
          <w:lang w:eastAsia="en-GB"/>
        </w:rPr>
        <w:t xml:space="preserve"> perceptions </w:t>
      </w:r>
      <w:r w:rsidR="008C2538">
        <w:rPr>
          <w:rFonts w:ascii="Arial" w:eastAsia="Times New Roman" w:hAnsi="Arial" w:cs="Arial"/>
          <w:lang w:eastAsia="en-GB"/>
        </w:rPr>
        <w:t xml:space="preserve">on the police. After reading through the </w:t>
      </w:r>
      <w:r w:rsidR="001A7FFB">
        <w:rPr>
          <w:rFonts w:ascii="Arial" w:eastAsia="Times New Roman" w:hAnsi="Arial" w:cs="Arial"/>
          <w:lang w:eastAsia="en-GB"/>
        </w:rPr>
        <w:t xml:space="preserve">effects organisational justice has on police officers, the outcomes of </w:t>
      </w:r>
      <w:r w:rsidR="00091ED2">
        <w:rPr>
          <w:rFonts w:ascii="Arial" w:eastAsia="Times New Roman" w:hAnsi="Arial" w:cs="Arial"/>
          <w:lang w:eastAsia="en-GB"/>
        </w:rPr>
        <w:t>when interactional, procedural and distributive justice is not met has a negative effect on how employees work, therefore causing a chain of effect of how victims feel they are being treated by police officers. If the police feel like they are supported</w:t>
      </w:r>
      <w:r w:rsidR="00006879">
        <w:rPr>
          <w:rFonts w:ascii="Arial" w:eastAsia="Times New Roman" w:hAnsi="Arial" w:cs="Arial"/>
          <w:lang w:eastAsia="en-GB"/>
        </w:rPr>
        <w:t>, respected and a part of the organisation</w:t>
      </w:r>
      <w:r w:rsidR="00091ED2">
        <w:rPr>
          <w:rFonts w:ascii="Arial" w:eastAsia="Times New Roman" w:hAnsi="Arial" w:cs="Arial"/>
          <w:lang w:eastAsia="en-GB"/>
        </w:rPr>
        <w:t xml:space="preserve"> by their </w:t>
      </w:r>
      <w:r w:rsidR="00006879">
        <w:rPr>
          <w:rFonts w:ascii="Arial" w:eastAsia="Times New Roman" w:hAnsi="Arial" w:cs="Arial"/>
          <w:lang w:eastAsia="en-GB"/>
        </w:rPr>
        <w:t>superiors, this effect will continue through for police officers providing victims with the support, respect and justice they expect to receive. “</w:t>
      </w:r>
      <w:r w:rsidR="00006879" w:rsidRPr="00006879">
        <w:rPr>
          <w:rFonts w:ascii="Arial" w:eastAsia="Times New Roman" w:hAnsi="Arial" w:cs="Arial"/>
          <w:lang w:eastAsia="en-GB"/>
        </w:rPr>
        <w:t>The experience of engaging with the justice system can differ markedly. It can improve</w:t>
      </w:r>
      <w:r w:rsidR="00006879">
        <w:rPr>
          <w:rFonts w:ascii="Arial" w:eastAsia="Times New Roman" w:hAnsi="Arial" w:cs="Arial"/>
          <w:lang w:eastAsia="en-GB"/>
        </w:rPr>
        <w:t xml:space="preserve"> </w:t>
      </w:r>
      <w:r w:rsidR="00006879" w:rsidRPr="00006879">
        <w:rPr>
          <w:rFonts w:ascii="Arial" w:eastAsia="Times New Roman" w:hAnsi="Arial" w:cs="Arial"/>
          <w:lang w:eastAsia="en-GB"/>
        </w:rPr>
        <w:t>victims’ mental health</w:t>
      </w:r>
      <w:r w:rsidR="00006879">
        <w:rPr>
          <w:rFonts w:ascii="Arial" w:eastAsia="Times New Roman" w:hAnsi="Arial" w:cs="Arial"/>
          <w:lang w:eastAsia="en-GB"/>
        </w:rPr>
        <w:t>.</w:t>
      </w:r>
      <w:r w:rsidR="00873066">
        <w:rPr>
          <w:rFonts w:ascii="Arial" w:eastAsia="Times New Roman" w:hAnsi="Arial" w:cs="Arial"/>
          <w:lang w:eastAsia="en-GB"/>
        </w:rPr>
        <w:t>”</w:t>
      </w:r>
      <w:r w:rsidR="00006879">
        <w:rPr>
          <w:rFonts w:ascii="Arial" w:eastAsia="Times New Roman" w:hAnsi="Arial" w:cs="Arial"/>
          <w:lang w:eastAsia="en-GB"/>
        </w:rPr>
        <w:t xml:space="preserve"> </w:t>
      </w:r>
      <w:sdt>
        <w:sdtPr>
          <w:rPr>
            <w:rFonts w:ascii="Arial" w:eastAsia="Times New Roman" w:hAnsi="Arial" w:cs="Arial"/>
            <w:lang w:eastAsia="en-GB"/>
          </w:rPr>
          <w:id w:val="59677970"/>
          <w:citation/>
        </w:sdtPr>
        <w:sdtEndPr/>
        <w:sdtContent>
          <w:r w:rsidR="00006879">
            <w:rPr>
              <w:rFonts w:ascii="Arial" w:eastAsia="Times New Roman" w:hAnsi="Arial" w:cs="Arial"/>
              <w:lang w:eastAsia="en-GB"/>
            </w:rPr>
            <w:fldChar w:fldCharType="begin"/>
          </w:r>
          <w:r w:rsidR="00006879">
            <w:rPr>
              <w:rFonts w:ascii="Arial" w:eastAsia="Times New Roman" w:hAnsi="Arial" w:cs="Arial"/>
              <w:lang w:eastAsia="en-GB"/>
            </w:rPr>
            <w:instrText xml:space="preserve"> CITATION Wex93 \l 2057 </w:instrText>
          </w:r>
          <w:r w:rsidR="00006879">
            <w:rPr>
              <w:rFonts w:ascii="Arial" w:eastAsia="Times New Roman" w:hAnsi="Arial" w:cs="Arial"/>
              <w:lang w:eastAsia="en-GB"/>
            </w:rPr>
            <w:fldChar w:fldCharType="separate"/>
          </w:r>
          <w:r w:rsidR="00D854DD" w:rsidRPr="00D854DD">
            <w:rPr>
              <w:rFonts w:ascii="Arial" w:eastAsia="Times New Roman" w:hAnsi="Arial" w:cs="Arial"/>
              <w:noProof/>
              <w:lang w:eastAsia="en-GB"/>
            </w:rPr>
            <w:t>(Wexler, 1993)</w:t>
          </w:r>
          <w:r w:rsidR="00006879">
            <w:rPr>
              <w:rFonts w:ascii="Arial" w:eastAsia="Times New Roman" w:hAnsi="Arial" w:cs="Arial"/>
              <w:lang w:eastAsia="en-GB"/>
            </w:rPr>
            <w:fldChar w:fldCharType="end"/>
          </w:r>
        </w:sdtContent>
      </w:sdt>
      <w:r w:rsidR="00873066">
        <w:rPr>
          <w:rFonts w:ascii="Arial" w:eastAsia="Times New Roman" w:hAnsi="Arial" w:cs="Arial"/>
          <w:lang w:eastAsia="en-GB"/>
        </w:rPr>
        <w:t xml:space="preserve"> This could then intern have the opposite effect on victims and intensify their distress if organisational justice is not met from the beginning.</w:t>
      </w:r>
    </w:p>
    <w:p w14:paraId="5A5C742D" w14:textId="5F413A66" w:rsidR="00756EDE" w:rsidRDefault="001659B0" w:rsidP="001659B0">
      <w:pPr>
        <w:rPr>
          <w:rFonts w:ascii="Arial" w:eastAsia="Times New Roman" w:hAnsi="Arial" w:cs="Arial"/>
          <w:lang w:eastAsia="en-GB"/>
        </w:rPr>
      </w:pPr>
      <w:r>
        <w:rPr>
          <w:rFonts w:ascii="Arial" w:eastAsia="Times New Roman" w:hAnsi="Arial" w:cs="Arial"/>
          <w:lang w:eastAsia="en-GB"/>
        </w:rPr>
        <w:t xml:space="preserve">Within the workplace, </w:t>
      </w:r>
      <w:r w:rsidRPr="001659B0">
        <w:rPr>
          <w:rFonts w:ascii="Arial" w:eastAsia="Times New Roman" w:hAnsi="Arial" w:cs="Arial"/>
          <w:lang w:eastAsia="en-GB"/>
        </w:rPr>
        <w:t xml:space="preserve">experiences of fairness and respect send out signals to employees about their </w:t>
      </w:r>
      <w:r>
        <w:rPr>
          <w:rFonts w:ascii="Arial" w:eastAsia="Times New Roman" w:hAnsi="Arial" w:cs="Arial"/>
          <w:lang w:eastAsia="en-GB"/>
        </w:rPr>
        <w:t>worth and status within</w:t>
      </w:r>
      <w:r w:rsidRPr="001659B0">
        <w:rPr>
          <w:rFonts w:ascii="Arial" w:eastAsia="Times New Roman" w:hAnsi="Arial" w:cs="Arial"/>
          <w:lang w:eastAsia="en-GB"/>
        </w:rPr>
        <w:t xml:space="preserve"> the organisation. </w:t>
      </w:r>
      <w:r w:rsidR="005E6387">
        <w:rPr>
          <w:rFonts w:ascii="Arial" w:eastAsia="Times New Roman" w:hAnsi="Arial" w:cs="Arial"/>
          <w:lang w:eastAsia="en-GB"/>
        </w:rPr>
        <w:t>Employees will</w:t>
      </w:r>
      <w:r w:rsidRPr="001659B0">
        <w:rPr>
          <w:rFonts w:ascii="Arial" w:eastAsia="Times New Roman" w:hAnsi="Arial" w:cs="Arial"/>
          <w:lang w:eastAsia="en-GB"/>
        </w:rPr>
        <w:t xml:space="preserve"> </w:t>
      </w:r>
      <w:r w:rsidR="005E6387">
        <w:rPr>
          <w:rFonts w:ascii="Arial" w:eastAsia="Times New Roman" w:hAnsi="Arial" w:cs="Arial"/>
          <w:lang w:eastAsia="en-GB"/>
        </w:rPr>
        <w:t>feel</w:t>
      </w:r>
      <w:r w:rsidRPr="001659B0">
        <w:rPr>
          <w:rFonts w:ascii="Arial" w:eastAsia="Times New Roman" w:hAnsi="Arial" w:cs="Arial"/>
          <w:lang w:eastAsia="en-GB"/>
        </w:rPr>
        <w:t xml:space="preserve"> a greater sense of inclusion and pride in the wider work group, as well as greater attachment and commitment to the organisation</w:t>
      </w:r>
      <w:r w:rsidR="005E6387">
        <w:rPr>
          <w:rFonts w:ascii="Arial" w:eastAsia="Times New Roman" w:hAnsi="Arial" w:cs="Arial"/>
          <w:lang w:eastAsia="en-GB"/>
        </w:rPr>
        <w:t xml:space="preserve"> if they experience the fairness and respect from their superiors that they expect</w:t>
      </w:r>
      <w:r w:rsidRPr="001659B0">
        <w:rPr>
          <w:rFonts w:ascii="Arial" w:eastAsia="Times New Roman" w:hAnsi="Arial" w:cs="Arial"/>
          <w:lang w:eastAsia="en-GB"/>
        </w:rPr>
        <w:t>. I</w:t>
      </w:r>
      <w:r w:rsidR="005E6387">
        <w:rPr>
          <w:rFonts w:ascii="Arial" w:eastAsia="Times New Roman" w:hAnsi="Arial" w:cs="Arial"/>
          <w:lang w:eastAsia="en-GB"/>
        </w:rPr>
        <w:t>f the fairness and respect is given to the</w:t>
      </w:r>
      <w:r w:rsidRPr="001659B0">
        <w:rPr>
          <w:rFonts w:ascii="Arial" w:eastAsia="Times New Roman" w:hAnsi="Arial" w:cs="Arial"/>
          <w:lang w:eastAsia="en-GB"/>
        </w:rPr>
        <w:t xml:space="preserve"> employees</w:t>
      </w:r>
      <w:r w:rsidR="005E6387">
        <w:rPr>
          <w:rFonts w:ascii="Arial" w:eastAsia="Times New Roman" w:hAnsi="Arial" w:cs="Arial"/>
          <w:lang w:eastAsia="en-GB"/>
        </w:rPr>
        <w:t xml:space="preserve">, they </w:t>
      </w:r>
      <w:r w:rsidRPr="001659B0">
        <w:rPr>
          <w:rFonts w:ascii="Arial" w:eastAsia="Times New Roman" w:hAnsi="Arial" w:cs="Arial"/>
          <w:lang w:eastAsia="en-GB"/>
        </w:rPr>
        <w:t xml:space="preserve">are more likely to act </w:t>
      </w:r>
      <w:r w:rsidR="005E6387">
        <w:rPr>
          <w:rFonts w:ascii="Arial" w:eastAsia="Times New Roman" w:hAnsi="Arial" w:cs="Arial"/>
          <w:lang w:eastAsia="en-GB"/>
        </w:rPr>
        <w:t>with</w:t>
      </w:r>
      <w:r w:rsidRPr="001659B0">
        <w:rPr>
          <w:rFonts w:ascii="Arial" w:eastAsia="Times New Roman" w:hAnsi="Arial" w:cs="Arial"/>
          <w:lang w:eastAsia="en-GB"/>
        </w:rPr>
        <w:t xml:space="preserve">in the interests of the organisation and the people </w:t>
      </w:r>
      <w:r w:rsidR="005E6387">
        <w:rPr>
          <w:rFonts w:ascii="Arial" w:eastAsia="Times New Roman" w:hAnsi="Arial" w:cs="Arial"/>
          <w:lang w:eastAsia="en-GB"/>
        </w:rPr>
        <w:t>they</w:t>
      </w:r>
      <w:r w:rsidRPr="001659B0">
        <w:rPr>
          <w:rFonts w:ascii="Arial" w:eastAsia="Times New Roman" w:hAnsi="Arial" w:cs="Arial"/>
          <w:lang w:eastAsia="en-GB"/>
        </w:rPr>
        <w:t xml:space="preserve"> serve. </w:t>
      </w:r>
      <w:r w:rsidR="005E6387">
        <w:rPr>
          <w:rFonts w:ascii="Arial" w:eastAsia="Times New Roman" w:hAnsi="Arial" w:cs="Arial"/>
          <w:lang w:eastAsia="en-GB"/>
        </w:rPr>
        <w:t xml:space="preserve">If the standards of fairness, equality and respect is not met </w:t>
      </w:r>
      <w:r w:rsidR="001452BB">
        <w:rPr>
          <w:rFonts w:ascii="Arial" w:eastAsia="Times New Roman" w:hAnsi="Arial" w:cs="Arial"/>
          <w:lang w:eastAsia="en-GB"/>
        </w:rPr>
        <w:t>and employees e</w:t>
      </w:r>
      <w:r w:rsidRPr="001659B0">
        <w:rPr>
          <w:rFonts w:ascii="Arial" w:eastAsia="Times New Roman" w:hAnsi="Arial" w:cs="Arial"/>
          <w:lang w:eastAsia="en-GB"/>
        </w:rPr>
        <w:t>xperience unfairness,</w:t>
      </w:r>
      <w:r w:rsidR="001452BB">
        <w:rPr>
          <w:rFonts w:ascii="Arial" w:eastAsia="Times New Roman" w:hAnsi="Arial" w:cs="Arial"/>
          <w:lang w:eastAsia="en-GB"/>
        </w:rPr>
        <w:t xml:space="preserve"> there will</w:t>
      </w:r>
      <w:r w:rsidRPr="001659B0">
        <w:rPr>
          <w:rFonts w:ascii="Arial" w:eastAsia="Times New Roman" w:hAnsi="Arial" w:cs="Arial"/>
          <w:lang w:eastAsia="en-GB"/>
        </w:rPr>
        <w:t xml:space="preserve"> likely </w:t>
      </w:r>
      <w:r w:rsidR="001452BB">
        <w:rPr>
          <w:rFonts w:ascii="Arial" w:eastAsia="Times New Roman" w:hAnsi="Arial" w:cs="Arial"/>
          <w:lang w:eastAsia="en-GB"/>
        </w:rPr>
        <w:t>be</w:t>
      </w:r>
      <w:r w:rsidRPr="001659B0">
        <w:rPr>
          <w:rFonts w:ascii="Arial" w:eastAsia="Times New Roman" w:hAnsi="Arial" w:cs="Arial"/>
          <w:lang w:eastAsia="en-GB"/>
        </w:rPr>
        <w:t xml:space="preserve"> the opposite effect by signalling to employees that they are not valued and that the organisation’s own rules do not apply to them.</w:t>
      </w:r>
      <w:r w:rsidR="00452C97">
        <w:rPr>
          <w:rFonts w:ascii="Arial" w:eastAsia="Times New Roman" w:hAnsi="Arial" w:cs="Arial"/>
          <w:lang w:eastAsia="en-GB"/>
        </w:rPr>
        <w:t xml:space="preserve"> </w:t>
      </w:r>
    </w:p>
    <w:p w14:paraId="474F1794" w14:textId="0061E69E" w:rsidR="0092690F" w:rsidRDefault="003E2FA7" w:rsidP="00E70F18">
      <w:pPr>
        <w:rPr>
          <w:rFonts w:ascii="Arial" w:eastAsia="Times New Roman" w:hAnsi="Arial" w:cs="Arial"/>
          <w:lang w:eastAsia="en-GB"/>
        </w:rPr>
      </w:pPr>
      <w:r>
        <w:rPr>
          <w:rFonts w:ascii="Arial" w:eastAsia="Times New Roman" w:hAnsi="Arial" w:cs="Arial"/>
          <w:lang w:eastAsia="en-GB"/>
        </w:rPr>
        <w:t xml:space="preserve">It can be difficult for officers to feel a sense of inclusion, fairness and respect from their supervisors as officers are often left to make decisions whilst not directly being supervised. This allows officers to make decisions with discretion therefore making organisational justice difficult to implement within a policing context. </w:t>
      </w:r>
      <w:r w:rsidR="00622387">
        <w:rPr>
          <w:rFonts w:ascii="Arial" w:eastAsia="Times New Roman" w:hAnsi="Arial" w:cs="Arial"/>
          <w:lang w:eastAsia="en-GB"/>
        </w:rPr>
        <w:t xml:space="preserve">In order to counter this, briefings can be held whereby supervisors and workers </w:t>
      </w:r>
      <w:r w:rsidR="00AD1741">
        <w:rPr>
          <w:rFonts w:ascii="Arial" w:eastAsia="Times New Roman" w:hAnsi="Arial" w:cs="Arial"/>
          <w:lang w:eastAsia="en-GB"/>
        </w:rPr>
        <w:t>have the opportunity to</w:t>
      </w:r>
      <w:r w:rsidR="00622387">
        <w:rPr>
          <w:rFonts w:ascii="Arial" w:eastAsia="Times New Roman" w:hAnsi="Arial" w:cs="Arial"/>
          <w:lang w:eastAsia="en-GB"/>
        </w:rPr>
        <w:t xml:space="preserve"> discuss decisions that have been made. </w:t>
      </w:r>
      <w:r w:rsidR="00AD1741">
        <w:rPr>
          <w:rFonts w:ascii="Arial" w:eastAsia="Times New Roman" w:hAnsi="Arial" w:cs="Arial"/>
          <w:lang w:eastAsia="en-GB"/>
        </w:rPr>
        <w:t xml:space="preserve">As said by </w:t>
      </w:r>
      <w:sdt>
        <w:sdtPr>
          <w:rPr>
            <w:rFonts w:ascii="Arial" w:eastAsia="Times New Roman" w:hAnsi="Arial" w:cs="Arial"/>
            <w:lang w:eastAsia="en-GB"/>
          </w:rPr>
          <w:id w:val="-1227210519"/>
          <w:citation/>
        </w:sdtPr>
        <w:sdtEndPr/>
        <w:sdtContent>
          <w:r w:rsidR="00AD1741">
            <w:rPr>
              <w:rFonts w:ascii="Arial" w:eastAsia="Times New Roman" w:hAnsi="Arial" w:cs="Arial"/>
              <w:lang w:eastAsia="en-GB"/>
            </w:rPr>
            <w:fldChar w:fldCharType="begin"/>
          </w:r>
          <w:r w:rsidR="00AD1741">
            <w:rPr>
              <w:rFonts w:ascii="Arial" w:eastAsia="Times New Roman" w:hAnsi="Arial" w:cs="Arial"/>
              <w:lang w:eastAsia="en-GB"/>
            </w:rPr>
            <w:instrText xml:space="preserve"> CITATION Joh19 \l 2057 </w:instrText>
          </w:r>
          <w:r w:rsidR="00AD1741">
            <w:rPr>
              <w:rFonts w:ascii="Arial" w:eastAsia="Times New Roman" w:hAnsi="Arial" w:cs="Arial"/>
              <w:lang w:eastAsia="en-GB"/>
            </w:rPr>
            <w:fldChar w:fldCharType="separate"/>
          </w:r>
          <w:r w:rsidR="00D854DD" w:rsidRPr="00D854DD">
            <w:rPr>
              <w:rFonts w:ascii="Arial" w:eastAsia="Times New Roman" w:hAnsi="Arial" w:cs="Arial"/>
              <w:noProof/>
              <w:lang w:eastAsia="en-GB"/>
            </w:rPr>
            <w:t>(Keyser, 2019)</w:t>
          </w:r>
          <w:r w:rsidR="00AD1741">
            <w:rPr>
              <w:rFonts w:ascii="Arial" w:eastAsia="Times New Roman" w:hAnsi="Arial" w:cs="Arial"/>
              <w:lang w:eastAsia="en-GB"/>
            </w:rPr>
            <w:fldChar w:fldCharType="end"/>
          </w:r>
        </w:sdtContent>
      </w:sdt>
      <w:r w:rsidR="00AD1741">
        <w:rPr>
          <w:rFonts w:ascii="Arial" w:eastAsia="Times New Roman" w:hAnsi="Arial" w:cs="Arial"/>
          <w:lang w:eastAsia="en-GB"/>
        </w:rPr>
        <w:t xml:space="preserve"> “</w:t>
      </w:r>
      <w:r w:rsidR="00AD1741" w:rsidRPr="00AD1741">
        <w:rPr>
          <w:rFonts w:ascii="Arial" w:eastAsia="Times New Roman" w:hAnsi="Arial" w:cs="Arial"/>
          <w:lang w:eastAsia="en-GB"/>
        </w:rPr>
        <w:t>Meetings are vitally important – if done well. Meetings help people feel included, trusted, and that they are important team members, as well as giving them the opportunity to contribute to the success of our companies.</w:t>
      </w:r>
      <w:r w:rsidR="00AD1741">
        <w:rPr>
          <w:rFonts w:ascii="Arial" w:eastAsia="Times New Roman" w:hAnsi="Arial" w:cs="Arial"/>
          <w:lang w:eastAsia="en-GB"/>
        </w:rPr>
        <w:t>”</w:t>
      </w:r>
    </w:p>
    <w:p w14:paraId="5F9E1E49" w14:textId="3ED8FFC8" w:rsidR="00F43C4D" w:rsidRDefault="0092690F" w:rsidP="00AD1741">
      <w:pPr>
        <w:rPr>
          <w:rFonts w:ascii="Arial" w:eastAsia="Times New Roman" w:hAnsi="Arial" w:cs="Arial"/>
          <w:lang w:eastAsia="en-GB"/>
        </w:rPr>
      </w:pPr>
      <w:r>
        <w:rPr>
          <w:rFonts w:ascii="Arial" w:eastAsia="Times New Roman" w:hAnsi="Arial" w:cs="Arial"/>
          <w:lang w:eastAsia="en-GB"/>
        </w:rPr>
        <w:t>In this essay I have analysed the different types of organisational justice, such as, interactional justice, distributive justice and procedural justice. I have discussed how organisational justice can have an effect within a police agency whether positive or negative and how this intern impacts the output of work produced by police officers. After reviewing the information that is present within most articles, there is consistency of colleagues being open, honest, transparent, and fair with each other which often results in positive behaviour and attitude towards work.</w:t>
      </w:r>
    </w:p>
    <w:p w14:paraId="57C5800D" w14:textId="38851AC2" w:rsidR="0092690F" w:rsidRPr="003F0715" w:rsidRDefault="003F0715" w:rsidP="0092690F">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Pr>
          <w:rFonts w:ascii="Arial" w:eastAsia="Times New Roman" w:hAnsi="Arial" w:cs="Arial"/>
          <w:b/>
          <w:bCs/>
          <w:lang w:eastAsia="en-GB"/>
        </w:rPr>
        <w:t>Word Count 1034</w:t>
      </w:r>
    </w:p>
    <w:p w14:paraId="74603331" w14:textId="77777777" w:rsidR="00E77059" w:rsidRDefault="00E77059"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A68562E" w14:textId="141B3F83" w:rsidR="00F43C4D" w:rsidRPr="00756EDE" w:rsidRDefault="008A27A7" w:rsidP="008A27A7">
      <w:pPr>
        <w:overflowPunct w:val="0"/>
        <w:autoSpaceDE w:val="0"/>
        <w:autoSpaceDN w:val="0"/>
        <w:adjustRightInd w:val="0"/>
        <w:spacing w:before="240" w:after="0" w:line="240" w:lineRule="auto"/>
        <w:textAlignment w:val="baseline"/>
        <w:rPr>
          <w:rFonts w:ascii="Arial" w:eastAsia="Times New Roman" w:hAnsi="Arial" w:cs="Arial"/>
          <w:b/>
          <w:bCs/>
          <w:i/>
          <w:iCs/>
          <w:lang w:eastAsia="en-GB"/>
        </w:rPr>
      </w:pPr>
      <w:r w:rsidRPr="00756EDE">
        <w:rPr>
          <w:rFonts w:ascii="Arial" w:eastAsia="Times New Roman" w:hAnsi="Arial" w:cs="Arial"/>
          <w:b/>
          <w:bCs/>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218EC7C5" w:rsidR="00BB18E4" w:rsidRDefault="002722BA" w:rsidP="00BE5412">
      <w:pPr>
        <w:spacing w:after="0" w:line="240" w:lineRule="auto"/>
        <w:rPr>
          <w:rFonts w:ascii="Arial" w:eastAsia="Times New Roman" w:hAnsi="Arial" w:cs="Arial"/>
          <w:bCs/>
          <w:lang w:eastAsia="en-GB"/>
        </w:rPr>
      </w:pPr>
      <w:r w:rsidRPr="00756EDE">
        <w:rPr>
          <w:rFonts w:ascii="Arial" w:eastAsia="Times New Roman" w:hAnsi="Arial" w:cs="Arial"/>
          <w:bCs/>
          <w:lang w:eastAsia="en-GB"/>
        </w:rPr>
        <w:t>Serious and organised crime occurs in our community every day and often results in there being a large amount of victims. Serious and organised crimes can include the distribution of drugs, illegal firearms and counterfeit goods.</w:t>
      </w:r>
      <w:r w:rsidR="004F0BCD">
        <w:rPr>
          <w:rFonts w:ascii="Arial" w:eastAsia="Times New Roman" w:hAnsi="Arial" w:cs="Arial"/>
          <w:bCs/>
          <w:lang w:eastAsia="en-GB"/>
        </w:rPr>
        <w:t xml:space="preserve"> </w:t>
      </w:r>
      <w:r w:rsidR="00314039" w:rsidRPr="00756EDE">
        <w:rPr>
          <w:rFonts w:ascii="Arial" w:eastAsia="Times New Roman" w:hAnsi="Arial" w:cs="Arial"/>
          <w:bCs/>
          <w:lang w:eastAsia="en-GB"/>
        </w:rPr>
        <w:t xml:space="preserve">These types of serious and organised crimes will often have </w:t>
      </w:r>
      <w:r w:rsidR="004E2811" w:rsidRPr="00756EDE">
        <w:rPr>
          <w:rFonts w:ascii="Arial" w:eastAsia="Times New Roman" w:hAnsi="Arial" w:cs="Arial"/>
          <w:bCs/>
          <w:lang w:eastAsia="en-GB"/>
        </w:rPr>
        <w:t>many</w:t>
      </w:r>
      <w:r w:rsidR="00314039" w:rsidRPr="00756EDE">
        <w:rPr>
          <w:rFonts w:ascii="Arial" w:eastAsia="Times New Roman" w:hAnsi="Arial" w:cs="Arial"/>
          <w:bCs/>
          <w:lang w:eastAsia="en-GB"/>
        </w:rPr>
        <w:t xml:space="preserve"> victims as stated above. These victims may not realise they are victims and may believe they are loved by the person who is </w:t>
      </w:r>
      <w:r w:rsidR="00417599" w:rsidRPr="00756EDE">
        <w:rPr>
          <w:rFonts w:ascii="Arial" w:eastAsia="Times New Roman" w:hAnsi="Arial" w:cs="Arial"/>
          <w:bCs/>
          <w:lang w:eastAsia="en-GB"/>
        </w:rPr>
        <w:t>the</w:t>
      </w:r>
      <w:r w:rsidR="00314039" w:rsidRPr="00756EDE">
        <w:rPr>
          <w:rFonts w:ascii="Arial" w:eastAsia="Times New Roman" w:hAnsi="Arial" w:cs="Arial"/>
          <w:bCs/>
          <w:lang w:eastAsia="en-GB"/>
        </w:rPr>
        <w:t xml:space="preserve"> offender. Other links where victims may not believe they are victims are persons who are under the age of 18 and are at risk of child sexual exploitation and child criminal exploitation.</w:t>
      </w:r>
    </w:p>
    <w:p w14:paraId="258B86B7" w14:textId="74BBE7F4" w:rsidR="00E77059" w:rsidRDefault="00E77059" w:rsidP="00BE5412">
      <w:pPr>
        <w:spacing w:after="0" w:line="240" w:lineRule="auto"/>
        <w:rPr>
          <w:rFonts w:ascii="Arial" w:eastAsia="Times New Roman" w:hAnsi="Arial" w:cs="Arial"/>
          <w:bCs/>
          <w:lang w:eastAsia="en-GB"/>
        </w:rPr>
      </w:pPr>
    </w:p>
    <w:p w14:paraId="48E275A9" w14:textId="65EEFEAB" w:rsidR="00673450" w:rsidRPr="00756EDE" w:rsidRDefault="00314039" w:rsidP="00BE5412">
      <w:pPr>
        <w:spacing w:after="0" w:line="240" w:lineRule="auto"/>
        <w:rPr>
          <w:rFonts w:ascii="Arial" w:eastAsia="Times New Roman" w:hAnsi="Arial" w:cs="Arial"/>
          <w:bCs/>
          <w:lang w:eastAsia="en-GB"/>
        </w:rPr>
      </w:pPr>
      <w:r w:rsidRPr="00756EDE">
        <w:rPr>
          <w:rFonts w:ascii="Arial" w:eastAsia="Times New Roman" w:hAnsi="Arial" w:cs="Arial"/>
          <w:bCs/>
          <w:lang w:eastAsia="en-GB"/>
        </w:rPr>
        <w:t>This causes a huge impact on the community causing public protection issues.</w:t>
      </w:r>
    </w:p>
    <w:p w14:paraId="4D422CBD" w14:textId="6929F09E" w:rsidR="00314039" w:rsidRPr="00756EDE" w:rsidRDefault="009F429C" w:rsidP="00BE5412">
      <w:pPr>
        <w:spacing w:after="0" w:line="240" w:lineRule="auto"/>
        <w:rPr>
          <w:rFonts w:ascii="Arial" w:eastAsia="Times New Roman" w:hAnsi="Arial" w:cs="Arial"/>
          <w:bCs/>
          <w:lang w:eastAsia="en-GB"/>
        </w:rPr>
      </w:pPr>
      <w:sdt>
        <w:sdtPr>
          <w:rPr>
            <w:sz w:val="20"/>
            <w:szCs w:val="20"/>
          </w:rPr>
          <w:id w:val="155732648"/>
          <w:citation/>
        </w:sdtPr>
        <w:sdtEndPr/>
        <w:sdtContent>
          <w:r w:rsidR="00B07DD5" w:rsidRPr="00756EDE">
            <w:rPr>
              <w:sz w:val="20"/>
              <w:szCs w:val="20"/>
            </w:rPr>
            <w:fldChar w:fldCharType="begin"/>
          </w:r>
          <w:r w:rsidR="00B07DD5" w:rsidRPr="00756EDE">
            <w:rPr>
              <w:rFonts w:ascii="Arial" w:eastAsia="Times New Roman" w:hAnsi="Arial" w:cs="Arial"/>
              <w:bCs/>
              <w:lang w:eastAsia="en-GB"/>
            </w:rPr>
            <w:instrText xml:space="preserve"> CITATION Cri20 \l 2057 </w:instrText>
          </w:r>
          <w:r w:rsidR="00B07DD5" w:rsidRPr="00756EDE">
            <w:rPr>
              <w:sz w:val="20"/>
              <w:szCs w:val="20"/>
            </w:rPr>
            <w:fldChar w:fldCharType="separate"/>
          </w:r>
          <w:r w:rsidR="00D854DD" w:rsidRPr="00D854DD">
            <w:rPr>
              <w:rFonts w:ascii="Arial" w:eastAsia="Times New Roman" w:hAnsi="Arial" w:cs="Arial"/>
              <w:noProof/>
              <w:lang w:eastAsia="en-GB"/>
            </w:rPr>
            <w:t>(Criminal exploitation of children and vulnerable adults: county lines, 2020)</w:t>
          </w:r>
          <w:r w:rsidR="00B07DD5" w:rsidRPr="00756EDE">
            <w:rPr>
              <w:sz w:val="20"/>
              <w:szCs w:val="20"/>
            </w:rPr>
            <w:fldChar w:fldCharType="end"/>
          </w:r>
        </w:sdtContent>
      </w:sdt>
      <w:r w:rsidR="00417599" w:rsidRPr="00756EDE">
        <w:rPr>
          <w:sz w:val="20"/>
          <w:szCs w:val="20"/>
        </w:rPr>
        <w:t xml:space="preserve"> “</w:t>
      </w:r>
      <w:r w:rsidR="00B07DD5" w:rsidRPr="00756EDE">
        <w:rPr>
          <w:rFonts w:ascii="Arial" w:eastAsia="Times New Roman" w:hAnsi="Arial" w:cs="Arial"/>
          <w:bCs/>
          <w:lang w:eastAsia="en-GB"/>
        </w:rPr>
        <w:t>Child criminal exploitation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w:t>
      </w:r>
      <w:r w:rsidR="00CC48E8">
        <w:rPr>
          <w:rFonts w:ascii="Arial" w:eastAsia="Times New Roman" w:hAnsi="Arial" w:cs="Arial"/>
          <w:bCs/>
          <w:lang w:eastAsia="en-GB"/>
        </w:rPr>
        <w:t>”</w:t>
      </w:r>
    </w:p>
    <w:p w14:paraId="305CD039" w14:textId="73ACD526" w:rsidR="008E3D24" w:rsidRPr="00756EDE" w:rsidRDefault="008E3D24" w:rsidP="00BE5412">
      <w:pPr>
        <w:spacing w:after="0" w:line="240" w:lineRule="auto"/>
        <w:rPr>
          <w:rFonts w:ascii="Arial" w:eastAsia="Times New Roman" w:hAnsi="Arial" w:cs="Arial"/>
          <w:bCs/>
          <w:lang w:eastAsia="en-GB"/>
        </w:rPr>
      </w:pPr>
    </w:p>
    <w:p w14:paraId="118EEB2F" w14:textId="7F0A1DEC" w:rsidR="00685E8E" w:rsidRPr="00756EDE" w:rsidRDefault="00673450" w:rsidP="00BE5412">
      <w:pPr>
        <w:spacing w:after="0" w:line="240" w:lineRule="auto"/>
        <w:rPr>
          <w:rFonts w:ascii="Arial" w:eastAsia="Times New Roman" w:hAnsi="Arial" w:cs="Arial"/>
          <w:bCs/>
          <w:lang w:eastAsia="en-GB"/>
        </w:rPr>
      </w:pPr>
      <w:r w:rsidRPr="00756EDE">
        <w:rPr>
          <w:rFonts w:ascii="Arial" w:eastAsia="Times New Roman" w:hAnsi="Arial" w:cs="Arial"/>
          <w:bCs/>
          <w:lang w:eastAsia="en-GB"/>
        </w:rPr>
        <w:t xml:space="preserve">Serious and Organised </w:t>
      </w:r>
      <w:r w:rsidR="00CC48E8">
        <w:rPr>
          <w:rFonts w:ascii="Arial" w:eastAsia="Times New Roman" w:hAnsi="Arial" w:cs="Arial"/>
          <w:bCs/>
          <w:lang w:eastAsia="en-GB"/>
        </w:rPr>
        <w:t>gans</w:t>
      </w:r>
      <w:r w:rsidRPr="00756EDE">
        <w:rPr>
          <w:rFonts w:ascii="Arial" w:eastAsia="Times New Roman" w:hAnsi="Arial" w:cs="Arial"/>
          <w:bCs/>
          <w:lang w:eastAsia="en-GB"/>
        </w:rPr>
        <w:t xml:space="preserve"> often look for vulnerable people which makes the job of committing crime for them easier. These organised crime gangs believe that the use of children to supply drugs is </w:t>
      </w:r>
      <w:r w:rsidRPr="00756EDE">
        <w:rPr>
          <w:rFonts w:ascii="Arial" w:eastAsia="Times New Roman" w:hAnsi="Arial" w:cs="Arial"/>
          <w:bCs/>
          <w:lang w:eastAsia="en-GB"/>
        </w:rPr>
        <w:lastRenderedPageBreak/>
        <w:t>beneficial for them. This is because the child believes they are receiving a lot of money for what they is doing with little consequences. When serious and organised crime involves drugs. There is often persons who amount a drug debt. The drug debts occur when a dealer gives out drugs to vulnerable persons to sell as some sort of credit. This gives the dealer some sort of power where they will be able to coerce the person they have given drugs to, to commit crimes. These debts often double causing a serious issue for the person. Debts for drugs are usually repaid with cash however this puts people in a financial struggle. Id debts aren’t payed then violence may be used. This forces the person to pay back their debt because of the dear of violence. This then links to the potential for CSE. If there is a person who can’t pay off their drug debts, then they may be subject to sexual assaults and may be forced into sex in order to pay off their debts.</w:t>
      </w:r>
      <w:r w:rsidR="00CC48E8">
        <w:rPr>
          <w:rFonts w:ascii="Arial" w:eastAsia="Times New Roman" w:hAnsi="Arial" w:cs="Arial"/>
          <w:bCs/>
          <w:lang w:eastAsia="en-GB"/>
        </w:rPr>
        <w:t xml:space="preserve"> “</w:t>
      </w:r>
      <w:r w:rsidR="00CC48E8" w:rsidRPr="00CC48E8">
        <w:rPr>
          <w:rFonts w:ascii="Arial" w:eastAsia="Times New Roman" w:hAnsi="Arial" w:cs="Arial"/>
          <w:bCs/>
          <w:lang w:eastAsia="en-GB"/>
        </w:rPr>
        <w:t>Children as young as 12 have been reported to be doing drug runs in London. Targeting the most vulnerable young people in society – usually looked-after children or those already known to social services – organised crime gangs are using grooming tactics to coerce, manipulate and force young children into criminality to pay off unwanted debts.</w:t>
      </w:r>
      <w:r w:rsidR="00CC48E8">
        <w:rPr>
          <w:rFonts w:ascii="Arial" w:eastAsia="Times New Roman" w:hAnsi="Arial" w:cs="Arial"/>
          <w:bCs/>
          <w:lang w:eastAsia="en-GB"/>
        </w:rPr>
        <w:t xml:space="preserve">” </w:t>
      </w:r>
      <w:sdt>
        <w:sdtPr>
          <w:rPr>
            <w:rFonts w:ascii="Arial" w:eastAsia="Times New Roman" w:hAnsi="Arial" w:cs="Arial"/>
            <w:bCs/>
            <w:lang w:eastAsia="en-GB"/>
          </w:rPr>
          <w:id w:val="1153945254"/>
          <w:citation/>
        </w:sdtPr>
        <w:sdtContent>
          <w:r w:rsidR="00CC48E8">
            <w:rPr>
              <w:rFonts w:ascii="Arial" w:eastAsia="Times New Roman" w:hAnsi="Arial" w:cs="Arial"/>
              <w:bCs/>
              <w:lang w:eastAsia="en-GB"/>
            </w:rPr>
            <w:fldChar w:fldCharType="begin"/>
          </w:r>
          <w:r w:rsidR="00CC48E8">
            <w:rPr>
              <w:rFonts w:ascii="Arial" w:eastAsia="Times New Roman" w:hAnsi="Arial" w:cs="Arial"/>
              <w:bCs/>
              <w:lang w:eastAsia="en-GB"/>
            </w:rPr>
            <w:instrText xml:space="preserve"> CITATION Gra17 \l 2057 </w:instrText>
          </w:r>
          <w:r w:rsidR="00CC48E8">
            <w:rPr>
              <w:rFonts w:ascii="Arial" w:eastAsia="Times New Roman" w:hAnsi="Arial" w:cs="Arial"/>
              <w:bCs/>
              <w:lang w:eastAsia="en-GB"/>
            </w:rPr>
            <w:fldChar w:fldCharType="separate"/>
          </w:r>
          <w:r w:rsidR="00D854DD" w:rsidRPr="00D854DD">
            <w:rPr>
              <w:rFonts w:ascii="Arial" w:eastAsia="Times New Roman" w:hAnsi="Arial" w:cs="Arial"/>
              <w:noProof/>
              <w:lang w:eastAsia="en-GB"/>
            </w:rPr>
            <w:t>(Robinson, 2017)</w:t>
          </w:r>
          <w:r w:rsidR="00CC48E8">
            <w:rPr>
              <w:rFonts w:ascii="Arial" w:eastAsia="Times New Roman" w:hAnsi="Arial" w:cs="Arial"/>
              <w:bCs/>
              <w:lang w:eastAsia="en-GB"/>
            </w:rPr>
            <w:fldChar w:fldCharType="end"/>
          </w:r>
        </w:sdtContent>
      </w:sdt>
    </w:p>
    <w:p w14:paraId="02D92736" w14:textId="301D32F9" w:rsidR="00A52BA1" w:rsidRPr="00756EDE" w:rsidRDefault="00A52BA1" w:rsidP="00BE5412">
      <w:pPr>
        <w:spacing w:after="0" w:line="240" w:lineRule="auto"/>
        <w:rPr>
          <w:rFonts w:ascii="Arial" w:eastAsia="Times New Roman" w:hAnsi="Arial" w:cs="Arial"/>
          <w:bCs/>
          <w:lang w:eastAsia="en-GB"/>
        </w:rPr>
      </w:pPr>
    </w:p>
    <w:p w14:paraId="6B39459C" w14:textId="342518A9" w:rsidR="00A52BA1" w:rsidRPr="00756EDE" w:rsidRDefault="00A52BA1" w:rsidP="00A52BA1">
      <w:pPr>
        <w:spacing w:after="0" w:line="240" w:lineRule="auto"/>
        <w:rPr>
          <w:rFonts w:ascii="Arial" w:eastAsia="Times New Roman" w:hAnsi="Arial" w:cs="Arial"/>
          <w:bCs/>
          <w:lang w:eastAsia="en-GB"/>
        </w:rPr>
      </w:pPr>
      <w:r w:rsidRPr="00756EDE">
        <w:rPr>
          <w:rFonts w:ascii="Arial" w:eastAsia="Times New Roman" w:hAnsi="Arial" w:cs="Arial"/>
          <w:bCs/>
          <w:lang w:eastAsia="en-GB"/>
        </w:rPr>
        <w:t>One example of this is a case study from South Wales Police where they have looked into the actions of a London Gang relating to drug debts. “At least one vulnerable female has been used by a gang from London to sexually service its members and has been subjected to sexual violence. As a result of drugs debts they attempted to kidnap her at least twice and it is believed that they have also trafficked her to London in order to pay off a debt through prostitution.”</w:t>
      </w:r>
      <w:r w:rsidR="00CC48E8">
        <w:rPr>
          <w:rFonts w:ascii="Arial" w:eastAsia="Times New Roman" w:hAnsi="Arial" w:cs="Arial"/>
          <w:bCs/>
          <w:lang w:eastAsia="en-GB"/>
        </w:rPr>
        <w:t xml:space="preserve"> </w:t>
      </w:r>
      <w:sdt>
        <w:sdtPr>
          <w:rPr>
            <w:rFonts w:ascii="Arial" w:eastAsia="Times New Roman" w:hAnsi="Arial" w:cs="Arial"/>
            <w:bCs/>
            <w:lang w:eastAsia="en-GB"/>
          </w:rPr>
          <w:id w:val="1844282737"/>
          <w:citation/>
        </w:sdtPr>
        <w:sdtContent>
          <w:r w:rsidR="00CC48E8">
            <w:rPr>
              <w:rFonts w:ascii="Arial" w:eastAsia="Times New Roman" w:hAnsi="Arial" w:cs="Arial"/>
              <w:bCs/>
              <w:lang w:eastAsia="en-GB"/>
            </w:rPr>
            <w:fldChar w:fldCharType="begin"/>
          </w:r>
          <w:r w:rsidR="00CC48E8">
            <w:rPr>
              <w:rFonts w:ascii="Arial" w:eastAsia="Times New Roman" w:hAnsi="Arial" w:cs="Arial"/>
              <w:bCs/>
              <w:lang w:eastAsia="en-GB"/>
            </w:rPr>
            <w:instrText xml:space="preserve"> CITATION Cri201 \l 2057 </w:instrText>
          </w:r>
          <w:r w:rsidR="00CC48E8">
            <w:rPr>
              <w:rFonts w:ascii="Arial" w:eastAsia="Times New Roman" w:hAnsi="Arial" w:cs="Arial"/>
              <w:bCs/>
              <w:lang w:eastAsia="en-GB"/>
            </w:rPr>
            <w:fldChar w:fldCharType="separate"/>
          </w:r>
          <w:r w:rsidR="00D854DD" w:rsidRPr="00D854DD">
            <w:rPr>
              <w:rFonts w:ascii="Arial" w:eastAsia="Times New Roman" w:hAnsi="Arial" w:cs="Arial"/>
              <w:noProof/>
              <w:lang w:eastAsia="en-GB"/>
            </w:rPr>
            <w:t>(Criminal exploitation of children and vulnerable adults: county lines, 2020)</w:t>
          </w:r>
          <w:r w:rsidR="00CC48E8">
            <w:rPr>
              <w:rFonts w:ascii="Arial" w:eastAsia="Times New Roman" w:hAnsi="Arial" w:cs="Arial"/>
              <w:bCs/>
              <w:lang w:eastAsia="en-GB"/>
            </w:rPr>
            <w:fldChar w:fldCharType="end"/>
          </w:r>
        </w:sdtContent>
      </w:sdt>
    </w:p>
    <w:p w14:paraId="3E8AB228" w14:textId="77777777" w:rsidR="00673450" w:rsidRPr="00756EDE" w:rsidRDefault="00673450" w:rsidP="00BE5412">
      <w:pPr>
        <w:spacing w:after="0" w:line="240" w:lineRule="auto"/>
        <w:rPr>
          <w:rFonts w:ascii="Arial" w:eastAsia="Times New Roman" w:hAnsi="Arial" w:cs="Arial"/>
          <w:bCs/>
          <w:lang w:eastAsia="en-GB"/>
        </w:rPr>
      </w:pPr>
    </w:p>
    <w:p w14:paraId="487A06B8" w14:textId="624EA5EF" w:rsidR="008E3D24" w:rsidRPr="00756EDE" w:rsidRDefault="008E3D24" w:rsidP="009A38AC">
      <w:pPr>
        <w:spacing w:after="0" w:line="240" w:lineRule="auto"/>
        <w:rPr>
          <w:rFonts w:ascii="Arial" w:eastAsia="Times New Roman" w:hAnsi="Arial" w:cs="Arial"/>
          <w:bCs/>
          <w:lang w:eastAsia="en-GB"/>
        </w:rPr>
      </w:pPr>
      <w:r w:rsidRPr="00756EDE">
        <w:rPr>
          <w:rFonts w:ascii="Arial" w:eastAsia="Times New Roman" w:hAnsi="Arial" w:cs="Arial"/>
          <w:bCs/>
          <w:lang w:eastAsia="en-GB"/>
        </w:rPr>
        <w:t xml:space="preserve">There is a large issue for public protection when persons are victims of serious and organised crime. This is because victims often don’t come forward due to fear of violence, fear of sexual assault and may be embarrassed to come forward and say that they are a victim. Serious and organised crime is often hidden and unseen which also makes it harder for people to identify any type of activity relating to offences. </w:t>
      </w:r>
      <w:r w:rsidR="00673450" w:rsidRPr="00756EDE">
        <w:rPr>
          <w:rFonts w:ascii="Arial" w:eastAsia="Times New Roman" w:hAnsi="Arial" w:cs="Arial"/>
          <w:bCs/>
          <w:lang w:eastAsia="en-GB"/>
        </w:rPr>
        <w:t xml:space="preserve">Organised crime leaders will often use what they call ‘MULE’S’, a vulnerable person to carry out any jobs that are more exposed and more at risk of getting caught, therefore the leaders will be at less risk of getting caught out. </w:t>
      </w:r>
      <w:sdt>
        <w:sdtPr>
          <w:rPr>
            <w:rFonts w:ascii="Arial" w:eastAsia="Times New Roman" w:hAnsi="Arial" w:cs="Arial"/>
            <w:bCs/>
            <w:lang w:eastAsia="en-GB"/>
          </w:rPr>
          <w:id w:val="199286330"/>
          <w:citation/>
        </w:sdtPr>
        <w:sdtEndPr/>
        <w:sdtContent>
          <w:r w:rsidR="009A38AC" w:rsidRPr="00756EDE">
            <w:rPr>
              <w:rFonts w:ascii="Arial" w:eastAsia="Times New Roman" w:hAnsi="Arial" w:cs="Arial"/>
              <w:bCs/>
              <w:lang w:eastAsia="en-GB"/>
            </w:rPr>
            <w:fldChar w:fldCharType="begin"/>
          </w:r>
          <w:r w:rsidR="009A38AC" w:rsidRPr="00756EDE">
            <w:rPr>
              <w:rFonts w:ascii="Arial" w:eastAsia="Times New Roman" w:hAnsi="Arial" w:cs="Arial"/>
              <w:bCs/>
              <w:lang w:eastAsia="en-GB"/>
            </w:rPr>
            <w:instrText xml:space="preserve"> CITATION Loc15 \l 2057 </w:instrText>
          </w:r>
          <w:r w:rsidR="009A38AC" w:rsidRPr="00756EDE">
            <w:rPr>
              <w:rFonts w:ascii="Arial" w:eastAsia="Times New Roman" w:hAnsi="Arial" w:cs="Arial"/>
              <w:bCs/>
              <w:lang w:eastAsia="en-GB"/>
            </w:rPr>
            <w:fldChar w:fldCharType="separate"/>
          </w:r>
          <w:r w:rsidR="00D854DD" w:rsidRPr="00D854DD">
            <w:rPr>
              <w:rFonts w:ascii="Arial" w:eastAsia="Times New Roman" w:hAnsi="Arial" w:cs="Arial"/>
              <w:noProof/>
              <w:lang w:eastAsia="en-GB"/>
            </w:rPr>
            <w:t>(Local.Gov.UK, 2015)</w:t>
          </w:r>
          <w:r w:rsidR="009A38AC" w:rsidRPr="00756EDE">
            <w:rPr>
              <w:rFonts w:ascii="Arial" w:eastAsia="Times New Roman" w:hAnsi="Arial" w:cs="Arial"/>
              <w:bCs/>
              <w:lang w:eastAsia="en-GB"/>
            </w:rPr>
            <w:fldChar w:fldCharType="end"/>
          </w:r>
        </w:sdtContent>
      </w:sdt>
      <w:r w:rsidR="00D854DD">
        <w:rPr>
          <w:rFonts w:ascii="Arial" w:eastAsia="Times New Roman" w:hAnsi="Arial" w:cs="Arial"/>
          <w:bCs/>
          <w:lang w:eastAsia="en-GB"/>
        </w:rPr>
        <w:t xml:space="preserve"> explain that</w:t>
      </w:r>
      <w:r w:rsidR="00A52BA1" w:rsidRPr="00756EDE">
        <w:rPr>
          <w:rFonts w:ascii="Arial" w:eastAsia="Times New Roman" w:hAnsi="Arial" w:cs="Arial"/>
          <w:bCs/>
          <w:lang w:eastAsia="en-GB"/>
        </w:rPr>
        <w:t xml:space="preserve"> </w:t>
      </w:r>
      <w:r w:rsidR="009A38AC" w:rsidRPr="00756EDE">
        <w:rPr>
          <w:rFonts w:ascii="Arial" w:eastAsia="Times New Roman" w:hAnsi="Arial" w:cs="Arial"/>
          <w:bCs/>
          <w:lang w:eastAsia="en-GB"/>
        </w:rPr>
        <w:t>“Mules undertak</w:t>
      </w:r>
      <w:r w:rsidR="00D854DD">
        <w:rPr>
          <w:rFonts w:ascii="Arial" w:eastAsia="Times New Roman" w:hAnsi="Arial" w:cs="Arial"/>
          <w:bCs/>
          <w:lang w:eastAsia="en-GB"/>
        </w:rPr>
        <w:t>e</w:t>
      </w:r>
      <w:r w:rsidR="009A38AC" w:rsidRPr="00756EDE">
        <w:rPr>
          <w:rFonts w:ascii="Arial" w:eastAsia="Times New Roman" w:hAnsi="Arial" w:cs="Arial"/>
          <w:bCs/>
          <w:lang w:eastAsia="en-GB"/>
        </w:rPr>
        <w:t xml:space="preserve"> some of the more exposed aspects of serious and organised crime such as storing illicit goods, transporting or supplying drugs or illicit goods, undertaking intimidating or harassment tactics.”</w:t>
      </w:r>
      <w:r w:rsidR="00D854DD">
        <w:rPr>
          <w:rFonts w:ascii="Arial" w:eastAsia="Times New Roman" w:hAnsi="Arial" w:cs="Arial"/>
          <w:bCs/>
          <w:lang w:eastAsia="en-GB"/>
        </w:rPr>
        <w:t xml:space="preserve"> This shows that the people being used as ‘MULES’ are putting themselves at risk of being arrested for participating in crimes and this could potentially lead to them to be open to further harm from the organised gangs.</w:t>
      </w:r>
    </w:p>
    <w:p w14:paraId="1F047A9D" w14:textId="43B97A7E" w:rsidR="00763CB3" w:rsidRPr="00756EDE" w:rsidRDefault="00763CB3" w:rsidP="0B4505FB">
      <w:pPr>
        <w:spacing w:after="0" w:line="240" w:lineRule="auto"/>
        <w:rPr>
          <w:rFonts w:ascii="Arial" w:eastAsia="Times New Roman" w:hAnsi="Arial" w:cs="Arial"/>
          <w:b/>
          <w:bCs/>
          <w:lang w:eastAsia="en-GB"/>
        </w:rPr>
      </w:pPr>
    </w:p>
    <w:p w14:paraId="3D9D1F85" w14:textId="47476935" w:rsidR="008418B0" w:rsidRPr="00756EDE" w:rsidRDefault="008418B0" w:rsidP="008418B0">
      <w:pPr>
        <w:spacing w:after="0" w:line="240" w:lineRule="auto"/>
        <w:rPr>
          <w:rFonts w:ascii="Arial" w:eastAsia="Times New Roman" w:hAnsi="Arial" w:cs="Arial"/>
          <w:lang w:eastAsia="en-GB"/>
        </w:rPr>
      </w:pPr>
      <w:r w:rsidRPr="00756EDE">
        <w:rPr>
          <w:rFonts w:ascii="Arial" w:eastAsia="Times New Roman" w:hAnsi="Arial" w:cs="Arial"/>
          <w:lang w:eastAsia="en-GB"/>
        </w:rPr>
        <w:t xml:space="preserve">Within organised crime, punishment is never straight forward for people that are involved with crimes such as running up drug depts. Although it is seen that most vulnerable persons involved get sexually assaulted or get more exposed to further criminal offences, organised crime leaders will go to great lengths to cause someone harm. This could be to cause serious physical injury to a person, to cause great psychological damage, or to even kill a person as a direct response to them misusing the proceeds of crime. A case study from Humberside Police </w:t>
      </w:r>
      <w:r w:rsidR="00B21BE5" w:rsidRPr="00756EDE">
        <w:rPr>
          <w:rFonts w:ascii="Arial" w:eastAsia="Times New Roman" w:hAnsi="Arial" w:cs="Arial"/>
          <w:lang w:eastAsia="en-GB"/>
        </w:rPr>
        <w:t>investigates</w:t>
      </w:r>
      <w:r w:rsidRPr="00756EDE">
        <w:rPr>
          <w:rFonts w:ascii="Arial" w:eastAsia="Times New Roman" w:hAnsi="Arial" w:cs="Arial"/>
          <w:lang w:eastAsia="en-GB"/>
        </w:rPr>
        <w:t xml:space="preserve"> how a male was punished for </w:t>
      </w:r>
      <w:r w:rsidR="00B21BE5" w:rsidRPr="00756EDE">
        <w:rPr>
          <w:rFonts w:ascii="Arial" w:eastAsia="Times New Roman" w:hAnsi="Arial" w:cs="Arial"/>
          <w:lang w:eastAsia="en-GB"/>
        </w:rPr>
        <w:t xml:space="preserve">using the drugs and spent proceeds for himself. The male is said to have had his hand severed and both legs broken. </w:t>
      </w:r>
      <w:sdt>
        <w:sdtPr>
          <w:rPr>
            <w:rFonts w:ascii="Arial" w:eastAsia="Times New Roman" w:hAnsi="Arial" w:cs="Arial"/>
            <w:lang w:eastAsia="en-GB"/>
          </w:rPr>
          <w:id w:val="-1651518937"/>
          <w:citation/>
        </w:sdtPr>
        <w:sdtEndPr/>
        <w:sdtContent>
          <w:r w:rsidR="00B21BE5" w:rsidRPr="00756EDE">
            <w:rPr>
              <w:rFonts w:ascii="Arial" w:eastAsia="Times New Roman" w:hAnsi="Arial" w:cs="Arial"/>
              <w:lang w:eastAsia="en-GB"/>
            </w:rPr>
            <w:fldChar w:fldCharType="begin"/>
          </w:r>
          <w:r w:rsidR="00B21BE5" w:rsidRPr="00756EDE">
            <w:rPr>
              <w:rFonts w:ascii="Arial" w:eastAsia="Times New Roman" w:hAnsi="Arial" w:cs="Arial"/>
              <w:lang w:eastAsia="en-GB"/>
            </w:rPr>
            <w:instrText xml:space="preserve"> CITATION Cri20 \l 2057 </w:instrText>
          </w:r>
          <w:r w:rsidR="00B21BE5" w:rsidRPr="00756EDE">
            <w:rPr>
              <w:rFonts w:ascii="Arial" w:eastAsia="Times New Roman" w:hAnsi="Arial" w:cs="Arial"/>
              <w:lang w:eastAsia="en-GB"/>
            </w:rPr>
            <w:fldChar w:fldCharType="separate"/>
          </w:r>
          <w:r w:rsidR="00D854DD" w:rsidRPr="00D854DD">
            <w:rPr>
              <w:rFonts w:ascii="Arial" w:eastAsia="Times New Roman" w:hAnsi="Arial" w:cs="Arial"/>
              <w:noProof/>
              <w:lang w:eastAsia="en-GB"/>
            </w:rPr>
            <w:t>(Criminal exploitation of children and vulnerable adults: county lines, 2020)</w:t>
          </w:r>
          <w:r w:rsidR="00B21BE5" w:rsidRPr="00756EDE">
            <w:rPr>
              <w:rFonts w:ascii="Arial" w:eastAsia="Times New Roman" w:hAnsi="Arial" w:cs="Arial"/>
              <w:lang w:eastAsia="en-GB"/>
            </w:rPr>
            <w:fldChar w:fldCharType="end"/>
          </w:r>
        </w:sdtContent>
      </w:sdt>
      <w:r w:rsidR="00B21BE5" w:rsidRPr="00756EDE">
        <w:rPr>
          <w:rFonts w:ascii="Arial" w:eastAsia="Times New Roman" w:hAnsi="Arial" w:cs="Arial"/>
          <w:lang w:eastAsia="en-GB"/>
        </w:rPr>
        <w:t xml:space="preserve"> “The victim is believed to be part of a county lines network with the offenders being a local drug line. It’s suggested to be a punishment attack by the persons the victim was running drugs for.”</w:t>
      </w:r>
      <w:r w:rsidR="00563277">
        <w:rPr>
          <w:rFonts w:ascii="Arial" w:eastAsia="Times New Roman" w:hAnsi="Arial" w:cs="Arial"/>
          <w:lang w:eastAsia="en-GB"/>
        </w:rPr>
        <w:t xml:space="preserve"> This highlights the risk that these vulnerable people are taking as they are coming to harm through these organised gangs.</w:t>
      </w:r>
    </w:p>
    <w:p w14:paraId="3AA07A69" w14:textId="10FD1BE8" w:rsidR="00B21BE5" w:rsidRPr="00756EDE" w:rsidRDefault="00B21BE5" w:rsidP="008418B0">
      <w:pPr>
        <w:spacing w:after="0" w:line="240" w:lineRule="auto"/>
        <w:rPr>
          <w:rFonts w:ascii="Arial" w:eastAsia="Times New Roman" w:hAnsi="Arial" w:cs="Arial"/>
          <w:lang w:eastAsia="en-GB"/>
        </w:rPr>
      </w:pPr>
    </w:p>
    <w:p w14:paraId="2983920E" w14:textId="13B3D00F" w:rsidR="00765C7C" w:rsidRPr="00756EDE" w:rsidRDefault="00B21BE5" w:rsidP="00417599">
      <w:pPr>
        <w:spacing w:after="0" w:line="240" w:lineRule="auto"/>
        <w:rPr>
          <w:rFonts w:ascii="Arial" w:eastAsia="Times New Roman" w:hAnsi="Arial" w:cs="Arial"/>
          <w:lang w:eastAsia="en-GB"/>
        </w:rPr>
      </w:pPr>
      <w:r w:rsidRPr="00756EDE">
        <w:rPr>
          <w:rFonts w:ascii="Arial" w:eastAsia="Times New Roman" w:hAnsi="Arial" w:cs="Arial"/>
          <w:lang w:eastAsia="en-GB"/>
        </w:rPr>
        <w:t xml:space="preserve">Another issue that causes a large concern for public protection is ‘cuckooing’. </w:t>
      </w:r>
      <w:r w:rsidR="00765C7C" w:rsidRPr="00756EDE">
        <w:rPr>
          <w:rFonts w:ascii="Arial" w:eastAsia="Times New Roman" w:hAnsi="Arial" w:cs="Arial"/>
          <w:lang w:eastAsia="en-GB"/>
        </w:rPr>
        <w:t xml:space="preserve">This is an issue across the United Kingdom and often concerns the involvement of county lines where drug dealers take over a vulnerable persons home and store their drugs and money. This will be used a base for dealing drugs. A drug dealer will usually identify vulnerable people when it comes to locating a home for cuckooing. </w:t>
      </w:r>
      <w:r w:rsidR="004F0BCD">
        <w:rPr>
          <w:rFonts w:ascii="Arial" w:eastAsia="Times New Roman" w:hAnsi="Arial" w:cs="Arial"/>
          <w:lang w:eastAsia="en-GB"/>
        </w:rPr>
        <w:t xml:space="preserve">As explained by Humberside Police </w:t>
      </w:r>
      <w:sdt>
        <w:sdtPr>
          <w:rPr>
            <w:rFonts w:ascii="Arial" w:eastAsia="Times New Roman" w:hAnsi="Arial" w:cs="Arial"/>
            <w:lang w:eastAsia="en-GB"/>
          </w:rPr>
          <w:id w:val="-1128314077"/>
          <w:citation/>
        </w:sdtPr>
        <w:sdtContent>
          <w:r w:rsidR="004F0BCD">
            <w:rPr>
              <w:rFonts w:ascii="Arial" w:eastAsia="Times New Roman" w:hAnsi="Arial" w:cs="Arial"/>
              <w:lang w:eastAsia="en-GB"/>
            </w:rPr>
            <w:fldChar w:fldCharType="begin"/>
          </w:r>
          <w:r w:rsidR="004F0BCD">
            <w:rPr>
              <w:rFonts w:ascii="Arial" w:eastAsia="Times New Roman" w:hAnsi="Arial" w:cs="Arial"/>
              <w:lang w:eastAsia="en-GB"/>
            </w:rPr>
            <w:instrText xml:space="preserve"> CITATION Cou \l 2057 </w:instrText>
          </w:r>
          <w:r w:rsidR="004F0BCD">
            <w:rPr>
              <w:rFonts w:ascii="Arial" w:eastAsia="Times New Roman" w:hAnsi="Arial" w:cs="Arial"/>
              <w:lang w:eastAsia="en-GB"/>
            </w:rPr>
            <w:fldChar w:fldCharType="separate"/>
          </w:r>
          <w:r w:rsidR="004F0BCD" w:rsidRPr="004F0BCD">
            <w:rPr>
              <w:rFonts w:ascii="Arial" w:eastAsia="Times New Roman" w:hAnsi="Arial" w:cs="Arial"/>
              <w:noProof/>
              <w:lang w:eastAsia="en-GB"/>
            </w:rPr>
            <w:t>(County Lines Drug Gangs)</w:t>
          </w:r>
          <w:r w:rsidR="004F0BCD">
            <w:rPr>
              <w:rFonts w:ascii="Arial" w:eastAsia="Times New Roman" w:hAnsi="Arial" w:cs="Arial"/>
              <w:lang w:eastAsia="en-GB"/>
            </w:rPr>
            <w:fldChar w:fldCharType="end"/>
          </w:r>
        </w:sdtContent>
      </w:sdt>
      <w:r w:rsidR="004F0BCD">
        <w:rPr>
          <w:rFonts w:ascii="Arial" w:eastAsia="Times New Roman" w:hAnsi="Arial" w:cs="Arial"/>
          <w:lang w:eastAsia="en-GB"/>
        </w:rPr>
        <w:t>, t</w:t>
      </w:r>
      <w:r w:rsidR="00765C7C" w:rsidRPr="00756EDE">
        <w:rPr>
          <w:rFonts w:ascii="Arial" w:eastAsia="Times New Roman" w:hAnsi="Arial" w:cs="Arial"/>
          <w:lang w:eastAsia="en-GB"/>
        </w:rPr>
        <w:t xml:space="preserve">his could be </w:t>
      </w:r>
      <w:r w:rsidR="004F0BCD">
        <w:rPr>
          <w:rFonts w:ascii="Arial" w:eastAsia="Times New Roman" w:hAnsi="Arial" w:cs="Arial"/>
          <w:lang w:eastAsia="en-GB"/>
        </w:rPr>
        <w:t>“</w:t>
      </w:r>
      <w:r w:rsidR="00765C7C" w:rsidRPr="00756EDE">
        <w:rPr>
          <w:rFonts w:ascii="Arial" w:eastAsia="Times New Roman" w:hAnsi="Arial" w:cs="Arial"/>
          <w:lang w:eastAsia="en-GB"/>
        </w:rPr>
        <w:t>drug addicts, or people who are vulnerable due to mental or physical health impairments, single mothers, female sex workers as well as young people. They will look to coerce or even threaten the vulnerable person to allow them to take control of their home.</w:t>
      </w:r>
      <w:r w:rsidR="004F0BCD">
        <w:rPr>
          <w:rFonts w:ascii="Arial" w:eastAsia="Times New Roman" w:hAnsi="Arial" w:cs="Arial"/>
          <w:lang w:eastAsia="en-GB"/>
        </w:rPr>
        <w:t>”</w:t>
      </w:r>
      <w:r w:rsidR="00765C7C" w:rsidRPr="00756EDE">
        <w:rPr>
          <w:rFonts w:ascii="Arial" w:eastAsia="Times New Roman" w:hAnsi="Arial" w:cs="Arial"/>
          <w:lang w:eastAsia="en-GB"/>
        </w:rPr>
        <w:t xml:space="preserve"> This can be done when the person offers the home owner incentives such as drugs, money or a relationship. If cuckooing takes place, this can put the home owner at great risk </w:t>
      </w:r>
      <w:r w:rsidR="00417599" w:rsidRPr="00756EDE">
        <w:rPr>
          <w:rFonts w:ascii="Arial" w:eastAsia="Times New Roman" w:hAnsi="Arial" w:cs="Arial"/>
          <w:lang w:eastAsia="en-GB"/>
        </w:rPr>
        <w:t xml:space="preserve">of harm from the drug dealer and will also amount to the home owners arrest if proceeds of crime are located at their property. </w:t>
      </w:r>
      <w:sdt>
        <w:sdtPr>
          <w:rPr>
            <w:rFonts w:ascii="Arial" w:eastAsia="Times New Roman" w:hAnsi="Arial" w:cs="Arial"/>
            <w:lang w:eastAsia="en-GB"/>
          </w:rPr>
          <w:id w:val="45649758"/>
          <w:citation/>
        </w:sdtPr>
        <w:sdtEndPr/>
        <w:sdtContent>
          <w:r w:rsidR="00417599" w:rsidRPr="00756EDE">
            <w:rPr>
              <w:rFonts w:ascii="Arial" w:eastAsia="Times New Roman" w:hAnsi="Arial" w:cs="Arial"/>
              <w:lang w:eastAsia="en-GB"/>
            </w:rPr>
            <w:fldChar w:fldCharType="begin"/>
          </w:r>
          <w:r w:rsidR="00417599" w:rsidRPr="00756EDE">
            <w:rPr>
              <w:rFonts w:ascii="Arial" w:eastAsia="Times New Roman" w:hAnsi="Arial" w:cs="Arial"/>
              <w:lang w:eastAsia="en-GB"/>
            </w:rPr>
            <w:instrText xml:space="preserve"> CITATION The20 \l 2057 </w:instrText>
          </w:r>
          <w:r w:rsidR="00417599" w:rsidRPr="00756EDE">
            <w:rPr>
              <w:rFonts w:ascii="Arial" w:eastAsia="Times New Roman" w:hAnsi="Arial" w:cs="Arial"/>
              <w:lang w:eastAsia="en-GB"/>
            </w:rPr>
            <w:fldChar w:fldCharType="separate"/>
          </w:r>
          <w:r w:rsidR="00D854DD" w:rsidRPr="00D854DD">
            <w:rPr>
              <w:rFonts w:ascii="Arial" w:eastAsia="Times New Roman" w:hAnsi="Arial" w:cs="Arial"/>
              <w:noProof/>
              <w:lang w:eastAsia="en-GB"/>
            </w:rPr>
            <w:t>(The Basement Project, 2020)</w:t>
          </w:r>
          <w:r w:rsidR="00417599" w:rsidRPr="00756EDE">
            <w:rPr>
              <w:rFonts w:ascii="Arial" w:eastAsia="Times New Roman" w:hAnsi="Arial" w:cs="Arial"/>
              <w:lang w:eastAsia="en-GB"/>
            </w:rPr>
            <w:fldChar w:fldCharType="end"/>
          </w:r>
        </w:sdtContent>
      </w:sdt>
      <w:r w:rsidR="00417599" w:rsidRPr="00756EDE">
        <w:rPr>
          <w:rFonts w:ascii="Arial" w:eastAsia="Times New Roman" w:hAnsi="Arial" w:cs="Arial"/>
          <w:lang w:eastAsia="en-GB"/>
        </w:rPr>
        <w:t>“If drugs are found at the property it is likely the vulnerable adult, being a resident at the address, will be interviewed and/or arrested by the Police. If an occupier allows gang members to use their property for drug supply, they may face a prison sentence and/or a fine.”</w:t>
      </w:r>
    </w:p>
    <w:p w14:paraId="1CA106D5" w14:textId="5C361A73" w:rsidR="00765C7C" w:rsidRPr="00756EDE" w:rsidRDefault="00765C7C" w:rsidP="00765C7C">
      <w:pPr>
        <w:spacing w:after="0" w:line="240" w:lineRule="auto"/>
        <w:rPr>
          <w:rFonts w:ascii="Arial" w:eastAsia="Times New Roman" w:hAnsi="Arial" w:cs="Arial"/>
          <w:lang w:eastAsia="en-GB"/>
        </w:rPr>
      </w:pPr>
    </w:p>
    <w:p w14:paraId="4A065CF0" w14:textId="08F0B175" w:rsidR="00756EDE" w:rsidRPr="00E77059" w:rsidRDefault="00756EDE" w:rsidP="00765C7C">
      <w:pPr>
        <w:spacing w:after="0" w:line="240" w:lineRule="auto"/>
        <w:rPr>
          <w:rFonts w:ascii="Arial" w:eastAsia="Times New Roman" w:hAnsi="Arial" w:cs="Arial"/>
          <w:b/>
          <w:bCs/>
          <w:lang w:eastAsia="en-GB"/>
        </w:rPr>
      </w:pPr>
      <w:r w:rsidRPr="003F0715">
        <w:rPr>
          <w:rFonts w:ascii="Arial" w:eastAsia="Times New Roman" w:hAnsi="Arial" w:cs="Arial"/>
          <w:b/>
          <w:bCs/>
          <w:lang w:eastAsia="en-GB"/>
        </w:rPr>
        <w:lastRenderedPageBreak/>
        <w:t>Word Count 1</w:t>
      </w:r>
      <w:r w:rsidR="00FA2E79">
        <w:rPr>
          <w:rFonts w:ascii="Arial" w:eastAsia="Times New Roman" w:hAnsi="Arial" w:cs="Arial"/>
          <w:b/>
          <w:bCs/>
          <w:lang w:eastAsia="en-GB"/>
        </w:rPr>
        <w:t>100</w:t>
      </w:r>
    </w:p>
    <w:p w14:paraId="31357625" w14:textId="4E6B7903" w:rsidR="00756EDE" w:rsidRDefault="00756EDE" w:rsidP="00765C7C">
      <w:pPr>
        <w:spacing w:after="0" w:line="240" w:lineRule="auto"/>
        <w:rPr>
          <w:rFonts w:ascii="Arial" w:eastAsia="Times New Roman" w:hAnsi="Arial" w:cs="Arial"/>
          <w:sz w:val="24"/>
          <w:szCs w:val="24"/>
          <w:lang w:eastAsia="en-GB"/>
        </w:rPr>
      </w:pPr>
    </w:p>
    <w:p w14:paraId="0C0E4142" w14:textId="19EA3A4D" w:rsidR="00AF4E8E" w:rsidRDefault="00AF4E8E" w:rsidP="00765C7C">
      <w:pPr>
        <w:spacing w:after="0" w:line="240" w:lineRule="auto"/>
        <w:rPr>
          <w:rFonts w:ascii="Arial" w:eastAsia="Times New Roman" w:hAnsi="Arial" w:cs="Arial"/>
          <w:sz w:val="24"/>
          <w:szCs w:val="24"/>
          <w:lang w:eastAsia="en-GB"/>
        </w:rPr>
      </w:pPr>
    </w:p>
    <w:p w14:paraId="49CB4DBA" w14:textId="1771A36D" w:rsidR="00AF4E8E" w:rsidRDefault="00AF4E8E" w:rsidP="00765C7C">
      <w:pPr>
        <w:spacing w:after="0" w:line="240" w:lineRule="auto"/>
        <w:rPr>
          <w:rFonts w:ascii="Arial" w:eastAsia="Times New Roman" w:hAnsi="Arial" w:cs="Arial"/>
          <w:sz w:val="24"/>
          <w:szCs w:val="24"/>
          <w:lang w:eastAsia="en-GB"/>
        </w:rPr>
      </w:pPr>
    </w:p>
    <w:p w14:paraId="7D9751AE" w14:textId="31256C2F" w:rsidR="00AF4E8E" w:rsidRDefault="00AF4E8E" w:rsidP="00765C7C">
      <w:pPr>
        <w:spacing w:after="0" w:line="240" w:lineRule="auto"/>
        <w:rPr>
          <w:rFonts w:ascii="Arial" w:eastAsia="Times New Roman" w:hAnsi="Arial" w:cs="Arial"/>
          <w:sz w:val="24"/>
          <w:szCs w:val="24"/>
          <w:lang w:eastAsia="en-GB"/>
        </w:rPr>
      </w:pPr>
    </w:p>
    <w:p w14:paraId="03B4172D" w14:textId="2EE9D37E" w:rsidR="00AF4E8E" w:rsidRDefault="00AF4E8E" w:rsidP="00765C7C">
      <w:pPr>
        <w:spacing w:after="0" w:line="240" w:lineRule="auto"/>
        <w:rPr>
          <w:rFonts w:ascii="Arial" w:eastAsia="Times New Roman" w:hAnsi="Arial" w:cs="Arial"/>
          <w:sz w:val="24"/>
          <w:szCs w:val="24"/>
          <w:lang w:eastAsia="en-GB"/>
        </w:rPr>
      </w:pPr>
    </w:p>
    <w:p w14:paraId="5B6360D0" w14:textId="0E85F5D0" w:rsidR="00AF4E8E" w:rsidRDefault="00AF4E8E" w:rsidP="00765C7C">
      <w:pPr>
        <w:spacing w:after="0" w:line="240" w:lineRule="auto"/>
        <w:rPr>
          <w:rFonts w:ascii="Arial" w:eastAsia="Times New Roman" w:hAnsi="Arial" w:cs="Arial"/>
          <w:sz w:val="24"/>
          <w:szCs w:val="24"/>
          <w:lang w:eastAsia="en-GB"/>
        </w:rPr>
      </w:pPr>
    </w:p>
    <w:p w14:paraId="4433F5C4" w14:textId="18684BCE" w:rsidR="00AF4E8E" w:rsidRDefault="00AF4E8E" w:rsidP="00765C7C">
      <w:pPr>
        <w:spacing w:after="0" w:line="240" w:lineRule="auto"/>
        <w:rPr>
          <w:rFonts w:ascii="Arial" w:eastAsia="Times New Roman" w:hAnsi="Arial" w:cs="Arial"/>
          <w:sz w:val="24"/>
          <w:szCs w:val="24"/>
          <w:lang w:eastAsia="en-GB"/>
        </w:rPr>
      </w:pPr>
    </w:p>
    <w:p w14:paraId="7430CB04" w14:textId="0EE9469A" w:rsidR="00AF4E8E" w:rsidRDefault="00AF4E8E" w:rsidP="00765C7C">
      <w:pPr>
        <w:spacing w:after="0" w:line="240" w:lineRule="auto"/>
        <w:rPr>
          <w:rFonts w:ascii="Arial" w:eastAsia="Times New Roman" w:hAnsi="Arial" w:cs="Arial"/>
          <w:sz w:val="24"/>
          <w:szCs w:val="24"/>
          <w:lang w:eastAsia="en-GB"/>
        </w:rPr>
      </w:pPr>
    </w:p>
    <w:p w14:paraId="26463606" w14:textId="6E9340DE" w:rsidR="00AF4E8E" w:rsidRDefault="00AF4E8E" w:rsidP="00765C7C">
      <w:pPr>
        <w:spacing w:after="0" w:line="240" w:lineRule="auto"/>
        <w:rPr>
          <w:rFonts w:ascii="Arial" w:eastAsia="Times New Roman" w:hAnsi="Arial" w:cs="Arial"/>
          <w:sz w:val="24"/>
          <w:szCs w:val="24"/>
          <w:lang w:eastAsia="en-GB"/>
        </w:rPr>
      </w:pPr>
    </w:p>
    <w:p w14:paraId="222C89CC" w14:textId="21AF2869" w:rsidR="00AF4E8E" w:rsidRDefault="00AF4E8E" w:rsidP="00765C7C">
      <w:pPr>
        <w:spacing w:after="0" w:line="240" w:lineRule="auto"/>
        <w:rPr>
          <w:rFonts w:ascii="Arial" w:eastAsia="Times New Roman" w:hAnsi="Arial" w:cs="Arial"/>
          <w:sz w:val="24"/>
          <w:szCs w:val="24"/>
          <w:lang w:eastAsia="en-GB"/>
        </w:rPr>
      </w:pPr>
    </w:p>
    <w:p w14:paraId="57ADFAB1" w14:textId="77777777" w:rsidR="00AF4E8E" w:rsidRDefault="00AF4E8E" w:rsidP="00765C7C">
      <w:pPr>
        <w:spacing w:after="0" w:line="240" w:lineRule="auto"/>
        <w:rPr>
          <w:rFonts w:ascii="Arial" w:eastAsia="Times New Roman" w:hAnsi="Arial" w:cs="Arial"/>
          <w:sz w:val="24"/>
          <w:szCs w:val="24"/>
          <w:lang w:eastAsia="en-GB"/>
        </w:rPr>
      </w:pPr>
    </w:p>
    <w:p w14:paraId="4FC7FF3E" w14:textId="77777777" w:rsidR="00756EDE" w:rsidRPr="00765C7C" w:rsidRDefault="00756EDE" w:rsidP="00765C7C">
      <w:pPr>
        <w:spacing w:after="0" w:line="240" w:lineRule="auto"/>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1940512983"/>
        <w:docPartObj>
          <w:docPartGallery w:val="Bibliographies"/>
          <w:docPartUnique/>
        </w:docPartObj>
      </w:sdtPr>
      <w:sdtEndPr/>
      <w:sdtContent>
        <w:p w14:paraId="65C84180" w14:textId="205A6042" w:rsidR="00A52BA1" w:rsidRDefault="00A52BA1">
          <w:pPr>
            <w:pStyle w:val="Heading1"/>
          </w:pPr>
          <w:r>
            <w:t>Bibliography</w:t>
          </w:r>
        </w:p>
        <w:sdt>
          <w:sdtPr>
            <w:id w:val="111145805"/>
            <w:bibliography/>
          </w:sdtPr>
          <w:sdtEndPr/>
          <w:sdtContent>
            <w:p w14:paraId="0E8852B3" w14:textId="0331E714" w:rsidR="00D854DD" w:rsidRDefault="00A52BA1" w:rsidP="00D854DD">
              <w:pPr>
                <w:pStyle w:val="Bibliography"/>
                <w:ind w:left="720" w:hanging="720"/>
                <w:rPr>
                  <w:noProof/>
                  <w:sz w:val="24"/>
                  <w:szCs w:val="24"/>
                  <w:lang w:val="en-US"/>
                </w:rPr>
              </w:pPr>
              <w:r>
                <w:fldChar w:fldCharType="begin"/>
              </w:r>
              <w:r>
                <w:instrText xml:space="preserve"> BIBLIOGRAPHY </w:instrText>
              </w:r>
              <w:r>
                <w:fldChar w:fldCharType="separate"/>
              </w:r>
              <w:r w:rsidR="00D854DD">
                <w:rPr>
                  <w:i/>
                  <w:iCs/>
                  <w:noProof/>
                  <w:lang w:val="en-US"/>
                </w:rPr>
                <w:t>Annual, all-force inspections (PEEL assessments)</w:t>
              </w:r>
              <w:r w:rsidR="00D854DD">
                <w:rPr>
                  <w:noProof/>
                  <w:lang w:val="en-US"/>
                </w:rPr>
                <w:t>. (2018</w:t>
              </w:r>
              <w:bookmarkStart w:id="0" w:name="_GoBack"/>
              <w:bookmarkEnd w:id="0"/>
              <w:r w:rsidR="00D854DD">
                <w:rPr>
                  <w:noProof/>
                  <w:lang w:val="en-US"/>
                </w:rPr>
                <w:t>). Retrieved from HMICFRS: https://www.justiceinspectorates.gov.uk/hmicfrs/our-work/article/peel-assessments/</w:t>
              </w:r>
              <w:r w:rsidR="00192F66">
                <w:rPr>
                  <w:noProof/>
                  <w:lang w:val="en-US"/>
                </w:rPr>
                <w:t xml:space="preserve">  Accessed on 03/11/21</w:t>
              </w:r>
            </w:p>
            <w:p w14:paraId="1ED9506E" w14:textId="77777777" w:rsidR="00D854DD" w:rsidRDefault="00D854DD" w:rsidP="00D854DD">
              <w:pPr>
                <w:pStyle w:val="Bibliography"/>
                <w:ind w:left="720" w:hanging="720"/>
                <w:rPr>
                  <w:noProof/>
                  <w:lang w:val="en-US"/>
                </w:rPr>
              </w:pPr>
              <w:r>
                <w:rPr>
                  <w:noProof/>
                  <w:lang w:val="en-US"/>
                </w:rPr>
                <w:t xml:space="preserve">Colquit, Conlon, Wesson, &amp; Porter. (2001). </w:t>
              </w:r>
              <w:r>
                <w:rPr>
                  <w:i/>
                  <w:iCs/>
                  <w:noProof/>
                  <w:lang w:val="en-US"/>
                </w:rPr>
                <w:t>Cohen-Charash &amp; Spector, 2001.</w:t>
              </w:r>
              <w:r>
                <w:rPr>
                  <w:noProof/>
                  <w:lang w:val="en-US"/>
                </w:rPr>
                <w:t xml:space="preserve"> </w:t>
              </w:r>
            </w:p>
            <w:p w14:paraId="11EF56AB" w14:textId="3027A302" w:rsidR="00D854DD" w:rsidRDefault="00D854DD" w:rsidP="00D854DD">
              <w:pPr>
                <w:pStyle w:val="Bibliography"/>
                <w:ind w:left="720" w:hanging="720"/>
                <w:rPr>
                  <w:noProof/>
                  <w:lang w:val="en-US"/>
                </w:rPr>
              </w:pPr>
              <w:r>
                <w:rPr>
                  <w:i/>
                  <w:iCs/>
                  <w:noProof/>
                  <w:lang w:val="en-US"/>
                </w:rPr>
                <w:t>Criminal exploitation of children and vulnerable adults: county lines</w:t>
              </w:r>
              <w:r>
                <w:rPr>
                  <w:noProof/>
                  <w:lang w:val="en-US"/>
                </w:rPr>
                <w:t>. (2020). Retrieved from GOV.UK: https://www.gov.uk/government/publications/criminal-exploitation-of-children-and-vulnerable-adults-county-lines/criminal-exploitation-of-children-and-vulnerable-adults-county-lines</w:t>
              </w:r>
              <w:r w:rsidR="00192F66">
                <w:rPr>
                  <w:noProof/>
                  <w:lang w:val="en-US"/>
                </w:rPr>
                <w:t xml:space="preserve">   Accessed on 27/10/21</w:t>
              </w:r>
            </w:p>
            <w:p w14:paraId="25DC9545" w14:textId="1A4041DF" w:rsidR="00D854DD" w:rsidRDefault="00D854DD" w:rsidP="00D854DD">
              <w:pPr>
                <w:pStyle w:val="Bibliography"/>
                <w:ind w:left="720" w:hanging="720"/>
                <w:rPr>
                  <w:noProof/>
                  <w:lang w:val="en-US"/>
                </w:rPr>
              </w:pPr>
              <w:r>
                <w:rPr>
                  <w:i/>
                  <w:iCs/>
                  <w:noProof/>
                  <w:lang w:val="en-US"/>
                </w:rPr>
                <w:t>Criminal exploitation of children and vulnerable adults: county lines.</w:t>
              </w:r>
              <w:r>
                <w:rPr>
                  <w:noProof/>
                  <w:lang w:val="en-US"/>
                </w:rPr>
                <w:t xml:space="preserve"> (2020). Retrieved from GOV.UK: https://www.gov.uk/government/publications/criminal-exploitation-of-children-and-vulnerable-adults-county-lines/criminal-exploitation-of-children-and-vulnerable-adults-county-lines</w:t>
              </w:r>
              <w:r w:rsidR="00192F66">
                <w:rPr>
                  <w:noProof/>
                  <w:lang w:val="en-US"/>
                </w:rPr>
                <w:t xml:space="preserve">   Accessed on 27/10/21</w:t>
              </w:r>
            </w:p>
            <w:p w14:paraId="1A5745EB" w14:textId="7890DEDC" w:rsidR="00D854DD" w:rsidRDefault="00D854DD" w:rsidP="00D854DD">
              <w:pPr>
                <w:pStyle w:val="Bibliography"/>
                <w:ind w:left="720" w:hanging="720"/>
                <w:rPr>
                  <w:noProof/>
                  <w:lang w:val="en-US"/>
                </w:rPr>
              </w:pPr>
              <w:r>
                <w:rPr>
                  <w:i/>
                  <w:iCs/>
                  <w:noProof/>
                  <w:lang w:val="en-US"/>
                </w:rPr>
                <w:t>Fair cop 2: Organisational justice, behaviour and ethical policing.</w:t>
              </w:r>
              <w:r>
                <w:rPr>
                  <w:noProof/>
                  <w:lang w:val="en-US"/>
                </w:rPr>
                <w:t xml:space="preserve"> (2015). Retrieved from College of Policing: https://whatworks.college.police.uk/Research/Documents/150317_Fair_cop%202_FINAL_REPORT.pdf</w:t>
              </w:r>
              <w:r w:rsidR="00192F66">
                <w:rPr>
                  <w:noProof/>
                  <w:lang w:val="en-US"/>
                </w:rPr>
                <w:t xml:space="preserve">    Accessed on 15/11/21</w:t>
              </w:r>
            </w:p>
            <w:p w14:paraId="212217A6" w14:textId="77777777" w:rsidR="00D854DD" w:rsidRDefault="00D854DD" w:rsidP="00D854DD">
              <w:pPr>
                <w:pStyle w:val="Bibliography"/>
                <w:ind w:left="720" w:hanging="720"/>
                <w:rPr>
                  <w:noProof/>
                  <w:lang w:val="en-US"/>
                </w:rPr>
              </w:pPr>
              <w:r>
                <w:rPr>
                  <w:noProof/>
                  <w:lang w:val="en-US"/>
                </w:rPr>
                <w:t xml:space="preserve">Greenberg, J. (2011). </w:t>
              </w:r>
              <w:r>
                <w:rPr>
                  <w:i/>
                  <w:iCs/>
                  <w:noProof/>
                  <w:lang w:val="en-US"/>
                </w:rPr>
                <w:t>Organisational Justice: The dynamics of fairness in the workplace.</w:t>
              </w:r>
              <w:r>
                <w:rPr>
                  <w:noProof/>
                  <w:lang w:val="en-US"/>
                </w:rPr>
                <w:t xml:space="preserve"> Washington, DC: American psychological association.</w:t>
              </w:r>
            </w:p>
            <w:p w14:paraId="33F1F586" w14:textId="1B32F263" w:rsidR="00D854DD" w:rsidRDefault="00D854DD" w:rsidP="00D854DD">
              <w:pPr>
                <w:pStyle w:val="Bibliography"/>
                <w:ind w:left="720" w:hanging="720"/>
                <w:rPr>
                  <w:noProof/>
                  <w:lang w:val="en-US"/>
                </w:rPr>
              </w:pPr>
              <w:r>
                <w:rPr>
                  <w:i/>
                  <w:iCs/>
                  <w:noProof/>
                  <w:lang w:val="en-US"/>
                </w:rPr>
                <w:t>Interactional Justice in the workplace: Definition and overview</w:t>
              </w:r>
              <w:r>
                <w:rPr>
                  <w:noProof/>
                  <w:lang w:val="en-US"/>
                </w:rPr>
                <w:t>. (2015). Retrieved from Study.com: https://study.com/academy/lesson/interactional-justice-in-the-workplace-definition-lesson-quiz.html</w:t>
              </w:r>
              <w:r w:rsidR="00192F66">
                <w:rPr>
                  <w:noProof/>
                  <w:lang w:val="en-US"/>
                </w:rPr>
                <w:t xml:space="preserve">    Accessed on 08/11/21</w:t>
              </w:r>
            </w:p>
            <w:p w14:paraId="6464F4B0" w14:textId="02B687EC" w:rsidR="00D854DD" w:rsidRDefault="00D854DD" w:rsidP="00D854DD">
              <w:pPr>
                <w:pStyle w:val="Bibliography"/>
                <w:ind w:left="720" w:hanging="720"/>
                <w:rPr>
                  <w:noProof/>
                  <w:lang w:val="en-US"/>
                </w:rPr>
              </w:pPr>
              <w:r>
                <w:rPr>
                  <w:i/>
                  <w:iCs/>
                  <w:noProof/>
                  <w:lang w:val="en-US"/>
                </w:rPr>
                <w:t>Investigation under way into death of man in Newport after contact with Gwent Police officers</w:t>
              </w:r>
              <w:r>
                <w:rPr>
                  <w:noProof/>
                  <w:lang w:val="en-US"/>
                </w:rPr>
                <w:t>. (2021). Retrieved from IOPC: https://www.policeconduct.gov.uk/news/investigation-under-way-death-man-newport-after-contact-gwent-police-officers</w:t>
              </w:r>
              <w:r w:rsidR="00192F66">
                <w:rPr>
                  <w:noProof/>
                  <w:lang w:val="en-US"/>
                </w:rPr>
                <w:t xml:space="preserve">   Accessed on 16/10/21</w:t>
              </w:r>
            </w:p>
            <w:p w14:paraId="100BEA11" w14:textId="1A8C6EB5" w:rsidR="00D854DD" w:rsidRDefault="00D854DD" w:rsidP="00D854DD">
              <w:pPr>
                <w:pStyle w:val="Bibliography"/>
                <w:ind w:left="720" w:hanging="720"/>
                <w:rPr>
                  <w:noProof/>
                  <w:lang w:val="en-US"/>
                </w:rPr>
              </w:pPr>
              <w:r>
                <w:rPr>
                  <w:noProof/>
                  <w:lang w:val="en-US"/>
                </w:rPr>
                <w:t xml:space="preserve">Keyser, J. (2019). </w:t>
              </w:r>
              <w:r>
                <w:rPr>
                  <w:i/>
                  <w:iCs/>
                  <w:noProof/>
                  <w:lang w:val="en-US"/>
                </w:rPr>
                <w:t>The importance of effective meetings</w:t>
              </w:r>
              <w:r>
                <w:rPr>
                  <w:noProof/>
                  <w:lang w:val="en-US"/>
                </w:rPr>
                <w:t>. Retrieved from Common Sense Leadership: https://www.commonsenseleadership.com/the-importance-of-effective-meetings/</w:t>
              </w:r>
            </w:p>
            <w:p w14:paraId="341F57C2" w14:textId="58FA8D70" w:rsidR="00D854DD" w:rsidRDefault="00D854DD" w:rsidP="00D854DD">
              <w:pPr>
                <w:pStyle w:val="Bibliography"/>
                <w:ind w:left="720" w:hanging="720"/>
                <w:rPr>
                  <w:noProof/>
                  <w:lang w:val="en-US"/>
                </w:rPr>
              </w:pPr>
              <w:r>
                <w:rPr>
                  <w:i/>
                  <w:iCs/>
                  <w:noProof/>
                  <w:lang w:val="en-US"/>
                </w:rPr>
                <w:t>Local.Gov.UK.</w:t>
              </w:r>
              <w:r>
                <w:rPr>
                  <w:noProof/>
                  <w:lang w:val="en-US"/>
                </w:rPr>
                <w:t xml:space="preserve"> (2015). Retrieved from Local Government Association: https://local.gov.uk/sites/default/files/documents/tackling-serious-and-orga-44a.pdf</w:t>
              </w:r>
              <w:r w:rsidR="00192F66">
                <w:rPr>
                  <w:noProof/>
                  <w:lang w:val="en-US"/>
                </w:rPr>
                <w:t xml:space="preserve">    Accessed on 11/01/21</w:t>
              </w:r>
            </w:p>
            <w:p w14:paraId="20394F42" w14:textId="224A65CE" w:rsidR="00192F66" w:rsidRPr="00192F66" w:rsidRDefault="00D854DD" w:rsidP="00192F66">
              <w:pPr>
                <w:pStyle w:val="Bibliography"/>
                <w:ind w:left="720" w:hanging="720"/>
                <w:rPr>
                  <w:noProof/>
                  <w:lang w:val="en-US"/>
                </w:rPr>
              </w:pPr>
              <w:r>
                <w:rPr>
                  <w:i/>
                  <w:iCs/>
                  <w:noProof/>
                  <w:lang w:val="en-US"/>
                </w:rPr>
                <w:t>National Decision Model</w:t>
              </w:r>
              <w:r>
                <w:rPr>
                  <w:noProof/>
                  <w:lang w:val="en-US"/>
                </w:rPr>
                <w:t>. (2013). Retrieved from College of Policing: https://www.app.college.police.uk/app-content/national-decision-model/the-national-decision-model/</w:t>
              </w:r>
              <w:r w:rsidR="00192F66">
                <w:rPr>
                  <w:noProof/>
                  <w:lang w:val="en-US"/>
                </w:rPr>
                <w:t xml:space="preserve">    Accessed on 09/11/21</w:t>
              </w:r>
            </w:p>
            <w:p w14:paraId="279469BE" w14:textId="05DD8460" w:rsidR="00D854DD" w:rsidRDefault="00D854DD" w:rsidP="00D854DD">
              <w:pPr>
                <w:pStyle w:val="Bibliography"/>
                <w:ind w:left="720" w:hanging="720"/>
                <w:rPr>
                  <w:noProof/>
                  <w:lang w:val="en-US"/>
                </w:rPr>
              </w:pPr>
              <w:r>
                <w:rPr>
                  <w:i/>
                  <w:iCs/>
                  <w:noProof/>
                  <w:lang w:val="en-US"/>
                </w:rPr>
                <w:t>National Decision Model</w:t>
              </w:r>
              <w:r>
                <w:rPr>
                  <w:noProof/>
                  <w:lang w:val="en-US"/>
                </w:rPr>
                <w:t>. (2014). Retrieved from College of Policing: https://www.app.college.police.uk/app-content/national-decision-model/the-national-decision-model/</w:t>
              </w:r>
              <w:r w:rsidR="00192F66">
                <w:rPr>
                  <w:noProof/>
                  <w:lang w:val="en-US"/>
                </w:rPr>
                <w:t xml:space="preserve">    Accessed on 09/11/21</w:t>
              </w:r>
            </w:p>
            <w:p w14:paraId="03A967AF" w14:textId="479B639B" w:rsidR="00D854DD" w:rsidRDefault="00D854DD" w:rsidP="00D854DD">
              <w:pPr>
                <w:pStyle w:val="Bibliography"/>
                <w:ind w:left="720" w:hanging="720"/>
                <w:rPr>
                  <w:noProof/>
                  <w:lang w:val="en-US"/>
                </w:rPr>
              </w:pPr>
              <w:r>
                <w:rPr>
                  <w:i/>
                  <w:iCs/>
                  <w:noProof/>
                  <w:lang w:val="en-US"/>
                </w:rPr>
                <w:lastRenderedPageBreak/>
                <w:t>Our values and behaviours</w:t>
              </w:r>
              <w:r>
                <w:rPr>
                  <w:noProof/>
                  <w:lang w:val="en-US"/>
                </w:rPr>
                <w:t>. (2021). Retrieved from Lincolnshire Police: https://www.lincs.police.uk/about-us/our-values-and-behaviours/</w:t>
              </w:r>
              <w:r w:rsidR="00192F66">
                <w:rPr>
                  <w:noProof/>
                  <w:lang w:val="en-US"/>
                </w:rPr>
                <w:t xml:space="preserve">   Accessed on 14/10/21</w:t>
              </w:r>
            </w:p>
            <w:p w14:paraId="14FB46E5" w14:textId="42BE33F6" w:rsidR="00D854DD" w:rsidRDefault="00D854DD" w:rsidP="00D854DD">
              <w:pPr>
                <w:pStyle w:val="Bibliography"/>
                <w:ind w:left="720" w:hanging="720"/>
                <w:rPr>
                  <w:noProof/>
                  <w:lang w:val="en-US"/>
                </w:rPr>
              </w:pPr>
              <w:r>
                <w:rPr>
                  <w:i/>
                  <w:iCs/>
                  <w:noProof/>
                  <w:lang w:val="en-US"/>
                </w:rPr>
                <w:t>Outcomes following IOPC independant investigations.</w:t>
              </w:r>
              <w:r>
                <w:rPr>
                  <w:noProof/>
                  <w:lang w:val="en-US"/>
                </w:rPr>
                <w:t xml:space="preserve"> (2021). Retrieved from Police Conduct: https://www.policeconduct.gov.uk/sites/default/files/Documents/Who-we-are/accountability-performance/outcomes/IOPC_Outcomes_Report_2019-20.pdf#:~:text=Outcomes%20following%20IOPC%20investigations%20are%20recorded%20on%20a,not%20the%20number%20of%20investi</w:t>
              </w:r>
              <w:r w:rsidR="00192F66">
                <w:rPr>
                  <w:noProof/>
                  <w:lang w:val="en-US"/>
                </w:rPr>
                <w:t xml:space="preserve">   Accessed on 16/10/21</w:t>
              </w:r>
            </w:p>
            <w:p w14:paraId="06DB7A04" w14:textId="0259BEC0" w:rsidR="00D854DD" w:rsidRDefault="00D854DD" w:rsidP="00D854DD">
              <w:pPr>
                <w:pStyle w:val="Bibliography"/>
                <w:ind w:left="720" w:hanging="720"/>
                <w:rPr>
                  <w:noProof/>
                  <w:lang w:val="en-US"/>
                </w:rPr>
              </w:pPr>
              <w:r>
                <w:rPr>
                  <w:i/>
                  <w:iCs/>
                  <w:noProof/>
                  <w:lang w:val="en-US"/>
                </w:rPr>
                <w:t>Police Conduct, Who we are</w:t>
              </w:r>
              <w:r>
                <w:rPr>
                  <w:noProof/>
                  <w:lang w:val="en-US"/>
                </w:rPr>
                <w:t>. (n.d.). Retrieved from IOPC: https://policeconduct.gov.uk/who-we-are</w:t>
              </w:r>
              <w:r w:rsidR="00192F66">
                <w:rPr>
                  <w:noProof/>
                  <w:lang w:val="en-US"/>
                </w:rPr>
                <w:t xml:space="preserve">   Accessed on 15/10/21</w:t>
              </w:r>
            </w:p>
            <w:p w14:paraId="2CE48F1F" w14:textId="713F0412" w:rsidR="00D854DD" w:rsidRDefault="00D854DD" w:rsidP="00D854DD">
              <w:pPr>
                <w:pStyle w:val="Bibliography"/>
                <w:ind w:left="720" w:hanging="720"/>
                <w:rPr>
                  <w:noProof/>
                  <w:lang w:val="en-US"/>
                </w:rPr>
              </w:pPr>
              <w:r>
                <w:rPr>
                  <w:noProof/>
                  <w:lang w:val="en-US"/>
                </w:rPr>
                <w:t xml:space="preserve">Reding, M. (2021). </w:t>
              </w:r>
              <w:r>
                <w:rPr>
                  <w:i/>
                  <w:iCs/>
                  <w:noProof/>
                  <w:lang w:val="en-US"/>
                </w:rPr>
                <w:t>What is Unconscious Bias</w:t>
              </w:r>
              <w:r>
                <w:rPr>
                  <w:noProof/>
                  <w:lang w:val="en-US"/>
                </w:rPr>
                <w:t>. Retrieved from CPD Online College: https://cpdonline.co.uk/knowledge-base/business/unconscious-bias/</w:t>
              </w:r>
              <w:r w:rsidR="00192F66">
                <w:rPr>
                  <w:noProof/>
                  <w:lang w:val="en-US"/>
                </w:rPr>
                <w:t xml:space="preserve">   Accessed on 09/11/21</w:t>
              </w:r>
            </w:p>
            <w:p w14:paraId="57535D6B" w14:textId="507B5A0F" w:rsidR="00D854DD" w:rsidRDefault="00D854DD" w:rsidP="00D854DD">
              <w:pPr>
                <w:pStyle w:val="Bibliography"/>
                <w:ind w:left="720" w:hanging="720"/>
                <w:rPr>
                  <w:noProof/>
                  <w:lang w:val="en-US"/>
                </w:rPr>
              </w:pPr>
              <w:r>
                <w:rPr>
                  <w:noProof/>
                  <w:lang w:val="en-US"/>
                </w:rPr>
                <w:t xml:space="preserve">Robinson, G. (2017). </w:t>
              </w:r>
              <w:r>
                <w:rPr>
                  <w:i/>
                  <w:iCs/>
                  <w:noProof/>
                  <w:lang w:val="en-US"/>
                </w:rPr>
                <w:t>How gangs are exploiting children to do their dirty work.</w:t>
              </w:r>
              <w:r>
                <w:rPr>
                  <w:noProof/>
                  <w:lang w:val="en-US"/>
                </w:rPr>
                <w:t xml:space="preserve"> Retrieved from The Conversation: https://theconversation.com/how-gangs-are-exploiting-children-to-do-their-dirty-work-71926</w:t>
              </w:r>
              <w:r w:rsidR="00192F66">
                <w:rPr>
                  <w:noProof/>
                  <w:lang w:val="en-US"/>
                </w:rPr>
                <w:t xml:space="preserve">   Accessed on 27/10/21</w:t>
              </w:r>
            </w:p>
            <w:p w14:paraId="3433C4D0" w14:textId="1EE7C7AA" w:rsidR="00D854DD" w:rsidRDefault="00D854DD" w:rsidP="00D854DD">
              <w:pPr>
                <w:pStyle w:val="Bibliography"/>
                <w:ind w:left="720" w:hanging="720"/>
                <w:rPr>
                  <w:noProof/>
                  <w:lang w:val="en-US"/>
                </w:rPr>
              </w:pPr>
              <w:r>
                <w:rPr>
                  <w:i/>
                  <w:iCs/>
                  <w:noProof/>
                  <w:lang w:val="en-US"/>
                </w:rPr>
                <w:t>The Basement Project</w:t>
              </w:r>
              <w:r>
                <w:rPr>
                  <w:noProof/>
                  <w:lang w:val="en-US"/>
                </w:rPr>
                <w:t>. (2020). Retrieved from https://thebasementproject.org.uk/articles/what-you-need-to-know-about-cuckooing/</w:t>
              </w:r>
              <w:r w:rsidR="00192F66">
                <w:rPr>
                  <w:noProof/>
                  <w:lang w:val="en-US"/>
                </w:rPr>
                <w:t xml:space="preserve">    Accessed on 12/11/21</w:t>
              </w:r>
            </w:p>
            <w:p w14:paraId="41122B77" w14:textId="77777777" w:rsidR="00D854DD" w:rsidRDefault="00D854DD" w:rsidP="00D854DD">
              <w:pPr>
                <w:pStyle w:val="Bibliography"/>
                <w:ind w:left="720" w:hanging="720"/>
                <w:rPr>
                  <w:noProof/>
                  <w:lang w:val="en-US"/>
                </w:rPr>
              </w:pPr>
              <w:r>
                <w:rPr>
                  <w:noProof/>
                  <w:lang w:val="en-US"/>
                </w:rPr>
                <w:t>Wexler, D. (1993). Therapeutic jurisprudence and the criminal courts. 279-299.</w:t>
              </w:r>
            </w:p>
            <w:p w14:paraId="711A4E24" w14:textId="29BB8639" w:rsidR="00D854DD" w:rsidRDefault="00D854DD" w:rsidP="00D854DD">
              <w:pPr>
                <w:pStyle w:val="Bibliography"/>
                <w:ind w:left="720" w:hanging="720"/>
                <w:rPr>
                  <w:noProof/>
                  <w:lang w:val="en-US"/>
                </w:rPr>
              </w:pPr>
              <w:r>
                <w:rPr>
                  <w:i/>
                  <w:iCs/>
                  <w:noProof/>
                  <w:lang w:val="en-US"/>
                </w:rPr>
                <w:t>What we do</w:t>
              </w:r>
              <w:r>
                <w:rPr>
                  <w:noProof/>
                  <w:lang w:val="en-US"/>
                </w:rPr>
                <w:t>. (2018). Retrieved from HMICFRS: https://www.justiceinspectorates.gov.uk/hmicfrs/</w:t>
              </w:r>
              <w:r w:rsidR="00192F66">
                <w:rPr>
                  <w:noProof/>
                  <w:lang w:val="en-US"/>
                </w:rPr>
                <w:t xml:space="preserve">    Accessed on 16/11/21</w:t>
              </w:r>
            </w:p>
            <w:p w14:paraId="4E85C7F5" w14:textId="4A28F561" w:rsidR="00A52BA1" w:rsidRDefault="00A52BA1" w:rsidP="00D854DD">
              <w:r>
                <w:rPr>
                  <w:b/>
                  <w:bCs/>
                  <w:noProof/>
                </w:rPr>
                <w:fldChar w:fldCharType="end"/>
              </w:r>
            </w:p>
          </w:sdtContent>
        </w:sdt>
      </w:sdtContent>
    </w:sdt>
    <w:p w14:paraId="491818D8" w14:textId="22EC7EC6" w:rsidR="0B4505FB" w:rsidRPr="00A52BA1" w:rsidRDefault="0B4505FB" w:rsidP="00A52BA1"/>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sectPr w:rsidR="00BC461A" w:rsidSect="00E77059">
      <w:pgSz w:w="11894" w:h="16834"/>
      <w:pgMar w:top="720" w:right="979"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0E3029" w:rsidRDefault="000E3029">
      <w:pPr>
        <w:spacing w:after="0" w:line="240" w:lineRule="auto"/>
      </w:pPr>
      <w:r>
        <w:separator/>
      </w:r>
    </w:p>
  </w:endnote>
  <w:endnote w:type="continuationSeparator" w:id="0">
    <w:p w14:paraId="0D55CABB" w14:textId="77777777" w:rsidR="000E3029" w:rsidRDefault="000E3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0E3029" w:rsidRDefault="000E3029">
      <w:pPr>
        <w:spacing w:after="0" w:line="240" w:lineRule="auto"/>
      </w:pPr>
      <w:r>
        <w:separator/>
      </w:r>
    </w:p>
  </w:footnote>
  <w:footnote w:type="continuationSeparator" w:id="0">
    <w:p w14:paraId="68E41288" w14:textId="77777777" w:rsidR="000E3029" w:rsidRDefault="000E3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6879"/>
    <w:rsid w:val="00091ED2"/>
    <w:rsid w:val="0009644A"/>
    <w:rsid w:val="000E3029"/>
    <w:rsid w:val="00120324"/>
    <w:rsid w:val="0012297C"/>
    <w:rsid w:val="0014198A"/>
    <w:rsid w:val="001452BB"/>
    <w:rsid w:val="00157265"/>
    <w:rsid w:val="001659B0"/>
    <w:rsid w:val="00180632"/>
    <w:rsid w:val="00192F66"/>
    <w:rsid w:val="001A7FFB"/>
    <w:rsid w:val="001F7249"/>
    <w:rsid w:val="002161A0"/>
    <w:rsid w:val="00241938"/>
    <w:rsid w:val="002722BA"/>
    <w:rsid w:val="00294AD3"/>
    <w:rsid w:val="002C3B45"/>
    <w:rsid w:val="002C458D"/>
    <w:rsid w:val="002E496C"/>
    <w:rsid w:val="002F3C23"/>
    <w:rsid w:val="00314039"/>
    <w:rsid w:val="003521DA"/>
    <w:rsid w:val="00356F8D"/>
    <w:rsid w:val="0036238E"/>
    <w:rsid w:val="0037241F"/>
    <w:rsid w:val="00384460"/>
    <w:rsid w:val="003A3394"/>
    <w:rsid w:val="003E2FA7"/>
    <w:rsid w:val="003E7809"/>
    <w:rsid w:val="003F0715"/>
    <w:rsid w:val="00417599"/>
    <w:rsid w:val="00452C97"/>
    <w:rsid w:val="00461E0B"/>
    <w:rsid w:val="004779F2"/>
    <w:rsid w:val="004E2811"/>
    <w:rsid w:val="004F0BCD"/>
    <w:rsid w:val="00536896"/>
    <w:rsid w:val="00563277"/>
    <w:rsid w:val="00590967"/>
    <w:rsid w:val="005A57C4"/>
    <w:rsid w:val="005D6A0C"/>
    <w:rsid w:val="005E6387"/>
    <w:rsid w:val="005F2EA5"/>
    <w:rsid w:val="00622387"/>
    <w:rsid w:val="00635FDB"/>
    <w:rsid w:val="00673450"/>
    <w:rsid w:val="006739BE"/>
    <w:rsid w:val="00685E8E"/>
    <w:rsid w:val="00691418"/>
    <w:rsid w:val="00696177"/>
    <w:rsid w:val="006A60A5"/>
    <w:rsid w:val="006E22FC"/>
    <w:rsid w:val="007029F2"/>
    <w:rsid w:val="00704EA9"/>
    <w:rsid w:val="007162C5"/>
    <w:rsid w:val="00721F5E"/>
    <w:rsid w:val="00756446"/>
    <w:rsid w:val="00756EDE"/>
    <w:rsid w:val="00762EED"/>
    <w:rsid w:val="00763CB3"/>
    <w:rsid w:val="00765C7C"/>
    <w:rsid w:val="00795C11"/>
    <w:rsid w:val="007C06EC"/>
    <w:rsid w:val="007C6EE7"/>
    <w:rsid w:val="007D4788"/>
    <w:rsid w:val="007E1A53"/>
    <w:rsid w:val="00801697"/>
    <w:rsid w:val="008035CF"/>
    <w:rsid w:val="00805F55"/>
    <w:rsid w:val="00810AB3"/>
    <w:rsid w:val="00810ADD"/>
    <w:rsid w:val="008418B0"/>
    <w:rsid w:val="00846F01"/>
    <w:rsid w:val="00847C5D"/>
    <w:rsid w:val="008672EC"/>
    <w:rsid w:val="00873066"/>
    <w:rsid w:val="008732D0"/>
    <w:rsid w:val="00881959"/>
    <w:rsid w:val="00894B94"/>
    <w:rsid w:val="008A27A7"/>
    <w:rsid w:val="008C2538"/>
    <w:rsid w:val="008E3D24"/>
    <w:rsid w:val="008E70C0"/>
    <w:rsid w:val="00925007"/>
    <w:rsid w:val="0092690F"/>
    <w:rsid w:val="009A38AC"/>
    <w:rsid w:val="009D41A3"/>
    <w:rsid w:val="009E1FB4"/>
    <w:rsid w:val="009F429C"/>
    <w:rsid w:val="00A40518"/>
    <w:rsid w:val="00A52BA1"/>
    <w:rsid w:val="00A62F41"/>
    <w:rsid w:val="00A8433A"/>
    <w:rsid w:val="00A94815"/>
    <w:rsid w:val="00AD1741"/>
    <w:rsid w:val="00AD218E"/>
    <w:rsid w:val="00AD68C8"/>
    <w:rsid w:val="00AE14A0"/>
    <w:rsid w:val="00AF4E8E"/>
    <w:rsid w:val="00B07DD5"/>
    <w:rsid w:val="00B21BE5"/>
    <w:rsid w:val="00B23774"/>
    <w:rsid w:val="00B27685"/>
    <w:rsid w:val="00B44109"/>
    <w:rsid w:val="00B506C1"/>
    <w:rsid w:val="00B75FB4"/>
    <w:rsid w:val="00BB18E4"/>
    <w:rsid w:val="00BB350C"/>
    <w:rsid w:val="00BC16FB"/>
    <w:rsid w:val="00BC461A"/>
    <w:rsid w:val="00BD4F92"/>
    <w:rsid w:val="00BE5412"/>
    <w:rsid w:val="00BF1BFC"/>
    <w:rsid w:val="00BF4C98"/>
    <w:rsid w:val="00BF5574"/>
    <w:rsid w:val="00C43005"/>
    <w:rsid w:val="00C61B44"/>
    <w:rsid w:val="00CC48E8"/>
    <w:rsid w:val="00CF7B26"/>
    <w:rsid w:val="00D01EE0"/>
    <w:rsid w:val="00D63541"/>
    <w:rsid w:val="00D66634"/>
    <w:rsid w:val="00D744A5"/>
    <w:rsid w:val="00D80299"/>
    <w:rsid w:val="00D854DD"/>
    <w:rsid w:val="00DB65E1"/>
    <w:rsid w:val="00DE2D5D"/>
    <w:rsid w:val="00DF7671"/>
    <w:rsid w:val="00E345FB"/>
    <w:rsid w:val="00E35C1B"/>
    <w:rsid w:val="00E36969"/>
    <w:rsid w:val="00E57026"/>
    <w:rsid w:val="00E70F18"/>
    <w:rsid w:val="00E77059"/>
    <w:rsid w:val="00E83317"/>
    <w:rsid w:val="00EE419B"/>
    <w:rsid w:val="00EF24FE"/>
    <w:rsid w:val="00EF4384"/>
    <w:rsid w:val="00EF72F8"/>
    <w:rsid w:val="00F023E1"/>
    <w:rsid w:val="00F13E9E"/>
    <w:rsid w:val="00F375DE"/>
    <w:rsid w:val="00F43C4D"/>
    <w:rsid w:val="00F67B0C"/>
    <w:rsid w:val="00F7414C"/>
    <w:rsid w:val="00F84916"/>
    <w:rsid w:val="00FA23BC"/>
    <w:rsid w:val="00FA2E79"/>
    <w:rsid w:val="00FB32CF"/>
    <w:rsid w:val="00FB4039"/>
    <w:rsid w:val="00FF30AD"/>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A52B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62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F41"/>
  </w:style>
  <w:style w:type="character" w:customStyle="1" w:styleId="Heading1Char">
    <w:name w:val="Heading 1 Char"/>
    <w:basedOn w:val="DefaultParagraphFont"/>
    <w:link w:val="Heading1"/>
    <w:uiPriority w:val="9"/>
    <w:rsid w:val="00A52B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2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766">
      <w:bodyDiv w:val="1"/>
      <w:marLeft w:val="0"/>
      <w:marRight w:val="0"/>
      <w:marTop w:val="0"/>
      <w:marBottom w:val="0"/>
      <w:divBdr>
        <w:top w:val="none" w:sz="0" w:space="0" w:color="auto"/>
        <w:left w:val="none" w:sz="0" w:space="0" w:color="auto"/>
        <w:bottom w:val="none" w:sz="0" w:space="0" w:color="auto"/>
        <w:right w:val="none" w:sz="0" w:space="0" w:color="auto"/>
      </w:divBdr>
    </w:div>
    <w:div w:id="1902484">
      <w:bodyDiv w:val="1"/>
      <w:marLeft w:val="0"/>
      <w:marRight w:val="0"/>
      <w:marTop w:val="0"/>
      <w:marBottom w:val="0"/>
      <w:divBdr>
        <w:top w:val="none" w:sz="0" w:space="0" w:color="auto"/>
        <w:left w:val="none" w:sz="0" w:space="0" w:color="auto"/>
        <w:bottom w:val="none" w:sz="0" w:space="0" w:color="auto"/>
        <w:right w:val="none" w:sz="0" w:space="0" w:color="auto"/>
      </w:divBdr>
    </w:div>
    <w:div w:id="15497542">
      <w:bodyDiv w:val="1"/>
      <w:marLeft w:val="0"/>
      <w:marRight w:val="0"/>
      <w:marTop w:val="0"/>
      <w:marBottom w:val="0"/>
      <w:divBdr>
        <w:top w:val="none" w:sz="0" w:space="0" w:color="auto"/>
        <w:left w:val="none" w:sz="0" w:space="0" w:color="auto"/>
        <w:bottom w:val="none" w:sz="0" w:space="0" w:color="auto"/>
        <w:right w:val="none" w:sz="0" w:space="0" w:color="auto"/>
      </w:divBdr>
    </w:div>
    <w:div w:id="33652310">
      <w:bodyDiv w:val="1"/>
      <w:marLeft w:val="0"/>
      <w:marRight w:val="0"/>
      <w:marTop w:val="0"/>
      <w:marBottom w:val="0"/>
      <w:divBdr>
        <w:top w:val="none" w:sz="0" w:space="0" w:color="auto"/>
        <w:left w:val="none" w:sz="0" w:space="0" w:color="auto"/>
        <w:bottom w:val="none" w:sz="0" w:space="0" w:color="auto"/>
        <w:right w:val="none" w:sz="0" w:space="0" w:color="auto"/>
      </w:divBdr>
    </w:div>
    <w:div w:id="42869591">
      <w:bodyDiv w:val="1"/>
      <w:marLeft w:val="0"/>
      <w:marRight w:val="0"/>
      <w:marTop w:val="0"/>
      <w:marBottom w:val="0"/>
      <w:divBdr>
        <w:top w:val="none" w:sz="0" w:space="0" w:color="auto"/>
        <w:left w:val="none" w:sz="0" w:space="0" w:color="auto"/>
        <w:bottom w:val="none" w:sz="0" w:space="0" w:color="auto"/>
        <w:right w:val="none" w:sz="0" w:space="0" w:color="auto"/>
      </w:divBdr>
    </w:div>
    <w:div w:id="46033064">
      <w:bodyDiv w:val="1"/>
      <w:marLeft w:val="0"/>
      <w:marRight w:val="0"/>
      <w:marTop w:val="0"/>
      <w:marBottom w:val="0"/>
      <w:divBdr>
        <w:top w:val="none" w:sz="0" w:space="0" w:color="auto"/>
        <w:left w:val="none" w:sz="0" w:space="0" w:color="auto"/>
        <w:bottom w:val="none" w:sz="0" w:space="0" w:color="auto"/>
        <w:right w:val="none" w:sz="0" w:space="0" w:color="auto"/>
      </w:divBdr>
    </w:div>
    <w:div w:id="50033926">
      <w:bodyDiv w:val="1"/>
      <w:marLeft w:val="0"/>
      <w:marRight w:val="0"/>
      <w:marTop w:val="0"/>
      <w:marBottom w:val="0"/>
      <w:divBdr>
        <w:top w:val="none" w:sz="0" w:space="0" w:color="auto"/>
        <w:left w:val="none" w:sz="0" w:space="0" w:color="auto"/>
        <w:bottom w:val="none" w:sz="0" w:space="0" w:color="auto"/>
        <w:right w:val="none" w:sz="0" w:space="0" w:color="auto"/>
      </w:divBdr>
    </w:div>
    <w:div w:id="51272843">
      <w:bodyDiv w:val="1"/>
      <w:marLeft w:val="0"/>
      <w:marRight w:val="0"/>
      <w:marTop w:val="0"/>
      <w:marBottom w:val="0"/>
      <w:divBdr>
        <w:top w:val="none" w:sz="0" w:space="0" w:color="auto"/>
        <w:left w:val="none" w:sz="0" w:space="0" w:color="auto"/>
        <w:bottom w:val="none" w:sz="0" w:space="0" w:color="auto"/>
        <w:right w:val="none" w:sz="0" w:space="0" w:color="auto"/>
      </w:divBdr>
    </w:div>
    <w:div w:id="51851068">
      <w:bodyDiv w:val="1"/>
      <w:marLeft w:val="0"/>
      <w:marRight w:val="0"/>
      <w:marTop w:val="0"/>
      <w:marBottom w:val="0"/>
      <w:divBdr>
        <w:top w:val="none" w:sz="0" w:space="0" w:color="auto"/>
        <w:left w:val="none" w:sz="0" w:space="0" w:color="auto"/>
        <w:bottom w:val="none" w:sz="0" w:space="0" w:color="auto"/>
        <w:right w:val="none" w:sz="0" w:space="0" w:color="auto"/>
      </w:divBdr>
    </w:div>
    <w:div w:id="56754728">
      <w:bodyDiv w:val="1"/>
      <w:marLeft w:val="0"/>
      <w:marRight w:val="0"/>
      <w:marTop w:val="0"/>
      <w:marBottom w:val="0"/>
      <w:divBdr>
        <w:top w:val="none" w:sz="0" w:space="0" w:color="auto"/>
        <w:left w:val="none" w:sz="0" w:space="0" w:color="auto"/>
        <w:bottom w:val="none" w:sz="0" w:space="0" w:color="auto"/>
        <w:right w:val="none" w:sz="0" w:space="0" w:color="auto"/>
      </w:divBdr>
    </w:div>
    <w:div w:id="72163703">
      <w:bodyDiv w:val="1"/>
      <w:marLeft w:val="0"/>
      <w:marRight w:val="0"/>
      <w:marTop w:val="0"/>
      <w:marBottom w:val="0"/>
      <w:divBdr>
        <w:top w:val="none" w:sz="0" w:space="0" w:color="auto"/>
        <w:left w:val="none" w:sz="0" w:space="0" w:color="auto"/>
        <w:bottom w:val="none" w:sz="0" w:space="0" w:color="auto"/>
        <w:right w:val="none" w:sz="0" w:space="0" w:color="auto"/>
      </w:divBdr>
    </w:div>
    <w:div w:id="74472750">
      <w:bodyDiv w:val="1"/>
      <w:marLeft w:val="0"/>
      <w:marRight w:val="0"/>
      <w:marTop w:val="0"/>
      <w:marBottom w:val="0"/>
      <w:divBdr>
        <w:top w:val="none" w:sz="0" w:space="0" w:color="auto"/>
        <w:left w:val="none" w:sz="0" w:space="0" w:color="auto"/>
        <w:bottom w:val="none" w:sz="0" w:space="0" w:color="auto"/>
        <w:right w:val="none" w:sz="0" w:space="0" w:color="auto"/>
      </w:divBdr>
    </w:div>
    <w:div w:id="79716669">
      <w:bodyDiv w:val="1"/>
      <w:marLeft w:val="0"/>
      <w:marRight w:val="0"/>
      <w:marTop w:val="0"/>
      <w:marBottom w:val="0"/>
      <w:divBdr>
        <w:top w:val="none" w:sz="0" w:space="0" w:color="auto"/>
        <w:left w:val="none" w:sz="0" w:space="0" w:color="auto"/>
        <w:bottom w:val="none" w:sz="0" w:space="0" w:color="auto"/>
        <w:right w:val="none" w:sz="0" w:space="0" w:color="auto"/>
      </w:divBdr>
    </w:div>
    <w:div w:id="84889555">
      <w:bodyDiv w:val="1"/>
      <w:marLeft w:val="0"/>
      <w:marRight w:val="0"/>
      <w:marTop w:val="0"/>
      <w:marBottom w:val="0"/>
      <w:divBdr>
        <w:top w:val="none" w:sz="0" w:space="0" w:color="auto"/>
        <w:left w:val="none" w:sz="0" w:space="0" w:color="auto"/>
        <w:bottom w:val="none" w:sz="0" w:space="0" w:color="auto"/>
        <w:right w:val="none" w:sz="0" w:space="0" w:color="auto"/>
      </w:divBdr>
    </w:div>
    <w:div w:id="118765562">
      <w:bodyDiv w:val="1"/>
      <w:marLeft w:val="0"/>
      <w:marRight w:val="0"/>
      <w:marTop w:val="0"/>
      <w:marBottom w:val="0"/>
      <w:divBdr>
        <w:top w:val="none" w:sz="0" w:space="0" w:color="auto"/>
        <w:left w:val="none" w:sz="0" w:space="0" w:color="auto"/>
        <w:bottom w:val="none" w:sz="0" w:space="0" w:color="auto"/>
        <w:right w:val="none" w:sz="0" w:space="0" w:color="auto"/>
      </w:divBdr>
    </w:div>
    <w:div w:id="125702796">
      <w:bodyDiv w:val="1"/>
      <w:marLeft w:val="0"/>
      <w:marRight w:val="0"/>
      <w:marTop w:val="0"/>
      <w:marBottom w:val="0"/>
      <w:divBdr>
        <w:top w:val="none" w:sz="0" w:space="0" w:color="auto"/>
        <w:left w:val="none" w:sz="0" w:space="0" w:color="auto"/>
        <w:bottom w:val="none" w:sz="0" w:space="0" w:color="auto"/>
        <w:right w:val="none" w:sz="0" w:space="0" w:color="auto"/>
      </w:divBdr>
    </w:div>
    <w:div w:id="143469485">
      <w:bodyDiv w:val="1"/>
      <w:marLeft w:val="0"/>
      <w:marRight w:val="0"/>
      <w:marTop w:val="0"/>
      <w:marBottom w:val="0"/>
      <w:divBdr>
        <w:top w:val="none" w:sz="0" w:space="0" w:color="auto"/>
        <w:left w:val="none" w:sz="0" w:space="0" w:color="auto"/>
        <w:bottom w:val="none" w:sz="0" w:space="0" w:color="auto"/>
        <w:right w:val="none" w:sz="0" w:space="0" w:color="auto"/>
      </w:divBdr>
    </w:div>
    <w:div w:id="149297174">
      <w:bodyDiv w:val="1"/>
      <w:marLeft w:val="0"/>
      <w:marRight w:val="0"/>
      <w:marTop w:val="0"/>
      <w:marBottom w:val="0"/>
      <w:divBdr>
        <w:top w:val="none" w:sz="0" w:space="0" w:color="auto"/>
        <w:left w:val="none" w:sz="0" w:space="0" w:color="auto"/>
        <w:bottom w:val="none" w:sz="0" w:space="0" w:color="auto"/>
        <w:right w:val="none" w:sz="0" w:space="0" w:color="auto"/>
      </w:divBdr>
    </w:div>
    <w:div w:id="151335449">
      <w:bodyDiv w:val="1"/>
      <w:marLeft w:val="0"/>
      <w:marRight w:val="0"/>
      <w:marTop w:val="0"/>
      <w:marBottom w:val="0"/>
      <w:divBdr>
        <w:top w:val="none" w:sz="0" w:space="0" w:color="auto"/>
        <w:left w:val="none" w:sz="0" w:space="0" w:color="auto"/>
        <w:bottom w:val="none" w:sz="0" w:space="0" w:color="auto"/>
        <w:right w:val="none" w:sz="0" w:space="0" w:color="auto"/>
      </w:divBdr>
    </w:div>
    <w:div w:id="160971007">
      <w:bodyDiv w:val="1"/>
      <w:marLeft w:val="0"/>
      <w:marRight w:val="0"/>
      <w:marTop w:val="0"/>
      <w:marBottom w:val="0"/>
      <w:divBdr>
        <w:top w:val="none" w:sz="0" w:space="0" w:color="auto"/>
        <w:left w:val="none" w:sz="0" w:space="0" w:color="auto"/>
        <w:bottom w:val="none" w:sz="0" w:space="0" w:color="auto"/>
        <w:right w:val="none" w:sz="0" w:space="0" w:color="auto"/>
      </w:divBdr>
    </w:div>
    <w:div w:id="166795540">
      <w:bodyDiv w:val="1"/>
      <w:marLeft w:val="0"/>
      <w:marRight w:val="0"/>
      <w:marTop w:val="0"/>
      <w:marBottom w:val="0"/>
      <w:divBdr>
        <w:top w:val="none" w:sz="0" w:space="0" w:color="auto"/>
        <w:left w:val="none" w:sz="0" w:space="0" w:color="auto"/>
        <w:bottom w:val="none" w:sz="0" w:space="0" w:color="auto"/>
        <w:right w:val="none" w:sz="0" w:space="0" w:color="auto"/>
      </w:divBdr>
    </w:div>
    <w:div w:id="168105573">
      <w:bodyDiv w:val="1"/>
      <w:marLeft w:val="0"/>
      <w:marRight w:val="0"/>
      <w:marTop w:val="0"/>
      <w:marBottom w:val="0"/>
      <w:divBdr>
        <w:top w:val="none" w:sz="0" w:space="0" w:color="auto"/>
        <w:left w:val="none" w:sz="0" w:space="0" w:color="auto"/>
        <w:bottom w:val="none" w:sz="0" w:space="0" w:color="auto"/>
        <w:right w:val="none" w:sz="0" w:space="0" w:color="auto"/>
      </w:divBdr>
    </w:div>
    <w:div w:id="172770762">
      <w:bodyDiv w:val="1"/>
      <w:marLeft w:val="0"/>
      <w:marRight w:val="0"/>
      <w:marTop w:val="0"/>
      <w:marBottom w:val="0"/>
      <w:divBdr>
        <w:top w:val="none" w:sz="0" w:space="0" w:color="auto"/>
        <w:left w:val="none" w:sz="0" w:space="0" w:color="auto"/>
        <w:bottom w:val="none" w:sz="0" w:space="0" w:color="auto"/>
        <w:right w:val="none" w:sz="0" w:space="0" w:color="auto"/>
      </w:divBdr>
    </w:div>
    <w:div w:id="188185147">
      <w:bodyDiv w:val="1"/>
      <w:marLeft w:val="0"/>
      <w:marRight w:val="0"/>
      <w:marTop w:val="0"/>
      <w:marBottom w:val="0"/>
      <w:divBdr>
        <w:top w:val="none" w:sz="0" w:space="0" w:color="auto"/>
        <w:left w:val="none" w:sz="0" w:space="0" w:color="auto"/>
        <w:bottom w:val="none" w:sz="0" w:space="0" w:color="auto"/>
        <w:right w:val="none" w:sz="0" w:space="0" w:color="auto"/>
      </w:divBdr>
    </w:div>
    <w:div w:id="192231169">
      <w:bodyDiv w:val="1"/>
      <w:marLeft w:val="0"/>
      <w:marRight w:val="0"/>
      <w:marTop w:val="0"/>
      <w:marBottom w:val="0"/>
      <w:divBdr>
        <w:top w:val="none" w:sz="0" w:space="0" w:color="auto"/>
        <w:left w:val="none" w:sz="0" w:space="0" w:color="auto"/>
        <w:bottom w:val="none" w:sz="0" w:space="0" w:color="auto"/>
        <w:right w:val="none" w:sz="0" w:space="0" w:color="auto"/>
      </w:divBdr>
    </w:div>
    <w:div w:id="201327592">
      <w:bodyDiv w:val="1"/>
      <w:marLeft w:val="0"/>
      <w:marRight w:val="0"/>
      <w:marTop w:val="0"/>
      <w:marBottom w:val="0"/>
      <w:divBdr>
        <w:top w:val="none" w:sz="0" w:space="0" w:color="auto"/>
        <w:left w:val="none" w:sz="0" w:space="0" w:color="auto"/>
        <w:bottom w:val="none" w:sz="0" w:space="0" w:color="auto"/>
        <w:right w:val="none" w:sz="0" w:space="0" w:color="auto"/>
      </w:divBdr>
    </w:div>
    <w:div w:id="216940977">
      <w:bodyDiv w:val="1"/>
      <w:marLeft w:val="0"/>
      <w:marRight w:val="0"/>
      <w:marTop w:val="0"/>
      <w:marBottom w:val="0"/>
      <w:divBdr>
        <w:top w:val="none" w:sz="0" w:space="0" w:color="auto"/>
        <w:left w:val="none" w:sz="0" w:space="0" w:color="auto"/>
        <w:bottom w:val="none" w:sz="0" w:space="0" w:color="auto"/>
        <w:right w:val="none" w:sz="0" w:space="0" w:color="auto"/>
      </w:divBdr>
    </w:div>
    <w:div w:id="219171192">
      <w:bodyDiv w:val="1"/>
      <w:marLeft w:val="0"/>
      <w:marRight w:val="0"/>
      <w:marTop w:val="0"/>
      <w:marBottom w:val="0"/>
      <w:divBdr>
        <w:top w:val="none" w:sz="0" w:space="0" w:color="auto"/>
        <w:left w:val="none" w:sz="0" w:space="0" w:color="auto"/>
        <w:bottom w:val="none" w:sz="0" w:space="0" w:color="auto"/>
        <w:right w:val="none" w:sz="0" w:space="0" w:color="auto"/>
      </w:divBdr>
    </w:div>
    <w:div w:id="257835111">
      <w:bodyDiv w:val="1"/>
      <w:marLeft w:val="0"/>
      <w:marRight w:val="0"/>
      <w:marTop w:val="0"/>
      <w:marBottom w:val="0"/>
      <w:divBdr>
        <w:top w:val="none" w:sz="0" w:space="0" w:color="auto"/>
        <w:left w:val="none" w:sz="0" w:space="0" w:color="auto"/>
        <w:bottom w:val="none" w:sz="0" w:space="0" w:color="auto"/>
        <w:right w:val="none" w:sz="0" w:space="0" w:color="auto"/>
      </w:divBdr>
    </w:div>
    <w:div w:id="259607043">
      <w:bodyDiv w:val="1"/>
      <w:marLeft w:val="0"/>
      <w:marRight w:val="0"/>
      <w:marTop w:val="0"/>
      <w:marBottom w:val="0"/>
      <w:divBdr>
        <w:top w:val="none" w:sz="0" w:space="0" w:color="auto"/>
        <w:left w:val="none" w:sz="0" w:space="0" w:color="auto"/>
        <w:bottom w:val="none" w:sz="0" w:space="0" w:color="auto"/>
        <w:right w:val="none" w:sz="0" w:space="0" w:color="auto"/>
      </w:divBdr>
    </w:div>
    <w:div w:id="273372034">
      <w:bodyDiv w:val="1"/>
      <w:marLeft w:val="0"/>
      <w:marRight w:val="0"/>
      <w:marTop w:val="0"/>
      <w:marBottom w:val="0"/>
      <w:divBdr>
        <w:top w:val="none" w:sz="0" w:space="0" w:color="auto"/>
        <w:left w:val="none" w:sz="0" w:space="0" w:color="auto"/>
        <w:bottom w:val="none" w:sz="0" w:space="0" w:color="auto"/>
        <w:right w:val="none" w:sz="0" w:space="0" w:color="auto"/>
      </w:divBdr>
    </w:div>
    <w:div w:id="322586044">
      <w:bodyDiv w:val="1"/>
      <w:marLeft w:val="0"/>
      <w:marRight w:val="0"/>
      <w:marTop w:val="0"/>
      <w:marBottom w:val="0"/>
      <w:divBdr>
        <w:top w:val="none" w:sz="0" w:space="0" w:color="auto"/>
        <w:left w:val="none" w:sz="0" w:space="0" w:color="auto"/>
        <w:bottom w:val="none" w:sz="0" w:space="0" w:color="auto"/>
        <w:right w:val="none" w:sz="0" w:space="0" w:color="auto"/>
      </w:divBdr>
    </w:div>
    <w:div w:id="346756990">
      <w:bodyDiv w:val="1"/>
      <w:marLeft w:val="0"/>
      <w:marRight w:val="0"/>
      <w:marTop w:val="0"/>
      <w:marBottom w:val="0"/>
      <w:divBdr>
        <w:top w:val="none" w:sz="0" w:space="0" w:color="auto"/>
        <w:left w:val="none" w:sz="0" w:space="0" w:color="auto"/>
        <w:bottom w:val="none" w:sz="0" w:space="0" w:color="auto"/>
        <w:right w:val="none" w:sz="0" w:space="0" w:color="auto"/>
      </w:divBdr>
    </w:div>
    <w:div w:id="355039899">
      <w:bodyDiv w:val="1"/>
      <w:marLeft w:val="0"/>
      <w:marRight w:val="0"/>
      <w:marTop w:val="0"/>
      <w:marBottom w:val="0"/>
      <w:divBdr>
        <w:top w:val="none" w:sz="0" w:space="0" w:color="auto"/>
        <w:left w:val="none" w:sz="0" w:space="0" w:color="auto"/>
        <w:bottom w:val="none" w:sz="0" w:space="0" w:color="auto"/>
        <w:right w:val="none" w:sz="0" w:space="0" w:color="auto"/>
      </w:divBdr>
    </w:div>
    <w:div w:id="405415809">
      <w:bodyDiv w:val="1"/>
      <w:marLeft w:val="0"/>
      <w:marRight w:val="0"/>
      <w:marTop w:val="0"/>
      <w:marBottom w:val="0"/>
      <w:divBdr>
        <w:top w:val="none" w:sz="0" w:space="0" w:color="auto"/>
        <w:left w:val="none" w:sz="0" w:space="0" w:color="auto"/>
        <w:bottom w:val="none" w:sz="0" w:space="0" w:color="auto"/>
        <w:right w:val="none" w:sz="0" w:space="0" w:color="auto"/>
      </w:divBdr>
    </w:div>
    <w:div w:id="410197955">
      <w:bodyDiv w:val="1"/>
      <w:marLeft w:val="0"/>
      <w:marRight w:val="0"/>
      <w:marTop w:val="0"/>
      <w:marBottom w:val="0"/>
      <w:divBdr>
        <w:top w:val="none" w:sz="0" w:space="0" w:color="auto"/>
        <w:left w:val="none" w:sz="0" w:space="0" w:color="auto"/>
        <w:bottom w:val="none" w:sz="0" w:space="0" w:color="auto"/>
        <w:right w:val="none" w:sz="0" w:space="0" w:color="auto"/>
      </w:divBdr>
    </w:div>
    <w:div w:id="425615402">
      <w:bodyDiv w:val="1"/>
      <w:marLeft w:val="0"/>
      <w:marRight w:val="0"/>
      <w:marTop w:val="0"/>
      <w:marBottom w:val="0"/>
      <w:divBdr>
        <w:top w:val="none" w:sz="0" w:space="0" w:color="auto"/>
        <w:left w:val="none" w:sz="0" w:space="0" w:color="auto"/>
        <w:bottom w:val="none" w:sz="0" w:space="0" w:color="auto"/>
        <w:right w:val="none" w:sz="0" w:space="0" w:color="auto"/>
      </w:divBdr>
    </w:div>
    <w:div w:id="431707715">
      <w:bodyDiv w:val="1"/>
      <w:marLeft w:val="0"/>
      <w:marRight w:val="0"/>
      <w:marTop w:val="0"/>
      <w:marBottom w:val="0"/>
      <w:divBdr>
        <w:top w:val="none" w:sz="0" w:space="0" w:color="auto"/>
        <w:left w:val="none" w:sz="0" w:space="0" w:color="auto"/>
        <w:bottom w:val="none" w:sz="0" w:space="0" w:color="auto"/>
        <w:right w:val="none" w:sz="0" w:space="0" w:color="auto"/>
      </w:divBdr>
    </w:div>
    <w:div w:id="435442754">
      <w:bodyDiv w:val="1"/>
      <w:marLeft w:val="0"/>
      <w:marRight w:val="0"/>
      <w:marTop w:val="0"/>
      <w:marBottom w:val="0"/>
      <w:divBdr>
        <w:top w:val="none" w:sz="0" w:space="0" w:color="auto"/>
        <w:left w:val="none" w:sz="0" w:space="0" w:color="auto"/>
        <w:bottom w:val="none" w:sz="0" w:space="0" w:color="auto"/>
        <w:right w:val="none" w:sz="0" w:space="0" w:color="auto"/>
      </w:divBdr>
    </w:div>
    <w:div w:id="441413669">
      <w:bodyDiv w:val="1"/>
      <w:marLeft w:val="0"/>
      <w:marRight w:val="0"/>
      <w:marTop w:val="0"/>
      <w:marBottom w:val="0"/>
      <w:divBdr>
        <w:top w:val="none" w:sz="0" w:space="0" w:color="auto"/>
        <w:left w:val="none" w:sz="0" w:space="0" w:color="auto"/>
        <w:bottom w:val="none" w:sz="0" w:space="0" w:color="auto"/>
        <w:right w:val="none" w:sz="0" w:space="0" w:color="auto"/>
      </w:divBdr>
    </w:div>
    <w:div w:id="485365220">
      <w:bodyDiv w:val="1"/>
      <w:marLeft w:val="0"/>
      <w:marRight w:val="0"/>
      <w:marTop w:val="0"/>
      <w:marBottom w:val="0"/>
      <w:divBdr>
        <w:top w:val="none" w:sz="0" w:space="0" w:color="auto"/>
        <w:left w:val="none" w:sz="0" w:space="0" w:color="auto"/>
        <w:bottom w:val="none" w:sz="0" w:space="0" w:color="auto"/>
        <w:right w:val="none" w:sz="0" w:space="0" w:color="auto"/>
      </w:divBdr>
    </w:div>
    <w:div w:id="486288446">
      <w:bodyDiv w:val="1"/>
      <w:marLeft w:val="0"/>
      <w:marRight w:val="0"/>
      <w:marTop w:val="0"/>
      <w:marBottom w:val="0"/>
      <w:divBdr>
        <w:top w:val="none" w:sz="0" w:space="0" w:color="auto"/>
        <w:left w:val="none" w:sz="0" w:space="0" w:color="auto"/>
        <w:bottom w:val="none" w:sz="0" w:space="0" w:color="auto"/>
        <w:right w:val="none" w:sz="0" w:space="0" w:color="auto"/>
      </w:divBdr>
    </w:div>
    <w:div w:id="504058591">
      <w:bodyDiv w:val="1"/>
      <w:marLeft w:val="0"/>
      <w:marRight w:val="0"/>
      <w:marTop w:val="0"/>
      <w:marBottom w:val="0"/>
      <w:divBdr>
        <w:top w:val="none" w:sz="0" w:space="0" w:color="auto"/>
        <w:left w:val="none" w:sz="0" w:space="0" w:color="auto"/>
        <w:bottom w:val="none" w:sz="0" w:space="0" w:color="auto"/>
        <w:right w:val="none" w:sz="0" w:space="0" w:color="auto"/>
      </w:divBdr>
    </w:div>
    <w:div w:id="510991668">
      <w:bodyDiv w:val="1"/>
      <w:marLeft w:val="0"/>
      <w:marRight w:val="0"/>
      <w:marTop w:val="0"/>
      <w:marBottom w:val="0"/>
      <w:divBdr>
        <w:top w:val="none" w:sz="0" w:space="0" w:color="auto"/>
        <w:left w:val="none" w:sz="0" w:space="0" w:color="auto"/>
        <w:bottom w:val="none" w:sz="0" w:space="0" w:color="auto"/>
        <w:right w:val="none" w:sz="0" w:space="0" w:color="auto"/>
      </w:divBdr>
    </w:div>
    <w:div w:id="514684827">
      <w:bodyDiv w:val="1"/>
      <w:marLeft w:val="0"/>
      <w:marRight w:val="0"/>
      <w:marTop w:val="0"/>
      <w:marBottom w:val="0"/>
      <w:divBdr>
        <w:top w:val="none" w:sz="0" w:space="0" w:color="auto"/>
        <w:left w:val="none" w:sz="0" w:space="0" w:color="auto"/>
        <w:bottom w:val="none" w:sz="0" w:space="0" w:color="auto"/>
        <w:right w:val="none" w:sz="0" w:space="0" w:color="auto"/>
      </w:divBdr>
    </w:div>
    <w:div w:id="538322067">
      <w:bodyDiv w:val="1"/>
      <w:marLeft w:val="0"/>
      <w:marRight w:val="0"/>
      <w:marTop w:val="0"/>
      <w:marBottom w:val="0"/>
      <w:divBdr>
        <w:top w:val="none" w:sz="0" w:space="0" w:color="auto"/>
        <w:left w:val="none" w:sz="0" w:space="0" w:color="auto"/>
        <w:bottom w:val="none" w:sz="0" w:space="0" w:color="auto"/>
        <w:right w:val="none" w:sz="0" w:space="0" w:color="auto"/>
      </w:divBdr>
    </w:div>
    <w:div w:id="566916565">
      <w:bodyDiv w:val="1"/>
      <w:marLeft w:val="0"/>
      <w:marRight w:val="0"/>
      <w:marTop w:val="0"/>
      <w:marBottom w:val="0"/>
      <w:divBdr>
        <w:top w:val="none" w:sz="0" w:space="0" w:color="auto"/>
        <w:left w:val="none" w:sz="0" w:space="0" w:color="auto"/>
        <w:bottom w:val="none" w:sz="0" w:space="0" w:color="auto"/>
        <w:right w:val="none" w:sz="0" w:space="0" w:color="auto"/>
      </w:divBdr>
    </w:div>
    <w:div w:id="580601968">
      <w:bodyDiv w:val="1"/>
      <w:marLeft w:val="0"/>
      <w:marRight w:val="0"/>
      <w:marTop w:val="0"/>
      <w:marBottom w:val="0"/>
      <w:divBdr>
        <w:top w:val="none" w:sz="0" w:space="0" w:color="auto"/>
        <w:left w:val="none" w:sz="0" w:space="0" w:color="auto"/>
        <w:bottom w:val="none" w:sz="0" w:space="0" w:color="auto"/>
        <w:right w:val="none" w:sz="0" w:space="0" w:color="auto"/>
      </w:divBdr>
    </w:div>
    <w:div w:id="587471228">
      <w:bodyDiv w:val="1"/>
      <w:marLeft w:val="0"/>
      <w:marRight w:val="0"/>
      <w:marTop w:val="0"/>
      <w:marBottom w:val="0"/>
      <w:divBdr>
        <w:top w:val="none" w:sz="0" w:space="0" w:color="auto"/>
        <w:left w:val="none" w:sz="0" w:space="0" w:color="auto"/>
        <w:bottom w:val="none" w:sz="0" w:space="0" w:color="auto"/>
        <w:right w:val="none" w:sz="0" w:space="0" w:color="auto"/>
      </w:divBdr>
    </w:div>
    <w:div w:id="588585633">
      <w:bodyDiv w:val="1"/>
      <w:marLeft w:val="0"/>
      <w:marRight w:val="0"/>
      <w:marTop w:val="0"/>
      <w:marBottom w:val="0"/>
      <w:divBdr>
        <w:top w:val="none" w:sz="0" w:space="0" w:color="auto"/>
        <w:left w:val="none" w:sz="0" w:space="0" w:color="auto"/>
        <w:bottom w:val="none" w:sz="0" w:space="0" w:color="auto"/>
        <w:right w:val="none" w:sz="0" w:space="0" w:color="auto"/>
      </w:divBdr>
    </w:div>
    <w:div w:id="590435701">
      <w:bodyDiv w:val="1"/>
      <w:marLeft w:val="0"/>
      <w:marRight w:val="0"/>
      <w:marTop w:val="0"/>
      <w:marBottom w:val="0"/>
      <w:divBdr>
        <w:top w:val="none" w:sz="0" w:space="0" w:color="auto"/>
        <w:left w:val="none" w:sz="0" w:space="0" w:color="auto"/>
        <w:bottom w:val="none" w:sz="0" w:space="0" w:color="auto"/>
        <w:right w:val="none" w:sz="0" w:space="0" w:color="auto"/>
      </w:divBdr>
    </w:div>
    <w:div w:id="598568606">
      <w:bodyDiv w:val="1"/>
      <w:marLeft w:val="0"/>
      <w:marRight w:val="0"/>
      <w:marTop w:val="0"/>
      <w:marBottom w:val="0"/>
      <w:divBdr>
        <w:top w:val="none" w:sz="0" w:space="0" w:color="auto"/>
        <w:left w:val="none" w:sz="0" w:space="0" w:color="auto"/>
        <w:bottom w:val="none" w:sz="0" w:space="0" w:color="auto"/>
        <w:right w:val="none" w:sz="0" w:space="0" w:color="auto"/>
      </w:divBdr>
    </w:div>
    <w:div w:id="606692827">
      <w:bodyDiv w:val="1"/>
      <w:marLeft w:val="0"/>
      <w:marRight w:val="0"/>
      <w:marTop w:val="0"/>
      <w:marBottom w:val="0"/>
      <w:divBdr>
        <w:top w:val="none" w:sz="0" w:space="0" w:color="auto"/>
        <w:left w:val="none" w:sz="0" w:space="0" w:color="auto"/>
        <w:bottom w:val="none" w:sz="0" w:space="0" w:color="auto"/>
        <w:right w:val="none" w:sz="0" w:space="0" w:color="auto"/>
      </w:divBdr>
    </w:div>
    <w:div w:id="609432981">
      <w:bodyDiv w:val="1"/>
      <w:marLeft w:val="0"/>
      <w:marRight w:val="0"/>
      <w:marTop w:val="0"/>
      <w:marBottom w:val="0"/>
      <w:divBdr>
        <w:top w:val="none" w:sz="0" w:space="0" w:color="auto"/>
        <w:left w:val="none" w:sz="0" w:space="0" w:color="auto"/>
        <w:bottom w:val="none" w:sz="0" w:space="0" w:color="auto"/>
        <w:right w:val="none" w:sz="0" w:space="0" w:color="auto"/>
      </w:divBdr>
    </w:div>
    <w:div w:id="622464121">
      <w:bodyDiv w:val="1"/>
      <w:marLeft w:val="0"/>
      <w:marRight w:val="0"/>
      <w:marTop w:val="0"/>
      <w:marBottom w:val="0"/>
      <w:divBdr>
        <w:top w:val="none" w:sz="0" w:space="0" w:color="auto"/>
        <w:left w:val="none" w:sz="0" w:space="0" w:color="auto"/>
        <w:bottom w:val="none" w:sz="0" w:space="0" w:color="auto"/>
        <w:right w:val="none" w:sz="0" w:space="0" w:color="auto"/>
      </w:divBdr>
    </w:div>
    <w:div w:id="623076410">
      <w:bodyDiv w:val="1"/>
      <w:marLeft w:val="0"/>
      <w:marRight w:val="0"/>
      <w:marTop w:val="0"/>
      <w:marBottom w:val="0"/>
      <w:divBdr>
        <w:top w:val="none" w:sz="0" w:space="0" w:color="auto"/>
        <w:left w:val="none" w:sz="0" w:space="0" w:color="auto"/>
        <w:bottom w:val="none" w:sz="0" w:space="0" w:color="auto"/>
        <w:right w:val="none" w:sz="0" w:space="0" w:color="auto"/>
      </w:divBdr>
    </w:div>
    <w:div w:id="633218802">
      <w:bodyDiv w:val="1"/>
      <w:marLeft w:val="0"/>
      <w:marRight w:val="0"/>
      <w:marTop w:val="0"/>
      <w:marBottom w:val="0"/>
      <w:divBdr>
        <w:top w:val="none" w:sz="0" w:space="0" w:color="auto"/>
        <w:left w:val="none" w:sz="0" w:space="0" w:color="auto"/>
        <w:bottom w:val="none" w:sz="0" w:space="0" w:color="auto"/>
        <w:right w:val="none" w:sz="0" w:space="0" w:color="auto"/>
      </w:divBdr>
    </w:div>
    <w:div w:id="646671408">
      <w:bodyDiv w:val="1"/>
      <w:marLeft w:val="0"/>
      <w:marRight w:val="0"/>
      <w:marTop w:val="0"/>
      <w:marBottom w:val="0"/>
      <w:divBdr>
        <w:top w:val="none" w:sz="0" w:space="0" w:color="auto"/>
        <w:left w:val="none" w:sz="0" w:space="0" w:color="auto"/>
        <w:bottom w:val="none" w:sz="0" w:space="0" w:color="auto"/>
        <w:right w:val="none" w:sz="0" w:space="0" w:color="auto"/>
      </w:divBdr>
    </w:div>
    <w:div w:id="649674423">
      <w:bodyDiv w:val="1"/>
      <w:marLeft w:val="0"/>
      <w:marRight w:val="0"/>
      <w:marTop w:val="0"/>
      <w:marBottom w:val="0"/>
      <w:divBdr>
        <w:top w:val="none" w:sz="0" w:space="0" w:color="auto"/>
        <w:left w:val="none" w:sz="0" w:space="0" w:color="auto"/>
        <w:bottom w:val="none" w:sz="0" w:space="0" w:color="auto"/>
        <w:right w:val="none" w:sz="0" w:space="0" w:color="auto"/>
      </w:divBdr>
    </w:div>
    <w:div w:id="656957320">
      <w:bodyDiv w:val="1"/>
      <w:marLeft w:val="0"/>
      <w:marRight w:val="0"/>
      <w:marTop w:val="0"/>
      <w:marBottom w:val="0"/>
      <w:divBdr>
        <w:top w:val="none" w:sz="0" w:space="0" w:color="auto"/>
        <w:left w:val="none" w:sz="0" w:space="0" w:color="auto"/>
        <w:bottom w:val="none" w:sz="0" w:space="0" w:color="auto"/>
        <w:right w:val="none" w:sz="0" w:space="0" w:color="auto"/>
      </w:divBdr>
    </w:div>
    <w:div w:id="676884357">
      <w:bodyDiv w:val="1"/>
      <w:marLeft w:val="0"/>
      <w:marRight w:val="0"/>
      <w:marTop w:val="0"/>
      <w:marBottom w:val="0"/>
      <w:divBdr>
        <w:top w:val="none" w:sz="0" w:space="0" w:color="auto"/>
        <w:left w:val="none" w:sz="0" w:space="0" w:color="auto"/>
        <w:bottom w:val="none" w:sz="0" w:space="0" w:color="auto"/>
        <w:right w:val="none" w:sz="0" w:space="0" w:color="auto"/>
      </w:divBdr>
    </w:div>
    <w:div w:id="685790026">
      <w:bodyDiv w:val="1"/>
      <w:marLeft w:val="0"/>
      <w:marRight w:val="0"/>
      <w:marTop w:val="0"/>
      <w:marBottom w:val="0"/>
      <w:divBdr>
        <w:top w:val="none" w:sz="0" w:space="0" w:color="auto"/>
        <w:left w:val="none" w:sz="0" w:space="0" w:color="auto"/>
        <w:bottom w:val="none" w:sz="0" w:space="0" w:color="auto"/>
        <w:right w:val="none" w:sz="0" w:space="0" w:color="auto"/>
      </w:divBdr>
    </w:div>
    <w:div w:id="691954248">
      <w:bodyDiv w:val="1"/>
      <w:marLeft w:val="0"/>
      <w:marRight w:val="0"/>
      <w:marTop w:val="0"/>
      <w:marBottom w:val="0"/>
      <w:divBdr>
        <w:top w:val="none" w:sz="0" w:space="0" w:color="auto"/>
        <w:left w:val="none" w:sz="0" w:space="0" w:color="auto"/>
        <w:bottom w:val="none" w:sz="0" w:space="0" w:color="auto"/>
        <w:right w:val="none" w:sz="0" w:space="0" w:color="auto"/>
      </w:divBdr>
    </w:div>
    <w:div w:id="715935412">
      <w:bodyDiv w:val="1"/>
      <w:marLeft w:val="0"/>
      <w:marRight w:val="0"/>
      <w:marTop w:val="0"/>
      <w:marBottom w:val="0"/>
      <w:divBdr>
        <w:top w:val="none" w:sz="0" w:space="0" w:color="auto"/>
        <w:left w:val="none" w:sz="0" w:space="0" w:color="auto"/>
        <w:bottom w:val="none" w:sz="0" w:space="0" w:color="auto"/>
        <w:right w:val="none" w:sz="0" w:space="0" w:color="auto"/>
      </w:divBdr>
    </w:div>
    <w:div w:id="732042580">
      <w:bodyDiv w:val="1"/>
      <w:marLeft w:val="0"/>
      <w:marRight w:val="0"/>
      <w:marTop w:val="0"/>
      <w:marBottom w:val="0"/>
      <w:divBdr>
        <w:top w:val="none" w:sz="0" w:space="0" w:color="auto"/>
        <w:left w:val="none" w:sz="0" w:space="0" w:color="auto"/>
        <w:bottom w:val="none" w:sz="0" w:space="0" w:color="auto"/>
        <w:right w:val="none" w:sz="0" w:space="0" w:color="auto"/>
      </w:divBdr>
    </w:div>
    <w:div w:id="732385431">
      <w:bodyDiv w:val="1"/>
      <w:marLeft w:val="0"/>
      <w:marRight w:val="0"/>
      <w:marTop w:val="0"/>
      <w:marBottom w:val="0"/>
      <w:divBdr>
        <w:top w:val="none" w:sz="0" w:space="0" w:color="auto"/>
        <w:left w:val="none" w:sz="0" w:space="0" w:color="auto"/>
        <w:bottom w:val="none" w:sz="0" w:space="0" w:color="auto"/>
        <w:right w:val="none" w:sz="0" w:space="0" w:color="auto"/>
      </w:divBdr>
    </w:div>
    <w:div w:id="744912003">
      <w:bodyDiv w:val="1"/>
      <w:marLeft w:val="0"/>
      <w:marRight w:val="0"/>
      <w:marTop w:val="0"/>
      <w:marBottom w:val="0"/>
      <w:divBdr>
        <w:top w:val="none" w:sz="0" w:space="0" w:color="auto"/>
        <w:left w:val="none" w:sz="0" w:space="0" w:color="auto"/>
        <w:bottom w:val="none" w:sz="0" w:space="0" w:color="auto"/>
        <w:right w:val="none" w:sz="0" w:space="0" w:color="auto"/>
      </w:divBdr>
    </w:div>
    <w:div w:id="781342817">
      <w:bodyDiv w:val="1"/>
      <w:marLeft w:val="0"/>
      <w:marRight w:val="0"/>
      <w:marTop w:val="0"/>
      <w:marBottom w:val="0"/>
      <w:divBdr>
        <w:top w:val="none" w:sz="0" w:space="0" w:color="auto"/>
        <w:left w:val="none" w:sz="0" w:space="0" w:color="auto"/>
        <w:bottom w:val="none" w:sz="0" w:space="0" w:color="auto"/>
        <w:right w:val="none" w:sz="0" w:space="0" w:color="auto"/>
      </w:divBdr>
    </w:div>
    <w:div w:id="782193004">
      <w:bodyDiv w:val="1"/>
      <w:marLeft w:val="0"/>
      <w:marRight w:val="0"/>
      <w:marTop w:val="0"/>
      <w:marBottom w:val="0"/>
      <w:divBdr>
        <w:top w:val="none" w:sz="0" w:space="0" w:color="auto"/>
        <w:left w:val="none" w:sz="0" w:space="0" w:color="auto"/>
        <w:bottom w:val="none" w:sz="0" w:space="0" w:color="auto"/>
        <w:right w:val="none" w:sz="0" w:space="0" w:color="auto"/>
      </w:divBdr>
    </w:div>
    <w:div w:id="799809336">
      <w:bodyDiv w:val="1"/>
      <w:marLeft w:val="0"/>
      <w:marRight w:val="0"/>
      <w:marTop w:val="0"/>
      <w:marBottom w:val="0"/>
      <w:divBdr>
        <w:top w:val="none" w:sz="0" w:space="0" w:color="auto"/>
        <w:left w:val="none" w:sz="0" w:space="0" w:color="auto"/>
        <w:bottom w:val="none" w:sz="0" w:space="0" w:color="auto"/>
        <w:right w:val="none" w:sz="0" w:space="0" w:color="auto"/>
      </w:divBdr>
    </w:div>
    <w:div w:id="819004899">
      <w:bodyDiv w:val="1"/>
      <w:marLeft w:val="0"/>
      <w:marRight w:val="0"/>
      <w:marTop w:val="0"/>
      <w:marBottom w:val="0"/>
      <w:divBdr>
        <w:top w:val="none" w:sz="0" w:space="0" w:color="auto"/>
        <w:left w:val="none" w:sz="0" w:space="0" w:color="auto"/>
        <w:bottom w:val="none" w:sz="0" w:space="0" w:color="auto"/>
        <w:right w:val="none" w:sz="0" w:space="0" w:color="auto"/>
      </w:divBdr>
    </w:div>
    <w:div w:id="839740486">
      <w:bodyDiv w:val="1"/>
      <w:marLeft w:val="0"/>
      <w:marRight w:val="0"/>
      <w:marTop w:val="0"/>
      <w:marBottom w:val="0"/>
      <w:divBdr>
        <w:top w:val="none" w:sz="0" w:space="0" w:color="auto"/>
        <w:left w:val="none" w:sz="0" w:space="0" w:color="auto"/>
        <w:bottom w:val="none" w:sz="0" w:space="0" w:color="auto"/>
        <w:right w:val="none" w:sz="0" w:space="0" w:color="auto"/>
      </w:divBdr>
    </w:div>
    <w:div w:id="851340875">
      <w:bodyDiv w:val="1"/>
      <w:marLeft w:val="0"/>
      <w:marRight w:val="0"/>
      <w:marTop w:val="0"/>
      <w:marBottom w:val="0"/>
      <w:divBdr>
        <w:top w:val="none" w:sz="0" w:space="0" w:color="auto"/>
        <w:left w:val="none" w:sz="0" w:space="0" w:color="auto"/>
        <w:bottom w:val="none" w:sz="0" w:space="0" w:color="auto"/>
        <w:right w:val="none" w:sz="0" w:space="0" w:color="auto"/>
      </w:divBdr>
    </w:div>
    <w:div w:id="888498949">
      <w:bodyDiv w:val="1"/>
      <w:marLeft w:val="0"/>
      <w:marRight w:val="0"/>
      <w:marTop w:val="0"/>
      <w:marBottom w:val="0"/>
      <w:divBdr>
        <w:top w:val="none" w:sz="0" w:space="0" w:color="auto"/>
        <w:left w:val="none" w:sz="0" w:space="0" w:color="auto"/>
        <w:bottom w:val="none" w:sz="0" w:space="0" w:color="auto"/>
        <w:right w:val="none" w:sz="0" w:space="0" w:color="auto"/>
      </w:divBdr>
    </w:div>
    <w:div w:id="891891278">
      <w:bodyDiv w:val="1"/>
      <w:marLeft w:val="0"/>
      <w:marRight w:val="0"/>
      <w:marTop w:val="0"/>
      <w:marBottom w:val="0"/>
      <w:divBdr>
        <w:top w:val="none" w:sz="0" w:space="0" w:color="auto"/>
        <w:left w:val="none" w:sz="0" w:space="0" w:color="auto"/>
        <w:bottom w:val="none" w:sz="0" w:space="0" w:color="auto"/>
        <w:right w:val="none" w:sz="0" w:space="0" w:color="auto"/>
      </w:divBdr>
    </w:div>
    <w:div w:id="897908934">
      <w:bodyDiv w:val="1"/>
      <w:marLeft w:val="0"/>
      <w:marRight w:val="0"/>
      <w:marTop w:val="0"/>
      <w:marBottom w:val="0"/>
      <w:divBdr>
        <w:top w:val="none" w:sz="0" w:space="0" w:color="auto"/>
        <w:left w:val="none" w:sz="0" w:space="0" w:color="auto"/>
        <w:bottom w:val="none" w:sz="0" w:space="0" w:color="auto"/>
        <w:right w:val="none" w:sz="0" w:space="0" w:color="auto"/>
      </w:divBdr>
    </w:div>
    <w:div w:id="900940828">
      <w:bodyDiv w:val="1"/>
      <w:marLeft w:val="0"/>
      <w:marRight w:val="0"/>
      <w:marTop w:val="0"/>
      <w:marBottom w:val="0"/>
      <w:divBdr>
        <w:top w:val="none" w:sz="0" w:space="0" w:color="auto"/>
        <w:left w:val="none" w:sz="0" w:space="0" w:color="auto"/>
        <w:bottom w:val="none" w:sz="0" w:space="0" w:color="auto"/>
        <w:right w:val="none" w:sz="0" w:space="0" w:color="auto"/>
      </w:divBdr>
    </w:div>
    <w:div w:id="908031659">
      <w:bodyDiv w:val="1"/>
      <w:marLeft w:val="0"/>
      <w:marRight w:val="0"/>
      <w:marTop w:val="0"/>
      <w:marBottom w:val="0"/>
      <w:divBdr>
        <w:top w:val="none" w:sz="0" w:space="0" w:color="auto"/>
        <w:left w:val="none" w:sz="0" w:space="0" w:color="auto"/>
        <w:bottom w:val="none" w:sz="0" w:space="0" w:color="auto"/>
        <w:right w:val="none" w:sz="0" w:space="0" w:color="auto"/>
      </w:divBdr>
    </w:div>
    <w:div w:id="914824132">
      <w:bodyDiv w:val="1"/>
      <w:marLeft w:val="0"/>
      <w:marRight w:val="0"/>
      <w:marTop w:val="0"/>
      <w:marBottom w:val="0"/>
      <w:divBdr>
        <w:top w:val="none" w:sz="0" w:space="0" w:color="auto"/>
        <w:left w:val="none" w:sz="0" w:space="0" w:color="auto"/>
        <w:bottom w:val="none" w:sz="0" w:space="0" w:color="auto"/>
        <w:right w:val="none" w:sz="0" w:space="0" w:color="auto"/>
      </w:divBdr>
    </w:div>
    <w:div w:id="924538596">
      <w:bodyDiv w:val="1"/>
      <w:marLeft w:val="0"/>
      <w:marRight w:val="0"/>
      <w:marTop w:val="0"/>
      <w:marBottom w:val="0"/>
      <w:divBdr>
        <w:top w:val="none" w:sz="0" w:space="0" w:color="auto"/>
        <w:left w:val="none" w:sz="0" w:space="0" w:color="auto"/>
        <w:bottom w:val="none" w:sz="0" w:space="0" w:color="auto"/>
        <w:right w:val="none" w:sz="0" w:space="0" w:color="auto"/>
      </w:divBdr>
    </w:div>
    <w:div w:id="934750802">
      <w:bodyDiv w:val="1"/>
      <w:marLeft w:val="0"/>
      <w:marRight w:val="0"/>
      <w:marTop w:val="0"/>
      <w:marBottom w:val="0"/>
      <w:divBdr>
        <w:top w:val="none" w:sz="0" w:space="0" w:color="auto"/>
        <w:left w:val="none" w:sz="0" w:space="0" w:color="auto"/>
        <w:bottom w:val="none" w:sz="0" w:space="0" w:color="auto"/>
        <w:right w:val="none" w:sz="0" w:space="0" w:color="auto"/>
      </w:divBdr>
    </w:div>
    <w:div w:id="935600810">
      <w:bodyDiv w:val="1"/>
      <w:marLeft w:val="0"/>
      <w:marRight w:val="0"/>
      <w:marTop w:val="0"/>
      <w:marBottom w:val="0"/>
      <w:divBdr>
        <w:top w:val="none" w:sz="0" w:space="0" w:color="auto"/>
        <w:left w:val="none" w:sz="0" w:space="0" w:color="auto"/>
        <w:bottom w:val="none" w:sz="0" w:space="0" w:color="auto"/>
        <w:right w:val="none" w:sz="0" w:space="0" w:color="auto"/>
      </w:divBdr>
    </w:div>
    <w:div w:id="969894234">
      <w:bodyDiv w:val="1"/>
      <w:marLeft w:val="0"/>
      <w:marRight w:val="0"/>
      <w:marTop w:val="0"/>
      <w:marBottom w:val="0"/>
      <w:divBdr>
        <w:top w:val="none" w:sz="0" w:space="0" w:color="auto"/>
        <w:left w:val="none" w:sz="0" w:space="0" w:color="auto"/>
        <w:bottom w:val="none" w:sz="0" w:space="0" w:color="auto"/>
        <w:right w:val="none" w:sz="0" w:space="0" w:color="auto"/>
      </w:divBdr>
    </w:div>
    <w:div w:id="1027104644">
      <w:bodyDiv w:val="1"/>
      <w:marLeft w:val="0"/>
      <w:marRight w:val="0"/>
      <w:marTop w:val="0"/>
      <w:marBottom w:val="0"/>
      <w:divBdr>
        <w:top w:val="none" w:sz="0" w:space="0" w:color="auto"/>
        <w:left w:val="none" w:sz="0" w:space="0" w:color="auto"/>
        <w:bottom w:val="none" w:sz="0" w:space="0" w:color="auto"/>
        <w:right w:val="none" w:sz="0" w:space="0" w:color="auto"/>
      </w:divBdr>
    </w:div>
    <w:div w:id="1031106276">
      <w:bodyDiv w:val="1"/>
      <w:marLeft w:val="0"/>
      <w:marRight w:val="0"/>
      <w:marTop w:val="0"/>
      <w:marBottom w:val="0"/>
      <w:divBdr>
        <w:top w:val="none" w:sz="0" w:space="0" w:color="auto"/>
        <w:left w:val="none" w:sz="0" w:space="0" w:color="auto"/>
        <w:bottom w:val="none" w:sz="0" w:space="0" w:color="auto"/>
        <w:right w:val="none" w:sz="0" w:space="0" w:color="auto"/>
      </w:divBdr>
    </w:div>
    <w:div w:id="1040207746">
      <w:bodyDiv w:val="1"/>
      <w:marLeft w:val="0"/>
      <w:marRight w:val="0"/>
      <w:marTop w:val="0"/>
      <w:marBottom w:val="0"/>
      <w:divBdr>
        <w:top w:val="none" w:sz="0" w:space="0" w:color="auto"/>
        <w:left w:val="none" w:sz="0" w:space="0" w:color="auto"/>
        <w:bottom w:val="none" w:sz="0" w:space="0" w:color="auto"/>
        <w:right w:val="none" w:sz="0" w:space="0" w:color="auto"/>
      </w:divBdr>
    </w:div>
    <w:div w:id="1045981861">
      <w:bodyDiv w:val="1"/>
      <w:marLeft w:val="0"/>
      <w:marRight w:val="0"/>
      <w:marTop w:val="0"/>
      <w:marBottom w:val="0"/>
      <w:divBdr>
        <w:top w:val="none" w:sz="0" w:space="0" w:color="auto"/>
        <w:left w:val="none" w:sz="0" w:space="0" w:color="auto"/>
        <w:bottom w:val="none" w:sz="0" w:space="0" w:color="auto"/>
        <w:right w:val="none" w:sz="0" w:space="0" w:color="auto"/>
      </w:divBdr>
    </w:div>
    <w:div w:id="1051032939">
      <w:bodyDiv w:val="1"/>
      <w:marLeft w:val="0"/>
      <w:marRight w:val="0"/>
      <w:marTop w:val="0"/>
      <w:marBottom w:val="0"/>
      <w:divBdr>
        <w:top w:val="none" w:sz="0" w:space="0" w:color="auto"/>
        <w:left w:val="none" w:sz="0" w:space="0" w:color="auto"/>
        <w:bottom w:val="none" w:sz="0" w:space="0" w:color="auto"/>
        <w:right w:val="none" w:sz="0" w:space="0" w:color="auto"/>
      </w:divBdr>
    </w:div>
    <w:div w:id="1052122687">
      <w:bodyDiv w:val="1"/>
      <w:marLeft w:val="0"/>
      <w:marRight w:val="0"/>
      <w:marTop w:val="0"/>
      <w:marBottom w:val="0"/>
      <w:divBdr>
        <w:top w:val="none" w:sz="0" w:space="0" w:color="auto"/>
        <w:left w:val="none" w:sz="0" w:space="0" w:color="auto"/>
        <w:bottom w:val="none" w:sz="0" w:space="0" w:color="auto"/>
        <w:right w:val="none" w:sz="0" w:space="0" w:color="auto"/>
      </w:divBdr>
    </w:div>
    <w:div w:id="1063723422">
      <w:bodyDiv w:val="1"/>
      <w:marLeft w:val="0"/>
      <w:marRight w:val="0"/>
      <w:marTop w:val="0"/>
      <w:marBottom w:val="0"/>
      <w:divBdr>
        <w:top w:val="none" w:sz="0" w:space="0" w:color="auto"/>
        <w:left w:val="none" w:sz="0" w:space="0" w:color="auto"/>
        <w:bottom w:val="none" w:sz="0" w:space="0" w:color="auto"/>
        <w:right w:val="none" w:sz="0" w:space="0" w:color="auto"/>
      </w:divBdr>
    </w:div>
    <w:div w:id="1091199599">
      <w:bodyDiv w:val="1"/>
      <w:marLeft w:val="0"/>
      <w:marRight w:val="0"/>
      <w:marTop w:val="0"/>
      <w:marBottom w:val="0"/>
      <w:divBdr>
        <w:top w:val="none" w:sz="0" w:space="0" w:color="auto"/>
        <w:left w:val="none" w:sz="0" w:space="0" w:color="auto"/>
        <w:bottom w:val="none" w:sz="0" w:space="0" w:color="auto"/>
        <w:right w:val="none" w:sz="0" w:space="0" w:color="auto"/>
      </w:divBdr>
    </w:div>
    <w:div w:id="1106776082">
      <w:bodyDiv w:val="1"/>
      <w:marLeft w:val="0"/>
      <w:marRight w:val="0"/>
      <w:marTop w:val="0"/>
      <w:marBottom w:val="0"/>
      <w:divBdr>
        <w:top w:val="none" w:sz="0" w:space="0" w:color="auto"/>
        <w:left w:val="none" w:sz="0" w:space="0" w:color="auto"/>
        <w:bottom w:val="none" w:sz="0" w:space="0" w:color="auto"/>
        <w:right w:val="none" w:sz="0" w:space="0" w:color="auto"/>
      </w:divBdr>
    </w:div>
    <w:div w:id="1113015052">
      <w:bodyDiv w:val="1"/>
      <w:marLeft w:val="0"/>
      <w:marRight w:val="0"/>
      <w:marTop w:val="0"/>
      <w:marBottom w:val="0"/>
      <w:divBdr>
        <w:top w:val="none" w:sz="0" w:space="0" w:color="auto"/>
        <w:left w:val="none" w:sz="0" w:space="0" w:color="auto"/>
        <w:bottom w:val="none" w:sz="0" w:space="0" w:color="auto"/>
        <w:right w:val="none" w:sz="0" w:space="0" w:color="auto"/>
      </w:divBdr>
    </w:div>
    <w:div w:id="1126200459">
      <w:bodyDiv w:val="1"/>
      <w:marLeft w:val="0"/>
      <w:marRight w:val="0"/>
      <w:marTop w:val="0"/>
      <w:marBottom w:val="0"/>
      <w:divBdr>
        <w:top w:val="none" w:sz="0" w:space="0" w:color="auto"/>
        <w:left w:val="none" w:sz="0" w:space="0" w:color="auto"/>
        <w:bottom w:val="none" w:sz="0" w:space="0" w:color="auto"/>
        <w:right w:val="none" w:sz="0" w:space="0" w:color="auto"/>
      </w:divBdr>
    </w:div>
    <w:div w:id="1126581822">
      <w:bodyDiv w:val="1"/>
      <w:marLeft w:val="0"/>
      <w:marRight w:val="0"/>
      <w:marTop w:val="0"/>
      <w:marBottom w:val="0"/>
      <w:divBdr>
        <w:top w:val="none" w:sz="0" w:space="0" w:color="auto"/>
        <w:left w:val="none" w:sz="0" w:space="0" w:color="auto"/>
        <w:bottom w:val="none" w:sz="0" w:space="0" w:color="auto"/>
        <w:right w:val="none" w:sz="0" w:space="0" w:color="auto"/>
      </w:divBdr>
    </w:div>
    <w:div w:id="1139346464">
      <w:bodyDiv w:val="1"/>
      <w:marLeft w:val="0"/>
      <w:marRight w:val="0"/>
      <w:marTop w:val="0"/>
      <w:marBottom w:val="0"/>
      <w:divBdr>
        <w:top w:val="none" w:sz="0" w:space="0" w:color="auto"/>
        <w:left w:val="none" w:sz="0" w:space="0" w:color="auto"/>
        <w:bottom w:val="none" w:sz="0" w:space="0" w:color="auto"/>
        <w:right w:val="none" w:sz="0" w:space="0" w:color="auto"/>
      </w:divBdr>
    </w:div>
    <w:div w:id="1149788029">
      <w:bodyDiv w:val="1"/>
      <w:marLeft w:val="0"/>
      <w:marRight w:val="0"/>
      <w:marTop w:val="0"/>
      <w:marBottom w:val="0"/>
      <w:divBdr>
        <w:top w:val="none" w:sz="0" w:space="0" w:color="auto"/>
        <w:left w:val="none" w:sz="0" w:space="0" w:color="auto"/>
        <w:bottom w:val="none" w:sz="0" w:space="0" w:color="auto"/>
        <w:right w:val="none" w:sz="0" w:space="0" w:color="auto"/>
      </w:divBdr>
    </w:div>
    <w:div w:id="1174690104">
      <w:bodyDiv w:val="1"/>
      <w:marLeft w:val="0"/>
      <w:marRight w:val="0"/>
      <w:marTop w:val="0"/>
      <w:marBottom w:val="0"/>
      <w:divBdr>
        <w:top w:val="none" w:sz="0" w:space="0" w:color="auto"/>
        <w:left w:val="none" w:sz="0" w:space="0" w:color="auto"/>
        <w:bottom w:val="none" w:sz="0" w:space="0" w:color="auto"/>
        <w:right w:val="none" w:sz="0" w:space="0" w:color="auto"/>
      </w:divBdr>
    </w:div>
    <w:div w:id="1190336445">
      <w:bodyDiv w:val="1"/>
      <w:marLeft w:val="0"/>
      <w:marRight w:val="0"/>
      <w:marTop w:val="0"/>
      <w:marBottom w:val="0"/>
      <w:divBdr>
        <w:top w:val="none" w:sz="0" w:space="0" w:color="auto"/>
        <w:left w:val="none" w:sz="0" w:space="0" w:color="auto"/>
        <w:bottom w:val="none" w:sz="0" w:space="0" w:color="auto"/>
        <w:right w:val="none" w:sz="0" w:space="0" w:color="auto"/>
      </w:divBdr>
    </w:div>
    <w:div w:id="1205564147">
      <w:bodyDiv w:val="1"/>
      <w:marLeft w:val="0"/>
      <w:marRight w:val="0"/>
      <w:marTop w:val="0"/>
      <w:marBottom w:val="0"/>
      <w:divBdr>
        <w:top w:val="none" w:sz="0" w:space="0" w:color="auto"/>
        <w:left w:val="none" w:sz="0" w:space="0" w:color="auto"/>
        <w:bottom w:val="none" w:sz="0" w:space="0" w:color="auto"/>
        <w:right w:val="none" w:sz="0" w:space="0" w:color="auto"/>
      </w:divBdr>
    </w:div>
    <w:div w:id="1206915817">
      <w:bodyDiv w:val="1"/>
      <w:marLeft w:val="0"/>
      <w:marRight w:val="0"/>
      <w:marTop w:val="0"/>
      <w:marBottom w:val="0"/>
      <w:divBdr>
        <w:top w:val="none" w:sz="0" w:space="0" w:color="auto"/>
        <w:left w:val="none" w:sz="0" w:space="0" w:color="auto"/>
        <w:bottom w:val="none" w:sz="0" w:space="0" w:color="auto"/>
        <w:right w:val="none" w:sz="0" w:space="0" w:color="auto"/>
      </w:divBdr>
    </w:div>
    <w:div w:id="1207989416">
      <w:bodyDiv w:val="1"/>
      <w:marLeft w:val="0"/>
      <w:marRight w:val="0"/>
      <w:marTop w:val="0"/>
      <w:marBottom w:val="0"/>
      <w:divBdr>
        <w:top w:val="none" w:sz="0" w:space="0" w:color="auto"/>
        <w:left w:val="none" w:sz="0" w:space="0" w:color="auto"/>
        <w:bottom w:val="none" w:sz="0" w:space="0" w:color="auto"/>
        <w:right w:val="none" w:sz="0" w:space="0" w:color="auto"/>
      </w:divBdr>
    </w:div>
    <w:div w:id="1215701285">
      <w:bodyDiv w:val="1"/>
      <w:marLeft w:val="0"/>
      <w:marRight w:val="0"/>
      <w:marTop w:val="0"/>
      <w:marBottom w:val="0"/>
      <w:divBdr>
        <w:top w:val="none" w:sz="0" w:space="0" w:color="auto"/>
        <w:left w:val="none" w:sz="0" w:space="0" w:color="auto"/>
        <w:bottom w:val="none" w:sz="0" w:space="0" w:color="auto"/>
        <w:right w:val="none" w:sz="0" w:space="0" w:color="auto"/>
      </w:divBdr>
    </w:div>
    <w:div w:id="1216312689">
      <w:bodyDiv w:val="1"/>
      <w:marLeft w:val="0"/>
      <w:marRight w:val="0"/>
      <w:marTop w:val="0"/>
      <w:marBottom w:val="0"/>
      <w:divBdr>
        <w:top w:val="none" w:sz="0" w:space="0" w:color="auto"/>
        <w:left w:val="none" w:sz="0" w:space="0" w:color="auto"/>
        <w:bottom w:val="none" w:sz="0" w:space="0" w:color="auto"/>
        <w:right w:val="none" w:sz="0" w:space="0" w:color="auto"/>
      </w:divBdr>
    </w:div>
    <w:div w:id="1217744626">
      <w:bodyDiv w:val="1"/>
      <w:marLeft w:val="0"/>
      <w:marRight w:val="0"/>
      <w:marTop w:val="0"/>
      <w:marBottom w:val="0"/>
      <w:divBdr>
        <w:top w:val="none" w:sz="0" w:space="0" w:color="auto"/>
        <w:left w:val="none" w:sz="0" w:space="0" w:color="auto"/>
        <w:bottom w:val="none" w:sz="0" w:space="0" w:color="auto"/>
        <w:right w:val="none" w:sz="0" w:space="0" w:color="auto"/>
      </w:divBdr>
    </w:div>
    <w:div w:id="1235435210">
      <w:bodyDiv w:val="1"/>
      <w:marLeft w:val="0"/>
      <w:marRight w:val="0"/>
      <w:marTop w:val="0"/>
      <w:marBottom w:val="0"/>
      <w:divBdr>
        <w:top w:val="none" w:sz="0" w:space="0" w:color="auto"/>
        <w:left w:val="none" w:sz="0" w:space="0" w:color="auto"/>
        <w:bottom w:val="none" w:sz="0" w:space="0" w:color="auto"/>
        <w:right w:val="none" w:sz="0" w:space="0" w:color="auto"/>
      </w:divBdr>
    </w:div>
    <w:div w:id="1238903301">
      <w:bodyDiv w:val="1"/>
      <w:marLeft w:val="0"/>
      <w:marRight w:val="0"/>
      <w:marTop w:val="0"/>
      <w:marBottom w:val="0"/>
      <w:divBdr>
        <w:top w:val="none" w:sz="0" w:space="0" w:color="auto"/>
        <w:left w:val="none" w:sz="0" w:space="0" w:color="auto"/>
        <w:bottom w:val="none" w:sz="0" w:space="0" w:color="auto"/>
        <w:right w:val="none" w:sz="0" w:space="0" w:color="auto"/>
      </w:divBdr>
    </w:div>
    <w:div w:id="1239822172">
      <w:bodyDiv w:val="1"/>
      <w:marLeft w:val="0"/>
      <w:marRight w:val="0"/>
      <w:marTop w:val="0"/>
      <w:marBottom w:val="0"/>
      <w:divBdr>
        <w:top w:val="none" w:sz="0" w:space="0" w:color="auto"/>
        <w:left w:val="none" w:sz="0" w:space="0" w:color="auto"/>
        <w:bottom w:val="none" w:sz="0" w:space="0" w:color="auto"/>
        <w:right w:val="none" w:sz="0" w:space="0" w:color="auto"/>
      </w:divBdr>
    </w:div>
    <w:div w:id="1246188535">
      <w:bodyDiv w:val="1"/>
      <w:marLeft w:val="0"/>
      <w:marRight w:val="0"/>
      <w:marTop w:val="0"/>
      <w:marBottom w:val="0"/>
      <w:divBdr>
        <w:top w:val="none" w:sz="0" w:space="0" w:color="auto"/>
        <w:left w:val="none" w:sz="0" w:space="0" w:color="auto"/>
        <w:bottom w:val="none" w:sz="0" w:space="0" w:color="auto"/>
        <w:right w:val="none" w:sz="0" w:space="0" w:color="auto"/>
      </w:divBdr>
    </w:div>
    <w:div w:id="1260991647">
      <w:bodyDiv w:val="1"/>
      <w:marLeft w:val="0"/>
      <w:marRight w:val="0"/>
      <w:marTop w:val="0"/>
      <w:marBottom w:val="0"/>
      <w:divBdr>
        <w:top w:val="none" w:sz="0" w:space="0" w:color="auto"/>
        <w:left w:val="none" w:sz="0" w:space="0" w:color="auto"/>
        <w:bottom w:val="none" w:sz="0" w:space="0" w:color="auto"/>
        <w:right w:val="none" w:sz="0" w:space="0" w:color="auto"/>
      </w:divBdr>
    </w:div>
    <w:div w:id="1268273398">
      <w:bodyDiv w:val="1"/>
      <w:marLeft w:val="0"/>
      <w:marRight w:val="0"/>
      <w:marTop w:val="0"/>
      <w:marBottom w:val="0"/>
      <w:divBdr>
        <w:top w:val="none" w:sz="0" w:space="0" w:color="auto"/>
        <w:left w:val="none" w:sz="0" w:space="0" w:color="auto"/>
        <w:bottom w:val="none" w:sz="0" w:space="0" w:color="auto"/>
        <w:right w:val="none" w:sz="0" w:space="0" w:color="auto"/>
      </w:divBdr>
    </w:div>
    <w:div w:id="1297026159">
      <w:bodyDiv w:val="1"/>
      <w:marLeft w:val="0"/>
      <w:marRight w:val="0"/>
      <w:marTop w:val="0"/>
      <w:marBottom w:val="0"/>
      <w:divBdr>
        <w:top w:val="none" w:sz="0" w:space="0" w:color="auto"/>
        <w:left w:val="none" w:sz="0" w:space="0" w:color="auto"/>
        <w:bottom w:val="none" w:sz="0" w:space="0" w:color="auto"/>
        <w:right w:val="none" w:sz="0" w:space="0" w:color="auto"/>
      </w:divBdr>
    </w:div>
    <w:div w:id="1297376336">
      <w:bodyDiv w:val="1"/>
      <w:marLeft w:val="0"/>
      <w:marRight w:val="0"/>
      <w:marTop w:val="0"/>
      <w:marBottom w:val="0"/>
      <w:divBdr>
        <w:top w:val="none" w:sz="0" w:space="0" w:color="auto"/>
        <w:left w:val="none" w:sz="0" w:space="0" w:color="auto"/>
        <w:bottom w:val="none" w:sz="0" w:space="0" w:color="auto"/>
        <w:right w:val="none" w:sz="0" w:space="0" w:color="auto"/>
      </w:divBdr>
    </w:div>
    <w:div w:id="1306083317">
      <w:bodyDiv w:val="1"/>
      <w:marLeft w:val="0"/>
      <w:marRight w:val="0"/>
      <w:marTop w:val="0"/>
      <w:marBottom w:val="0"/>
      <w:divBdr>
        <w:top w:val="none" w:sz="0" w:space="0" w:color="auto"/>
        <w:left w:val="none" w:sz="0" w:space="0" w:color="auto"/>
        <w:bottom w:val="none" w:sz="0" w:space="0" w:color="auto"/>
        <w:right w:val="none" w:sz="0" w:space="0" w:color="auto"/>
      </w:divBdr>
    </w:div>
    <w:div w:id="1313673981">
      <w:bodyDiv w:val="1"/>
      <w:marLeft w:val="0"/>
      <w:marRight w:val="0"/>
      <w:marTop w:val="0"/>
      <w:marBottom w:val="0"/>
      <w:divBdr>
        <w:top w:val="none" w:sz="0" w:space="0" w:color="auto"/>
        <w:left w:val="none" w:sz="0" w:space="0" w:color="auto"/>
        <w:bottom w:val="none" w:sz="0" w:space="0" w:color="auto"/>
        <w:right w:val="none" w:sz="0" w:space="0" w:color="auto"/>
      </w:divBdr>
    </w:div>
    <w:div w:id="1336227462">
      <w:bodyDiv w:val="1"/>
      <w:marLeft w:val="0"/>
      <w:marRight w:val="0"/>
      <w:marTop w:val="0"/>
      <w:marBottom w:val="0"/>
      <w:divBdr>
        <w:top w:val="none" w:sz="0" w:space="0" w:color="auto"/>
        <w:left w:val="none" w:sz="0" w:space="0" w:color="auto"/>
        <w:bottom w:val="none" w:sz="0" w:space="0" w:color="auto"/>
        <w:right w:val="none" w:sz="0" w:space="0" w:color="auto"/>
      </w:divBdr>
    </w:div>
    <w:div w:id="1336228674">
      <w:bodyDiv w:val="1"/>
      <w:marLeft w:val="0"/>
      <w:marRight w:val="0"/>
      <w:marTop w:val="0"/>
      <w:marBottom w:val="0"/>
      <w:divBdr>
        <w:top w:val="none" w:sz="0" w:space="0" w:color="auto"/>
        <w:left w:val="none" w:sz="0" w:space="0" w:color="auto"/>
        <w:bottom w:val="none" w:sz="0" w:space="0" w:color="auto"/>
        <w:right w:val="none" w:sz="0" w:space="0" w:color="auto"/>
      </w:divBdr>
    </w:div>
    <w:div w:id="1345741821">
      <w:bodyDiv w:val="1"/>
      <w:marLeft w:val="0"/>
      <w:marRight w:val="0"/>
      <w:marTop w:val="0"/>
      <w:marBottom w:val="0"/>
      <w:divBdr>
        <w:top w:val="none" w:sz="0" w:space="0" w:color="auto"/>
        <w:left w:val="none" w:sz="0" w:space="0" w:color="auto"/>
        <w:bottom w:val="none" w:sz="0" w:space="0" w:color="auto"/>
        <w:right w:val="none" w:sz="0" w:space="0" w:color="auto"/>
      </w:divBdr>
    </w:div>
    <w:div w:id="1371537884">
      <w:bodyDiv w:val="1"/>
      <w:marLeft w:val="0"/>
      <w:marRight w:val="0"/>
      <w:marTop w:val="0"/>
      <w:marBottom w:val="0"/>
      <w:divBdr>
        <w:top w:val="none" w:sz="0" w:space="0" w:color="auto"/>
        <w:left w:val="none" w:sz="0" w:space="0" w:color="auto"/>
        <w:bottom w:val="none" w:sz="0" w:space="0" w:color="auto"/>
        <w:right w:val="none" w:sz="0" w:space="0" w:color="auto"/>
      </w:divBdr>
    </w:div>
    <w:div w:id="1378508443">
      <w:bodyDiv w:val="1"/>
      <w:marLeft w:val="0"/>
      <w:marRight w:val="0"/>
      <w:marTop w:val="0"/>
      <w:marBottom w:val="0"/>
      <w:divBdr>
        <w:top w:val="none" w:sz="0" w:space="0" w:color="auto"/>
        <w:left w:val="none" w:sz="0" w:space="0" w:color="auto"/>
        <w:bottom w:val="none" w:sz="0" w:space="0" w:color="auto"/>
        <w:right w:val="none" w:sz="0" w:space="0" w:color="auto"/>
      </w:divBdr>
    </w:div>
    <w:div w:id="1387145398">
      <w:bodyDiv w:val="1"/>
      <w:marLeft w:val="0"/>
      <w:marRight w:val="0"/>
      <w:marTop w:val="0"/>
      <w:marBottom w:val="0"/>
      <w:divBdr>
        <w:top w:val="none" w:sz="0" w:space="0" w:color="auto"/>
        <w:left w:val="none" w:sz="0" w:space="0" w:color="auto"/>
        <w:bottom w:val="none" w:sz="0" w:space="0" w:color="auto"/>
        <w:right w:val="none" w:sz="0" w:space="0" w:color="auto"/>
      </w:divBdr>
    </w:div>
    <w:div w:id="1388727294">
      <w:bodyDiv w:val="1"/>
      <w:marLeft w:val="0"/>
      <w:marRight w:val="0"/>
      <w:marTop w:val="0"/>
      <w:marBottom w:val="0"/>
      <w:divBdr>
        <w:top w:val="none" w:sz="0" w:space="0" w:color="auto"/>
        <w:left w:val="none" w:sz="0" w:space="0" w:color="auto"/>
        <w:bottom w:val="none" w:sz="0" w:space="0" w:color="auto"/>
        <w:right w:val="none" w:sz="0" w:space="0" w:color="auto"/>
      </w:divBdr>
    </w:div>
    <w:div w:id="1396586934">
      <w:bodyDiv w:val="1"/>
      <w:marLeft w:val="0"/>
      <w:marRight w:val="0"/>
      <w:marTop w:val="0"/>
      <w:marBottom w:val="0"/>
      <w:divBdr>
        <w:top w:val="none" w:sz="0" w:space="0" w:color="auto"/>
        <w:left w:val="none" w:sz="0" w:space="0" w:color="auto"/>
        <w:bottom w:val="none" w:sz="0" w:space="0" w:color="auto"/>
        <w:right w:val="none" w:sz="0" w:space="0" w:color="auto"/>
      </w:divBdr>
    </w:div>
    <w:div w:id="1399475179">
      <w:bodyDiv w:val="1"/>
      <w:marLeft w:val="0"/>
      <w:marRight w:val="0"/>
      <w:marTop w:val="0"/>
      <w:marBottom w:val="0"/>
      <w:divBdr>
        <w:top w:val="none" w:sz="0" w:space="0" w:color="auto"/>
        <w:left w:val="none" w:sz="0" w:space="0" w:color="auto"/>
        <w:bottom w:val="none" w:sz="0" w:space="0" w:color="auto"/>
        <w:right w:val="none" w:sz="0" w:space="0" w:color="auto"/>
      </w:divBdr>
    </w:div>
    <w:div w:id="1413772475">
      <w:bodyDiv w:val="1"/>
      <w:marLeft w:val="0"/>
      <w:marRight w:val="0"/>
      <w:marTop w:val="0"/>
      <w:marBottom w:val="0"/>
      <w:divBdr>
        <w:top w:val="none" w:sz="0" w:space="0" w:color="auto"/>
        <w:left w:val="none" w:sz="0" w:space="0" w:color="auto"/>
        <w:bottom w:val="none" w:sz="0" w:space="0" w:color="auto"/>
        <w:right w:val="none" w:sz="0" w:space="0" w:color="auto"/>
      </w:divBdr>
    </w:div>
    <w:div w:id="1437675651">
      <w:bodyDiv w:val="1"/>
      <w:marLeft w:val="0"/>
      <w:marRight w:val="0"/>
      <w:marTop w:val="0"/>
      <w:marBottom w:val="0"/>
      <w:divBdr>
        <w:top w:val="none" w:sz="0" w:space="0" w:color="auto"/>
        <w:left w:val="none" w:sz="0" w:space="0" w:color="auto"/>
        <w:bottom w:val="none" w:sz="0" w:space="0" w:color="auto"/>
        <w:right w:val="none" w:sz="0" w:space="0" w:color="auto"/>
      </w:divBdr>
    </w:div>
    <w:div w:id="1441100584">
      <w:bodyDiv w:val="1"/>
      <w:marLeft w:val="0"/>
      <w:marRight w:val="0"/>
      <w:marTop w:val="0"/>
      <w:marBottom w:val="0"/>
      <w:divBdr>
        <w:top w:val="none" w:sz="0" w:space="0" w:color="auto"/>
        <w:left w:val="none" w:sz="0" w:space="0" w:color="auto"/>
        <w:bottom w:val="none" w:sz="0" w:space="0" w:color="auto"/>
        <w:right w:val="none" w:sz="0" w:space="0" w:color="auto"/>
      </w:divBdr>
    </w:div>
    <w:div w:id="1443914765">
      <w:bodyDiv w:val="1"/>
      <w:marLeft w:val="0"/>
      <w:marRight w:val="0"/>
      <w:marTop w:val="0"/>
      <w:marBottom w:val="0"/>
      <w:divBdr>
        <w:top w:val="none" w:sz="0" w:space="0" w:color="auto"/>
        <w:left w:val="none" w:sz="0" w:space="0" w:color="auto"/>
        <w:bottom w:val="none" w:sz="0" w:space="0" w:color="auto"/>
        <w:right w:val="none" w:sz="0" w:space="0" w:color="auto"/>
      </w:divBdr>
    </w:div>
    <w:div w:id="1454521068">
      <w:bodyDiv w:val="1"/>
      <w:marLeft w:val="0"/>
      <w:marRight w:val="0"/>
      <w:marTop w:val="0"/>
      <w:marBottom w:val="0"/>
      <w:divBdr>
        <w:top w:val="none" w:sz="0" w:space="0" w:color="auto"/>
        <w:left w:val="none" w:sz="0" w:space="0" w:color="auto"/>
        <w:bottom w:val="none" w:sz="0" w:space="0" w:color="auto"/>
        <w:right w:val="none" w:sz="0" w:space="0" w:color="auto"/>
      </w:divBdr>
    </w:div>
    <w:div w:id="1460950878">
      <w:bodyDiv w:val="1"/>
      <w:marLeft w:val="0"/>
      <w:marRight w:val="0"/>
      <w:marTop w:val="0"/>
      <w:marBottom w:val="0"/>
      <w:divBdr>
        <w:top w:val="none" w:sz="0" w:space="0" w:color="auto"/>
        <w:left w:val="none" w:sz="0" w:space="0" w:color="auto"/>
        <w:bottom w:val="none" w:sz="0" w:space="0" w:color="auto"/>
        <w:right w:val="none" w:sz="0" w:space="0" w:color="auto"/>
      </w:divBdr>
    </w:div>
    <w:div w:id="1467429012">
      <w:bodyDiv w:val="1"/>
      <w:marLeft w:val="0"/>
      <w:marRight w:val="0"/>
      <w:marTop w:val="0"/>
      <w:marBottom w:val="0"/>
      <w:divBdr>
        <w:top w:val="none" w:sz="0" w:space="0" w:color="auto"/>
        <w:left w:val="none" w:sz="0" w:space="0" w:color="auto"/>
        <w:bottom w:val="none" w:sz="0" w:space="0" w:color="auto"/>
        <w:right w:val="none" w:sz="0" w:space="0" w:color="auto"/>
      </w:divBdr>
    </w:div>
    <w:div w:id="1470368281">
      <w:bodyDiv w:val="1"/>
      <w:marLeft w:val="0"/>
      <w:marRight w:val="0"/>
      <w:marTop w:val="0"/>
      <w:marBottom w:val="0"/>
      <w:divBdr>
        <w:top w:val="none" w:sz="0" w:space="0" w:color="auto"/>
        <w:left w:val="none" w:sz="0" w:space="0" w:color="auto"/>
        <w:bottom w:val="none" w:sz="0" w:space="0" w:color="auto"/>
        <w:right w:val="none" w:sz="0" w:space="0" w:color="auto"/>
      </w:divBdr>
    </w:div>
    <w:div w:id="1481188114">
      <w:bodyDiv w:val="1"/>
      <w:marLeft w:val="0"/>
      <w:marRight w:val="0"/>
      <w:marTop w:val="0"/>
      <w:marBottom w:val="0"/>
      <w:divBdr>
        <w:top w:val="none" w:sz="0" w:space="0" w:color="auto"/>
        <w:left w:val="none" w:sz="0" w:space="0" w:color="auto"/>
        <w:bottom w:val="none" w:sz="0" w:space="0" w:color="auto"/>
        <w:right w:val="none" w:sz="0" w:space="0" w:color="auto"/>
      </w:divBdr>
    </w:div>
    <w:div w:id="1486701387">
      <w:bodyDiv w:val="1"/>
      <w:marLeft w:val="0"/>
      <w:marRight w:val="0"/>
      <w:marTop w:val="0"/>
      <w:marBottom w:val="0"/>
      <w:divBdr>
        <w:top w:val="none" w:sz="0" w:space="0" w:color="auto"/>
        <w:left w:val="none" w:sz="0" w:space="0" w:color="auto"/>
        <w:bottom w:val="none" w:sz="0" w:space="0" w:color="auto"/>
        <w:right w:val="none" w:sz="0" w:space="0" w:color="auto"/>
      </w:divBdr>
    </w:div>
    <w:div w:id="1492598393">
      <w:bodyDiv w:val="1"/>
      <w:marLeft w:val="0"/>
      <w:marRight w:val="0"/>
      <w:marTop w:val="0"/>
      <w:marBottom w:val="0"/>
      <w:divBdr>
        <w:top w:val="none" w:sz="0" w:space="0" w:color="auto"/>
        <w:left w:val="none" w:sz="0" w:space="0" w:color="auto"/>
        <w:bottom w:val="none" w:sz="0" w:space="0" w:color="auto"/>
        <w:right w:val="none" w:sz="0" w:space="0" w:color="auto"/>
      </w:divBdr>
    </w:div>
    <w:div w:id="1509061800">
      <w:bodyDiv w:val="1"/>
      <w:marLeft w:val="0"/>
      <w:marRight w:val="0"/>
      <w:marTop w:val="0"/>
      <w:marBottom w:val="0"/>
      <w:divBdr>
        <w:top w:val="none" w:sz="0" w:space="0" w:color="auto"/>
        <w:left w:val="none" w:sz="0" w:space="0" w:color="auto"/>
        <w:bottom w:val="none" w:sz="0" w:space="0" w:color="auto"/>
        <w:right w:val="none" w:sz="0" w:space="0" w:color="auto"/>
      </w:divBdr>
    </w:div>
    <w:div w:id="1514690585">
      <w:bodyDiv w:val="1"/>
      <w:marLeft w:val="0"/>
      <w:marRight w:val="0"/>
      <w:marTop w:val="0"/>
      <w:marBottom w:val="0"/>
      <w:divBdr>
        <w:top w:val="none" w:sz="0" w:space="0" w:color="auto"/>
        <w:left w:val="none" w:sz="0" w:space="0" w:color="auto"/>
        <w:bottom w:val="none" w:sz="0" w:space="0" w:color="auto"/>
        <w:right w:val="none" w:sz="0" w:space="0" w:color="auto"/>
      </w:divBdr>
    </w:div>
    <w:div w:id="1526744798">
      <w:bodyDiv w:val="1"/>
      <w:marLeft w:val="0"/>
      <w:marRight w:val="0"/>
      <w:marTop w:val="0"/>
      <w:marBottom w:val="0"/>
      <w:divBdr>
        <w:top w:val="none" w:sz="0" w:space="0" w:color="auto"/>
        <w:left w:val="none" w:sz="0" w:space="0" w:color="auto"/>
        <w:bottom w:val="none" w:sz="0" w:space="0" w:color="auto"/>
        <w:right w:val="none" w:sz="0" w:space="0" w:color="auto"/>
      </w:divBdr>
    </w:div>
    <w:div w:id="1550915949">
      <w:bodyDiv w:val="1"/>
      <w:marLeft w:val="0"/>
      <w:marRight w:val="0"/>
      <w:marTop w:val="0"/>
      <w:marBottom w:val="0"/>
      <w:divBdr>
        <w:top w:val="none" w:sz="0" w:space="0" w:color="auto"/>
        <w:left w:val="none" w:sz="0" w:space="0" w:color="auto"/>
        <w:bottom w:val="none" w:sz="0" w:space="0" w:color="auto"/>
        <w:right w:val="none" w:sz="0" w:space="0" w:color="auto"/>
      </w:divBdr>
    </w:div>
    <w:div w:id="1604147316">
      <w:bodyDiv w:val="1"/>
      <w:marLeft w:val="0"/>
      <w:marRight w:val="0"/>
      <w:marTop w:val="0"/>
      <w:marBottom w:val="0"/>
      <w:divBdr>
        <w:top w:val="none" w:sz="0" w:space="0" w:color="auto"/>
        <w:left w:val="none" w:sz="0" w:space="0" w:color="auto"/>
        <w:bottom w:val="none" w:sz="0" w:space="0" w:color="auto"/>
        <w:right w:val="none" w:sz="0" w:space="0" w:color="auto"/>
      </w:divBdr>
    </w:div>
    <w:div w:id="1610964354">
      <w:bodyDiv w:val="1"/>
      <w:marLeft w:val="0"/>
      <w:marRight w:val="0"/>
      <w:marTop w:val="0"/>
      <w:marBottom w:val="0"/>
      <w:divBdr>
        <w:top w:val="none" w:sz="0" w:space="0" w:color="auto"/>
        <w:left w:val="none" w:sz="0" w:space="0" w:color="auto"/>
        <w:bottom w:val="none" w:sz="0" w:space="0" w:color="auto"/>
        <w:right w:val="none" w:sz="0" w:space="0" w:color="auto"/>
      </w:divBdr>
    </w:div>
    <w:div w:id="1618441211">
      <w:bodyDiv w:val="1"/>
      <w:marLeft w:val="0"/>
      <w:marRight w:val="0"/>
      <w:marTop w:val="0"/>
      <w:marBottom w:val="0"/>
      <w:divBdr>
        <w:top w:val="none" w:sz="0" w:space="0" w:color="auto"/>
        <w:left w:val="none" w:sz="0" w:space="0" w:color="auto"/>
        <w:bottom w:val="none" w:sz="0" w:space="0" w:color="auto"/>
        <w:right w:val="none" w:sz="0" w:space="0" w:color="auto"/>
      </w:divBdr>
    </w:div>
    <w:div w:id="1620911669">
      <w:bodyDiv w:val="1"/>
      <w:marLeft w:val="0"/>
      <w:marRight w:val="0"/>
      <w:marTop w:val="0"/>
      <w:marBottom w:val="0"/>
      <w:divBdr>
        <w:top w:val="none" w:sz="0" w:space="0" w:color="auto"/>
        <w:left w:val="none" w:sz="0" w:space="0" w:color="auto"/>
        <w:bottom w:val="none" w:sz="0" w:space="0" w:color="auto"/>
        <w:right w:val="none" w:sz="0" w:space="0" w:color="auto"/>
      </w:divBdr>
    </w:div>
    <w:div w:id="1622757962">
      <w:bodyDiv w:val="1"/>
      <w:marLeft w:val="0"/>
      <w:marRight w:val="0"/>
      <w:marTop w:val="0"/>
      <w:marBottom w:val="0"/>
      <w:divBdr>
        <w:top w:val="none" w:sz="0" w:space="0" w:color="auto"/>
        <w:left w:val="none" w:sz="0" w:space="0" w:color="auto"/>
        <w:bottom w:val="none" w:sz="0" w:space="0" w:color="auto"/>
        <w:right w:val="none" w:sz="0" w:space="0" w:color="auto"/>
      </w:divBdr>
    </w:div>
    <w:div w:id="1654794547">
      <w:bodyDiv w:val="1"/>
      <w:marLeft w:val="0"/>
      <w:marRight w:val="0"/>
      <w:marTop w:val="0"/>
      <w:marBottom w:val="0"/>
      <w:divBdr>
        <w:top w:val="none" w:sz="0" w:space="0" w:color="auto"/>
        <w:left w:val="none" w:sz="0" w:space="0" w:color="auto"/>
        <w:bottom w:val="none" w:sz="0" w:space="0" w:color="auto"/>
        <w:right w:val="none" w:sz="0" w:space="0" w:color="auto"/>
      </w:divBdr>
    </w:div>
    <w:div w:id="1663656236">
      <w:bodyDiv w:val="1"/>
      <w:marLeft w:val="0"/>
      <w:marRight w:val="0"/>
      <w:marTop w:val="0"/>
      <w:marBottom w:val="0"/>
      <w:divBdr>
        <w:top w:val="none" w:sz="0" w:space="0" w:color="auto"/>
        <w:left w:val="none" w:sz="0" w:space="0" w:color="auto"/>
        <w:bottom w:val="none" w:sz="0" w:space="0" w:color="auto"/>
        <w:right w:val="none" w:sz="0" w:space="0" w:color="auto"/>
      </w:divBdr>
    </w:div>
    <w:div w:id="1665737339">
      <w:bodyDiv w:val="1"/>
      <w:marLeft w:val="0"/>
      <w:marRight w:val="0"/>
      <w:marTop w:val="0"/>
      <w:marBottom w:val="0"/>
      <w:divBdr>
        <w:top w:val="none" w:sz="0" w:space="0" w:color="auto"/>
        <w:left w:val="none" w:sz="0" w:space="0" w:color="auto"/>
        <w:bottom w:val="none" w:sz="0" w:space="0" w:color="auto"/>
        <w:right w:val="none" w:sz="0" w:space="0" w:color="auto"/>
      </w:divBdr>
    </w:div>
    <w:div w:id="1674838689">
      <w:bodyDiv w:val="1"/>
      <w:marLeft w:val="0"/>
      <w:marRight w:val="0"/>
      <w:marTop w:val="0"/>
      <w:marBottom w:val="0"/>
      <w:divBdr>
        <w:top w:val="none" w:sz="0" w:space="0" w:color="auto"/>
        <w:left w:val="none" w:sz="0" w:space="0" w:color="auto"/>
        <w:bottom w:val="none" w:sz="0" w:space="0" w:color="auto"/>
        <w:right w:val="none" w:sz="0" w:space="0" w:color="auto"/>
      </w:divBdr>
    </w:div>
    <w:div w:id="1680042385">
      <w:bodyDiv w:val="1"/>
      <w:marLeft w:val="0"/>
      <w:marRight w:val="0"/>
      <w:marTop w:val="0"/>
      <w:marBottom w:val="0"/>
      <w:divBdr>
        <w:top w:val="none" w:sz="0" w:space="0" w:color="auto"/>
        <w:left w:val="none" w:sz="0" w:space="0" w:color="auto"/>
        <w:bottom w:val="none" w:sz="0" w:space="0" w:color="auto"/>
        <w:right w:val="none" w:sz="0" w:space="0" w:color="auto"/>
      </w:divBdr>
    </w:div>
    <w:div w:id="1722973719">
      <w:bodyDiv w:val="1"/>
      <w:marLeft w:val="0"/>
      <w:marRight w:val="0"/>
      <w:marTop w:val="0"/>
      <w:marBottom w:val="0"/>
      <w:divBdr>
        <w:top w:val="none" w:sz="0" w:space="0" w:color="auto"/>
        <w:left w:val="none" w:sz="0" w:space="0" w:color="auto"/>
        <w:bottom w:val="none" w:sz="0" w:space="0" w:color="auto"/>
        <w:right w:val="none" w:sz="0" w:space="0" w:color="auto"/>
      </w:divBdr>
    </w:div>
    <w:div w:id="1755279962">
      <w:bodyDiv w:val="1"/>
      <w:marLeft w:val="0"/>
      <w:marRight w:val="0"/>
      <w:marTop w:val="0"/>
      <w:marBottom w:val="0"/>
      <w:divBdr>
        <w:top w:val="none" w:sz="0" w:space="0" w:color="auto"/>
        <w:left w:val="none" w:sz="0" w:space="0" w:color="auto"/>
        <w:bottom w:val="none" w:sz="0" w:space="0" w:color="auto"/>
        <w:right w:val="none" w:sz="0" w:space="0" w:color="auto"/>
      </w:divBdr>
    </w:div>
    <w:div w:id="1773936138">
      <w:bodyDiv w:val="1"/>
      <w:marLeft w:val="0"/>
      <w:marRight w:val="0"/>
      <w:marTop w:val="0"/>
      <w:marBottom w:val="0"/>
      <w:divBdr>
        <w:top w:val="none" w:sz="0" w:space="0" w:color="auto"/>
        <w:left w:val="none" w:sz="0" w:space="0" w:color="auto"/>
        <w:bottom w:val="none" w:sz="0" w:space="0" w:color="auto"/>
        <w:right w:val="none" w:sz="0" w:space="0" w:color="auto"/>
      </w:divBdr>
    </w:div>
    <w:div w:id="1800030694">
      <w:bodyDiv w:val="1"/>
      <w:marLeft w:val="0"/>
      <w:marRight w:val="0"/>
      <w:marTop w:val="0"/>
      <w:marBottom w:val="0"/>
      <w:divBdr>
        <w:top w:val="none" w:sz="0" w:space="0" w:color="auto"/>
        <w:left w:val="none" w:sz="0" w:space="0" w:color="auto"/>
        <w:bottom w:val="none" w:sz="0" w:space="0" w:color="auto"/>
        <w:right w:val="none" w:sz="0" w:space="0" w:color="auto"/>
      </w:divBdr>
    </w:div>
    <w:div w:id="1803765943">
      <w:bodyDiv w:val="1"/>
      <w:marLeft w:val="0"/>
      <w:marRight w:val="0"/>
      <w:marTop w:val="0"/>
      <w:marBottom w:val="0"/>
      <w:divBdr>
        <w:top w:val="none" w:sz="0" w:space="0" w:color="auto"/>
        <w:left w:val="none" w:sz="0" w:space="0" w:color="auto"/>
        <w:bottom w:val="none" w:sz="0" w:space="0" w:color="auto"/>
        <w:right w:val="none" w:sz="0" w:space="0" w:color="auto"/>
      </w:divBdr>
    </w:div>
    <w:div w:id="1842088817">
      <w:bodyDiv w:val="1"/>
      <w:marLeft w:val="0"/>
      <w:marRight w:val="0"/>
      <w:marTop w:val="0"/>
      <w:marBottom w:val="0"/>
      <w:divBdr>
        <w:top w:val="none" w:sz="0" w:space="0" w:color="auto"/>
        <w:left w:val="none" w:sz="0" w:space="0" w:color="auto"/>
        <w:bottom w:val="none" w:sz="0" w:space="0" w:color="auto"/>
        <w:right w:val="none" w:sz="0" w:space="0" w:color="auto"/>
      </w:divBdr>
    </w:div>
    <w:div w:id="1847360531">
      <w:bodyDiv w:val="1"/>
      <w:marLeft w:val="0"/>
      <w:marRight w:val="0"/>
      <w:marTop w:val="0"/>
      <w:marBottom w:val="0"/>
      <w:divBdr>
        <w:top w:val="none" w:sz="0" w:space="0" w:color="auto"/>
        <w:left w:val="none" w:sz="0" w:space="0" w:color="auto"/>
        <w:bottom w:val="none" w:sz="0" w:space="0" w:color="auto"/>
        <w:right w:val="none" w:sz="0" w:space="0" w:color="auto"/>
      </w:divBdr>
    </w:div>
    <w:div w:id="1866476272">
      <w:bodyDiv w:val="1"/>
      <w:marLeft w:val="0"/>
      <w:marRight w:val="0"/>
      <w:marTop w:val="0"/>
      <w:marBottom w:val="0"/>
      <w:divBdr>
        <w:top w:val="none" w:sz="0" w:space="0" w:color="auto"/>
        <w:left w:val="none" w:sz="0" w:space="0" w:color="auto"/>
        <w:bottom w:val="none" w:sz="0" w:space="0" w:color="auto"/>
        <w:right w:val="none" w:sz="0" w:space="0" w:color="auto"/>
      </w:divBdr>
    </w:div>
    <w:div w:id="1867477148">
      <w:bodyDiv w:val="1"/>
      <w:marLeft w:val="0"/>
      <w:marRight w:val="0"/>
      <w:marTop w:val="0"/>
      <w:marBottom w:val="0"/>
      <w:divBdr>
        <w:top w:val="none" w:sz="0" w:space="0" w:color="auto"/>
        <w:left w:val="none" w:sz="0" w:space="0" w:color="auto"/>
        <w:bottom w:val="none" w:sz="0" w:space="0" w:color="auto"/>
        <w:right w:val="none" w:sz="0" w:space="0" w:color="auto"/>
      </w:divBdr>
    </w:div>
    <w:div w:id="1870484488">
      <w:bodyDiv w:val="1"/>
      <w:marLeft w:val="0"/>
      <w:marRight w:val="0"/>
      <w:marTop w:val="0"/>
      <w:marBottom w:val="0"/>
      <w:divBdr>
        <w:top w:val="none" w:sz="0" w:space="0" w:color="auto"/>
        <w:left w:val="none" w:sz="0" w:space="0" w:color="auto"/>
        <w:bottom w:val="none" w:sz="0" w:space="0" w:color="auto"/>
        <w:right w:val="none" w:sz="0" w:space="0" w:color="auto"/>
      </w:divBdr>
    </w:div>
    <w:div w:id="1883978275">
      <w:bodyDiv w:val="1"/>
      <w:marLeft w:val="0"/>
      <w:marRight w:val="0"/>
      <w:marTop w:val="0"/>
      <w:marBottom w:val="0"/>
      <w:divBdr>
        <w:top w:val="none" w:sz="0" w:space="0" w:color="auto"/>
        <w:left w:val="none" w:sz="0" w:space="0" w:color="auto"/>
        <w:bottom w:val="none" w:sz="0" w:space="0" w:color="auto"/>
        <w:right w:val="none" w:sz="0" w:space="0" w:color="auto"/>
      </w:divBdr>
    </w:div>
    <w:div w:id="1895268345">
      <w:bodyDiv w:val="1"/>
      <w:marLeft w:val="0"/>
      <w:marRight w:val="0"/>
      <w:marTop w:val="0"/>
      <w:marBottom w:val="0"/>
      <w:divBdr>
        <w:top w:val="none" w:sz="0" w:space="0" w:color="auto"/>
        <w:left w:val="none" w:sz="0" w:space="0" w:color="auto"/>
        <w:bottom w:val="none" w:sz="0" w:space="0" w:color="auto"/>
        <w:right w:val="none" w:sz="0" w:space="0" w:color="auto"/>
      </w:divBdr>
    </w:div>
    <w:div w:id="1899626958">
      <w:bodyDiv w:val="1"/>
      <w:marLeft w:val="0"/>
      <w:marRight w:val="0"/>
      <w:marTop w:val="0"/>
      <w:marBottom w:val="0"/>
      <w:divBdr>
        <w:top w:val="none" w:sz="0" w:space="0" w:color="auto"/>
        <w:left w:val="none" w:sz="0" w:space="0" w:color="auto"/>
        <w:bottom w:val="none" w:sz="0" w:space="0" w:color="auto"/>
        <w:right w:val="none" w:sz="0" w:space="0" w:color="auto"/>
      </w:divBdr>
    </w:div>
    <w:div w:id="1905216187">
      <w:bodyDiv w:val="1"/>
      <w:marLeft w:val="0"/>
      <w:marRight w:val="0"/>
      <w:marTop w:val="0"/>
      <w:marBottom w:val="0"/>
      <w:divBdr>
        <w:top w:val="none" w:sz="0" w:space="0" w:color="auto"/>
        <w:left w:val="none" w:sz="0" w:space="0" w:color="auto"/>
        <w:bottom w:val="none" w:sz="0" w:space="0" w:color="auto"/>
        <w:right w:val="none" w:sz="0" w:space="0" w:color="auto"/>
      </w:divBdr>
    </w:div>
    <w:div w:id="1905329599">
      <w:bodyDiv w:val="1"/>
      <w:marLeft w:val="0"/>
      <w:marRight w:val="0"/>
      <w:marTop w:val="0"/>
      <w:marBottom w:val="0"/>
      <w:divBdr>
        <w:top w:val="none" w:sz="0" w:space="0" w:color="auto"/>
        <w:left w:val="none" w:sz="0" w:space="0" w:color="auto"/>
        <w:bottom w:val="none" w:sz="0" w:space="0" w:color="auto"/>
        <w:right w:val="none" w:sz="0" w:space="0" w:color="auto"/>
      </w:divBdr>
    </w:div>
    <w:div w:id="1907303230">
      <w:bodyDiv w:val="1"/>
      <w:marLeft w:val="0"/>
      <w:marRight w:val="0"/>
      <w:marTop w:val="0"/>
      <w:marBottom w:val="0"/>
      <w:divBdr>
        <w:top w:val="none" w:sz="0" w:space="0" w:color="auto"/>
        <w:left w:val="none" w:sz="0" w:space="0" w:color="auto"/>
        <w:bottom w:val="none" w:sz="0" w:space="0" w:color="auto"/>
        <w:right w:val="none" w:sz="0" w:space="0" w:color="auto"/>
      </w:divBdr>
    </w:div>
    <w:div w:id="1912546564">
      <w:bodyDiv w:val="1"/>
      <w:marLeft w:val="0"/>
      <w:marRight w:val="0"/>
      <w:marTop w:val="0"/>
      <w:marBottom w:val="0"/>
      <w:divBdr>
        <w:top w:val="none" w:sz="0" w:space="0" w:color="auto"/>
        <w:left w:val="none" w:sz="0" w:space="0" w:color="auto"/>
        <w:bottom w:val="none" w:sz="0" w:space="0" w:color="auto"/>
        <w:right w:val="none" w:sz="0" w:space="0" w:color="auto"/>
      </w:divBdr>
    </w:div>
    <w:div w:id="1941138585">
      <w:bodyDiv w:val="1"/>
      <w:marLeft w:val="0"/>
      <w:marRight w:val="0"/>
      <w:marTop w:val="0"/>
      <w:marBottom w:val="0"/>
      <w:divBdr>
        <w:top w:val="none" w:sz="0" w:space="0" w:color="auto"/>
        <w:left w:val="none" w:sz="0" w:space="0" w:color="auto"/>
        <w:bottom w:val="none" w:sz="0" w:space="0" w:color="auto"/>
        <w:right w:val="none" w:sz="0" w:space="0" w:color="auto"/>
      </w:divBdr>
    </w:div>
    <w:div w:id="1960338449">
      <w:bodyDiv w:val="1"/>
      <w:marLeft w:val="0"/>
      <w:marRight w:val="0"/>
      <w:marTop w:val="0"/>
      <w:marBottom w:val="0"/>
      <w:divBdr>
        <w:top w:val="none" w:sz="0" w:space="0" w:color="auto"/>
        <w:left w:val="none" w:sz="0" w:space="0" w:color="auto"/>
        <w:bottom w:val="none" w:sz="0" w:space="0" w:color="auto"/>
        <w:right w:val="none" w:sz="0" w:space="0" w:color="auto"/>
      </w:divBdr>
    </w:div>
    <w:div w:id="1962027670">
      <w:bodyDiv w:val="1"/>
      <w:marLeft w:val="0"/>
      <w:marRight w:val="0"/>
      <w:marTop w:val="0"/>
      <w:marBottom w:val="0"/>
      <w:divBdr>
        <w:top w:val="none" w:sz="0" w:space="0" w:color="auto"/>
        <w:left w:val="none" w:sz="0" w:space="0" w:color="auto"/>
        <w:bottom w:val="none" w:sz="0" w:space="0" w:color="auto"/>
        <w:right w:val="none" w:sz="0" w:space="0" w:color="auto"/>
      </w:divBdr>
    </w:div>
    <w:div w:id="2000034571">
      <w:bodyDiv w:val="1"/>
      <w:marLeft w:val="0"/>
      <w:marRight w:val="0"/>
      <w:marTop w:val="0"/>
      <w:marBottom w:val="0"/>
      <w:divBdr>
        <w:top w:val="none" w:sz="0" w:space="0" w:color="auto"/>
        <w:left w:val="none" w:sz="0" w:space="0" w:color="auto"/>
        <w:bottom w:val="none" w:sz="0" w:space="0" w:color="auto"/>
        <w:right w:val="none" w:sz="0" w:space="0" w:color="auto"/>
      </w:divBdr>
    </w:div>
    <w:div w:id="2005276220">
      <w:bodyDiv w:val="1"/>
      <w:marLeft w:val="0"/>
      <w:marRight w:val="0"/>
      <w:marTop w:val="0"/>
      <w:marBottom w:val="0"/>
      <w:divBdr>
        <w:top w:val="none" w:sz="0" w:space="0" w:color="auto"/>
        <w:left w:val="none" w:sz="0" w:space="0" w:color="auto"/>
        <w:bottom w:val="none" w:sz="0" w:space="0" w:color="auto"/>
        <w:right w:val="none" w:sz="0" w:space="0" w:color="auto"/>
      </w:divBdr>
    </w:div>
    <w:div w:id="2017223570">
      <w:bodyDiv w:val="1"/>
      <w:marLeft w:val="0"/>
      <w:marRight w:val="0"/>
      <w:marTop w:val="0"/>
      <w:marBottom w:val="0"/>
      <w:divBdr>
        <w:top w:val="none" w:sz="0" w:space="0" w:color="auto"/>
        <w:left w:val="none" w:sz="0" w:space="0" w:color="auto"/>
        <w:bottom w:val="none" w:sz="0" w:space="0" w:color="auto"/>
        <w:right w:val="none" w:sz="0" w:space="0" w:color="auto"/>
      </w:divBdr>
    </w:div>
    <w:div w:id="2025208160">
      <w:bodyDiv w:val="1"/>
      <w:marLeft w:val="0"/>
      <w:marRight w:val="0"/>
      <w:marTop w:val="0"/>
      <w:marBottom w:val="0"/>
      <w:divBdr>
        <w:top w:val="none" w:sz="0" w:space="0" w:color="auto"/>
        <w:left w:val="none" w:sz="0" w:space="0" w:color="auto"/>
        <w:bottom w:val="none" w:sz="0" w:space="0" w:color="auto"/>
        <w:right w:val="none" w:sz="0" w:space="0" w:color="auto"/>
      </w:divBdr>
    </w:div>
    <w:div w:id="2032871005">
      <w:bodyDiv w:val="1"/>
      <w:marLeft w:val="0"/>
      <w:marRight w:val="0"/>
      <w:marTop w:val="0"/>
      <w:marBottom w:val="0"/>
      <w:divBdr>
        <w:top w:val="none" w:sz="0" w:space="0" w:color="auto"/>
        <w:left w:val="none" w:sz="0" w:space="0" w:color="auto"/>
        <w:bottom w:val="none" w:sz="0" w:space="0" w:color="auto"/>
        <w:right w:val="none" w:sz="0" w:space="0" w:color="auto"/>
      </w:divBdr>
    </w:div>
    <w:div w:id="2045474053">
      <w:bodyDiv w:val="1"/>
      <w:marLeft w:val="0"/>
      <w:marRight w:val="0"/>
      <w:marTop w:val="0"/>
      <w:marBottom w:val="0"/>
      <w:divBdr>
        <w:top w:val="none" w:sz="0" w:space="0" w:color="auto"/>
        <w:left w:val="none" w:sz="0" w:space="0" w:color="auto"/>
        <w:bottom w:val="none" w:sz="0" w:space="0" w:color="auto"/>
        <w:right w:val="none" w:sz="0" w:space="0" w:color="auto"/>
      </w:divBdr>
    </w:div>
    <w:div w:id="2053996155">
      <w:bodyDiv w:val="1"/>
      <w:marLeft w:val="0"/>
      <w:marRight w:val="0"/>
      <w:marTop w:val="0"/>
      <w:marBottom w:val="0"/>
      <w:divBdr>
        <w:top w:val="none" w:sz="0" w:space="0" w:color="auto"/>
        <w:left w:val="none" w:sz="0" w:space="0" w:color="auto"/>
        <w:bottom w:val="none" w:sz="0" w:space="0" w:color="auto"/>
        <w:right w:val="none" w:sz="0" w:space="0" w:color="auto"/>
      </w:divBdr>
    </w:div>
    <w:div w:id="2057973051">
      <w:bodyDiv w:val="1"/>
      <w:marLeft w:val="0"/>
      <w:marRight w:val="0"/>
      <w:marTop w:val="0"/>
      <w:marBottom w:val="0"/>
      <w:divBdr>
        <w:top w:val="none" w:sz="0" w:space="0" w:color="auto"/>
        <w:left w:val="none" w:sz="0" w:space="0" w:color="auto"/>
        <w:bottom w:val="none" w:sz="0" w:space="0" w:color="auto"/>
        <w:right w:val="none" w:sz="0" w:space="0" w:color="auto"/>
      </w:divBdr>
    </w:div>
    <w:div w:id="2076196517">
      <w:bodyDiv w:val="1"/>
      <w:marLeft w:val="0"/>
      <w:marRight w:val="0"/>
      <w:marTop w:val="0"/>
      <w:marBottom w:val="0"/>
      <w:divBdr>
        <w:top w:val="none" w:sz="0" w:space="0" w:color="auto"/>
        <w:left w:val="none" w:sz="0" w:space="0" w:color="auto"/>
        <w:bottom w:val="none" w:sz="0" w:space="0" w:color="auto"/>
        <w:right w:val="none" w:sz="0" w:space="0" w:color="auto"/>
      </w:divBdr>
    </w:div>
    <w:div w:id="2094008051">
      <w:bodyDiv w:val="1"/>
      <w:marLeft w:val="0"/>
      <w:marRight w:val="0"/>
      <w:marTop w:val="0"/>
      <w:marBottom w:val="0"/>
      <w:divBdr>
        <w:top w:val="none" w:sz="0" w:space="0" w:color="auto"/>
        <w:left w:val="none" w:sz="0" w:space="0" w:color="auto"/>
        <w:bottom w:val="none" w:sz="0" w:space="0" w:color="auto"/>
        <w:right w:val="none" w:sz="0" w:space="0" w:color="auto"/>
      </w:divBdr>
    </w:div>
    <w:div w:id="2094157208">
      <w:bodyDiv w:val="1"/>
      <w:marLeft w:val="0"/>
      <w:marRight w:val="0"/>
      <w:marTop w:val="0"/>
      <w:marBottom w:val="0"/>
      <w:divBdr>
        <w:top w:val="none" w:sz="0" w:space="0" w:color="auto"/>
        <w:left w:val="none" w:sz="0" w:space="0" w:color="auto"/>
        <w:bottom w:val="none" w:sz="0" w:space="0" w:color="auto"/>
        <w:right w:val="none" w:sz="0" w:space="0" w:color="auto"/>
      </w:divBdr>
    </w:div>
    <w:div w:id="2097895586">
      <w:bodyDiv w:val="1"/>
      <w:marLeft w:val="0"/>
      <w:marRight w:val="0"/>
      <w:marTop w:val="0"/>
      <w:marBottom w:val="0"/>
      <w:divBdr>
        <w:top w:val="none" w:sz="0" w:space="0" w:color="auto"/>
        <w:left w:val="none" w:sz="0" w:space="0" w:color="auto"/>
        <w:bottom w:val="none" w:sz="0" w:space="0" w:color="auto"/>
        <w:right w:val="none" w:sz="0" w:space="0" w:color="auto"/>
      </w:divBdr>
    </w:div>
    <w:div w:id="2102606289">
      <w:bodyDiv w:val="1"/>
      <w:marLeft w:val="0"/>
      <w:marRight w:val="0"/>
      <w:marTop w:val="0"/>
      <w:marBottom w:val="0"/>
      <w:divBdr>
        <w:top w:val="none" w:sz="0" w:space="0" w:color="auto"/>
        <w:left w:val="none" w:sz="0" w:space="0" w:color="auto"/>
        <w:bottom w:val="none" w:sz="0" w:space="0" w:color="auto"/>
        <w:right w:val="none" w:sz="0" w:space="0" w:color="auto"/>
      </w:divBdr>
    </w:div>
    <w:div w:id="2107840973">
      <w:bodyDiv w:val="1"/>
      <w:marLeft w:val="0"/>
      <w:marRight w:val="0"/>
      <w:marTop w:val="0"/>
      <w:marBottom w:val="0"/>
      <w:divBdr>
        <w:top w:val="none" w:sz="0" w:space="0" w:color="auto"/>
        <w:left w:val="none" w:sz="0" w:space="0" w:color="auto"/>
        <w:bottom w:val="none" w:sz="0" w:space="0" w:color="auto"/>
        <w:right w:val="none" w:sz="0" w:space="0" w:color="auto"/>
      </w:divBdr>
    </w:div>
    <w:div w:id="2118327253">
      <w:bodyDiv w:val="1"/>
      <w:marLeft w:val="0"/>
      <w:marRight w:val="0"/>
      <w:marTop w:val="0"/>
      <w:marBottom w:val="0"/>
      <w:divBdr>
        <w:top w:val="none" w:sz="0" w:space="0" w:color="auto"/>
        <w:left w:val="none" w:sz="0" w:space="0" w:color="auto"/>
        <w:bottom w:val="none" w:sz="0" w:space="0" w:color="auto"/>
        <w:right w:val="none" w:sz="0" w:space="0" w:color="auto"/>
      </w:divBdr>
    </w:div>
    <w:div w:id="2120448615">
      <w:bodyDiv w:val="1"/>
      <w:marLeft w:val="0"/>
      <w:marRight w:val="0"/>
      <w:marTop w:val="0"/>
      <w:marBottom w:val="0"/>
      <w:divBdr>
        <w:top w:val="none" w:sz="0" w:space="0" w:color="auto"/>
        <w:left w:val="none" w:sz="0" w:space="0" w:color="auto"/>
        <w:bottom w:val="none" w:sz="0" w:space="0" w:color="auto"/>
        <w:right w:val="none" w:sz="0" w:space="0" w:color="auto"/>
      </w:divBdr>
    </w:div>
    <w:div w:id="2144813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Cri20</b:Tag>
    <b:SourceType>InternetSite</b:SourceType>
    <b:Guid>{B3FA3869-BE0E-49F7-8356-62B66E45EA6C}</b:Guid>
    <b:Title>Criminal exploitation of children and vulnerable adults: county lines</b:Title>
    <b:Year>2020</b:Year>
    <b:InternetSiteTitle>GOV.UK</b:InternetSiteTitle>
    <b:Month>February</b:Month>
    <b:Day>7</b:Day>
    <b:URL>https://www.gov.uk/government/publications/criminal-exploitation-of-children-and-vulnerable-adults-county-lines/criminal-exploitation-of-children-and-vulnerable-adults-county-lines</b:URL>
    <b:RefOrder>16</b:RefOrder>
  </b:Source>
  <b:Source>
    <b:Tag>Loc15</b:Tag>
    <b:SourceType>DocumentFromInternetSite</b:SourceType>
    <b:Guid>{2A75ABCB-0B48-4012-965F-D4C461FAB9CB}</b:Guid>
    <b:Title>Local.Gov.UK</b:Title>
    <b:InternetSiteTitle>Local Government Association</b:InternetSiteTitle>
    <b:Year>2015</b:Year>
    <b:Month>August</b:Month>
    <b:URL>https://local.gov.uk/sites/default/files/documents/tackling-serious-and-orga-44a.pdf</b:URL>
    <b:RefOrder>19</b:RefOrder>
  </b:Source>
  <b:Source>
    <b:Tag>The20</b:Tag>
    <b:SourceType>InternetSite</b:SourceType>
    <b:Guid>{97153566-1B0F-41C2-BE26-0731AF5650BF}</b:Guid>
    <b:Title>The Basement Project</b:Title>
    <b:Year>2020</b:Year>
    <b:Month>May</b:Month>
    <b:Day>21</b:Day>
    <b:URL>https://thebasementproject.org.uk/articles/what-you-need-to-know-about-cuckooing/</b:URL>
    <b:RefOrder>21</b:RefOrder>
  </b:Source>
  <b:Source>
    <b:Tag>Col01</b:Tag>
    <b:SourceType>Book</b:SourceType>
    <b:Guid>{A758222A-A581-4FE6-84E4-6C39B0ADF1C6}</b:Guid>
    <b:Title>Cohen-Charash &amp; Spector, 2001</b:Title>
    <b:Year>2001</b:Year>
    <b:Author>
      <b:Author>
        <b:NameList>
          <b:Person>
            <b:Last>Colquit</b:Last>
          </b:Person>
          <b:Person>
            <b:Last>Conlon</b:Last>
          </b:Person>
          <b:Person>
            <b:Last>Wesson</b:Last>
          </b:Person>
          <b:Person>
            <b:Last>Porter</b:Last>
          </b:Person>
        </b:NameList>
      </b:Author>
    </b:Author>
    <b:RefOrder>11</b:RefOrder>
  </b:Source>
  <b:Source>
    <b:Tag>Gre11</b:Tag>
    <b:SourceType>Book</b:SourceType>
    <b:Guid>{28C3E0EC-917F-4511-96AC-5BC3CABB7EAB}</b:Guid>
    <b:Author>
      <b:Author>
        <b:NameList>
          <b:Person>
            <b:Last>Greenberg</b:Last>
            <b:First>J</b:First>
          </b:Person>
        </b:NameList>
      </b:Author>
    </b:Author>
    <b:Title>Organisational Justice: The dynamics of fairness in the workplace</b:Title>
    <b:Year>2011</b:Year>
    <b:City>Washington, DC</b:City>
    <b:Publisher>American psychological association</b:Publisher>
    <b:RefOrder>12</b:RefOrder>
  </b:Source>
  <b:Source>
    <b:Tag>Int15</b:Tag>
    <b:SourceType>InternetSite</b:SourceType>
    <b:Guid>{41EE66EA-30BE-4161-8C35-4BA01258B3BF}</b:Guid>
    <b:Title>Interactional Justice in the workplace: Definition and overview</b:Title>
    <b:Year>2015</b:Year>
    <b:InternetSiteTitle>Study.com</b:InternetSiteTitle>
    <b:Month>January</b:Month>
    <b:Day>10</b:Day>
    <b:URL>https://study.com/academy/lesson/interactional-justice-in-the-workplace-definition-lesson-quiz.html</b:URL>
    <b:RefOrder>13</b:RefOrder>
  </b:Source>
  <b:Source>
    <b:Tag>Wex93</b:Tag>
    <b:SourceType>JournalArticle</b:SourceType>
    <b:Guid>{6BE80C55-5E44-4486-B00B-D0FBA22D2FFB}</b:Guid>
    <b:Author>
      <b:Author>
        <b:NameList>
          <b:Person>
            <b:Last>Wexler</b:Last>
            <b:First>DB</b:First>
          </b:Person>
        </b:NameList>
      </b:Author>
    </b:Author>
    <b:Title>Therapeutic jurisprudence and the criminal courts</b:Title>
    <b:Year>1993</b:Year>
    <b:Pages>279-299</b:Pages>
    <b:Publisher>William and Mary Law review</b:Publisher>
    <b:RefOrder>14</b:RefOrder>
  </b:Source>
  <b:Source>
    <b:Tag>Nat13</b:Tag>
    <b:SourceType>InternetSite</b:SourceType>
    <b:Guid>{81122F35-A78D-4082-A818-5BC03F76BB44}</b:Guid>
    <b:Title>National Decision Model</b:Title>
    <b:Year>2013</b:Year>
    <b:InternetSiteTitle>College of Policing</b:InternetSiteTitle>
    <b:Month>October</b:Month>
    <b:Day>23</b:Day>
    <b:URL>https://www.app.college.police.uk/app-content/national-decision-model/the-national-decision-model/</b:URL>
    <b:RefOrder>7</b:RefOrder>
  </b:Source>
  <b:Source>
    <b:Tag>Mar21</b:Tag>
    <b:SourceType>InternetSite</b:SourceType>
    <b:Guid>{2B121BB6-6779-4D2E-ABB3-A574FD09EEDE}</b:Guid>
    <b:Author>
      <b:Author>
        <b:NameList>
          <b:Person>
            <b:Last>Reding</b:Last>
            <b:First>Maria</b:First>
          </b:Person>
        </b:NameList>
      </b:Author>
    </b:Author>
    <b:Title>What is Unconscious Bias</b:Title>
    <b:InternetSiteTitle>CPD Online College</b:InternetSiteTitle>
    <b:Year>2021</b:Year>
    <b:Month>August</b:Month>
    <b:Day>11</b:Day>
    <b:URL>https://cpdonline.co.uk/knowledge-base/business/unconscious-bias/</b:URL>
    <b:RefOrder>9</b:RefOrder>
  </b:Source>
  <b:Source>
    <b:Tag>Joh19</b:Tag>
    <b:SourceType>InternetSite</b:SourceType>
    <b:Guid>{D86F81FB-FA82-4DD7-80A6-8BBC01B17D6A}</b:Guid>
    <b:Author>
      <b:Author>
        <b:NameList>
          <b:Person>
            <b:Last>Keyser</b:Last>
            <b:First>John</b:First>
          </b:Person>
        </b:NameList>
      </b:Author>
    </b:Author>
    <b:Title>The importance of effective meetings</b:Title>
    <b:InternetSiteTitle>Common Sense Leadership</b:InternetSiteTitle>
    <b:Year>2019</b:Year>
    <b:Month>March</b:Month>
    <b:Day>13</b:Day>
    <b:URL>https://www.commonsenseleadership.com/the-importance-of-effective-meetings/</b:URL>
    <b:RefOrder>15</b:RefOrder>
  </b:Source>
  <b:Source>
    <b:Tag>Ann18</b:Tag>
    <b:SourceType>InternetSite</b:SourceType>
    <b:Guid>{D52D4358-9319-4FA5-95C0-8E2E36ACD846}</b:Guid>
    <b:Title>Annual, all-force inspections (PEEL assessments)</b:Title>
    <b:InternetSiteTitle>HMICFRS</b:InternetSiteTitle>
    <b:Year>2018</b:Year>
    <b:Month>January</b:Month>
    <b:Day>19</b:Day>
    <b:URL>https://www.justiceinspectorates.gov.uk/hmicfrs/our-work/article/peel-assessments/</b:URL>
    <b:RefOrder>6</b:RefOrder>
  </b:Source>
  <b:Source>
    <b:Tag>Our21</b:Tag>
    <b:SourceType>InternetSite</b:SourceType>
    <b:Guid>{B386DB91-96DF-4FA4-AA9F-FEE1487F1CD7}</b:Guid>
    <b:Title>Our values and behaviours</b:Title>
    <b:InternetSiteTitle>Lincolnshire Police</b:InternetSiteTitle>
    <b:Year>2021</b:Year>
    <b:Month>September</b:Month>
    <b:Day>17</b:Day>
    <b:URL>https://www.lincs.police.uk/about-us/our-values-and-behaviours/</b:URL>
    <b:RefOrder>1</b:RefOrder>
  </b:Source>
  <b:Source>
    <b:Tag>Pol</b:Tag>
    <b:SourceType>InternetSite</b:SourceType>
    <b:Guid>{0181FBE9-C260-4F82-BC7A-605546FDFB19}</b:Guid>
    <b:Title>Police Conduct, Who we are</b:Title>
    <b:InternetSiteTitle>IOPC</b:InternetSiteTitle>
    <b:URL>https://policeconduct.gov.uk/who-we-are</b:URL>
    <b:RefOrder>2</b:RefOrder>
  </b:Source>
  <b:Source>
    <b:Tag>Inv21</b:Tag>
    <b:SourceType>InternetSite</b:SourceType>
    <b:Guid>{A2C6089A-81C6-437E-A73E-2A3C45F78A69}</b:Guid>
    <b:Title>Investigation under way into death of man in Newport after contact with Gwent Police officers</b:Title>
    <b:InternetSiteTitle>IOPC</b:InternetSiteTitle>
    <b:Year>2021</b:Year>
    <b:Month>February</b:Month>
    <b:Day>18</b:Day>
    <b:URL>https://www.policeconduct.gov.uk/news/investigation-under-way-death-man-newport-after-contact-gwent-police-officers</b:URL>
    <b:RefOrder>4</b:RefOrder>
  </b:Source>
  <b:Source>
    <b:Tag>Out21</b:Tag>
    <b:SourceType>DocumentFromInternetSite</b:SourceType>
    <b:Guid>{212E4CCA-3D47-4D57-BEC7-5884BE1C8CD2}</b:Guid>
    <b:Title>Outcomes following IOPC independant investigations</b:Title>
    <b:InternetSiteTitle>Police Conduct</b:InternetSiteTitle>
    <b:Year>2021</b:Year>
    <b:Month>May</b:Month>
    <b:URL>https://www.policeconduct.gov.uk/sites/default/files/Documents/Who-we-are/accountability-performance/outcomes/IOPC_Outcomes_Report_2019-20.pdf#:~:text=Outcomes%20following%20IOPC%20investigations%20are%20recorded%20on%20a,not%20the%20number%20of%20investi</b:URL>
    <b:RefOrder>3</b:RefOrder>
  </b:Source>
  <b:Source>
    <b:Tag>Wha18</b:Tag>
    <b:SourceType>InternetSite</b:SourceType>
    <b:Guid>{E8B654A1-9726-4180-9115-9550E857187F}</b:Guid>
    <b:Title>What we do</b:Title>
    <b:InternetSiteTitle>HMICFRS</b:InternetSiteTitle>
    <b:Year>2018</b:Year>
    <b:Month>May</b:Month>
    <b:Day>17</b:Day>
    <b:URL>https://www.justiceinspectorates.gov.uk/hmicfrs/</b:URL>
    <b:RefOrder>5</b:RefOrder>
  </b:Source>
  <b:Source>
    <b:Tag>Nat14</b:Tag>
    <b:SourceType>InternetSite</b:SourceType>
    <b:Guid>{5EAFE426-74FA-4E18-B72B-A9CC7BA3B0F1}</b:Guid>
    <b:Title>National Decision Model</b:Title>
    <b:InternetSiteTitle>College of Policing</b:InternetSiteTitle>
    <b:Year>2014</b:Year>
    <b:Month>December</b:Month>
    <b:Day>15</b:Day>
    <b:URL>https://www.app.college.police.uk/app-content/national-decision-model/the-national-decision-model/</b:URL>
    <b:RefOrder>8</b:RefOrder>
  </b:Source>
  <b:Source>
    <b:Tag>Fai15</b:Tag>
    <b:SourceType>DocumentFromInternetSite</b:SourceType>
    <b:Guid>{90A5CD68-32A0-4A7D-B3CB-3937534064A2}</b:Guid>
    <b:Title>Fair cop 2: Organisational justice, behaviour and ethical policing</b:Title>
    <b:InternetSiteTitle>College of Policing</b:InternetSiteTitle>
    <b:Year>2015</b:Year>
    <b:URL>https://whatworks.college.police.uk/Research/Documents/150317_Fair_cop%202_FINAL_REPORT.pdf</b:URL>
    <b:RefOrder>10</b:RefOrder>
  </b:Source>
  <b:Source>
    <b:Tag>Gra17</b:Tag>
    <b:SourceType>DocumentFromInternetSite</b:SourceType>
    <b:Guid>{B6881849-8BFA-43CE-B1B2-C8BC081BFB91}</b:Guid>
    <b:Author>
      <b:Author>
        <b:NameList>
          <b:Person>
            <b:Last>Robinson</b:Last>
            <b:First>Grace</b:First>
          </b:Person>
        </b:NameList>
      </b:Author>
    </b:Author>
    <b:Title>How gangs are exploiting children to do their dirty work</b:Title>
    <b:InternetSiteTitle>The Conversation</b:InternetSiteTitle>
    <b:Year>2017</b:Year>
    <b:Month>February</b:Month>
    <b:URL>https://theconversation.com/how-gangs-are-exploiting-children-to-do-their-dirty-work-71926</b:URL>
    <b:RefOrder>17</b:RefOrder>
  </b:Source>
  <b:Source>
    <b:Tag>Cri201</b:Tag>
    <b:SourceType>DocumentFromInternetSite</b:SourceType>
    <b:Guid>{06236EFA-C3C6-49B3-A48C-0FFCB06B47E4}</b:Guid>
    <b:Title>Criminal exploitation of children and vulnerable adults: county lines</b:Title>
    <b:InternetSiteTitle>GOV.UK</b:InternetSiteTitle>
    <b:Year>2020</b:Year>
    <b:Month>February</b:Month>
    <b:URL>https://www.gov.uk/government/publications/criminal-exploitation-of-children-and-vulnerable-adults-county-lines/criminal-exploitation-of-children-and-vulnerable-adults-county-lines</b:URL>
    <b:RefOrder>18</b:RefOrder>
  </b:Source>
  <b:Source>
    <b:Tag>Cou</b:Tag>
    <b:SourceType>DocumentFromInternetSite</b:SourceType>
    <b:Guid>{D803146C-23FF-4CDB-9EA3-407F38E3BDA4}</b:Guid>
    <b:Title>County Lines Drug Gangs</b:Title>
    <b:InternetSiteTitle>Humberside Police</b:InternetSiteTitle>
    <b:URL>https://www.humberside.police.uk/county-lines</b:URL>
    <b:RefOrder>20</b:RefOrder>
  </b:Source>
</b:Sourc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E811600A-DBB6-4DC7-9F78-8919E1BAC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8</Pages>
  <Words>4846</Words>
  <Characters>27623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Herbert, Cameron</cp:lastModifiedBy>
  <cp:revision>16</cp:revision>
  <cp:lastPrinted>2020-03-18T12:27:00Z</cp:lastPrinted>
  <dcterms:created xsi:type="dcterms:W3CDTF">2021-11-26T23:25:00Z</dcterms:created>
  <dcterms:modified xsi:type="dcterms:W3CDTF">2022-01-12T17:46:00Z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2021-07-19T10:20:16Z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b2ee0711-9faf-4cfd-9292-5055f27d506d</vt:lpwstr>
  </property>
  <property fmtid="{D5CDD505-2E9C-101B-9397-08002B2CF9AE}" pid="9" name="MSIP_Label_f2acd28b-79a3-4a0f-b0ff-4b75658b1549_ContentBits">
    <vt:lpwstr>0</vt:lpwstr>
  </property>
</Properties>
</file>