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619E2E" w14:textId="3390E4B5" w:rsidR="00E641C4" w:rsidRDefault="000805CF">
      <w:r>
        <w:rPr>
          <w:noProof/>
        </w:rPr>
        <w:drawing>
          <wp:inline distT="0" distB="0" distL="0" distR="0" wp14:anchorId="5A8C5B68" wp14:editId="50A2BC34">
            <wp:extent cx="2357497" cy="1066800"/>
            <wp:effectExtent l="0" t="0" r="5080" b="0"/>
            <wp:docPr id="1" name="Picture 1" descr="GA36a Level 4 and 4 more pages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A36a Level 4 and 4 more pages - Personal - Microsoft​ Edge"/>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2366817" cy="1071018"/>
                    </a:xfrm>
                    <a:prstGeom prst="rect">
                      <a:avLst/>
                    </a:prstGeom>
                    <a:ln>
                      <a:noFill/>
                    </a:ln>
                    <a:extLst>
                      <a:ext uri="{53640926-AAD7-44D8-BBD7-CCE9431645EC}">
                        <a14:shadowObscured xmlns:a14="http://schemas.microsoft.com/office/drawing/2010/main"/>
                      </a:ext>
                    </a:extLst>
                  </pic:spPr>
                </pic:pic>
              </a:graphicData>
            </a:graphic>
          </wp:inline>
        </w:drawing>
      </w:r>
    </w:p>
    <w:p w14:paraId="58A2B085" w14:textId="0086F827" w:rsidR="000805CF" w:rsidRDefault="000805CF"/>
    <w:p w14:paraId="54EAA72A" w14:textId="491BDC89" w:rsidR="000805CF" w:rsidRDefault="000805CF"/>
    <w:p w14:paraId="4CE856C0" w14:textId="0854DB92" w:rsidR="000805CF" w:rsidRDefault="000805CF"/>
    <w:p w14:paraId="3A781F05" w14:textId="2D4AD863" w:rsidR="000805CF" w:rsidRDefault="000805CF"/>
    <w:p w14:paraId="2B5C1214" w14:textId="062E4104" w:rsidR="000805CF" w:rsidRDefault="000805CF"/>
    <w:p w14:paraId="3780EF53" w14:textId="686A17D2" w:rsidR="000805CF" w:rsidRDefault="000805CF"/>
    <w:p w14:paraId="4920B6DE" w14:textId="07144BDA" w:rsidR="000805CF" w:rsidRDefault="000805CF"/>
    <w:p w14:paraId="30AE9E92" w14:textId="77777777" w:rsidR="000805CF" w:rsidRDefault="000805CF"/>
    <w:p w14:paraId="5920B3A4" w14:textId="249E6519" w:rsidR="000805CF" w:rsidRDefault="000805CF" w:rsidP="000805CF">
      <w:pPr>
        <w:jc w:val="center"/>
        <w:rPr>
          <w:b/>
          <w:bCs/>
          <w:sz w:val="72"/>
          <w:szCs w:val="72"/>
        </w:rPr>
      </w:pPr>
      <w:r w:rsidRPr="000805CF">
        <w:rPr>
          <w:b/>
          <w:bCs/>
          <w:sz w:val="72"/>
          <w:szCs w:val="72"/>
        </w:rPr>
        <w:t xml:space="preserve">Global </w:t>
      </w:r>
      <w:r>
        <w:rPr>
          <w:b/>
          <w:bCs/>
          <w:sz w:val="72"/>
          <w:szCs w:val="72"/>
        </w:rPr>
        <w:t>B</w:t>
      </w:r>
      <w:r w:rsidRPr="000805CF">
        <w:rPr>
          <w:b/>
          <w:bCs/>
          <w:sz w:val="72"/>
          <w:szCs w:val="72"/>
        </w:rPr>
        <w:t xml:space="preserve">usiness </w:t>
      </w:r>
      <w:r w:rsidR="00652E93">
        <w:rPr>
          <w:b/>
          <w:bCs/>
          <w:sz w:val="72"/>
          <w:szCs w:val="72"/>
        </w:rPr>
        <w:t>M</w:t>
      </w:r>
      <w:r w:rsidRPr="000805CF">
        <w:rPr>
          <w:b/>
          <w:bCs/>
          <w:sz w:val="72"/>
          <w:szCs w:val="72"/>
        </w:rPr>
        <w:t>anagement</w:t>
      </w:r>
    </w:p>
    <w:p w14:paraId="5C1F2402" w14:textId="31B555EA" w:rsidR="000805CF" w:rsidRDefault="000805CF" w:rsidP="000805CF">
      <w:pPr>
        <w:jc w:val="center"/>
        <w:rPr>
          <w:b/>
          <w:bCs/>
          <w:sz w:val="72"/>
          <w:szCs w:val="72"/>
        </w:rPr>
      </w:pPr>
    </w:p>
    <w:p w14:paraId="14ADCF26" w14:textId="77777777" w:rsidR="000805CF" w:rsidRDefault="000805CF" w:rsidP="000805CF">
      <w:pPr>
        <w:jc w:val="center"/>
        <w:rPr>
          <w:b/>
          <w:bCs/>
          <w:sz w:val="72"/>
          <w:szCs w:val="72"/>
        </w:rPr>
      </w:pPr>
    </w:p>
    <w:p w14:paraId="3A69C96B" w14:textId="3AD42AB7" w:rsidR="000805CF" w:rsidRDefault="000805CF" w:rsidP="000805CF">
      <w:pPr>
        <w:jc w:val="center"/>
        <w:rPr>
          <w:szCs w:val="24"/>
        </w:rPr>
      </w:pPr>
      <w:r>
        <w:rPr>
          <w:szCs w:val="24"/>
        </w:rPr>
        <w:t>Submitted By-</w:t>
      </w:r>
      <w:r w:rsidR="0034074D">
        <w:rPr>
          <w:szCs w:val="24"/>
        </w:rPr>
        <w:t xml:space="preserve"> Stefan Cristian </w:t>
      </w:r>
      <w:proofErr w:type="spellStart"/>
      <w:r w:rsidR="0034074D">
        <w:rPr>
          <w:szCs w:val="24"/>
        </w:rPr>
        <w:t>Costache</w:t>
      </w:r>
      <w:proofErr w:type="spellEnd"/>
    </w:p>
    <w:p w14:paraId="11613FA4" w14:textId="21A98FBA" w:rsidR="000805CF" w:rsidRDefault="000805CF" w:rsidP="000805CF">
      <w:pPr>
        <w:jc w:val="center"/>
        <w:rPr>
          <w:szCs w:val="24"/>
        </w:rPr>
      </w:pPr>
      <w:r>
        <w:rPr>
          <w:szCs w:val="24"/>
        </w:rPr>
        <w:t xml:space="preserve">Student ID- </w:t>
      </w:r>
      <w:r w:rsidR="0034074D">
        <w:rPr>
          <w:szCs w:val="24"/>
        </w:rPr>
        <w:t>2126833</w:t>
      </w:r>
    </w:p>
    <w:p w14:paraId="3F0D04EE" w14:textId="7BCF2DBB" w:rsidR="00211AD7" w:rsidRDefault="00211AD7" w:rsidP="000805CF">
      <w:pPr>
        <w:jc w:val="center"/>
        <w:rPr>
          <w:szCs w:val="24"/>
        </w:rPr>
      </w:pPr>
      <w:r>
        <w:rPr>
          <w:szCs w:val="24"/>
        </w:rPr>
        <w:t xml:space="preserve">Module code- </w:t>
      </w:r>
      <w:r w:rsidR="0034074D">
        <w:rPr>
          <w:szCs w:val="24"/>
        </w:rPr>
        <w:t>LCBB4005_BIRM</w:t>
      </w:r>
    </w:p>
    <w:p w14:paraId="04C473D1" w14:textId="652FDB2C" w:rsidR="00211AD7" w:rsidRDefault="003849E9" w:rsidP="000805CF">
      <w:pPr>
        <w:jc w:val="center"/>
        <w:rPr>
          <w:szCs w:val="24"/>
        </w:rPr>
      </w:pPr>
      <w:r>
        <w:rPr>
          <w:szCs w:val="24"/>
        </w:rPr>
        <w:t xml:space="preserve">Lecturer’s name- </w:t>
      </w:r>
      <w:r w:rsidR="0034074D">
        <w:rPr>
          <w:szCs w:val="24"/>
        </w:rPr>
        <w:t xml:space="preserve">Abel </w:t>
      </w:r>
      <w:proofErr w:type="spellStart"/>
      <w:r w:rsidR="0034074D">
        <w:rPr>
          <w:szCs w:val="24"/>
        </w:rPr>
        <w:t>Agoba</w:t>
      </w:r>
      <w:proofErr w:type="spellEnd"/>
    </w:p>
    <w:p w14:paraId="5283EDF7" w14:textId="77777777" w:rsidR="000805CF" w:rsidRDefault="000805CF">
      <w:pPr>
        <w:spacing w:after="160" w:line="360" w:lineRule="auto"/>
        <w:rPr>
          <w:szCs w:val="24"/>
        </w:rPr>
      </w:pPr>
      <w:r>
        <w:rPr>
          <w:szCs w:val="24"/>
        </w:rPr>
        <w:br w:type="page"/>
      </w:r>
    </w:p>
    <w:sdt>
      <w:sdtPr>
        <w:rPr>
          <w:rFonts w:ascii="Arial" w:eastAsiaTheme="minorHAnsi" w:hAnsi="Arial" w:cs="Arial"/>
          <w:color w:val="auto"/>
          <w:sz w:val="24"/>
          <w:szCs w:val="22"/>
        </w:rPr>
        <w:id w:val="-912542387"/>
        <w:docPartObj>
          <w:docPartGallery w:val="Table of Contents"/>
          <w:docPartUnique/>
        </w:docPartObj>
      </w:sdtPr>
      <w:sdtEndPr>
        <w:rPr>
          <w:b/>
          <w:bCs/>
          <w:noProof/>
        </w:rPr>
      </w:sdtEndPr>
      <w:sdtContent>
        <w:p w14:paraId="1E7778D5" w14:textId="77777777" w:rsidR="004567FB" w:rsidRPr="000805CF" w:rsidRDefault="004567FB" w:rsidP="000D5B4C">
          <w:pPr>
            <w:pStyle w:val="TOCHeading"/>
            <w:jc w:val="center"/>
            <w:rPr>
              <w:b/>
              <w:bCs/>
              <w:color w:val="auto"/>
            </w:rPr>
          </w:pPr>
        </w:p>
        <w:tbl>
          <w:tblPr>
            <w:tblStyle w:val="TableGrid"/>
            <w:tblW w:w="0" w:type="auto"/>
            <w:tblLook w:val="04A0" w:firstRow="1" w:lastRow="0" w:firstColumn="1" w:lastColumn="0" w:noHBand="0" w:noVBand="1"/>
          </w:tblPr>
          <w:tblGrid>
            <w:gridCol w:w="9016"/>
          </w:tblGrid>
          <w:tr w:rsidR="004567FB" w:rsidRPr="004567FB" w14:paraId="756B8825" w14:textId="77777777" w:rsidTr="004567FB">
            <w:tc>
              <w:tcPr>
                <w:tcW w:w="9016" w:type="dxa"/>
              </w:tcPr>
              <w:p w14:paraId="69296DF0" w14:textId="77777777" w:rsidR="004567FB" w:rsidRPr="004567FB" w:rsidRDefault="004567FB" w:rsidP="00233ED3">
                <w:pPr>
                  <w:pStyle w:val="TOCHeading"/>
                  <w:jc w:val="center"/>
                  <w:rPr>
                    <w:b/>
                    <w:bCs/>
                    <w:color w:val="auto"/>
                  </w:rPr>
                </w:pPr>
                <w:r w:rsidRPr="004567FB">
                  <w:rPr>
                    <w:b/>
                    <w:bCs/>
                    <w:color w:val="auto"/>
                  </w:rPr>
                  <w:t>Table of Contents</w:t>
                </w:r>
              </w:p>
            </w:tc>
          </w:tr>
          <w:tr w:rsidR="004567FB" w14:paraId="06FCF01A" w14:textId="77777777" w:rsidTr="004567FB">
            <w:tc>
              <w:tcPr>
                <w:tcW w:w="9016" w:type="dxa"/>
              </w:tcPr>
              <w:p w14:paraId="3952EC3A" w14:textId="77777777" w:rsidR="004567FB" w:rsidRPr="004567FB" w:rsidRDefault="004567FB" w:rsidP="00233ED3">
                <w:pPr>
                  <w:pStyle w:val="TOC1"/>
                  <w:tabs>
                    <w:tab w:val="right" w:leader="dot" w:pos="9016"/>
                  </w:tabs>
                  <w:rPr>
                    <w:rFonts w:asciiTheme="minorHAnsi" w:eastAsiaTheme="minorEastAsia" w:hAnsiTheme="minorHAnsi" w:cstheme="minorBidi"/>
                    <w:noProof/>
                    <w:sz w:val="20"/>
                    <w:lang w:val="en-IN" w:eastAsia="en-IN"/>
                  </w:rPr>
                </w:pPr>
                <w:r w:rsidRPr="004567FB">
                  <w:fldChar w:fldCharType="begin"/>
                </w:r>
                <w:r w:rsidRPr="004567FB">
                  <w:instrText xml:space="preserve"> TOC \o "1-3" \h \z \u </w:instrText>
                </w:r>
                <w:r w:rsidRPr="004567FB">
                  <w:fldChar w:fldCharType="separate"/>
                </w:r>
                <w:hyperlink w:anchor="_Toc126923140" w:history="1">
                  <w:r w:rsidRPr="004567FB">
                    <w:rPr>
                      <w:rStyle w:val="Hyperlink"/>
                      <w:noProof/>
                      <w:sz w:val="22"/>
                    </w:rPr>
                    <w:t>Introduction</w:t>
                  </w:r>
                  <w:r w:rsidRPr="004567FB">
                    <w:rPr>
                      <w:noProof/>
                      <w:webHidden/>
                      <w:sz w:val="22"/>
                    </w:rPr>
                    <w:tab/>
                  </w:r>
                  <w:r w:rsidRPr="004567FB">
                    <w:rPr>
                      <w:noProof/>
                      <w:webHidden/>
                      <w:sz w:val="22"/>
                    </w:rPr>
                    <w:fldChar w:fldCharType="begin"/>
                  </w:r>
                  <w:r w:rsidRPr="004567FB">
                    <w:rPr>
                      <w:noProof/>
                      <w:webHidden/>
                      <w:sz w:val="22"/>
                    </w:rPr>
                    <w:instrText xml:space="preserve"> PAGEREF _Toc126923140 \h </w:instrText>
                  </w:r>
                  <w:r w:rsidRPr="004567FB">
                    <w:rPr>
                      <w:noProof/>
                      <w:webHidden/>
                      <w:sz w:val="22"/>
                    </w:rPr>
                  </w:r>
                  <w:r w:rsidRPr="004567FB">
                    <w:rPr>
                      <w:noProof/>
                      <w:webHidden/>
                      <w:sz w:val="22"/>
                    </w:rPr>
                    <w:fldChar w:fldCharType="separate"/>
                  </w:r>
                  <w:r>
                    <w:rPr>
                      <w:noProof/>
                      <w:webHidden/>
                      <w:sz w:val="22"/>
                    </w:rPr>
                    <w:t>3</w:t>
                  </w:r>
                  <w:r w:rsidRPr="004567FB">
                    <w:rPr>
                      <w:noProof/>
                      <w:webHidden/>
                      <w:sz w:val="22"/>
                    </w:rPr>
                    <w:fldChar w:fldCharType="end"/>
                  </w:r>
                </w:hyperlink>
              </w:p>
              <w:p w14:paraId="3D3D3F6B" w14:textId="77777777" w:rsidR="004567FB" w:rsidRPr="004567FB" w:rsidRDefault="00000000" w:rsidP="00233ED3">
                <w:pPr>
                  <w:pStyle w:val="TOC1"/>
                  <w:tabs>
                    <w:tab w:val="right" w:leader="dot" w:pos="9016"/>
                  </w:tabs>
                  <w:rPr>
                    <w:rFonts w:asciiTheme="minorHAnsi" w:eastAsiaTheme="minorEastAsia" w:hAnsiTheme="minorHAnsi" w:cstheme="minorBidi"/>
                    <w:noProof/>
                    <w:sz w:val="20"/>
                    <w:lang w:val="en-IN" w:eastAsia="en-IN"/>
                  </w:rPr>
                </w:pPr>
                <w:hyperlink w:anchor="_Toc126923141" w:history="1">
                  <w:r w:rsidR="004567FB" w:rsidRPr="004567FB">
                    <w:rPr>
                      <w:rStyle w:val="Hyperlink"/>
                      <w:noProof/>
                      <w:sz w:val="22"/>
                    </w:rPr>
                    <w:t>Overview of the sector</w:t>
                  </w:r>
                  <w:r w:rsidR="004567FB" w:rsidRPr="004567FB">
                    <w:rPr>
                      <w:noProof/>
                      <w:webHidden/>
                      <w:sz w:val="22"/>
                    </w:rPr>
                    <w:tab/>
                  </w:r>
                  <w:r w:rsidR="004567FB" w:rsidRPr="004567FB">
                    <w:rPr>
                      <w:noProof/>
                      <w:webHidden/>
                      <w:sz w:val="22"/>
                    </w:rPr>
                    <w:fldChar w:fldCharType="begin"/>
                  </w:r>
                  <w:r w:rsidR="004567FB" w:rsidRPr="004567FB">
                    <w:rPr>
                      <w:noProof/>
                      <w:webHidden/>
                      <w:sz w:val="22"/>
                    </w:rPr>
                    <w:instrText xml:space="preserve"> PAGEREF _Toc126923141 \h </w:instrText>
                  </w:r>
                  <w:r w:rsidR="004567FB" w:rsidRPr="004567FB">
                    <w:rPr>
                      <w:noProof/>
                      <w:webHidden/>
                      <w:sz w:val="22"/>
                    </w:rPr>
                  </w:r>
                  <w:r w:rsidR="004567FB" w:rsidRPr="004567FB">
                    <w:rPr>
                      <w:noProof/>
                      <w:webHidden/>
                      <w:sz w:val="22"/>
                    </w:rPr>
                    <w:fldChar w:fldCharType="separate"/>
                  </w:r>
                  <w:r w:rsidR="004567FB">
                    <w:rPr>
                      <w:noProof/>
                      <w:webHidden/>
                      <w:sz w:val="22"/>
                    </w:rPr>
                    <w:t>3</w:t>
                  </w:r>
                  <w:r w:rsidR="004567FB" w:rsidRPr="004567FB">
                    <w:rPr>
                      <w:noProof/>
                      <w:webHidden/>
                      <w:sz w:val="22"/>
                    </w:rPr>
                    <w:fldChar w:fldCharType="end"/>
                  </w:r>
                </w:hyperlink>
              </w:p>
              <w:p w14:paraId="71B6B73F" w14:textId="77777777" w:rsidR="004567FB" w:rsidRPr="004567FB" w:rsidRDefault="00000000" w:rsidP="00233ED3">
                <w:pPr>
                  <w:pStyle w:val="TOC1"/>
                  <w:tabs>
                    <w:tab w:val="right" w:leader="dot" w:pos="9016"/>
                  </w:tabs>
                  <w:rPr>
                    <w:rFonts w:asciiTheme="minorHAnsi" w:eastAsiaTheme="minorEastAsia" w:hAnsiTheme="minorHAnsi" w:cstheme="minorBidi"/>
                    <w:noProof/>
                    <w:sz w:val="20"/>
                    <w:lang w:val="en-IN" w:eastAsia="en-IN"/>
                  </w:rPr>
                </w:pPr>
                <w:hyperlink w:anchor="_Toc126923142" w:history="1">
                  <w:r w:rsidR="004567FB" w:rsidRPr="004567FB">
                    <w:rPr>
                      <w:rStyle w:val="Hyperlink"/>
                      <w:noProof/>
                      <w:sz w:val="22"/>
                    </w:rPr>
                    <w:t>Main discussion</w:t>
                  </w:r>
                  <w:r w:rsidR="004567FB" w:rsidRPr="004567FB">
                    <w:rPr>
                      <w:noProof/>
                      <w:webHidden/>
                      <w:sz w:val="22"/>
                    </w:rPr>
                    <w:tab/>
                  </w:r>
                  <w:r w:rsidR="004567FB" w:rsidRPr="004567FB">
                    <w:rPr>
                      <w:noProof/>
                      <w:webHidden/>
                      <w:sz w:val="22"/>
                    </w:rPr>
                    <w:fldChar w:fldCharType="begin"/>
                  </w:r>
                  <w:r w:rsidR="004567FB" w:rsidRPr="004567FB">
                    <w:rPr>
                      <w:noProof/>
                      <w:webHidden/>
                      <w:sz w:val="22"/>
                    </w:rPr>
                    <w:instrText xml:space="preserve"> PAGEREF _Toc126923142 \h </w:instrText>
                  </w:r>
                  <w:r w:rsidR="004567FB" w:rsidRPr="004567FB">
                    <w:rPr>
                      <w:noProof/>
                      <w:webHidden/>
                      <w:sz w:val="22"/>
                    </w:rPr>
                  </w:r>
                  <w:r w:rsidR="004567FB" w:rsidRPr="004567FB">
                    <w:rPr>
                      <w:noProof/>
                      <w:webHidden/>
                      <w:sz w:val="22"/>
                    </w:rPr>
                    <w:fldChar w:fldCharType="separate"/>
                  </w:r>
                  <w:r w:rsidR="004567FB">
                    <w:rPr>
                      <w:noProof/>
                      <w:webHidden/>
                      <w:sz w:val="22"/>
                    </w:rPr>
                    <w:t>4</w:t>
                  </w:r>
                  <w:r w:rsidR="004567FB" w:rsidRPr="004567FB">
                    <w:rPr>
                      <w:noProof/>
                      <w:webHidden/>
                      <w:sz w:val="22"/>
                    </w:rPr>
                    <w:fldChar w:fldCharType="end"/>
                  </w:r>
                </w:hyperlink>
              </w:p>
              <w:p w14:paraId="09A0E1C1" w14:textId="77777777" w:rsidR="004567FB" w:rsidRPr="004567FB" w:rsidRDefault="00000000" w:rsidP="00233ED3">
                <w:pPr>
                  <w:pStyle w:val="TOC2"/>
                  <w:tabs>
                    <w:tab w:val="right" w:leader="dot" w:pos="9016"/>
                  </w:tabs>
                  <w:rPr>
                    <w:rFonts w:asciiTheme="minorHAnsi" w:eastAsiaTheme="minorEastAsia" w:hAnsiTheme="minorHAnsi" w:cstheme="minorBidi"/>
                    <w:noProof/>
                    <w:sz w:val="20"/>
                    <w:lang w:val="en-IN" w:eastAsia="en-IN"/>
                  </w:rPr>
                </w:pPr>
                <w:hyperlink w:anchor="_Toc126923143" w:history="1">
                  <w:r w:rsidR="004567FB" w:rsidRPr="004567FB">
                    <w:rPr>
                      <w:rStyle w:val="Hyperlink"/>
                      <w:noProof/>
                      <w:sz w:val="22"/>
                    </w:rPr>
                    <w:t>Forces shaping the Global business environment</w:t>
                  </w:r>
                  <w:r w:rsidR="004567FB" w:rsidRPr="004567FB">
                    <w:rPr>
                      <w:noProof/>
                      <w:webHidden/>
                      <w:sz w:val="22"/>
                    </w:rPr>
                    <w:tab/>
                  </w:r>
                  <w:r w:rsidR="004567FB" w:rsidRPr="004567FB">
                    <w:rPr>
                      <w:noProof/>
                      <w:webHidden/>
                      <w:sz w:val="22"/>
                    </w:rPr>
                    <w:fldChar w:fldCharType="begin"/>
                  </w:r>
                  <w:r w:rsidR="004567FB" w:rsidRPr="004567FB">
                    <w:rPr>
                      <w:noProof/>
                      <w:webHidden/>
                      <w:sz w:val="22"/>
                    </w:rPr>
                    <w:instrText xml:space="preserve"> PAGEREF _Toc126923143 \h </w:instrText>
                  </w:r>
                  <w:r w:rsidR="004567FB" w:rsidRPr="004567FB">
                    <w:rPr>
                      <w:noProof/>
                      <w:webHidden/>
                      <w:sz w:val="22"/>
                    </w:rPr>
                  </w:r>
                  <w:r w:rsidR="004567FB" w:rsidRPr="004567FB">
                    <w:rPr>
                      <w:noProof/>
                      <w:webHidden/>
                      <w:sz w:val="22"/>
                    </w:rPr>
                    <w:fldChar w:fldCharType="separate"/>
                  </w:r>
                  <w:r w:rsidR="004567FB">
                    <w:rPr>
                      <w:noProof/>
                      <w:webHidden/>
                      <w:sz w:val="22"/>
                    </w:rPr>
                    <w:t>4</w:t>
                  </w:r>
                  <w:r w:rsidR="004567FB" w:rsidRPr="004567FB">
                    <w:rPr>
                      <w:noProof/>
                      <w:webHidden/>
                      <w:sz w:val="22"/>
                    </w:rPr>
                    <w:fldChar w:fldCharType="end"/>
                  </w:r>
                </w:hyperlink>
              </w:p>
              <w:p w14:paraId="7C0151F2" w14:textId="77777777" w:rsidR="004567FB" w:rsidRPr="004567FB" w:rsidRDefault="00000000" w:rsidP="00233ED3">
                <w:pPr>
                  <w:pStyle w:val="TOC2"/>
                  <w:tabs>
                    <w:tab w:val="right" w:leader="dot" w:pos="9016"/>
                  </w:tabs>
                  <w:rPr>
                    <w:rFonts w:asciiTheme="minorHAnsi" w:eastAsiaTheme="minorEastAsia" w:hAnsiTheme="minorHAnsi" w:cstheme="minorBidi"/>
                    <w:noProof/>
                    <w:sz w:val="20"/>
                    <w:lang w:val="en-IN" w:eastAsia="en-IN"/>
                  </w:rPr>
                </w:pPr>
                <w:hyperlink w:anchor="_Toc126923144" w:history="1">
                  <w:r w:rsidR="004567FB" w:rsidRPr="004567FB">
                    <w:rPr>
                      <w:rStyle w:val="Hyperlink"/>
                      <w:noProof/>
                      <w:sz w:val="22"/>
                    </w:rPr>
                    <w:t>PESTEL Framework</w:t>
                  </w:r>
                  <w:r w:rsidR="004567FB" w:rsidRPr="004567FB">
                    <w:rPr>
                      <w:noProof/>
                      <w:webHidden/>
                      <w:sz w:val="22"/>
                    </w:rPr>
                    <w:tab/>
                  </w:r>
                  <w:r w:rsidR="004567FB" w:rsidRPr="004567FB">
                    <w:rPr>
                      <w:noProof/>
                      <w:webHidden/>
                      <w:sz w:val="22"/>
                    </w:rPr>
                    <w:fldChar w:fldCharType="begin"/>
                  </w:r>
                  <w:r w:rsidR="004567FB" w:rsidRPr="004567FB">
                    <w:rPr>
                      <w:noProof/>
                      <w:webHidden/>
                      <w:sz w:val="22"/>
                    </w:rPr>
                    <w:instrText xml:space="preserve"> PAGEREF _Toc126923144 \h </w:instrText>
                  </w:r>
                  <w:r w:rsidR="004567FB" w:rsidRPr="004567FB">
                    <w:rPr>
                      <w:noProof/>
                      <w:webHidden/>
                      <w:sz w:val="22"/>
                    </w:rPr>
                  </w:r>
                  <w:r w:rsidR="004567FB" w:rsidRPr="004567FB">
                    <w:rPr>
                      <w:noProof/>
                      <w:webHidden/>
                      <w:sz w:val="22"/>
                    </w:rPr>
                    <w:fldChar w:fldCharType="separate"/>
                  </w:r>
                  <w:r w:rsidR="004567FB">
                    <w:rPr>
                      <w:noProof/>
                      <w:webHidden/>
                      <w:sz w:val="22"/>
                    </w:rPr>
                    <w:t>4</w:t>
                  </w:r>
                  <w:r w:rsidR="004567FB" w:rsidRPr="004567FB">
                    <w:rPr>
                      <w:noProof/>
                      <w:webHidden/>
                      <w:sz w:val="22"/>
                    </w:rPr>
                    <w:fldChar w:fldCharType="end"/>
                  </w:r>
                </w:hyperlink>
              </w:p>
              <w:p w14:paraId="59B1B0E4" w14:textId="77777777" w:rsidR="004567FB" w:rsidRPr="004567FB" w:rsidRDefault="00000000" w:rsidP="00233ED3">
                <w:pPr>
                  <w:pStyle w:val="TOC2"/>
                  <w:tabs>
                    <w:tab w:val="right" w:leader="dot" w:pos="9016"/>
                  </w:tabs>
                  <w:rPr>
                    <w:rFonts w:asciiTheme="minorHAnsi" w:eastAsiaTheme="minorEastAsia" w:hAnsiTheme="minorHAnsi" w:cstheme="minorBidi"/>
                    <w:noProof/>
                    <w:sz w:val="20"/>
                    <w:lang w:val="en-IN" w:eastAsia="en-IN"/>
                  </w:rPr>
                </w:pPr>
                <w:hyperlink w:anchor="_Toc126923145" w:history="1">
                  <w:r w:rsidR="004567FB" w:rsidRPr="004567FB">
                    <w:rPr>
                      <w:rStyle w:val="Hyperlink"/>
                      <w:noProof/>
                      <w:sz w:val="22"/>
                    </w:rPr>
                    <w:t>Porter’s Five Forces</w:t>
                  </w:r>
                  <w:r w:rsidR="004567FB" w:rsidRPr="004567FB">
                    <w:rPr>
                      <w:noProof/>
                      <w:webHidden/>
                      <w:sz w:val="22"/>
                    </w:rPr>
                    <w:tab/>
                  </w:r>
                  <w:r w:rsidR="004567FB" w:rsidRPr="004567FB">
                    <w:rPr>
                      <w:noProof/>
                      <w:webHidden/>
                      <w:sz w:val="22"/>
                    </w:rPr>
                    <w:fldChar w:fldCharType="begin"/>
                  </w:r>
                  <w:r w:rsidR="004567FB" w:rsidRPr="004567FB">
                    <w:rPr>
                      <w:noProof/>
                      <w:webHidden/>
                      <w:sz w:val="22"/>
                    </w:rPr>
                    <w:instrText xml:space="preserve"> PAGEREF _Toc126923145 \h </w:instrText>
                  </w:r>
                  <w:r w:rsidR="004567FB" w:rsidRPr="004567FB">
                    <w:rPr>
                      <w:noProof/>
                      <w:webHidden/>
                      <w:sz w:val="22"/>
                    </w:rPr>
                  </w:r>
                  <w:r w:rsidR="004567FB" w:rsidRPr="004567FB">
                    <w:rPr>
                      <w:noProof/>
                      <w:webHidden/>
                      <w:sz w:val="22"/>
                    </w:rPr>
                    <w:fldChar w:fldCharType="separate"/>
                  </w:r>
                  <w:r w:rsidR="004567FB">
                    <w:rPr>
                      <w:noProof/>
                      <w:webHidden/>
                      <w:sz w:val="22"/>
                    </w:rPr>
                    <w:t>6</w:t>
                  </w:r>
                  <w:r w:rsidR="004567FB" w:rsidRPr="004567FB">
                    <w:rPr>
                      <w:noProof/>
                      <w:webHidden/>
                      <w:sz w:val="22"/>
                    </w:rPr>
                    <w:fldChar w:fldCharType="end"/>
                  </w:r>
                </w:hyperlink>
              </w:p>
              <w:p w14:paraId="10DBFDF6" w14:textId="77777777" w:rsidR="004567FB" w:rsidRPr="004567FB" w:rsidRDefault="00000000" w:rsidP="00233ED3">
                <w:pPr>
                  <w:pStyle w:val="TOC2"/>
                  <w:tabs>
                    <w:tab w:val="right" w:leader="dot" w:pos="9016"/>
                  </w:tabs>
                  <w:rPr>
                    <w:rFonts w:asciiTheme="minorHAnsi" w:eastAsiaTheme="minorEastAsia" w:hAnsiTheme="minorHAnsi" w:cstheme="minorBidi"/>
                    <w:noProof/>
                    <w:sz w:val="20"/>
                    <w:lang w:val="en-IN" w:eastAsia="en-IN"/>
                  </w:rPr>
                </w:pPr>
                <w:hyperlink w:anchor="_Toc126923146" w:history="1">
                  <w:r w:rsidR="004567FB" w:rsidRPr="004567FB">
                    <w:rPr>
                      <w:rStyle w:val="Hyperlink"/>
                      <w:noProof/>
                      <w:sz w:val="22"/>
                    </w:rPr>
                    <w:t>The reason why Businesses engage in international trade</w:t>
                  </w:r>
                  <w:r w:rsidR="004567FB" w:rsidRPr="004567FB">
                    <w:rPr>
                      <w:noProof/>
                      <w:webHidden/>
                      <w:sz w:val="22"/>
                    </w:rPr>
                    <w:tab/>
                  </w:r>
                  <w:r w:rsidR="004567FB" w:rsidRPr="004567FB">
                    <w:rPr>
                      <w:noProof/>
                      <w:webHidden/>
                      <w:sz w:val="22"/>
                    </w:rPr>
                    <w:fldChar w:fldCharType="begin"/>
                  </w:r>
                  <w:r w:rsidR="004567FB" w:rsidRPr="004567FB">
                    <w:rPr>
                      <w:noProof/>
                      <w:webHidden/>
                      <w:sz w:val="22"/>
                    </w:rPr>
                    <w:instrText xml:space="preserve"> PAGEREF _Toc126923146 \h </w:instrText>
                  </w:r>
                  <w:r w:rsidR="004567FB" w:rsidRPr="004567FB">
                    <w:rPr>
                      <w:noProof/>
                      <w:webHidden/>
                      <w:sz w:val="22"/>
                    </w:rPr>
                  </w:r>
                  <w:r w:rsidR="004567FB" w:rsidRPr="004567FB">
                    <w:rPr>
                      <w:noProof/>
                      <w:webHidden/>
                      <w:sz w:val="22"/>
                    </w:rPr>
                    <w:fldChar w:fldCharType="separate"/>
                  </w:r>
                  <w:r w:rsidR="004567FB">
                    <w:rPr>
                      <w:noProof/>
                      <w:webHidden/>
                      <w:sz w:val="22"/>
                    </w:rPr>
                    <w:t>7</w:t>
                  </w:r>
                  <w:r w:rsidR="004567FB" w:rsidRPr="004567FB">
                    <w:rPr>
                      <w:noProof/>
                      <w:webHidden/>
                      <w:sz w:val="22"/>
                    </w:rPr>
                    <w:fldChar w:fldCharType="end"/>
                  </w:r>
                </w:hyperlink>
              </w:p>
              <w:p w14:paraId="62AA85C1" w14:textId="77777777" w:rsidR="004567FB" w:rsidRPr="004567FB" w:rsidRDefault="00000000" w:rsidP="00233ED3">
                <w:pPr>
                  <w:pStyle w:val="TOC2"/>
                  <w:tabs>
                    <w:tab w:val="right" w:leader="dot" w:pos="9016"/>
                  </w:tabs>
                  <w:rPr>
                    <w:rFonts w:asciiTheme="minorHAnsi" w:eastAsiaTheme="minorEastAsia" w:hAnsiTheme="minorHAnsi" w:cstheme="minorBidi"/>
                    <w:noProof/>
                    <w:sz w:val="20"/>
                    <w:lang w:val="en-IN" w:eastAsia="en-IN"/>
                  </w:rPr>
                </w:pPr>
                <w:hyperlink w:anchor="_Toc126923147" w:history="1">
                  <w:r w:rsidR="004567FB" w:rsidRPr="004567FB">
                    <w:rPr>
                      <w:rStyle w:val="Hyperlink"/>
                      <w:noProof/>
                      <w:sz w:val="22"/>
                    </w:rPr>
                    <w:t>Understanding macro and microeconomics foundations</w:t>
                  </w:r>
                  <w:r w:rsidR="004567FB" w:rsidRPr="004567FB">
                    <w:rPr>
                      <w:noProof/>
                      <w:webHidden/>
                      <w:sz w:val="22"/>
                    </w:rPr>
                    <w:tab/>
                  </w:r>
                  <w:r w:rsidR="004567FB" w:rsidRPr="004567FB">
                    <w:rPr>
                      <w:noProof/>
                      <w:webHidden/>
                      <w:sz w:val="22"/>
                    </w:rPr>
                    <w:fldChar w:fldCharType="begin"/>
                  </w:r>
                  <w:r w:rsidR="004567FB" w:rsidRPr="004567FB">
                    <w:rPr>
                      <w:noProof/>
                      <w:webHidden/>
                      <w:sz w:val="22"/>
                    </w:rPr>
                    <w:instrText xml:space="preserve"> PAGEREF _Toc126923147 \h </w:instrText>
                  </w:r>
                  <w:r w:rsidR="004567FB" w:rsidRPr="004567FB">
                    <w:rPr>
                      <w:noProof/>
                      <w:webHidden/>
                      <w:sz w:val="22"/>
                    </w:rPr>
                  </w:r>
                  <w:r w:rsidR="004567FB" w:rsidRPr="004567FB">
                    <w:rPr>
                      <w:noProof/>
                      <w:webHidden/>
                      <w:sz w:val="22"/>
                    </w:rPr>
                    <w:fldChar w:fldCharType="separate"/>
                  </w:r>
                  <w:r w:rsidR="004567FB">
                    <w:rPr>
                      <w:noProof/>
                      <w:webHidden/>
                      <w:sz w:val="22"/>
                    </w:rPr>
                    <w:t>7</w:t>
                  </w:r>
                  <w:r w:rsidR="004567FB" w:rsidRPr="004567FB">
                    <w:rPr>
                      <w:noProof/>
                      <w:webHidden/>
                      <w:sz w:val="22"/>
                    </w:rPr>
                    <w:fldChar w:fldCharType="end"/>
                  </w:r>
                </w:hyperlink>
              </w:p>
              <w:p w14:paraId="42DA3094" w14:textId="77777777" w:rsidR="004567FB" w:rsidRPr="004567FB" w:rsidRDefault="00000000" w:rsidP="00233ED3">
                <w:pPr>
                  <w:pStyle w:val="TOC2"/>
                  <w:tabs>
                    <w:tab w:val="right" w:leader="dot" w:pos="9016"/>
                  </w:tabs>
                  <w:rPr>
                    <w:rFonts w:asciiTheme="minorHAnsi" w:eastAsiaTheme="minorEastAsia" w:hAnsiTheme="minorHAnsi" w:cstheme="minorBidi"/>
                    <w:noProof/>
                    <w:sz w:val="20"/>
                    <w:lang w:val="en-IN" w:eastAsia="en-IN"/>
                  </w:rPr>
                </w:pPr>
                <w:hyperlink w:anchor="_Toc126923148" w:history="1">
                  <w:r w:rsidR="004567FB" w:rsidRPr="004567FB">
                    <w:rPr>
                      <w:rStyle w:val="Hyperlink"/>
                      <w:noProof/>
                      <w:sz w:val="22"/>
                    </w:rPr>
                    <w:t>Features of the current international economy</w:t>
                  </w:r>
                  <w:r w:rsidR="004567FB" w:rsidRPr="004567FB">
                    <w:rPr>
                      <w:noProof/>
                      <w:webHidden/>
                      <w:sz w:val="22"/>
                    </w:rPr>
                    <w:tab/>
                  </w:r>
                  <w:r w:rsidR="004567FB" w:rsidRPr="004567FB">
                    <w:rPr>
                      <w:noProof/>
                      <w:webHidden/>
                      <w:sz w:val="22"/>
                    </w:rPr>
                    <w:fldChar w:fldCharType="begin"/>
                  </w:r>
                  <w:r w:rsidR="004567FB" w:rsidRPr="004567FB">
                    <w:rPr>
                      <w:noProof/>
                      <w:webHidden/>
                      <w:sz w:val="22"/>
                    </w:rPr>
                    <w:instrText xml:space="preserve"> PAGEREF _Toc126923148 \h </w:instrText>
                  </w:r>
                  <w:r w:rsidR="004567FB" w:rsidRPr="004567FB">
                    <w:rPr>
                      <w:noProof/>
                      <w:webHidden/>
                      <w:sz w:val="22"/>
                    </w:rPr>
                  </w:r>
                  <w:r w:rsidR="004567FB" w:rsidRPr="004567FB">
                    <w:rPr>
                      <w:noProof/>
                      <w:webHidden/>
                      <w:sz w:val="22"/>
                    </w:rPr>
                    <w:fldChar w:fldCharType="separate"/>
                  </w:r>
                  <w:r w:rsidR="004567FB">
                    <w:rPr>
                      <w:noProof/>
                      <w:webHidden/>
                      <w:sz w:val="22"/>
                    </w:rPr>
                    <w:t>8</w:t>
                  </w:r>
                  <w:r w:rsidR="004567FB" w:rsidRPr="004567FB">
                    <w:rPr>
                      <w:noProof/>
                      <w:webHidden/>
                      <w:sz w:val="22"/>
                    </w:rPr>
                    <w:fldChar w:fldCharType="end"/>
                  </w:r>
                </w:hyperlink>
              </w:p>
              <w:p w14:paraId="47867415" w14:textId="77777777" w:rsidR="004567FB" w:rsidRPr="004567FB" w:rsidRDefault="00000000" w:rsidP="00233ED3">
                <w:pPr>
                  <w:pStyle w:val="TOC1"/>
                  <w:tabs>
                    <w:tab w:val="right" w:leader="dot" w:pos="9016"/>
                  </w:tabs>
                  <w:rPr>
                    <w:rFonts w:asciiTheme="minorHAnsi" w:eastAsiaTheme="minorEastAsia" w:hAnsiTheme="minorHAnsi" w:cstheme="minorBidi"/>
                    <w:noProof/>
                    <w:sz w:val="20"/>
                    <w:lang w:val="en-IN" w:eastAsia="en-IN"/>
                  </w:rPr>
                </w:pPr>
                <w:hyperlink w:anchor="_Toc126923149" w:history="1">
                  <w:r w:rsidR="004567FB" w:rsidRPr="004567FB">
                    <w:rPr>
                      <w:rStyle w:val="Hyperlink"/>
                      <w:noProof/>
                      <w:sz w:val="22"/>
                    </w:rPr>
                    <w:t>Conclusion</w:t>
                  </w:r>
                  <w:r w:rsidR="004567FB" w:rsidRPr="004567FB">
                    <w:rPr>
                      <w:noProof/>
                      <w:webHidden/>
                      <w:sz w:val="22"/>
                    </w:rPr>
                    <w:tab/>
                  </w:r>
                  <w:r w:rsidR="004567FB" w:rsidRPr="004567FB">
                    <w:rPr>
                      <w:noProof/>
                      <w:webHidden/>
                      <w:sz w:val="22"/>
                    </w:rPr>
                    <w:fldChar w:fldCharType="begin"/>
                  </w:r>
                  <w:r w:rsidR="004567FB" w:rsidRPr="004567FB">
                    <w:rPr>
                      <w:noProof/>
                      <w:webHidden/>
                      <w:sz w:val="22"/>
                    </w:rPr>
                    <w:instrText xml:space="preserve"> PAGEREF _Toc126923149 \h </w:instrText>
                  </w:r>
                  <w:r w:rsidR="004567FB" w:rsidRPr="004567FB">
                    <w:rPr>
                      <w:noProof/>
                      <w:webHidden/>
                      <w:sz w:val="22"/>
                    </w:rPr>
                  </w:r>
                  <w:r w:rsidR="004567FB" w:rsidRPr="004567FB">
                    <w:rPr>
                      <w:noProof/>
                      <w:webHidden/>
                      <w:sz w:val="22"/>
                    </w:rPr>
                    <w:fldChar w:fldCharType="separate"/>
                  </w:r>
                  <w:r w:rsidR="004567FB">
                    <w:rPr>
                      <w:noProof/>
                      <w:webHidden/>
                      <w:sz w:val="22"/>
                    </w:rPr>
                    <w:t>9</w:t>
                  </w:r>
                  <w:r w:rsidR="004567FB" w:rsidRPr="004567FB">
                    <w:rPr>
                      <w:noProof/>
                      <w:webHidden/>
                      <w:sz w:val="22"/>
                    </w:rPr>
                    <w:fldChar w:fldCharType="end"/>
                  </w:r>
                </w:hyperlink>
              </w:p>
              <w:p w14:paraId="0C202D10" w14:textId="77777777" w:rsidR="004567FB" w:rsidRPr="004567FB" w:rsidRDefault="00000000" w:rsidP="00233ED3">
                <w:pPr>
                  <w:pStyle w:val="TOC1"/>
                  <w:tabs>
                    <w:tab w:val="right" w:leader="dot" w:pos="9016"/>
                  </w:tabs>
                  <w:rPr>
                    <w:rFonts w:asciiTheme="minorHAnsi" w:eastAsiaTheme="minorEastAsia" w:hAnsiTheme="minorHAnsi" w:cstheme="minorBidi"/>
                    <w:noProof/>
                    <w:sz w:val="20"/>
                    <w:lang w:val="en-IN" w:eastAsia="en-IN"/>
                  </w:rPr>
                </w:pPr>
                <w:hyperlink w:anchor="_Toc126923150" w:history="1">
                  <w:r w:rsidR="004567FB" w:rsidRPr="004567FB">
                    <w:rPr>
                      <w:rStyle w:val="Hyperlink"/>
                      <w:noProof/>
                      <w:sz w:val="22"/>
                    </w:rPr>
                    <w:t>References</w:t>
                  </w:r>
                  <w:r w:rsidR="004567FB" w:rsidRPr="004567FB">
                    <w:rPr>
                      <w:noProof/>
                      <w:webHidden/>
                      <w:sz w:val="22"/>
                    </w:rPr>
                    <w:tab/>
                  </w:r>
                  <w:r w:rsidR="004567FB" w:rsidRPr="004567FB">
                    <w:rPr>
                      <w:noProof/>
                      <w:webHidden/>
                      <w:sz w:val="22"/>
                    </w:rPr>
                    <w:fldChar w:fldCharType="begin"/>
                  </w:r>
                  <w:r w:rsidR="004567FB" w:rsidRPr="004567FB">
                    <w:rPr>
                      <w:noProof/>
                      <w:webHidden/>
                      <w:sz w:val="22"/>
                    </w:rPr>
                    <w:instrText xml:space="preserve"> PAGEREF _Toc126923150 \h </w:instrText>
                  </w:r>
                  <w:r w:rsidR="004567FB" w:rsidRPr="004567FB">
                    <w:rPr>
                      <w:noProof/>
                      <w:webHidden/>
                      <w:sz w:val="22"/>
                    </w:rPr>
                  </w:r>
                  <w:r w:rsidR="004567FB" w:rsidRPr="004567FB">
                    <w:rPr>
                      <w:noProof/>
                      <w:webHidden/>
                      <w:sz w:val="22"/>
                    </w:rPr>
                    <w:fldChar w:fldCharType="separate"/>
                  </w:r>
                  <w:r w:rsidR="004567FB">
                    <w:rPr>
                      <w:noProof/>
                      <w:webHidden/>
                      <w:sz w:val="22"/>
                    </w:rPr>
                    <w:t>10</w:t>
                  </w:r>
                  <w:r w:rsidR="004567FB" w:rsidRPr="004567FB">
                    <w:rPr>
                      <w:noProof/>
                      <w:webHidden/>
                      <w:sz w:val="22"/>
                    </w:rPr>
                    <w:fldChar w:fldCharType="end"/>
                  </w:r>
                </w:hyperlink>
              </w:p>
              <w:p w14:paraId="496D73B6" w14:textId="77777777" w:rsidR="004567FB" w:rsidRDefault="004567FB" w:rsidP="00233ED3">
                <w:r w:rsidRPr="004567FB">
                  <w:rPr>
                    <w:b/>
                    <w:bCs/>
                    <w:noProof/>
                  </w:rPr>
                  <w:fldChar w:fldCharType="end"/>
                </w:r>
              </w:p>
            </w:tc>
          </w:tr>
        </w:tbl>
        <w:p w14:paraId="373C166D" w14:textId="62E43DF3" w:rsidR="000805CF" w:rsidRDefault="00000000"/>
      </w:sdtContent>
    </w:sdt>
    <w:p w14:paraId="29CA0272" w14:textId="77777777" w:rsidR="000805CF" w:rsidRPr="000805CF" w:rsidRDefault="000805CF" w:rsidP="000805CF">
      <w:pPr>
        <w:rPr>
          <w:szCs w:val="24"/>
        </w:rPr>
      </w:pPr>
    </w:p>
    <w:p w14:paraId="3132C47E" w14:textId="33C48FC1" w:rsidR="000805CF" w:rsidRDefault="000805CF">
      <w:pPr>
        <w:spacing w:after="160" w:line="360" w:lineRule="auto"/>
      </w:pPr>
      <w:r>
        <w:br w:type="page"/>
      </w:r>
    </w:p>
    <w:p w14:paraId="16CBAA1F" w14:textId="6E990AB2" w:rsidR="000805CF" w:rsidRDefault="000805CF" w:rsidP="005A7B27">
      <w:pPr>
        <w:pStyle w:val="Heading1"/>
        <w:spacing w:line="360" w:lineRule="auto"/>
      </w:pPr>
      <w:bookmarkStart w:id="0" w:name="_Toc126923140"/>
      <w:r>
        <w:lastRenderedPageBreak/>
        <w:t>Introduction</w:t>
      </w:r>
      <w:bookmarkEnd w:id="0"/>
    </w:p>
    <w:p w14:paraId="5525E6B3" w14:textId="03585553" w:rsidR="005F5B88" w:rsidRPr="004567FB" w:rsidRDefault="004F73B4" w:rsidP="005A7B27">
      <w:pPr>
        <w:spacing w:line="360" w:lineRule="auto"/>
        <w:jc w:val="both"/>
        <w:rPr>
          <w:sz w:val="22"/>
        </w:rPr>
      </w:pPr>
      <w:r w:rsidRPr="004567FB">
        <w:rPr>
          <w:sz w:val="22"/>
        </w:rPr>
        <w:t xml:space="preserve">The concept of "Global Business Environment" alludes to the environment in various sovereign states where factors from outside the association's home environment affect choices </w:t>
      </w:r>
      <w:r w:rsidR="005F5B88" w:rsidRPr="004567FB">
        <w:rPr>
          <w:sz w:val="22"/>
        </w:rPr>
        <w:t>regarding</w:t>
      </w:r>
      <w:r w:rsidRPr="004567FB">
        <w:rPr>
          <w:sz w:val="22"/>
        </w:rPr>
        <w:t xml:space="preserve"> asset use and abilities. The worldwide business environment is separated into two classifications: the external environment and the internal Environment. The external environment incorporates the social, charge, political, monetary, administrative, social, lawful, and technological spheres.</w:t>
      </w:r>
      <w:r w:rsidR="00800963" w:rsidRPr="004567FB">
        <w:rPr>
          <w:sz w:val="22"/>
        </w:rPr>
        <w:t xml:space="preserve"> To work actually and proficiently, organizations that work globally need to grasp the social environment of the host country. A huge number of organizations are right now dynamic around the world. Such organizations ought to get comfortable with the nearby language and culture</w:t>
      </w:r>
      <w:r w:rsidR="00C35904" w:rsidRPr="004567FB">
        <w:rPr>
          <w:sz w:val="22"/>
        </w:rPr>
        <w:t xml:space="preserve"> (</w:t>
      </w:r>
      <w:proofErr w:type="spellStart"/>
      <w:r w:rsidR="00C35904" w:rsidRPr="004567FB">
        <w:rPr>
          <w:sz w:val="22"/>
        </w:rPr>
        <w:t>Kokodey</w:t>
      </w:r>
      <w:proofErr w:type="spellEnd"/>
      <w:r w:rsidR="004567FB">
        <w:rPr>
          <w:sz w:val="22"/>
        </w:rPr>
        <w:t xml:space="preserve"> et al., </w:t>
      </w:r>
      <w:r w:rsidR="0078765B" w:rsidRPr="004567FB">
        <w:rPr>
          <w:sz w:val="22"/>
        </w:rPr>
        <w:t>2019</w:t>
      </w:r>
      <w:r w:rsidR="00C35904" w:rsidRPr="004567FB">
        <w:rPr>
          <w:sz w:val="22"/>
        </w:rPr>
        <w:t>)</w:t>
      </w:r>
      <w:r w:rsidR="00800963" w:rsidRPr="004567FB">
        <w:rPr>
          <w:sz w:val="22"/>
        </w:rPr>
        <w:t>.</w:t>
      </w:r>
      <w:r w:rsidR="005F5B88" w:rsidRPr="004567FB">
        <w:rPr>
          <w:sz w:val="22"/>
        </w:rPr>
        <w:t xml:space="preserve"> </w:t>
      </w:r>
    </w:p>
    <w:p w14:paraId="0295B05E" w14:textId="0CBBDABE" w:rsidR="0003488D" w:rsidRPr="004567FB" w:rsidRDefault="00AC179C" w:rsidP="00A1516F">
      <w:pPr>
        <w:spacing w:line="360" w:lineRule="auto"/>
        <w:jc w:val="both"/>
        <w:rPr>
          <w:sz w:val="22"/>
        </w:rPr>
      </w:pPr>
      <w:r w:rsidRPr="004567FB">
        <w:rPr>
          <w:sz w:val="22"/>
        </w:rPr>
        <w:t>Global business is a trait of the cutting-edge economy that permits organizations to direct procedures on a worldwide scale thanks to technological headways. Because of the global idea of its exchange, Global business is additionally alluded to as the "globalization of exchange." Another significant learning objective is to understand the multifaceted variables that could impact an association's essential decision to universally develop</w:t>
      </w:r>
      <w:r w:rsidR="000717FE" w:rsidRPr="004567FB">
        <w:rPr>
          <w:sz w:val="22"/>
        </w:rPr>
        <w:t xml:space="preserve"> (</w:t>
      </w:r>
      <w:r w:rsidR="00142EE3" w:rsidRPr="004567FB">
        <w:rPr>
          <w:sz w:val="22"/>
        </w:rPr>
        <w:t>Arnold, 2023</w:t>
      </w:r>
      <w:r w:rsidR="000717FE" w:rsidRPr="004567FB">
        <w:rPr>
          <w:sz w:val="22"/>
        </w:rPr>
        <w:t>)</w:t>
      </w:r>
      <w:r w:rsidRPr="004567FB">
        <w:rPr>
          <w:sz w:val="22"/>
        </w:rPr>
        <w:t xml:space="preserve">. The report aims to discuss the Global business environment and how it creates a </w:t>
      </w:r>
      <w:r w:rsidR="005F5B88" w:rsidRPr="004567FB">
        <w:rPr>
          <w:sz w:val="22"/>
        </w:rPr>
        <w:t>ma</w:t>
      </w:r>
      <w:r w:rsidRPr="004567FB">
        <w:rPr>
          <w:sz w:val="22"/>
        </w:rPr>
        <w:t>jor impact on the business by utilizing Po</w:t>
      </w:r>
      <w:r w:rsidR="00E62485" w:rsidRPr="004567FB">
        <w:rPr>
          <w:sz w:val="22"/>
        </w:rPr>
        <w:t>r</w:t>
      </w:r>
      <w:r w:rsidRPr="004567FB">
        <w:rPr>
          <w:sz w:val="22"/>
        </w:rPr>
        <w:t>ter’s Five forces and PESTEL model</w:t>
      </w:r>
      <w:r w:rsidR="005F5B88" w:rsidRPr="004567FB">
        <w:rPr>
          <w:sz w:val="22"/>
        </w:rPr>
        <w:t xml:space="preserve">. The chosen </w:t>
      </w:r>
      <w:r w:rsidR="000A1DA9" w:rsidRPr="004567FB">
        <w:rPr>
          <w:sz w:val="22"/>
        </w:rPr>
        <w:t>business</w:t>
      </w:r>
      <w:r w:rsidR="005F5B88" w:rsidRPr="004567FB">
        <w:rPr>
          <w:sz w:val="22"/>
        </w:rPr>
        <w:t xml:space="preserve"> for this report is </w:t>
      </w:r>
      <w:proofErr w:type="spellStart"/>
      <w:r w:rsidR="0092287A" w:rsidRPr="004567FB">
        <w:rPr>
          <w:b/>
          <w:bCs/>
          <w:sz w:val="22"/>
        </w:rPr>
        <w:t>Revolut</w:t>
      </w:r>
      <w:proofErr w:type="spellEnd"/>
      <w:r w:rsidR="00AD4900" w:rsidRPr="004567FB">
        <w:rPr>
          <w:sz w:val="22"/>
        </w:rPr>
        <w:t xml:space="preserve">, which is a </w:t>
      </w:r>
      <w:r w:rsidR="0085199B" w:rsidRPr="004567FB">
        <w:rPr>
          <w:sz w:val="22"/>
        </w:rPr>
        <w:t>B</w:t>
      </w:r>
      <w:r w:rsidR="00AD4900" w:rsidRPr="004567FB">
        <w:rPr>
          <w:sz w:val="22"/>
        </w:rPr>
        <w:t xml:space="preserve">ritish finance technology company. </w:t>
      </w:r>
      <w:r w:rsidR="00A1516F" w:rsidRPr="004567FB">
        <w:rPr>
          <w:sz w:val="22"/>
        </w:rPr>
        <w:t xml:space="preserve">The present Global market is very unique, and organizations should be ready to confront a large number of difficulties presented by a consistently evolving environment. The Global business environment is comprised of the fluctuating business sector, and social, and political elements that require versatility </w:t>
      </w:r>
      <w:r w:rsidR="0030475D" w:rsidRPr="004567FB">
        <w:rPr>
          <w:sz w:val="22"/>
        </w:rPr>
        <w:t>concerning</w:t>
      </w:r>
      <w:r w:rsidR="00A1516F" w:rsidRPr="004567FB">
        <w:rPr>
          <w:sz w:val="22"/>
        </w:rPr>
        <w:t xml:space="preserve"> organizations. These progressions present troubles for an organization's various tasks, alongside its promoting rehearses</w:t>
      </w:r>
      <w:r w:rsidR="00532F9A" w:rsidRPr="004567FB">
        <w:rPr>
          <w:sz w:val="22"/>
        </w:rPr>
        <w:t xml:space="preserve"> (</w:t>
      </w:r>
      <w:proofErr w:type="spellStart"/>
      <w:r w:rsidR="00532F9A" w:rsidRPr="004567FB">
        <w:rPr>
          <w:sz w:val="22"/>
        </w:rPr>
        <w:t>Hacioglu</w:t>
      </w:r>
      <w:proofErr w:type="spellEnd"/>
      <w:r w:rsidR="00532F9A" w:rsidRPr="004567FB">
        <w:rPr>
          <w:sz w:val="22"/>
        </w:rPr>
        <w:t>, 2019)</w:t>
      </w:r>
      <w:r w:rsidR="00A1516F" w:rsidRPr="004567FB">
        <w:rPr>
          <w:sz w:val="22"/>
        </w:rPr>
        <w:t>.</w:t>
      </w:r>
      <w:r w:rsidR="000D6834" w:rsidRPr="004567FB">
        <w:rPr>
          <w:sz w:val="22"/>
        </w:rPr>
        <w:t xml:space="preserve"> </w:t>
      </w:r>
      <w:r w:rsidR="00A1516F" w:rsidRPr="004567FB">
        <w:rPr>
          <w:sz w:val="22"/>
        </w:rPr>
        <w:t>Clients, contenders, guidelines, and innovation are the most well-known Global business environment changes, as indicated by studies. These are subclasses of the business environment, and modifications in these factors present difficulties to an organization's promoting rehearses.</w:t>
      </w:r>
    </w:p>
    <w:p w14:paraId="2B0EFC66" w14:textId="5119B18E" w:rsidR="0003488D" w:rsidRDefault="0003488D" w:rsidP="005A7B27">
      <w:pPr>
        <w:pStyle w:val="Heading1"/>
        <w:spacing w:line="360" w:lineRule="auto"/>
      </w:pPr>
      <w:bookmarkStart w:id="1" w:name="_Toc126923141"/>
      <w:r>
        <w:t>Overview of the sector</w:t>
      </w:r>
      <w:bookmarkEnd w:id="1"/>
    </w:p>
    <w:p w14:paraId="669C2431" w14:textId="177ED232" w:rsidR="00801DA9" w:rsidRPr="004567FB" w:rsidRDefault="00175D64" w:rsidP="005A7B27">
      <w:pPr>
        <w:spacing w:line="360" w:lineRule="auto"/>
        <w:jc w:val="both"/>
        <w:rPr>
          <w:sz w:val="22"/>
        </w:rPr>
      </w:pPr>
      <w:proofErr w:type="spellStart"/>
      <w:r w:rsidRPr="004567FB">
        <w:rPr>
          <w:sz w:val="22"/>
        </w:rPr>
        <w:t>Revolut</w:t>
      </w:r>
      <w:proofErr w:type="spellEnd"/>
      <w:r w:rsidRPr="004567FB">
        <w:rPr>
          <w:sz w:val="22"/>
        </w:rPr>
        <w:t xml:space="preserve"> is an English monetary innovation organization established in July 2015 by Nikolay </w:t>
      </w:r>
      <w:proofErr w:type="spellStart"/>
      <w:r w:rsidRPr="004567FB">
        <w:rPr>
          <w:sz w:val="22"/>
        </w:rPr>
        <w:t>Storonsky</w:t>
      </w:r>
      <w:proofErr w:type="spellEnd"/>
      <w:r w:rsidRPr="004567FB">
        <w:rPr>
          <w:sz w:val="22"/>
        </w:rPr>
        <w:t xml:space="preserve"> and Vlad </w:t>
      </w:r>
      <w:proofErr w:type="spellStart"/>
      <w:r w:rsidRPr="004567FB">
        <w:rPr>
          <w:sz w:val="22"/>
        </w:rPr>
        <w:t>Yatsenko</w:t>
      </w:r>
      <w:proofErr w:type="spellEnd"/>
      <w:r w:rsidRPr="004567FB">
        <w:rPr>
          <w:sz w:val="22"/>
        </w:rPr>
        <w:t xml:space="preserve">. The organization's base camp is in London, England. Money exchanging, check cards, Apple Pay, advisory group exchanging stages, premium bearing vaults, crypto, exchanging stages, item costs, and different administrations are as of now accessible from the organization. </w:t>
      </w:r>
      <w:proofErr w:type="spellStart"/>
      <w:r w:rsidRPr="004567FB">
        <w:rPr>
          <w:sz w:val="22"/>
        </w:rPr>
        <w:t>Revolut</w:t>
      </w:r>
      <w:proofErr w:type="spellEnd"/>
      <w:r w:rsidRPr="004567FB">
        <w:rPr>
          <w:sz w:val="22"/>
        </w:rPr>
        <w:t xml:space="preserve"> got a financial permit from the Bank of Lithuania in 2018, and the organization sent off its most memorable extension plans to Singapore and </w:t>
      </w:r>
      <w:r w:rsidRPr="004567FB">
        <w:rPr>
          <w:sz w:val="22"/>
        </w:rPr>
        <w:lastRenderedPageBreak/>
        <w:t>Australia in 2019.</w:t>
      </w:r>
      <w:r w:rsidR="00D61CA3" w:rsidRPr="004567FB">
        <w:rPr>
          <w:sz w:val="22"/>
        </w:rPr>
        <w:t xml:space="preserve"> </w:t>
      </w:r>
      <w:r w:rsidRPr="004567FB">
        <w:rPr>
          <w:sz w:val="22"/>
        </w:rPr>
        <w:t>In 2020, the organization extended all through Japan and the US, sent off financial administrations in Lithuania and Poland, and gained 14.3 million clients. At present, the organization has 17 million individual clients and 500k business clients working in the north of 150 nations and locales and has 30+ in-application monetary forms.</w:t>
      </w:r>
    </w:p>
    <w:p w14:paraId="4B2AC97D" w14:textId="775277BE" w:rsidR="00D61CA3" w:rsidRPr="004567FB" w:rsidRDefault="00D61CA3" w:rsidP="005A7B27">
      <w:pPr>
        <w:spacing w:line="360" w:lineRule="auto"/>
        <w:jc w:val="both"/>
        <w:rPr>
          <w:sz w:val="22"/>
        </w:rPr>
      </w:pPr>
      <w:proofErr w:type="spellStart"/>
      <w:r w:rsidRPr="004567FB">
        <w:rPr>
          <w:sz w:val="22"/>
        </w:rPr>
        <w:t>Revolut</w:t>
      </w:r>
      <w:proofErr w:type="spellEnd"/>
      <w:r w:rsidRPr="004567FB">
        <w:rPr>
          <w:sz w:val="22"/>
        </w:rPr>
        <w:t xml:space="preserve"> offers an individual cash cloud that wipes out all superfluous financial expenses. It empowers clients to change over monetary forms right, best case scenario, cash trade rates, send cash through online mode, and having enjoyed a multi-money card any place MasterCard is acknowledged. This can be all finished with the clicking of a button in some sort of versatile application. The objective of the organization is to eliminate all secret monetary administration costs.</w:t>
      </w:r>
    </w:p>
    <w:p w14:paraId="00C999B0" w14:textId="10D56BFB" w:rsidR="00727280" w:rsidRDefault="00727280" w:rsidP="005A7B27">
      <w:pPr>
        <w:pStyle w:val="Heading1"/>
        <w:spacing w:line="360" w:lineRule="auto"/>
      </w:pPr>
      <w:bookmarkStart w:id="2" w:name="_Toc126923142"/>
      <w:r>
        <w:t>Main discussion</w:t>
      </w:r>
      <w:bookmarkEnd w:id="2"/>
      <w:r>
        <w:t xml:space="preserve"> </w:t>
      </w:r>
    </w:p>
    <w:p w14:paraId="7D5CE21C" w14:textId="4175AF26" w:rsidR="008A5816" w:rsidRPr="008A5816" w:rsidRDefault="002A53A3" w:rsidP="005A7B27">
      <w:pPr>
        <w:pStyle w:val="Heading2"/>
        <w:spacing w:line="360" w:lineRule="auto"/>
        <w:jc w:val="both"/>
      </w:pPr>
      <w:bookmarkStart w:id="3" w:name="_Toc126923143"/>
      <w:r>
        <w:t>Forces shaping the Global business environment</w:t>
      </w:r>
      <w:bookmarkEnd w:id="3"/>
    </w:p>
    <w:p w14:paraId="694B2768" w14:textId="502748B5" w:rsidR="00E25E69" w:rsidRPr="004567FB" w:rsidRDefault="00E25E69" w:rsidP="005A7B27">
      <w:pPr>
        <w:spacing w:line="360" w:lineRule="auto"/>
        <w:jc w:val="both"/>
        <w:rPr>
          <w:sz w:val="22"/>
        </w:rPr>
      </w:pPr>
      <w:r w:rsidRPr="004567FB">
        <w:rPr>
          <w:sz w:val="22"/>
        </w:rPr>
        <w:t>Organizations don't work in that frame of mind in the worldwide commercial center; they are impacted by different external</w:t>
      </w:r>
      <w:r w:rsidR="004631EC" w:rsidRPr="004567FB">
        <w:rPr>
          <w:sz w:val="22"/>
        </w:rPr>
        <w:t xml:space="preserve"> and internal</w:t>
      </w:r>
      <w:r w:rsidRPr="004567FB">
        <w:rPr>
          <w:sz w:val="22"/>
        </w:rPr>
        <w:t xml:space="preserve"> factors. These powers can mean the distinction between progress and disappointment especially in the present changing</w:t>
      </w:r>
      <w:r w:rsidR="004631EC" w:rsidRPr="004567FB">
        <w:rPr>
          <w:sz w:val="22"/>
        </w:rPr>
        <w:t xml:space="preserve"> global</w:t>
      </w:r>
      <w:r w:rsidRPr="004567FB">
        <w:rPr>
          <w:sz w:val="22"/>
        </w:rPr>
        <w:t xml:space="preserve"> business environment. External forces can have a contender, financial, legitimate, worldwide, social, and innovative effect on the business environment. A company works all the while in all of the previously mentioned business conditions and considers one environmental element can </w:t>
      </w:r>
      <w:r w:rsidR="008054E0" w:rsidRPr="004567FB">
        <w:rPr>
          <w:sz w:val="22"/>
        </w:rPr>
        <w:t>affect</w:t>
      </w:r>
      <w:r w:rsidRPr="004567FB">
        <w:rPr>
          <w:sz w:val="22"/>
        </w:rPr>
        <w:t xml:space="preserve"> or convolute variables in others</w:t>
      </w:r>
      <w:r w:rsidR="00604ED1" w:rsidRPr="004567FB">
        <w:rPr>
          <w:sz w:val="22"/>
        </w:rPr>
        <w:t xml:space="preserve"> (Bradford, 2020)</w:t>
      </w:r>
      <w:r w:rsidRPr="004567FB">
        <w:rPr>
          <w:sz w:val="22"/>
        </w:rPr>
        <w:t>.</w:t>
      </w:r>
    </w:p>
    <w:p w14:paraId="34B09AA7" w14:textId="11889AFD" w:rsidR="00E25E69" w:rsidRPr="004567FB" w:rsidRDefault="00E25E69" w:rsidP="005A7B27">
      <w:pPr>
        <w:spacing w:line="360" w:lineRule="auto"/>
        <w:jc w:val="both"/>
        <w:rPr>
          <w:sz w:val="22"/>
        </w:rPr>
      </w:pPr>
      <w:r w:rsidRPr="004567FB">
        <w:rPr>
          <w:sz w:val="22"/>
        </w:rPr>
        <w:t xml:space="preserve">The Global business environment is affected by variables, for example, inventory network consistency, work supply, natural substance accessibility, buyer requests, unofficial laws, laborer assumptions, and others. In a competitive global market, a solid handle on the monetary, legitimate, social, mechanical, political, and global conditions permits an organization to make huge progress. Changes in law and guidelines, changes in market patterns, client inclinations and tastes, adjustments in strategies and methods, changes in ecological contemplations, for example, achieving sustainability, a change in makers and customers, market influences, innovation headways, </w:t>
      </w:r>
      <w:proofErr w:type="spellStart"/>
      <w:r w:rsidRPr="004567FB">
        <w:rPr>
          <w:sz w:val="22"/>
        </w:rPr>
        <w:t>etc</w:t>
      </w:r>
      <w:proofErr w:type="spellEnd"/>
      <w:r w:rsidRPr="004567FB">
        <w:rPr>
          <w:sz w:val="22"/>
        </w:rPr>
        <w:t xml:space="preserve"> all assist to grasp changes in the Global business environment</w:t>
      </w:r>
      <w:r w:rsidR="00525806" w:rsidRPr="004567FB">
        <w:rPr>
          <w:sz w:val="22"/>
        </w:rPr>
        <w:t xml:space="preserve"> (L</w:t>
      </w:r>
      <w:r w:rsidR="00777652" w:rsidRPr="004567FB">
        <w:rPr>
          <w:sz w:val="22"/>
        </w:rPr>
        <w:t>und et al., 2020</w:t>
      </w:r>
      <w:r w:rsidR="00525806" w:rsidRPr="004567FB">
        <w:rPr>
          <w:sz w:val="22"/>
        </w:rPr>
        <w:t>)</w:t>
      </w:r>
      <w:r w:rsidRPr="004567FB">
        <w:rPr>
          <w:sz w:val="22"/>
        </w:rPr>
        <w:t>.</w:t>
      </w:r>
    </w:p>
    <w:p w14:paraId="7F48B8ED" w14:textId="01F1F64E" w:rsidR="0059630C" w:rsidRDefault="0059630C" w:rsidP="005A7B27">
      <w:pPr>
        <w:pStyle w:val="Heading2"/>
        <w:spacing w:line="360" w:lineRule="auto"/>
        <w:jc w:val="both"/>
      </w:pPr>
      <w:bookmarkStart w:id="4" w:name="_Toc126923144"/>
      <w:r>
        <w:t>PESTEL Framework</w:t>
      </w:r>
      <w:bookmarkEnd w:id="4"/>
    </w:p>
    <w:p w14:paraId="125D1A3C" w14:textId="62ADCEB8" w:rsidR="0033085C" w:rsidRPr="004567FB" w:rsidRDefault="0033085C" w:rsidP="005A7B27">
      <w:pPr>
        <w:spacing w:line="360" w:lineRule="auto"/>
        <w:jc w:val="both"/>
        <w:rPr>
          <w:sz w:val="22"/>
        </w:rPr>
      </w:pPr>
      <w:r w:rsidRPr="004567FB">
        <w:rPr>
          <w:sz w:val="22"/>
        </w:rPr>
        <w:t xml:space="preserve">There are various occurrences of effective associations in this day and age. Each association, from relatively minuscule organizations to enormous enterprises, endeavors to improve and advance. They achieve this with different devices. The market's opposition has become so brutal that a solitary choice can change the whole powerful — to improve things or for the </w:t>
      </w:r>
      <w:r w:rsidRPr="004567FB">
        <w:rPr>
          <w:sz w:val="22"/>
        </w:rPr>
        <w:lastRenderedPageBreak/>
        <w:t xml:space="preserve">more terrible. It becomes fundamental for organizations to watch out for each choice they make to endure the hardships of market variances. </w:t>
      </w:r>
      <w:r w:rsidR="00367077" w:rsidRPr="004567FB">
        <w:rPr>
          <w:sz w:val="22"/>
        </w:rPr>
        <w:t>An organization's destiny is resolved by internal factors, yet additionally by different outside factors</w:t>
      </w:r>
      <w:r w:rsidR="006F4AF5" w:rsidRPr="004567FB">
        <w:rPr>
          <w:sz w:val="22"/>
        </w:rPr>
        <w:t xml:space="preserve"> (</w:t>
      </w:r>
      <w:proofErr w:type="spellStart"/>
      <w:r w:rsidR="006F4AF5" w:rsidRPr="004567FB">
        <w:rPr>
          <w:sz w:val="22"/>
        </w:rPr>
        <w:t>Chistodoulou</w:t>
      </w:r>
      <w:proofErr w:type="spellEnd"/>
      <w:r w:rsidR="006F4AF5" w:rsidRPr="004567FB">
        <w:rPr>
          <w:sz w:val="22"/>
        </w:rPr>
        <w:t xml:space="preserve"> and Cullinane, 2019)</w:t>
      </w:r>
      <w:r w:rsidR="00367077" w:rsidRPr="004567FB">
        <w:rPr>
          <w:sz w:val="22"/>
        </w:rPr>
        <w:t>. A country's political circumstances, mechanical turns of events, ecological elements, legitimateness of activities, financial matters, and social factors all assume a significant part. Associations are very much aware of this reality, so they utilize a monetary instrument known as PESTLE analysis.</w:t>
      </w:r>
    </w:p>
    <w:p w14:paraId="7578FAEA" w14:textId="52831AFD" w:rsidR="0047010C" w:rsidRPr="004567FB" w:rsidRDefault="00B7419E" w:rsidP="00DB5214">
      <w:pPr>
        <w:pStyle w:val="ListParagraph"/>
        <w:numPr>
          <w:ilvl w:val="0"/>
          <w:numId w:val="1"/>
        </w:numPr>
        <w:spacing w:line="360" w:lineRule="auto"/>
        <w:jc w:val="both"/>
        <w:rPr>
          <w:sz w:val="22"/>
        </w:rPr>
      </w:pPr>
      <w:r w:rsidRPr="004567FB">
        <w:rPr>
          <w:b/>
          <w:bCs/>
          <w:sz w:val="22"/>
        </w:rPr>
        <w:t>Political factor-</w:t>
      </w:r>
      <w:r w:rsidRPr="004567FB">
        <w:rPr>
          <w:sz w:val="22"/>
        </w:rPr>
        <w:t xml:space="preserve"> </w:t>
      </w:r>
      <w:r w:rsidR="0047010C" w:rsidRPr="004567FB">
        <w:rPr>
          <w:sz w:val="22"/>
        </w:rPr>
        <w:t>The organization furnishes clients with productive administrations that permit them to move cash rapidly and for nothing. This is done through a wallet, which acknowledges UAE dirhams, US dollars, and digital currencies, for example, Ethereum.</w:t>
      </w:r>
    </w:p>
    <w:p w14:paraId="2F5D6EDA" w14:textId="16CD9048" w:rsidR="0047010C" w:rsidRPr="004567FB" w:rsidRDefault="00B7419E" w:rsidP="00DB5214">
      <w:pPr>
        <w:pStyle w:val="ListParagraph"/>
        <w:numPr>
          <w:ilvl w:val="0"/>
          <w:numId w:val="1"/>
        </w:numPr>
        <w:spacing w:line="360" w:lineRule="auto"/>
        <w:jc w:val="both"/>
        <w:rPr>
          <w:sz w:val="22"/>
        </w:rPr>
      </w:pPr>
      <w:r w:rsidRPr="004567FB">
        <w:rPr>
          <w:b/>
          <w:bCs/>
          <w:sz w:val="22"/>
        </w:rPr>
        <w:t>Economic factor-</w:t>
      </w:r>
      <w:r w:rsidRPr="004567FB">
        <w:rPr>
          <w:sz w:val="22"/>
        </w:rPr>
        <w:t xml:space="preserve"> </w:t>
      </w:r>
      <w:r w:rsidR="0047010C" w:rsidRPr="004567FB">
        <w:rPr>
          <w:sz w:val="22"/>
        </w:rPr>
        <w:t xml:space="preserve">With regards to downloading the bank application, the organization has 18% of the complete market in the UK. This exhibits that the organization's commitment </w:t>
      </w:r>
      <w:r w:rsidR="0085199B" w:rsidRPr="004567FB">
        <w:rPr>
          <w:sz w:val="22"/>
        </w:rPr>
        <w:t>to</w:t>
      </w:r>
      <w:r w:rsidR="0047010C" w:rsidRPr="004567FB">
        <w:rPr>
          <w:sz w:val="22"/>
        </w:rPr>
        <w:t xml:space="preserve"> the UK is fairly compelling</w:t>
      </w:r>
      <w:r w:rsidR="00DB177C" w:rsidRPr="004567FB">
        <w:rPr>
          <w:sz w:val="22"/>
        </w:rPr>
        <w:t xml:space="preserve"> (Singh et al., 2021)</w:t>
      </w:r>
      <w:r w:rsidR="0047010C" w:rsidRPr="004567FB">
        <w:rPr>
          <w:sz w:val="22"/>
        </w:rPr>
        <w:t>.</w:t>
      </w:r>
    </w:p>
    <w:p w14:paraId="744F2ED5" w14:textId="7FEEA3F1" w:rsidR="0047010C" w:rsidRPr="004567FB" w:rsidRDefault="00B7419E" w:rsidP="00DB5214">
      <w:pPr>
        <w:pStyle w:val="ListParagraph"/>
        <w:numPr>
          <w:ilvl w:val="0"/>
          <w:numId w:val="1"/>
        </w:numPr>
        <w:spacing w:line="360" w:lineRule="auto"/>
        <w:jc w:val="both"/>
        <w:rPr>
          <w:sz w:val="22"/>
        </w:rPr>
      </w:pPr>
      <w:r w:rsidRPr="004567FB">
        <w:rPr>
          <w:b/>
          <w:bCs/>
          <w:sz w:val="22"/>
        </w:rPr>
        <w:t>Social factor-</w:t>
      </w:r>
      <w:r w:rsidRPr="004567FB">
        <w:rPr>
          <w:sz w:val="22"/>
        </w:rPr>
        <w:t xml:space="preserve"> </w:t>
      </w:r>
      <w:r w:rsidR="0047010C" w:rsidRPr="004567FB">
        <w:rPr>
          <w:sz w:val="22"/>
        </w:rPr>
        <w:t>Understanding the client's circumstance is critical in business. An occurrence has become visible in which one of the workers referenced that the organization is giving a lot</w:t>
      </w:r>
      <w:r w:rsidR="0085199B" w:rsidRPr="004567FB">
        <w:rPr>
          <w:sz w:val="22"/>
        </w:rPr>
        <w:t xml:space="preserve"> of</w:t>
      </w:r>
      <w:r w:rsidR="0047010C" w:rsidRPr="004567FB">
        <w:rPr>
          <w:sz w:val="22"/>
        </w:rPr>
        <w:t xml:space="preserve"> marketing to new competitors during their meeting rounds, and there is no affirmation that the work will be relegated once the round is finished. This can hurt the organization's standing.</w:t>
      </w:r>
    </w:p>
    <w:p w14:paraId="5835EA4E" w14:textId="1CB5FCC5" w:rsidR="0047010C" w:rsidRPr="004567FB" w:rsidRDefault="00CE5AD9" w:rsidP="00DB5214">
      <w:pPr>
        <w:pStyle w:val="ListParagraph"/>
        <w:numPr>
          <w:ilvl w:val="0"/>
          <w:numId w:val="1"/>
        </w:numPr>
        <w:spacing w:line="360" w:lineRule="auto"/>
        <w:jc w:val="both"/>
        <w:rPr>
          <w:sz w:val="22"/>
        </w:rPr>
      </w:pPr>
      <w:r w:rsidRPr="004567FB">
        <w:rPr>
          <w:b/>
          <w:bCs/>
          <w:sz w:val="22"/>
        </w:rPr>
        <w:t>Technological factor-</w:t>
      </w:r>
      <w:r w:rsidRPr="004567FB">
        <w:rPr>
          <w:sz w:val="22"/>
        </w:rPr>
        <w:t xml:space="preserve"> </w:t>
      </w:r>
      <w:r w:rsidR="0047010C" w:rsidRPr="004567FB">
        <w:rPr>
          <w:sz w:val="22"/>
        </w:rPr>
        <w:t xml:space="preserve">As of late, the organization experienced specialized challenges with their application, which straightforwardly affected the </w:t>
      </w:r>
      <w:r w:rsidR="0085199B" w:rsidRPr="004567FB">
        <w:rPr>
          <w:sz w:val="22"/>
        </w:rPr>
        <w:t>number</w:t>
      </w:r>
      <w:r w:rsidR="0047010C" w:rsidRPr="004567FB">
        <w:rPr>
          <w:sz w:val="22"/>
        </w:rPr>
        <w:t xml:space="preserve"> of clients. The </w:t>
      </w:r>
      <w:r w:rsidR="00772BBB" w:rsidRPr="004567FB">
        <w:rPr>
          <w:sz w:val="22"/>
        </w:rPr>
        <w:t xml:space="preserve">problem </w:t>
      </w:r>
      <w:r w:rsidR="0047010C" w:rsidRPr="004567FB">
        <w:rPr>
          <w:sz w:val="22"/>
        </w:rPr>
        <w:t>was brought about by a mistake in the sum, and the clients couldn't make sense of the sum in their record</w:t>
      </w:r>
      <w:r w:rsidR="0085199B" w:rsidRPr="004567FB">
        <w:rPr>
          <w:sz w:val="22"/>
        </w:rPr>
        <w:t>s</w:t>
      </w:r>
      <w:r w:rsidR="0047010C" w:rsidRPr="004567FB">
        <w:rPr>
          <w:sz w:val="22"/>
        </w:rPr>
        <w:t xml:space="preserve">. This </w:t>
      </w:r>
      <w:r w:rsidR="00367707" w:rsidRPr="004567FB">
        <w:rPr>
          <w:sz w:val="22"/>
        </w:rPr>
        <w:t>problem</w:t>
      </w:r>
      <w:r w:rsidR="0047010C" w:rsidRPr="004567FB">
        <w:rPr>
          <w:sz w:val="22"/>
        </w:rPr>
        <w:t xml:space="preserve"> can emerge in business i</w:t>
      </w:r>
      <w:r w:rsidR="0085199B" w:rsidRPr="004567FB">
        <w:rPr>
          <w:sz w:val="22"/>
        </w:rPr>
        <w:t>f</w:t>
      </w:r>
      <w:r w:rsidR="0047010C" w:rsidRPr="004567FB">
        <w:rPr>
          <w:sz w:val="22"/>
        </w:rPr>
        <w:t xml:space="preserve"> the improvement group doesn't work actually. Thus, the organization should ensure that maybe the specialized issues are settled</w:t>
      </w:r>
      <w:r w:rsidR="00314C9E" w:rsidRPr="004567FB">
        <w:rPr>
          <w:sz w:val="22"/>
        </w:rPr>
        <w:t xml:space="preserve"> (</w:t>
      </w:r>
      <w:proofErr w:type="spellStart"/>
      <w:r w:rsidR="00314C9E" w:rsidRPr="004567FB">
        <w:rPr>
          <w:sz w:val="22"/>
        </w:rPr>
        <w:t>N</w:t>
      </w:r>
      <w:r w:rsidR="00B926D7" w:rsidRPr="004567FB">
        <w:rPr>
          <w:sz w:val="22"/>
        </w:rPr>
        <w:t>andonde</w:t>
      </w:r>
      <w:proofErr w:type="spellEnd"/>
      <w:r w:rsidR="00B926D7" w:rsidRPr="004567FB">
        <w:rPr>
          <w:sz w:val="22"/>
        </w:rPr>
        <w:t>, 2019</w:t>
      </w:r>
      <w:r w:rsidR="00314C9E" w:rsidRPr="004567FB">
        <w:rPr>
          <w:sz w:val="22"/>
        </w:rPr>
        <w:t>)</w:t>
      </w:r>
      <w:r w:rsidR="0047010C" w:rsidRPr="004567FB">
        <w:rPr>
          <w:sz w:val="22"/>
        </w:rPr>
        <w:t>.</w:t>
      </w:r>
    </w:p>
    <w:p w14:paraId="365A9ACA" w14:textId="6F67B4E3" w:rsidR="00B7419E" w:rsidRPr="004567FB" w:rsidRDefault="00CE5AD9" w:rsidP="00DB5214">
      <w:pPr>
        <w:pStyle w:val="ListParagraph"/>
        <w:numPr>
          <w:ilvl w:val="0"/>
          <w:numId w:val="1"/>
        </w:numPr>
        <w:spacing w:line="360" w:lineRule="auto"/>
        <w:jc w:val="both"/>
        <w:rPr>
          <w:sz w:val="22"/>
        </w:rPr>
      </w:pPr>
      <w:r w:rsidRPr="004567FB">
        <w:rPr>
          <w:b/>
          <w:bCs/>
          <w:sz w:val="22"/>
        </w:rPr>
        <w:t>Environmental factors-</w:t>
      </w:r>
      <w:r w:rsidRPr="004567FB">
        <w:rPr>
          <w:sz w:val="22"/>
        </w:rPr>
        <w:t xml:space="preserve"> </w:t>
      </w:r>
      <w:r w:rsidR="00B7419E" w:rsidRPr="004567FB">
        <w:rPr>
          <w:sz w:val="22"/>
        </w:rPr>
        <w:t xml:space="preserve">The organization is stepping up to lessen its carbon impression. In 2019, they decreased their business carbon impression by 30%. Besides that, the organization normally leads gift missions, and good cause associations with WWF, Rainforest Partnership, </w:t>
      </w:r>
      <w:proofErr w:type="spellStart"/>
      <w:r w:rsidR="00B7419E" w:rsidRPr="004567FB">
        <w:rPr>
          <w:sz w:val="22"/>
        </w:rPr>
        <w:t>etc</w:t>
      </w:r>
      <w:proofErr w:type="spellEnd"/>
      <w:r w:rsidR="00B7419E" w:rsidRPr="004567FB">
        <w:rPr>
          <w:sz w:val="22"/>
        </w:rPr>
        <w:t xml:space="preserve"> for manageability purposes, as there </w:t>
      </w:r>
      <w:proofErr w:type="spellStart"/>
      <w:r w:rsidR="00B7419E" w:rsidRPr="004567FB">
        <w:rPr>
          <w:sz w:val="22"/>
        </w:rPr>
        <w:t>Revolut</w:t>
      </w:r>
      <w:proofErr w:type="spellEnd"/>
      <w:r w:rsidR="00B7419E" w:rsidRPr="004567FB">
        <w:rPr>
          <w:sz w:val="22"/>
        </w:rPr>
        <w:t xml:space="preserve"> gives. They have decreased their carbon impression by 20% in their items and 30% in their labor and products. These realities show that it is basic for organizations to execute steps that will guarantee sustainability and client trust.</w:t>
      </w:r>
    </w:p>
    <w:p w14:paraId="096345F3" w14:textId="6BD56D4A" w:rsidR="00B7419E" w:rsidRPr="004567FB" w:rsidRDefault="009B5728" w:rsidP="00DB5214">
      <w:pPr>
        <w:pStyle w:val="ListParagraph"/>
        <w:numPr>
          <w:ilvl w:val="0"/>
          <w:numId w:val="1"/>
        </w:numPr>
        <w:spacing w:line="360" w:lineRule="auto"/>
        <w:jc w:val="both"/>
        <w:rPr>
          <w:sz w:val="22"/>
        </w:rPr>
      </w:pPr>
      <w:r w:rsidRPr="004567FB">
        <w:rPr>
          <w:b/>
          <w:bCs/>
          <w:sz w:val="22"/>
        </w:rPr>
        <w:t>Legal factors-</w:t>
      </w:r>
      <w:r w:rsidRPr="004567FB">
        <w:rPr>
          <w:sz w:val="22"/>
        </w:rPr>
        <w:t xml:space="preserve"> </w:t>
      </w:r>
      <w:r w:rsidR="00B7419E" w:rsidRPr="004567FB">
        <w:rPr>
          <w:sz w:val="22"/>
        </w:rPr>
        <w:t xml:space="preserve">Fintech organization </w:t>
      </w:r>
      <w:proofErr w:type="spellStart"/>
      <w:r w:rsidR="00B7419E" w:rsidRPr="004567FB">
        <w:rPr>
          <w:sz w:val="22"/>
        </w:rPr>
        <w:t>Revolut</w:t>
      </w:r>
      <w:proofErr w:type="spellEnd"/>
      <w:r w:rsidR="00B7419E" w:rsidRPr="004567FB">
        <w:rPr>
          <w:sz w:val="22"/>
        </w:rPr>
        <w:t xml:space="preserve"> is having issues, and a representative has expressed that the organization's quick development is because of neglected work, out-of-reach targets, and high staff turnover</w:t>
      </w:r>
      <w:r w:rsidR="00430643" w:rsidRPr="004567FB">
        <w:rPr>
          <w:sz w:val="22"/>
        </w:rPr>
        <w:t>. T</w:t>
      </w:r>
      <w:r w:rsidR="00B7419E" w:rsidRPr="004567FB">
        <w:rPr>
          <w:sz w:val="22"/>
        </w:rPr>
        <w:t>he organization is entangled in discussions including Russia and the Kremlin</w:t>
      </w:r>
      <w:r w:rsidR="00287A64" w:rsidRPr="004567FB">
        <w:rPr>
          <w:sz w:val="22"/>
        </w:rPr>
        <w:t xml:space="preserve"> (Cox, 2021)</w:t>
      </w:r>
      <w:r w:rsidR="00B7419E" w:rsidRPr="004567FB">
        <w:rPr>
          <w:sz w:val="22"/>
        </w:rPr>
        <w:t>.</w:t>
      </w:r>
    </w:p>
    <w:p w14:paraId="4241748A" w14:textId="37D9BA55" w:rsidR="0059630C" w:rsidRDefault="0059630C" w:rsidP="005A7B27">
      <w:pPr>
        <w:pStyle w:val="Heading2"/>
        <w:spacing w:line="360" w:lineRule="auto"/>
        <w:jc w:val="both"/>
      </w:pPr>
      <w:bookmarkStart w:id="5" w:name="_Toc126923145"/>
      <w:r>
        <w:lastRenderedPageBreak/>
        <w:t>Porter’s Five Forces</w:t>
      </w:r>
      <w:bookmarkEnd w:id="5"/>
    </w:p>
    <w:p w14:paraId="64C9F16E" w14:textId="5F0CAE71" w:rsidR="00BF14D6" w:rsidRPr="004567FB" w:rsidRDefault="00A33350" w:rsidP="005A7B27">
      <w:pPr>
        <w:spacing w:line="360" w:lineRule="auto"/>
        <w:jc w:val="both"/>
        <w:rPr>
          <w:sz w:val="22"/>
        </w:rPr>
      </w:pPr>
      <w:r w:rsidRPr="004567FB">
        <w:rPr>
          <w:sz w:val="22"/>
        </w:rPr>
        <w:t>Achievement comes progressively, and it is basic for organizations and organizations to keep up with their speed to find success. One significant issue that most organizations face is that there are contenders available who represent a critical danger to their development. For this reason, specific organizations look out for things that could risk their market progress. In such a case, utilizing Porter's five forces examination might be valuable.</w:t>
      </w:r>
      <w:r w:rsidR="009634D2" w:rsidRPr="004567FB">
        <w:rPr>
          <w:sz w:val="22"/>
        </w:rPr>
        <w:t xml:space="preserve"> Porter's Five Forces is a strategy that involves thinking about five of your organization's central issues regarding its encouragement. There might be numerous things that somebody endeavors to think about, and most of them might be possibly futile</w:t>
      </w:r>
      <w:r w:rsidR="00F6190D" w:rsidRPr="004567FB">
        <w:rPr>
          <w:sz w:val="22"/>
        </w:rPr>
        <w:t xml:space="preserve"> (Isabelle et al., 2020)</w:t>
      </w:r>
      <w:r w:rsidR="009634D2" w:rsidRPr="004567FB">
        <w:rPr>
          <w:sz w:val="22"/>
        </w:rPr>
        <w:t>. Subsequently, when Porter recognized an issue, he acquainted the five primary variables with consideration, which became known as Porter's Five Forces.</w:t>
      </w:r>
      <w:r w:rsidR="005A7B27" w:rsidRPr="004567FB">
        <w:rPr>
          <w:sz w:val="22"/>
        </w:rPr>
        <w:t xml:space="preserve"> </w:t>
      </w:r>
      <w:r w:rsidR="00BF14D6" w:rsidRPr="004567FB">
        <w:rPr>
          <w:sz w:val="22"/>
        </w:rPr>
        <w:t xml:space="preserve">Porter's five forces is a </w:t>
      </w:r>
      <w:r w:rsidR="00402FEF" w:rsidRPr="004567FB">
        <w:rPr>
          <w:sz w:val="22"/>
        </w:rPr>
        <w:t xml:space="preserve">concept of the </w:t>
      </w:r>
      <w:r w:rsidR="00BF14D6" w:rsidRPr="004567FB">
        <w:rPr>
          <w:sz w:val="22"/>
        </w:rPr>
        <w:t>business</w:t>
      </w:r>
      <w:r w:rsidR="00402FEF" w:rsidRPr="004567FB">
        <w:rPr>
          <w:sz w:val="22"/>
        </w:rPr>
        <w:t xml:space="preserve"> or the organization</w:t>
      </w:r>
      <w:r w:rsidR="00BF14D6" w:rsidRPr="004567FB">
        <w:rPr>
          <w:sz w:val="22"/>
        </w:rPr>
        <w:t xml:space="preserve"> analysis device that guides in assessing or attempting to survey whether a technique can get by or benefit in a competitive</w:t>
      </w:r>
      <w:r w:rsidR="00E9774B" w:rsidRPr="004567FB">
        <w:rPr>
          <w:sz w:val="22"/>
        </w:rPr>
        <w:t xml:space="preserve"> global</w:t>
      </w:r>
      <w:r w:rsidR="00BF14D6" w:rsidRPr="004567FB">
        <w:rPr>
          <w:sz w:val="22"/>
        </w:rPr>
        <w:t xml:space="preserve"> business environment. This model's five forces are as per the following:</w:t>
      </w:r>
    </w:p>
    <w:p w14:paraId="5D67707F" w14:textId="7D279477" w:rsidR="00BF14D6" w:rsidRPr="004567FB" w:rsidRDefault="00131E7A" w:rsidP="00DB5214">
      <w:pPr>
        <w:pStyle w:val="ListParagraph"/>
        <w:numPr>
          <w:ilvl w:val="0"/>
          <w:numId w:val="2"/>
        </w:numPr>
        <w:spacing w:line="360" w:lineRule="auto"/>
        <w:jc w:val="both"/>
        <w:rPr>
          <w:sz w:val="22"/>
        </w:rPr>
      </w:pPr>
      <w:r w:rsidRPr="004567FB">
        <w:rPr>
          <w:b/>
          <w:sz w:val="22"/>
          <w:szCs w:val="24"/>
        </w:rPr>
        <w:t xml:space="preserve">Bargaining power of buyers- </w:t>
      </w:r>
      <w:r w:rsidR="00BF14D6" w:rsidRPr="004567FB">
        <w:rPr>
          <w:sz w:val="22"/>
        </w:rPr>
        <w:t xml:space="preserve">Purchasers have a ton of bargaining power since they are so requesting. They require the best administrations at the most sensible costs. Since its beginning in 2015, revolute has been addressing the necessities of its clients to construct areas of strength for a base. Notwithstanding, because of the great degree of rivalry on the lookout, purchasers can change to those financial partnerships that offer quality baking types of assistance and meet all of their financial requirements, like investment funds, checking, contract, </w:t>
      </w:r>
      <w:proofErr w:type="spellStart"/>
      <w:r w:rsidR="00BF14D6" w:rsidRPr="004567FB">
        <w:rPr>
          <w:sz w:val="22"/>
        </w:rPr>
        <w:t>etc</w:t>
      </w:r>
      <w:proofErr w:type="spellEnd"/>
      <w:r w:rsidR="00BF14D6" w:rsidRPr="004567FB">
        <w:rPr>
          <w:sz w:val="22"/>
        </w:rPr>
        <w:t>, at sensible rates</w:t>
      </w:r>
      <w:r w:rsidR="004567FB">
        <w:rPr>
          <w:sz w:val="22"/>
        </w:rPr>
        <w:t xml:space="preserve"> (</w:t>
      </w:r>
      <w:proofErr w:type="spellStart"/>
      <w:r w:rsidR="004567FB">
        <w:rPr>
          <w:sz w:val="22"/>
        </w:rPr>
        <w:t>Anastasiu</w:t>
      </w:r>
      <w:proofErr w:type="spellEnd"/>
      <w:r w:rsidR="004567FB">
        <w:rPr>
          <w:sz w:val="22"/>
        </w:rPr>
        <w:t xml:space="preserve"> et al.</w:t>
      </w:r>
      <w:r w:rsidR="0037682C" w:rsidRPr="004567FB">
        <w:rPr>
          <w:sz w:val="22"/>
        </w:rPr>
        <w:t>, 2020)</w:t>
      </w:r>
      <w:r w:rsidR="00BF14D6" w:rsidRPr="004567FB">
        <w:rPr>
          <w:sz w:val="22"/>
        </w:rPr>
        <w:t>.</w:t>
      </w:r>
    </w:p>
    <w:p w14:paraId="7721FDD3" w14:textId="02A67151" w:rsidR="00BF14D6" w:rsidRPr="004567FB" w:rsidRDefault="00AF06FC" w:rsidP="00DB5214">
      <w:pPr>
        <w:pStyle w:val="ListParagraph"/>
        <w:numPr>
          <w:ilvl w:val="0"/>
          <w:numId w:val="2"/>
        </w:numPr>
        <w:spacing w:line="360" w:lineRule="auto"/>
        <w:jc w:val="both"/>
        <w:rPr>
          <w:sz w:val="22"/>
        </w:rPr>
      </w:pPr>
      <w:r w:rsidRPr="004567FB">
        <w:rPr>
          <w:b/>
          <w:sz w:val="22"/>
          <w:szCs w:val="24"/>
        </w:rPr>
        <w:t xml:space="preserve">Bargaining power of suppliers- </w:t>
      </w:r>
      <w:r w:rsidR="00BF14D6" w:rsidRPr="004567FB">
        <w:rPr>
          <w:sz w:val="22"/>
        </w:rPr>
        <w:t>supplier's bargaining power shifts from medium to high since provider power is intensely affected by the market</w:t>
      </w:r>
      <w:r w:rsidR="001C197D" w:rsidRPr="004567FB">
        <w:rPr>
          <w:sz w:val="22"/>
        </w:rPr>
        <w:t>place</w:t>
      </w:r>
      <w:r w:rsidR="00BF14D6" w:rsidRPr="004567FB">
        <w:rPr>
          <w:sz w:val="22"/>
        </w:rPr>
        <w:t xml:space="preserve">. Capital is the main asset for any monetary innovation establishment or organization. These companies' essential providers incorporate advances from those different colleges, client stores, and home loans and credits. By achieving these stores, </w:t>
      </w:r>
      <w:proofErr w:type="spellStart"/>
      <w:r w:rsidR="00BF14D6" w:rsidRPr="004567FB">
        <w:rPr>
          <w:sz w:val="22"/>
        </w:rPr>
        <w:t>Revolut</w:t>
      </w:r>
      <w:proofErr w:type="spellEnd"/>
      <w:r w:rsidR="00BF14D6" w:rsidRPr="004567FB">
        <w:rPr>
          <w:sz w:val="22"/>
        </w:rPr>
        <w:t xml:space="preserve"> assists with guaranteeing that they meet the business and clients ' assumptions.</w:t>
      </w:r>
    </w:p>
    <w:p w14:paraId="7A75BA96" w14:textId="1E0E9DE8" w:rsidR="00BF14D6" w:rsidRPr="004567FB" w:rsidRDefault="00223585" w:rsidP="00DB5214">
      <w:pPr>
        <w:pStyle w:val="ListParagraph"/>
        <w:numPr>
          <w:ilvl w:val="0"/>
          <w:numId w:val="2"/>
        </w:numPr>
        <w:spacing w:line="360" w:lineRule="auto"/>
        <w:jc w:val="both"/>
        <w:rPr>
          <w:sz w:val="22"/>
        </w:rPr>
      </w:pPr>
      <w:r w:rsidRPr="004567FB">
        <w:rPr>
          <w:b/>
          <w:sz w:val="22"/>
          <w:szCs w:val="24"/>
        </w:rPr>
        <w:t>The threat of new entrants</w:t>
      </w:r>
      <w:r w:rsidRPr="004567FB">
        <w:rPr>
          <w:sz w:val="22"/>
          <w:szCs w:val="24"/>
        </w:rPr>
        <w:t>-</w:t>
      </w:r>
      <w:r w:rsidR="00BF14D6" w:rsidRPr="004567FB">
        <w:rPr>
          <w:sz w:val="22"/>
        </w:rPr>
        <w:t>The threat of new entrants is low to medium since when another participant enters the market</w:t>
      </w:r>
      <w:r w:rsidR="00774275" w:rsidRPr="004567FB">
        <w:rPr>
          <w:sz w:val="22"/>
        </w:rPr>
        <w:t>place</w:t>
      </w:r>
      <w:r w:rsidR="00BF14D6" w:rsidRPr="004567FB">
        <w:rPr>
          <w:sz w:val="22"/>
        </w:rPr>
        <w:t>, e</w:t>
      </w:r>
      <w:r w:rsidR="00774275" w:rsidRPr="004567FB">
        <w:rPr>
          <w:sz w:val="22"/>
        </w:rPr>
        <w:t>stablished</w:t>
      </w:r>
      <w:r w:rsidR="00BF14D6" w:rsidRPr="004567FB">
        <w:rPr>
          <w:sz w:val="22"/>
        </w:rPr>
        <w:t xml:space="preserve"> business sector players focus on procuring lower benefits to diminish dangers. Besides that, since this business manages other individuals' monetary data and funds, it is challenging for new monetary establishments or monetary innovation enterprises to begin</w:t>
      </w:r>
      <w:r w:rsidR="00A73FF1" w:rsidRPr="004567FB">
        <w:rPr>
          <w:sz w:val="22"/>
        </w:rPr>
        <w:t xml:space="preserve"> (</w:t>
      </w:r>
      <w:proofErr w:type="spellStart"/>
      <w:r w:rsidR="003A4ED0" w:rsidRPr="004567FB">
        <w:rPr>
          <w:sz w:val="22"/>
        </w:rPr>
        <w:t>J</w:t>
      </w:r>
      <w:r w:rsidR="00CF6D74" w:rsidRPr="004567FB">
        <w:rPr>
          <w:sz w:val="22"/>
        </w:rPr>
        <w:t>elonek</w:t>
      </w:r>
      <w:proofErr w:type="spellEnd"/>
      <w:r w:rsidR="001836E8" w:rsidRPr="004567FB">
        <w:rPr>
          <w:sz w:val="22"/>
        </w:rPr>
        <w:t xml:space="preserve"> et al.,2022</w:t>
      </w:r>
      <w:r w:rsidR="00A73FF1" w:rsidRPr="004567FB">
        <w:rPr>
          <w:sz w:val="22"/>
        </w:rPr>
        <w:t>)</w:t>
      </w:r>
      <w:r w:rsidR="00BF14D6" w:rsidRPr="004567FB">
        <w:rPr>
          <w:sz w:val="22"/>
        </w:rPr>
        <w:t>.</w:t>
      </w:r>
    </w:p>
    <w:p w14:paraId="10F66547" w14:textId="68D57DED" w:rsidR="00BF14D6" w:rsidRPr="004567FB" w:rsidRDefault="00EF1E4D" w:rsidP="00DB5214">
      <w:pPr>
        <w:pStyle w:val="ListParagraph"/>
        <w:numPr>
          <w:ilvl w:val="0"/>
          <w:numId w:val="2"/>
        </w:numPr>
        <w:spacing w:line="360" w:lineRule="auto"/>
        <w:jc w:val="both"/>
        <w:rPr>
          <w:sz w:val="22"/>
        </w:rPr>
      </w:pPr>
      <w:r w:rsidRPr="004567FB">
        <w:rPr>
          <w:b/>
          <w:sz w:val="22"/>
          <w:szCs w:val="24"/>
        </w:rPr>
        <w:t>The threat of substitutes</w:t>
      </w:r>
      <w:r w:rsidRPr="004567FB">
        <w:rPr>
          <w:sz w:val="22"/>
          <w:szCs w:val="24"/>
        </w:rPr>
        <w:t xml:space="preserve">- </w:t>
      </w:r>
      <w:r w:rsidR="00BF14D6" w:rsidRPr="004567FB">
        <w:rPr>
          <w:sz w:val="22"/>
        </w:rPr>
        <w:t xml:space="preserve">Since </w:t>
      </w:r>
      <w:proofErr w:type="spellStart"/>
      <w:r w:rsidR="00BF14D6" w:rsidRPr="004567FB">
        <w:rPr>
          <w:sz w:val="22"/>
        </w:rPr>
        <w:t>Revolut</w:t>
      </w:r>
      <w:proofErr w:type="spellEnd"/>
      <w:r w:rsidR="00BF14D6" w:rsidRPr="004567FB">
        <w:rPr>
          <w:sz w:val="22"/>
        </w:rPr>
        <w:t xml:space="preserve"> is a recently settled enterprise that offers comparative types of assistance to different rivals on the lookout, the danger of substitutes is high. Thus, there is a decent opportunity that purchasers will want to track down similar administrations at a sensible cost. The primary danger comes from </w:t>
      </w:r>
      <w:r w:rsidR="00BF14D6" w:rsidRPr="004567FB">
        <w:rPr>
          <w:sz w:val="22"/>
        </w:rPr>
        <w:lastRenderedPageBreak/>
        <w:t>non-monetary organizations that give a different scope of monetary administrations to individuals at sensible costs.</w:t>
      </w:r>
    </w:p>
    <w:p w14:paraId="1AFBD1CA" w14:textId="07C02254" w:rsidR="0070173E" w:rsidRPr="004567FB" w:rsidRDefault="00BA10A4" w:rsidP="00DB5214">
      <w:pPr>
        <w:pStyle w:val="ListParagraph"/>
        <w:numPr>
          <w:ilvl w:val="0"/>
          <w:numId w:val="2"/>
        </w:numPr>
        <w:spacing w:line="360" w:lineRule="auto"/>
        <w:jc w:val="both"/>
        <w:rPr>
          <w:sz w:val="22"/>
        </w:rPr>
      </w:pPr>
      <w:r w:rsidRPr="004567FB">
        <w:rPr>
          <w:b/>
          <w:sz w:val="22"/>
          <w:szCs w:val="24"/>
        </w:rPr>
        <w:t>Industry rivals</w:t>
      </w:r>
      <w:r w:rsidRPr="004567FB">
        <w:rPr>
          <w:sz w:val="22"/>
          <w:szCs w:val="24"/>
        </w:rPr>
        <w:t xml:space="preserve">- </w:t>
      </w:r>
      <w:r w:rsidR="00BF14D6" w:rsidRPr="004567FB">
        <w:rPr>
          <w:sz w:val="22"/>
        </w:rPr>
        <w:t xml:space="preserve">The market is profoundly competitive. Accordingly, organizations, for example, </w:t>
      </w:r>
      <w:proofErr w:type="spellStart"/>
      <w:r w:rsidR="00BF14D6" w:rsidRPr="004567FB">
        <w:rPr>
          <w:sz w:val="22"/>
        </w:rPr>
        <w:t>Revolut</w:t>
      </w:r>
      <w:proofErr w:type="spellEnd"/>
      <w:r w:rsidR="00BF14D6" w:rsidRPr="004567FB">
        <w:rPr>
          <w:sz w:val="22"/>
        </w:rPr>
        <w:t xml:space="preserve"> face extreme contest from contenders like Starling Bank, N26, </w:t>
      </w:r>
      <w:proofErr w:type="spellStart"/>
      <w:r w:rsidR="00BF14D6" w:rsidRPr="004567FB">
        <w:rPr>
          <w:sz w:val="22"/>
        </w:rPr>
        <w:t>Qonto</w:t>
      </w:r>
      <w:proofErr w:type="spellEnd"/>
      <w:r w:rsidR="00F56625" w:rsidRPr="004567FB">
        <w:rPr>
          <w:sz w:val="22"/>
        </w:rPr>
        <w:t>,</w:t>
      </w:r>
      <w:r w:rsidR="00BF14D6" w:rsidRPr="004567FB">
        <w:rPr>
          <w:sz w:val="22"/>
        </w:rPr>
        <w:t xml:space="preserve"> and others. In light of this extraordinary rivalry, it is challenging for existing structures to create significant economic benefits. The baking contest often has all the earmarks of being a competition to frame or perceive which corporate </w:t>
      </w:r>
      <w:r w:rsidR="00C40882" w:rsidRPr="004567FB">
        <w:rPr>
          <w:sz w:val="22"/>
        </w:rPr>
        <w:t xml:space="preserve">or bank </w:t>
      </w:r>
      <w:r w:rsidR="00BF14D6" w:rsidRPr="004567FB">
        <w:rPr>
          <w:sz w:val="22"/>
        </w:rPr>
        <w:t xml:space="preserve">element </w:t>
      </w:r>
      <w:r w:rsidR="00553E75" w:rsidRPr="004567FB">
        <w:rPr>
          <w:sz w:val="22"/>
        </w:rPr>
        <w:t>provide</w:t>
      </w:r>
      <w:r w:rsidR="00971780" w:rsidRPr="004567FB">
        <w:rPr>
          <w:sz w:val="22"/>
        </w:rPr>
        <w:t>s</w:t>
      </w:r>
      <w:r w:rsidR="00BF14D6" w:rsidRPr="004567FB">
        <w:rPr>
          <w:sz w:val="22"/>
        </w:rPr>
        <w:t xml:space="preserve"> the fastest and greatest at the most reasonable costs to its clients</w:t>
      </w:r>
      <w:r w:rsidR="00AD5353" w:rsidRPr="004567FB">
        <w:rPr>
          <w:sz w:val="22"/>
        </w:rPr>
        <w:t xml:space="preserve"> (Caballero-Morales, 2021)</w:t>
      </w:r>
      <w:r w:rsidR="00BF14D6" w:rsidRPr="004567FB">
        <w:rPr>
          <w:sz w:val="22"/>
        </w:rPr>
        <w:t>.</w:t>
      </w:r>
    </w:p>
    <w:p w14:paraId="3760EA9D" w14:textId="1B8ACB15" w:rsidR="007C01F5" w:rsidRDefault="007C01F5" w:rsidP="005A7B27">
      <w:pPr>
        <w:pStyle w:val="Heading2"/>
        <w:spacing w:line="360" w:lineRule="auto"/>
        <w:jc w:val="both"/>
      </w:pPr>
      <w:bookmarkStart w:id="6" w:name="_Toc126923146"/>
      <w:r>
        <w:t xml:space="preserve">The reason why </w:t>
      </w:r>
      <w:r w:rsidR="00D478B9">
        <w:t>Businesses</w:t>
      </w:r>
      <w:r>
        <w:t xml:space="preserve"> engage in international trade</w:t>
      </w:r>
      <w:bookmarkEnd w:id="6"/>
    </w:p>
    <w:p w14:paraId="6C8B9913" w14:textId="2E0EA972" w:rsidR="00DF42D8" w:rsidRPr="004567FB" w:rsidRDefault="00DF42D8" w:rsidP="005A7B27">
      <w:pPr>
        <w:spacing w:line="360" w:lineRule="auto"/>
        <w:jc w:val="both"/>
        <w:rPr>
          <w:sz w:val="22"/>
        </w:rPr>
      </w:pPr>
      <w:r w:rsidRPr="004567FB">
        <w:rPr>
          <w:sz w:val="22"/>
        </w:rPr>
        <w:t xml:space="preserve">Cooperation in </w:t>
      </w:r>
      <w:r w:rsidR="00D478B9" w:rsidRPr="004567FB">
        <w:rPr>
          <w:sz w:val="22"/>
        </w:rPr>
        <w:t xml:space="preserve">global or </w:t>
      </w:r>
      <w:r w:rsidRPr="004567FB">
        <w:rPr>
          <w:sz w:val="22"/>
        </w:rPr>
        <w:t xml:space="preserve">international trade permits organizations to research the different roads through which they can accomplish successful </w:t>
      </w:r>
      <w:r w:rsidR="00D478B9" w:rsidRPr="004567FB">
        <w:rPr>
          <w:sz w:val="22"/>
        </w:rPr>
        <w:t>results</w:t>
      </w:r>
      <w:r w:rsidRPr="004567FB">
        <w:rPr>
          <w:sz w:val="22"/>
        </w:rPr>
        <w:t xml:space="preserve">. This is a similar procedure utilized by the organization to acquire the </w:t>
      </w:r>
      <w:r w:rsidR="00C132B6" w:rsidRPr="004567FB">
        <w:rPr>
          <w:sz w:val="22"/>
        </w:rPr>
        <w:t>reliance</w:t>
      </w:r>
      <w:r w:rsidRPr="004567FB">
        <w:rPr>
          <w:sz w:val="22"/>
        </w:rPr>
        <w:t xml:space="preserve"> of its clients. The purposes behind the organization's longing to take part in global exchange are </w:t>
      </w:r>
      <w:r w:rsidR="00371339" w:rsidRPr="004567FB">
        <w:rPr>
          <w:sz w:val="22"/>
        </w:rPr>
        <w:t>different</w:t>
      </w:r>
      <w:r w:rsidRPr="004567FB">
        <w:rPr>
          <w:sz w:val="22"/>
        </w:rPr>
        <w:t>, and these are as per the following:</w:t>
      </w:r>
    </w:p>
    <w:p w14:paraId="1725FC5E" w14:textId="483F1399" w:rsidR="00DF42D8" w:rsidRPr="004567FB" w:rsidRDefault="00D21D97" w:rsidP="005A7B27">
      <w:pPr>
        <w:spacing w:line="360" w:lineRule="auto"/>
        <w:jc w:val="both"/>
        <w:rPr>
          <w:sz w:val="22"/>
        </w:rPr>
      </w:pPr>
      <w:r w:rsidRPr="004567FB">
        <w:rPr>
          <w:b/>
          <w:bCs/>
          <w:sz w:val="22"/>
        </w:rPr>
        <w:t>Increasing revenues-</w:t>
      </w:r>
      <w:r w:rsidRPr="004567FB">
        <w:rPr>
          <w:sz w:val="22"/>
        </w:rPr>
        <w:t xml:space="preserve"> </w:t>
      </w:r>
      <w:r w:rsidR="00DF42D8" w:rsidRPr="004567FB">
        <w:rPr>
          <w:sz w:val="22"/>
        </w:rPr>
        <w:t>This is one reason why the business needs to explore various choices, as income is continually expanding. The organization's income is consistently expanding, demonstrating that its worldwide extension has helped i</w:t>
      </w:r>
      <w:r w:rsidR="00971780" w:rsidRPr="004567FB">
        <w:rPr>
          <w:sz w:val="22"/>
        </w:rPr>
        <w:t>t</w:t>
      </w:r>
      <w:r w:rsidR="00DF42D8" w:rsidRPr="004567FB">
        <w:rPr>
          <w:sz w:val="22"/>
        </w:rPr>
        <w:t xml:space="preserve"> keep up with its development rate and deals</w:t>
      </w:r>
      <w:r w:rsidR="00EF471F" w:rsidRPr="004567FB">
        <w:rPr>
          <w:sz w:val="22"/>
        </w:rPr>
        <w:t xml:space="preserve"> (Roberts</w:t>
      </w:r>
      <w:r w:rsidR="004567FB">
        <w:rPr>
          <w:sz w:val="22"/>
        </w:rPr>
        <w:t xml:space="preserve"> et al.</w:t>
      </w:r>
      <w:r w:rsidR="00AC42F1" w:rsidRPr="004567FB">
        <w:rPr>
          <w:sz w:val="22"/>
        </w:rPr>
        <w:t>, 2019</w:t>
      </w:r>
      <w:r w:rsidR="00EF471F" w:rsidRPr="004567FB">
        <w:rPr>
          <w:sz w:val="22"/>
        </w:rPr>
        <w:t>)</w:t>
      </w:r>
      <w:r w:rsidR="00DF42D8" w:rsidRPr="004567FB">
        <w:rPr>
          <w:sz w:val="22"/>
        </w:rPr>
        <w:t>.</w:t>
      </w:r>
    </w:p>
    <w:p w14:paraId="5DD6FE96" w14:textId="6D97762C" w:rsidR="0099261B" w:rsidRPr="004567FB" w:rsidRDefault="001412AA" w:rsidP="005A7B27">
      <w:pPr>
        <w:spacing w:line="360" w:lineRule="auto"/>
        <w:jc w:val="both"/>
        <w:rPr>
          <w:sz w:val="22"/>
        </w:rPr>
      </w:pPr>
      <w:r w:rsidRPr="004567FB">
        <w:rPr>
          <w:b/>
          <w:bCs/>
          <w:sz w:val="22"/>
        </w:rPr>
        <w:t xml:space="preserve">Gaining </w:t>
      </w:r>
      <w:r w:rsidR="00CA399D" w:rsidRPr="004567FB">
        <w:rPr>
          <w:b/>
          <w:bCs/>
          <w:sz w:val="22"/>
        </w:rPr>
        <w:t xml:space="preserve">suppliers and </w:t>
      </w:r>
      <w:r w:rsidRPr="004567FB">
        <w:rPr>
          <w:b/>
          <w:bCs/>
          <w:sz w:val="22"/>
        </w:rPr>
        <w:t>resources-</w:t>
      </w:r>
      <w:r w:rsidRPr="004567FB">
        <w:rPr>
          <w:sz w:val="22"/>
        </w:rPr>
        <w:t xml:space="preserve"> </w:t>
      </w:r>
      <w:r w:rsidR="0099261B" w:rsidRPr="004567FB">
        <w:rPr>
          <w:sz w:val="22"/>
        </w:rPr>
        <w:t>Expanding dedication income through a talent pool. This is because of the way that an organization can create income in different ways, however, its most important resource and asset is its representatives. Besides that, there is a popularity for practical business, which requires the organization to include manageable providers.</w:t>
      </w:r>
    </w:p>
    <w:p w14:paraId="6A22C864" w14:textId="68D7FF96" w:rsidR="00D21D97" w:rsidRPr="004567FB" w:rsidRDefault="004B038B" w:rsidP="005A7B27">
      <w:pPr>
        <w:spacing w:line="360" w:lineRule="auto"/>
        <w:jc w:val="both"/>
        <w:rPr>
          <w:sz w:val="22"/>
        </w:rPr>
      </w:pPr>
      <w:r w:rsidRPr="004567FB">
        <w:rPr>
          <w:b/>
          <w:bCs/>
          <w:sz w:val="22"/>
        </w:rPr>
        <w:t>Sales expansion-</w:t>
      </w:r>
      <w:r w:rsidRPr="004567FB">
        <w:rPr>
          <w:sz w:val="22"/>
        </w:rPr>
        <w:t xml:space="preserve"> </w:t>
      </w:r>
      <w:proofErr w:type="spellStart"/>
      <w:r w:rsidR="0099261B" w:rsidRPr="004567FB">
        <w:rPr>
          <w:sz w:val="22"/>
        </w:rPr>
        <w:t>The's</w:t>
      </w:r>
      <w:proofErr w:type="spellEnd"/>
      <w:r w:rsidR="0099261B" w:rsidRPr="004567FB">
        <w:rPr>
          <w:sz w:val="22"/>
        </w:rPr>
        <w:t xml:space="preserve"> organization will probably develop its business so it can acquire market knowledge and offer effective types of assistance to its clients. Since their extension, they have had the option to arrive at a market where they handle over 500K business clients and back north of 30 nations. The administrations are broadly accessible, and they support more than 30 in-application monetary standards. Then again, they are liable for 17 million clients</w:t>
      </w:r>
      <w:r w:rsidR="00AF668A" w:rsidRPr="004567FB">
        <w:rPr>
          <w:sz w:val="22"/>
        </w:rPr>
        <w:t xml:space="preserve"> (</w:t>
      </w:r>
      <w:proofErr w:type="spellStart"/>
      <w:r w:rsidR="004567FB">
        <w:rPr>
          <w:sz w:val="22"/>
        </w:rPr>
        <w:t>Demirkan</w:t>
      </w:r>
      <w:proofErr w:type="spellEnd"/>
      <w:r w:rsidR="004567FB">
        <w:rPr>
          <w:sz w:val="22"/>
        </w:rPr>
        <w:t xml:space="preserve"> et al.,</w:t>
      </w:r>
      <w:r w:rsidR="006B70B4" w:rsidRPr="004567FB">
        <w:rPr>
          <w:sz w:val="22"/>
        </w:rPr>
        <w:t xml:space="preserve"> 2020</w:t>
      </w:r>
      <w:r w:rsidR="00AF668A" w:rsidRPr="004567FB">
        <w:rPr>
          <w:sz w:val="22"/>
        </w:rPr>
        <w:t>)</w:t>
      </w:r>
      <w:r w:rsidR="0099261B" w:rsidRPr="004567FB">
        <w:rPr>
          <w:sz w:val="22"/>
        </w:rPr>
        <w:t>.</w:t>
      </w:r>
    </w:p>
    <w:p w14:paraId="66FD28A5" w14:textId="10FF4C4E" w:rsidR="005050C6" w:rsidRDefault="005050C6" w:rsidP="005A7B27">
      <w:pPr>
        <w:pStyle w:val="Heading2"/>
        <w:spacing w:line="360" w:lineRule="auto"/>
        <w:jc w:val="both"/>
        <w:rPr>
          <w:rFonts w:cs="Arial"/>
          <w:sz w:val="24"/>
          <w:szCs w:val="24"/>
          <w:lang w:val="en-GB"/>
        </w:rPr>
      </w:pPr>
      <w:bookmarkStart w:id="7" w:name="_Toc126923147"/>
      <w:r>
        <w:rPr>
          <w:rFonts w:cs="Arial"/>
          <w:sz w:val="24"/>
          <w:szCs w:val="24"/>
        </w:rPr>
        <w:t xml:space="preserve">Understanding </w:t>
      </w:r>
      <w:r w:rsidR="00D35DB8">
        <w:rPr>
          <w:rFonts w:cs="Arial"/>
          <w:sz w:val="24"/>
          <w:szCs w:val="24"/>
        </w:rPr>
        <w:t>macro and microeconomics</w:t>
      </w:r>
      <w:r>
        <w:rPr>
          <w:rFonts w:cs="Arial"/>
          <w:sz w:val="24"/>
          <w:szCs w:val="24"/>
        </w:rPr>
        <w:t xml:space="preserve"> foundations</w:t>
      </w:r>
      <w:bookmarkEnd w:id="7"/>
    </w:p>
    <w:p w14:paraId="103BFD4F" w14:textId="133CCD36" w:rsidR="0085538B" w:rsidRPr="004567FB" w:rsidRDefault="0085538B" w:rsidP="005A7B27">
      <w:pPr>
        <w:spacing w:line="360" w:lineRule="auto"/>
        <w:jc w:val="both"/>
        <w:rPr>
          <w:sz w:val="22"/>
        </w:rPr>
      </w:pPr>
      <w:r w:rsidRPr="004567FB">
        <w:rPr>
          <w:sz w:val="22"/>
        </w:rPr>
        <w:t xml:space="preserve">Market structure is characterized by the different enterprises, orders, and levels of rivalry level. The purchaser's construction, maintenance, item separation, considered, rivalry, and the portion of the overall industry can be in every way used to portray the market structure. People, assets, and the choices they make can be in every way used to figure out business </w:t>
      </w:r>
      <w:r w:rsidRPr="004567FB">
        <w:rPr>
          <w:sz w:val="22"/>
        </w:rPr>
        <w:lastRenderedPageBreak/>
        <w:t>microeconomics. For instance, the organization's client base is significant, yet representative fulfillment varies (according to workers)</w:t>
      </w:r>
      <w:r w:rsidR="004C51D4" w:rsidRPr="004567FB">
        <w:rPr>
          <w:sz w:val="22"/>
        </w:rPr>
        <w:t xml:space="preserve"> (Liu, 2020)</w:t>
      </w:r>
      <w:r w:rsidRPr="004567FB">
        <w:rPr>
          <w:sz w:val="22"/>
        </w:rPr>
        <w:t>.</w:t>
      </w:r>
    </w:p>
    <w:p w14:paraId="30D54B9E" w14:textId="634B17CB" w:rsidR="007C01F5" w:rsidRPr="004567FB" w:rsidRDefault="0085538B" w:rsidP="005A7B27">
      <w:pPr>
        <w:spacing w:line="360" w:lineRule="auto"/>
        <w:jc w:val="both"/>
        <w:rPr>
          <w:sz w:val="22"/>
        </w:rPr>
      </w:pPr>
      <w:r w:rsidRPr="004567FB">
        <w:rPr>
          <w:sz w:val="22"/>
        </w:rPr>
        <w:t>Notwithstanding, as per the organization, they additionally focus on their representatives' requirements. Then again, macroeconomics can be characterized as the investigation of the economy, and for that organization's administration explores macroeconomic difficulties during the hour of Coronavirus. What's more, to keep away from a business disappointment, they raise a $70 million asset so they might work effectively. The issue has emerged because of the public authority's limitations.</w:t>
      </w:r>
    </w:p>
    <w:p w14:paraId="06FE90BA" w14:textId="0A8CA67C" w:rsidR="008C6A9C" w:rsidRPr="00610229" w:rsidRDefault="008C6A9C" w:rsidP="00631E22">
      <w:pPr>
        <w:pStyle w:val="Heading2"/>
        <w:spacing w:line="360" w:lineRule="auto"/>
        <w:rPr>
          <w:sz w:val="28"/>
          <w:szCs w:val="40"/>
        </w:rPr>
      </w:pPr>
      <w:bookmarkStart w:id="8" w:name="_Toc126923148"/>
      <w:r w:rsidRPr="008C6A9C">
        <w:t xml:space="preserve">Features of </w:t>
      </w:r>
      <w:r w:rsidR="00971780">
        <w:t xml:space="preserve">the </w:t>
      </w:r>
      <w:r w:rsidRPr="008C6A9C">
        <w:t>current international economy</w:t>
      </w:r>
      <w:bookmarkEnd w:id="8"/>
    </w:p>
    <w:p w14:paraId="5BE9ED22" w14:textId="6CD9397B" w:rsidR="0048017C" w:rsidRPr="004567FB" w:rsidRDefault="008A5816" w:rsidP="00631E22">
      <w:pPr>
        <w:spacing w:after="160" w:line="360" w:lineRule="auto"/>
        <w:jc w:val="both"/>
        <w:rPr>
          <w:rFonts w:eastAsiaTheme="majorEastAsia" w:cstheme="majorBidi"/>
          <w:bCs/>
          <w:color w:val="000000" w:themeColor="text1"/>
          <w:sz w:val="22"/>
          <w:szCs w:val="24"/>
        </w:rPr>
      </w:pPr>
      <w:r w:rsidRPr="004567FB">
        <w:rPr>
          <w:rFonts w:eastAsiaTheme="majorEastAsia" w:cstheme="majorBidi"/>
          <w:bCs/>
          <w:color w:val="000000" w:themeColor="text1"/>
          <w:sz w:val="22"/>
          <w:szCs w:val="24"/>
        </w:rPr>
        <w:t xml:space="preserve">A few qualities of the </w:t>
      </w:r>
      <w:r w:rsidR="008E233A" w:rsidRPr="004567FB">
        <w:rPr>
          <w:rFonts w:eastAsiaTheme="majorEastAsia" w:cstheme="majorBidi"/>
          <w:bCs/>
          <w:color w:val="000000" w:themeColor="text1"/>
          <w:sz w:val="22"/>
          <w:szCs w:val="24"/>
        </w:rPr>
        <w:t xml:space="preserve">international or the </w:t>
      </w:r>
      <w:r w:rsidRPr="004567FB">
        <w:rPr>
          <w:rFonts w:eastAsiaTheme="majorEastAsia" w:cstheme="majorBidi"/>
          <w:bCs/>
          <w:color w:val="000000" w:themeColor="text1"/>
          <w:sz w:val="22"/>
          <w:szCs w:val="24"/>
        </w:rPr>
        <w:t xml:space="preserve">Global economy incorporate creation choices, valuable chances to make new business sectors, development, and systems administration. </w:t>
      </w:r>
      <w:r w:rsidR="00971780" w:rsidRPr="004567FB">
        <w:rPr>
          <w:rFonts w:eastAsiaTheme="majorEastAsia" w:cstheme="majorBidi"/>
          <w:bCs/>
          <w:color w:val="000000" w:themeColor="text1"/>
          <w:sz w:val="22"/>
          <w:szCs w:val="24"/>
        </w:rPr>
        <w:t>Despite</w:t>
      </w:r>
      <w:r w:rsidRPr="004567FB">
        <w:rPr>
          <w:rFonts w:eastAsiaTheme="majorEastAsia" w:cstheme="majorBidi"/>
          <w:bCs/>
          <w:color w:val="000000" w:themeColor="text1"/>
          <w:sz w:val="22"/>
          <w:szCs w:val="24"/>
        </w:rPr>
        <w:t xml:space="preserve"> the way that organizations have various choices for investigating the market and expanding interest </w:t>
      </w:r>
      <w:r w:rsidR="00971780" w:rsidRPr="004567FB">
        <w:rPr>
          <w:rFonts w:eastAsiaTheme="majorEastAsia" w:cstheme="majorBidi"/>
          <w:bCs/>
          <w:color w:val="000000" w:themeColor="text1"/>
          <w:sz w:val="22"/>
          <w:szCs w:val="24"/>
        </w:rPr>
        <w:t>in</w:t>
      </w:r>
      <w:r w:rsidRPr="004567FB">
        <w:rPr>
          <w:rFonts w:eastAsiaTheme="majorEastAsia" w:cstheme="majorBidi"/>
          <w:bCs/>
          <w:color w:val="000000" w:themeColor="text1"/>
          <w:sz w:val="22"/>
          <w:szCs w:val="24"/>
        </w:rPr>
        <w:t xml:space="preserve"> their items</w:t>
      </w:r>
      <w:r w:rsidR="0044277F" w:rsidRPr="004567FB">
        <w:rPr>
          <w:rFonts w:eastAsiaTheme="majorEastAsia" w:cstheme="majorBidi"/>
          <w:bCs/>
          <w:color w:val="000000" w:themeColor="text1"/>
          <w:sz w:val="22"/>
          <w:szCs w:val="24"/>
        </w:rPr>
        <w:t xml:space="preserve"> (Salvatore, 2019)</w:t>
      </w:r>
      <w:r w:rsidRPr="004567FB">
        <w:rPr>
          <w:rFonts w:eastAsiaTheme="majorEastAsia" w:cstheme="majorBidi"/>
          <w:bCs/>
          <w:color w:val="000000" w:themeColor="text1"/>
          <w:sz w:val="22"/>
          <w:szCs w:val="24"/>
        </w:rPr>
        <w:t xml:space="preserve">. In 2019, they extended their business to the US and different nations, which </w:t>
      </w:r>
      <w:r w:rsidR="00C55DF8" w:rsidRPr="004567FB">
        <w:rPr>
          <w:rFonts w:eastAsiaTheme="majorEastAsia" w:cstheme="majorBidi"/>
          <w:bCs/>
          <w:color w:val="000000" w:themeColor="text1"/>
          <w:sz w:val="22"/>
          <w:szCs w:val="24"/>
        </w:rPr>
        <w:t xml:space="preserve">assisted </w:t>
      </w:r>
      <w:r w:rsidRPr="004567FB">
        <w:rPr>
          <w:rFonts w:eastAsiaTheme="majorEastAsia" w:cstheme="majorBidi"/>
          <w:bCs/>
          <w:color w:val="000000" w:themeColor="text1"/>
          <w:sz w:val="22"/>
          <w:szCs w:val="24"/>
        </w:rPr>
        <w:t xml:space="preserve">them. So they have different choices to guarantee business development, similarly as while investigating the chance of entering the </w:t>
      </w:r>
      <w:r w:rsidR="007E5C70" w:rsidRPr="004567FB">
        <w:rPr>
          <w:rFonts w:eastAsiaTheme="majorEastAsia" w:cstheme="majorBidi"/>
          <w:bCs/>
          <w:color w:val="000000" w:themeColor="text1"/>
          <w:sz w:val="22"/>
          <w:szCs w:val="24"/>
        </w:rPr>
        <w:t xml:space="preserve">marketplace of </w:t>
      </w:r>
      <w:r w:rsidR="00971780" w:rsidRPr="004567FB">
        <w:rPr>
          <w:rFonts w:eastAsiaTheme="majorEastAsia" w:cstheme="majorBidi"/>
          <w:bCs/>
          <w:color w:val="000000" w:themeColor="text1"/>
          <w:sz w:val="22"/>
          <w:szCs w:val="24"/>
        </w:rPr>
        <w:t xml:space="preserve">the </w:t>
      </w:r>
      <w:r w:rsidRPr="004567FB">
        <w:rPr>
          <w:rFonts w:eastAsiaTheme="majorEastAsia" w:cstheme="majorBidi"/>
          <w:bCs/>
          <w:color w:val="000000" w:themeColor="text1"/>
          <w:sz w:val="22"/>
          <w:szCs w:val="24"/>
        </w:rPr>
        <w:t>US.</w:t>
      </w:r>
    </w:p>
    <w:p w14:paraId="05CB589D" w14:textId="77777777" w:rsidR="00610229" w:rsidRDefault="00610229" w:rsidP="005A7B27">
      <w:pPr>
        <w:spacing w:after="160" w:line="360" w:lineRule="auto"/>
        <w:jc w:val="both"/>
        <w:rPr>
          <w:rFonts w:eastAsiaTheme="majorEastAsia" w:cstheme="majorBidi"/>
          <w:b/>
          <w:color w:val="000000" w:themeColor="text1"/>
          <w:sz w:val="28"/>
          <w:szCs w:val="40"/>
        </w:rPr>
      </w:pPr>
      <w:r>
        <w:br w:type="page"/>
      </w:r>
    </w:p>
    <w:p w14:paraId="00D9DD36" w14:textId="101B63AB" w:rsidR="00665144" w:rsidRDefault="00727280" w:rsidP="005A7B27">
      <w:pPr>
        <w:pStyle w:val="Heading1"/>
        <w:spacing w:line="360" w:lineRule="auto"/>
      </w:pPr>
      <w:bookmarkStart w:id="9" w:name="_Toc126923149"/>
      <w:r>
        <w:lastRenderedPageBreak/>
        <w:t>Conclusion</w:t>
      </w:r>
      <w:bookmarkEnd w:id="9"/>
    </w:p>
    <w:p w14:paraId="39E2C46B" w14:textId="68830EAC" w:rsidR="00D7233D" w:rsidRPr="004567FB" w:rsidRDefault="005D00D7" w:rsidP="005A7B27">
      <w:pPr>
        <w:spacing w:line="360" w:lineRule="auto"/>
        <w:jc w:val="both"/>
        <w:rPr>
          <w:sz w:val="22"/>
        </w:rPr>
      </w:pPr>
      <w:r w:rsidRPr="004567FB">
        <w:rPr>
          <w:sz w:val="22"/>
        </w:rPr>
        <w:t>After</w:t>
      </w:r>
      <w:r w:rsidR="00D7233D" w:rsidRPr="004567FB">
        <w:rPr>
          <w:sz w:val="22"/>
        </w:rPr>
        <w:t xml:space="preserve"> evaluating the first report, it is feasible to reason that an organization's </w:t>
      </w:r>
      <w:r w:rsidR="00AA0F8F" w:rsidRPr="004567FB">
        <w:rPr>
          <w:sz w:val="22"/>
        </w:rPr>
        <w:t>external and internal</w:t>
      </w:r>
      <w:r w:rsidR="00D7233D" w:rsidRPr="004567FB">
        <w:rPr>
          <w:sz w:val="22"/>
        </w:rPr>
        <w:t xml:space="preserve"> environment assumes a basic part in driving business </w:t>
      </w:r>
      <w:r w:rsidR="00FF1DC5" w:rsidRPr="004567FB">
        <w:rPr>
          <w:sz w:val="22"/>
        </w:rPr>
        <w:t>growth</w:t>
      </w:r>
      <w:r w:rsidR="00D7233D" w:rsidRPr="004567FB">
        <w:rPr>
          <w:sz w:val="22"/>
        </w:rPr>
        <w:t xml:space="preserve"> and progress in the global market, as well as in business the board. </w:t>
      </w:r>
      <w:r w:rsidRPr="004567FB">
        <w:rPr>
          <w:sz w:val="22"/>
        </w:rPr>
        <w:t>Six outer ecological forces</w:t>
      </w:r>
      <w:r w:rsidR="00D7233D" w:rsidRPr="004567FB">
        <w:rPr>
          <w:sz w:val="22"/>
        </w:rPr>
        <w:t xml:space="preserve"> assist in dissecting the changes in the </w:t>
      </w:r>
      <w:r w:rsidR="008D6EBF" w:rsidRPr="004567FB">
        <w:rPr>
          <w:sz w:val="22"/>
        </w:rPr>
        <w:t>organization</w:t>
      </w:r>
      <w:r w:rsidRPr="004567FB">
        <w:rPr>
          <w:sz w:val="22"/>
        </w:rPr>
        <w:t>'s</w:t>
      </w:r>
      <w:r w:rsidR="008D6EBF" w:rsidRPr="004567FB">
        <w:rPr>
          <w:sz w:val="22"/>
        </w:rPr>
        <w:t xml:space="preserve"> environment</w:t>
      </w:r>
      <w:r w:rsidR="00D7233D" w:rsidRPr="004567FB">
        <w:rPr>
          <w:sz w:val="22"/>
        </w:rPr>
        <w:t xml:space="preserve"> for driving high nonstop upgrades according to the necessities and prerequisites of the </w:t>
      </w:r>
      <w:r w:rsidR="002A5B90" w:rsidRPr="004567FB">
        <w:rPr>
          <w:sz w:val="22"/>
        </w:rPr>
        <w:t>organi</w:t>
      </w:r>
      <w:r w:rsidRPr="004567FB">
        <w:rPr>
          <w:sz w:val="22"/>
        </w:rPr>
        <w:t>z</w:t>
      </w:r>
      <w:r w:rsidR="002A5B90" w:rsidRPr="004567FB">
        <w:rPr>
          <w:sz w:val="22"/>
        </w:rPr>
        <w:t>ation</w:t>
      </w:r>
      <w:r w:rsidR="00D7233D" w:rsidRPr="004567FB">
        <w:rPr>
          <w:sz w:val="22"/>
        </w:rPr>
        <w:t xml:space="preserve">. These powers are serious, financial, legitimate, worldwide, social, and mechanical. </w:t>
      </w:r>
      <w:r w:rsidR="00F76C69" w:rsidRPr="004567FB">
        <w:rPr>
          <w:sz w:val="22"/>
        </w:rPr>
        <w:t>According to</w:t>
      </w:r>
      <w:r w:rsidR="00D7233D" w:rsidRPr="004567FB">
        <w:rPr>
          <w:sz w:val="22"/>
        </w:rPr>
        <w:t xml:space="preserve"> Porter's Five Forces investigation, </w:t>
      </w:r>
      <w:proofErr w:type="spellStart"/>
      <w:r w:rsidR="00D7233D" w:rsidRPr="004567FB">
        <w:rPr>
          <w:sz w:val="22"/>
        </w:rPr>
        <w:t>Revolut</w:t>
      </w:r>
      <w:proofErr w:type="spellEnd"/>
      <w:r w:rsidR="00D7233D" w:rsidRPr="004567FB">
        <w:rPr>
          <w:sz w:val="22"/>
        </w:rPr>
        <w:t xml:space="preserve"> </w:t>
      </w:r>
      <w:r w:rsidR="006D5A97" w:rsidRPr="004567FB">
        <w:rPr>
          <w:sz w:val="22"/>
        </w:rPr>
        <w:t xml:space="preserve">is </w:t>
      </w:r>
      <w:r w:rsidRPr="004567FB">
        <w:rPr>
          <w:sz w:val="22"/>
        </w:rPr>
        <w:t>an</w:t>
      </w:r>
      <w:r w:rsidR="006D5A97" w:rsidRPr="004567FB">
        <w:rPr>
          <w:sz w:val="22"/>
        </w:rPr>
        <w:t xml:space="preserve"> organization </w:t>
      </w:r>
      <w:r w:rsidRPr="004567FB">
        <w:rPr>
          <w:sz w:val="22"/>
        </w:rPr>
        <w:t>that</w:t>
      </w:r>
      <w:r w:rsidR="006D5A97" w:rsidRPr="004567FB">
        <w:rPr>
          <w:sz w:val="22"/>
        </w:rPr>
        <w:t xml:space="preserve"> </w:t>
      </w:r>
      <w:r w:rsidR="00D7233D" w:rsidRPr="004567FB">
        <w:rPr>
          <w:sz w:val="22"/>
        </w:rPr>
        <w:t>has a high possibility of drawing in countless clients and giving extreme contest to existing business sector rivals on a global scale.</w:t>
      </w:r>
      <w:r w:rsidR="000F2F40" w:rsidRPr="004567FB">
        <w:rPr>
          <w:sz w:val="22"/>
        </w:rPr>
        <w:t xml:space="preserve"> </w:t>
      </w:r>
      <w:r w:rsidR="00D7233D" w:rsidRPr="004567FB">
        <w:rPr>
          <w:sz w:val="22"/>
        </w:rPr>
        <w:t>The organization has powerful ecological techniques set up that empower it to decrease its carbon impression while keeping up with high supportability and adequacy. A</w:t>
      </w:r>
      <w:r w:rsidR="00F87618" w:rsidRPr="004567FB">
        <w:rPr>
          <w:sz w:val="22"/>
        </w:rPr>
        <w:t>ccording to</w:t>
      </w:r>
      <w:r w:rsidR="00D7233D" w:rsidRPr="004567FB">
        <w:rPr>
          <w:sz w:val="22"/>
        </w:rPr>
        <w:t xml:space="preserve"> the PESTLE investigation, the business disapproves of going to take on innovation progression procedures, which makes issues with giving fast client care. Subsequently, the revolutionary organization has various chances to participate in an assortment of international trade exercises that will prompt developing business viability, benefit, and development.</w:t>
      </w:r>
    </w:p>
    <w:p w14:paraId="0CBF491F" w14:textId="77777777" w:rsidR="00665144" w:rsidRDefault="00665144" w:rsidP="005A7B27">
      <w:pPr>
        <w:spacing w:after="160" w:line="360" w:lineRule="auto"/>
        <w:jc w:val="both"/>
        <w:rPr>
          <w:rFonts w:eastAsiaTheme="majorEastAsia" w:cstheme="majorBidi"/>
          <w:b/>
          <w:color w:val="000000" w:themeColor="text1"/>
          <w:sz w:val="28"/>
          <w:szCs w:val="40"/>
        </w:rPr>
      </w:pPr>
      <w:r>
        <w:br w:type="page"/>
      </w:r>
    </w:p>
    <w:p w14:paraId="53C4D322" w14:textId="7A93199B" w:rsidR="00631E22" w:rsidRPr="00631E22" w:rsidRDefault="00665144" w:rsidP="00631E22">
      <w:pPr>
        <w:pStyle w:val="Heading1"/>
      </w:pPr>
      <w:bookmarkStart w:id="10" w:name="_Toc126923150"/>
      <w:r>
        <w:lastRenderedPageBreak/>
        <w:t>References</w:t>
      </w:r>
      <w:bookmarkEnd w:id="10"/>
    </w:p>
    <w:p w14:paraId="40E49B70" w14:textId="77777777" w:rsidR="00631E22" w:rsidRPr="004567FB" w:rsidRDefault="00631E22" w:rsidP="00631E22">
      <w:pPr>
        <w:spacing w:line="360" w:lineRule="auto"/>
        <w:jc w:val="both"/>
        <w:rPr>
          <w:color w:val="222222"/>
          <w:sz w:val="22"/>
          <w:szCs w:val="24"/>
          <w:shd w:val="clear" w:color="auto" w:fill="FFFFFF"/>
        </w:rPr>
      </w:pPr>
      <w:proofErr w:type="spellStart"/>
      <w:r w:rsidRPr="004567FB">
        <w:rPr>
          <w:color w:val="222222"/>
          <w:sz w:val="22"/>
          <w:szCs w:val="24"/>
          <w:shd w:val="clear" w:color="auto" w:fill="FFFFFF"/>
        </w:rPr>
        <w:t>Anastasiu</w:t>
      </w:r>
      <w:proofErr w:type="spellEnd"/>
      <w:r w:rsidRPr="004567FB">
        <w:rPr>
          <w:color w:val="222222"/>
          <w:sz w:val="22"/>
          <w:szCs w:val="24"/>
          <w:shd w:val="clear" w:color="auto" w:fill="FFFFFF"/>
        </w:rPr>
        <w:t xml:space="preserve">, L., </w:t>
      </w:r>
      <w:proofErr w:type="spellStart"/>
      <w:r w:rsidRPr="004567FB">
        <w:rPr>
          <w:color w:val="222222"/>
          <w:sz w:val="22"/>
          <w:szCs w:val="24"/>
          <w:shd w:val="clear" w:color="auto" w:fill="FFFFFF"/>
        </w:rPr>
        <w:t>Gavriş</w:t>
      </w:r>
      <w:proofErr w:type="spellEnd"/>
      <w:r w:rsidRPr="004567FB">
        <w:rPr>
          <w:color w:val="222222"/>
          <w:sz w:val="22"/>
          <w:szCs w:val="24"/>
          <w:shd w:val="clear" w:color="auto" w:fill="FFFFFF"/>
        </w:rPr>
        <w:t>, O. and Maier, D., (2020). Is human capital ready for change? A strategic approach adapting Porter’s five forces to human resources. </w:t>
      </w:r>
      <w:r w:rsidRPr="004567FB">
        <w:rPr>
          <w:i/>
          <w:iCs/>
          <w:color w:val="222222"/>
          <w:sz w:val="22"/>
          <w:szCs w:val="24"/>
          <w:shd w:val="clear" w:color="auto" w:fill="FFFFFF"/>
        </w:rPr>
        <w:t>Sustainability</w:t>
      </w:r>
      <w:r w:rsidRPr="004567FB">
        <w:rPr>
          <w:color w:val="222222"/>
          <w:sz w:val="22"/>
          <w:szCs w:val="24"/>
          <w:shd w:val="clear" w:color="auto" w:fill="FFFFFF"/>
        </w:rPr>
        <w:t>, </w:t>
      </w:r>
      <w:r w:rsidRPr="004567FB">
        <w:rPr>
          <w:i/>
          <w:iCs/>
          <w:color w:val="222222"/>
          <w:sz w:val="22"/>
          <w:szCs w:val="24"/>
          <w:shd w:val="clear" w:color="auto" w:fill="FFFFFF"/>
        </w:rPr>
        <w:t>12</w:t>
      </w:r>
      <w:r w:rsidRPr="004567FB">
        <w:rPr>
          <w:color w:val="222222"/>
          <w:sz w:val="22"/>
          <w:szCs w:val="24"/>
          <w:shd w:val="clear" w:color="auto" w:fill="FFFFFF"/>
        </w:rPr>
        <w:t>(6), p.2300.</w:t>
      </w:r>
    </w:p>
    <w:p w14:paraId="1D2BFA98" w14:textId="77777777" w:rsidR="00631E22" w:rsidRPr="004567FB" w:rsidRDefault="00631E22" w:rsidP="00631E22">
      <w:pPr>
        <w:spacing w:line="360" w:lineRule="auto"/>
        <w:jc w:val="both"/>
        <w:rPr>
          <w:color w:val="222222"/>
          <w:sz w:val="22"/>
          <w:szCs w:val="24"/>
          <w:shd w:val="clear" w:color="auto" w:fill="FFFFFF"/>
        </w:rPr>
      </w:pPr>
      <w:r w:rsidRPr="004567FB">
        <w:rPr>
          <w:color w:val="222222"/>
          <w:sz w:val="22"/>
          <w:szCs w:val="24"/>
          <w:shd w:val="clear" w:color="auto" w:fill="FFFFFF"/>
        </w:rPr>
        <w:t>Arnold, D., (2023). </w:t>
      </w:r>
      <w:r w:rsidRPr="004567FB">
        <w:rPr>
          <w:i/>
          <w:iCs/>
          <w:color w:val="222222"/>
          <w:sz w:val="22"/>
          <w:szCs w:val="24"/>
          <w:shd w:val="clear" w:color="auto" w:fill="FFFFFF"/>
        </w:rPr>
        <w:t>The Ethics of Global Business</w:t>
      </w:r>
      <w:r w:rsidRPr="004567FB">
        <w:rPr>
          <w:color w:val="222222"/>
          <w:sz w:val="22"/>
          <w:szCs w:val="24"/>
          <w:shd w:val="clear" w:color="auto" w:fill="FFFFFF"/>
        </w:rPr>
        <w:t> (Vol. 23). John Wiley &amp; Sons.</w:t>
      </w:r>
    </w:p>
    <w:p w14:paraId="3B396A11" w14:textId="77777777" w:rsidR="00631E22" w:rsidRPr="004567FB" w:rsidRDefault="00631E22" w:rsidP="00631E22">
      <w:pPr>
        <w:spacing w:line="360" w:lineRule="auto"/>
        <w:jc w:val="both"/>
        <w:rPr>
          <w:color w:val="222222"/>
          <w:sz w:val="22"/>
          <w:szCs w:val="24"/>
          <w:shd w:val="clear" w:color="auto" w:fill="FFFFFF"/>
        </w:rPr>
      </w:pPr>
      <w:r w:rsidRPr="004567FB">
        <w:rPr>
          <w:color w:val="222222"/>
          <w:sz w:val="22"/>
          <w:szCs w:val="24"/>
          <w:shd w:val="clear" w:color="auto" w:fill="FFFFFF"/>
        </w:rPr>
        <w:t>Bradford, A., (2020). </w:t>
      </w:r>
      <w:r w:rsidRPr="004567FB">
        <w:rPr>
          <w:i/>
          <w:iCs/>
          <w:color w:val="222222"/>
          <w:sz w:val="22"/>
          <w:szCs w:val="24"/>
          <w:shd w:val="clear" w:color="auto" w:fill="FFFFFF"/>
        </w:rPr>
        <w:t>The Brussels effect: How the European Union rules the world</w:t>
      </w:r>
      <w:r w:rsidRPr="004567FB">
        <w:rPr>
          <w:color w:val="222222"/>
          <w:sz w:val="22"/>
          <w:szCs w:val="24"/>
          <w:shd w:val="clear" w:color="auto" w:fill="FFFFFF"/>
        </w:rPr>
        <w:t>. Oxford University Press, USA.</w:t>
      </w:r>
    </w:p>
    <w:p w14:paraId="24A6E7A4" w14:textId="77777777" w:rsidR="00631E22" w:rsidRPr="004567FB" w:rsidRDefault="00631E22" w:rsidP="00631E22">
      <w:pPr>
        <w:spacing w:line="360" w:lineRule="auto"/>
        <w:jc w:val="both"/>
        <w:rPr>
          <w:color w:val="222222"/>
          <w:sz w:val="22"/>
          <w:szCs w:val="24"/>
          <w:shd w:val="clear" w:color="auto" w:fill="FFFFFF"/>
        </w:rPr>
      </w:pPr>
      <w:r w:rsidRPr="004567FB">
        <w:rPr>
          <w:color w:val="222222"/>
          <w:sz w:val="22"/>
          <w:szCs w:val="24"/>
          <w:shd w:val="clear" w:color="auto" w:fill="FFFFFF"/>
        </w:rPr>
        <w:t>Caballero-Morales, S.O., (2021). Innovation as recovery strategy for SMEs in emerging economies during the COVID-19 pandemic. </w:t>
      </w:r>
      <w:r w:rsidRPr="004567FB">
        <w:rPr>
          <w:i/>
          <w:iCs/>
          <w:color w:val="222222"/>
          <w:sz w:val="22"/>
          <w:szCs w:val="24"/>
          <w:shd w:val="clear" w:color="auto" w:fill="FFFFFF"/>
        </w:rPr>
        <w:t>Research in international business and finance</w:t>
      </w:r>
      <w:r w:rsidRPr="004567FB">
        <w:rPr>
          <w:color w:val="222222"/>
          <w:sz w:val="22"/>
          <w:szCs w:val="24"/>
          <w:shd w:val="clear" w:color="auto" w:fill="FFFFFF"/>
        </w:rPr>
        <w:t>, </w:t>
      </w:r>
      <w:r w:rsidRPr="004567FB">
        <w:rPr>
          <w:i/>
          <w:iCs/>
          <w:color w:val="222222"/>
          <w:sz w:val="22"/>
          <w:szCs w:val="24"/>
          <w:shd w:val="clear" w:color="auto" w:fill="FFFFFF"/>
        </w:rPr>
        <w:t>57</w:t>
      </w:r>
      <w:r w:rsidRPr="004567FB">
        <w:rPr>
          <w:color w:val="222222"/>
          <w:sz w:val="22"/>
          <w:szCs w:val="24"/>
          <w:shd w:val="clear" w:color="auto" w:fill="FFFFFF"/>
        </w:rPr>
        <w:t>, p.101396.</w:t>
      </w:r>
    </w:p>
    <w:p w14:paraId="321153C6" w14:textId="77777777" w:rsidR="00631E22" w:rsidRPr="004567FB" w:rsidRDefault="00631E22" w:rsidP="00631E22">
      <w:pPr>
        <w:spacing w:line="360" w:lineRule="auto"/>
        <w:jc w:val="both"/>
        <w:rPr>
          <w:color w:val="222222"/>
          <w:sz w:val="22"/>
          <w:szCs w:val="24"/>
          <w:shd w:val="clear" w:color="auto" w:fill="FFFFFF"/>
        </w:rPr>
      </w:pPr>
      <w:r w:rsidRPr="004567FB">
        <w:rPr>
          <w:color w:val="222222"/>
          <w:sz w:val="22"/>
          <w:szCs w:val="24"/>
          <w:shd w:val="clear" w:color="auto" w:fill="FFFFFF"/>
        </w:rPr>
        <w:t>Christodoulou, A. and Cullinane, K., (2019). Identifying the main opportunities and challenges from the implementation of a port energy management system: A SWOT/PESTLE analysis. </w:t>
      </w:r>
      <w:r w:rsidRPr="004567FB">
        <w:rPr>
          <w:i/>
          <w:iCs/>
          <w:color w:val="222222"/>
          <w:sz w:val="22"/>
          <w:szCs w:val="24"/>
          <w:shd w:val="clear" w:color="auto" w:fill="FFFFFF"/>
        </w:rPr>
        <w:t>Sustainability</w:t>
      </w:r>
      <w:r w:rsidRPr="004567FB">
        <w:rPr>
          <w:color w:val="222222"/>
          <w:sz w:val="22"/>
          <w:szCs w:val="24"/>
          <w:shd w:val="clear" w:color="auto" w:fill="FFFFFF"/>
        </w:rPr>
        <w:t>, </w:t>
      </w:r>
      <w:r w:rsidRPr="004567FB">
        <w:rPr>
          <w:i/>
          <w:iCs/>
          <w:color w:val="222222"/>
          <w:sz w:val="22"/>
          <w:szCs w:val="24"/>
          <w:shd w:val="clear" w:color="auto" w:fill="FFFFFF"/>
        </w:rPr>
        <w:t>11</w:t>
      </w:r>
      <w:r w:rsidRPr="004567FB">
        <w:rPr>
          <w:color w:val="222222"/>
          <w:sz w:val="22"/>
          <w:szCs w:val="24"/>
          <w:shd w:val="clear" w:color="auto" w:fill="FFFFFF"/>
        </w:rPr>
        <w:t>(21), p.6046.</w:t>
      </w:r>
    </w:p>
    <w:p w14:paraId="5DC79A8F" w14:textId="77777777" w:rsidR="00631E22" w:rsidRPr="004567FB" w:rsidRDefault="00631E22" w:rsidP="00631E22">
      <w:pPr>
        <w:spacing w:line="360" w:lineRule="auto"/>
        <w:jc w:val="both"/>
        <w:rPr>
          <w:color w:val="222222"/>
          <w:sz w:val="22"/>
          <w:szCs w:val="24"/>
          <w:shd w:val="clear" w:color="auto" w:fill="FFFFFF"/>
        </w:rPr>
      </w:pPr>
      <w:r w:rsidRPr="004567FB">
        <w:rPr>
          <w:color w:val="222222"/>
          <w:sz w:val="22"/>
          <w:szCs w:val="24"/>
          <w:shd w:val="clear" w:color="auto" w:fill="FFFFFF"/>
        </w:rPr>
        <w:t>Cox, J., (2021). The higher education environment driving academic library strategy: A political, economic, social and technological (PEST) analysis. </w:t>
      </w:r>
      <w:r w:rsidRPr="004567FB">
        <w:rPr>
          <w:i/>
          <w:iCs/>
          <w:color w:val="222222"/>
          <w:sz w:val="22"/>
          <w:szCs w:val="24"/>
          <w:shd w:val="clear" w:color="auto" w:fill="FFFFFF"/>
        </w:rPr>
        <w:t>The Journal of Academic Librarianship</w:t>
      </w:r>
      <w:r w:rsidRPr="004567FB">
        <w:rPr>
          <w:color w:val="222222"/>
          <w:sz w:val="22"/>
          <w:szCs w:val="24"/>
          <w:shd w:val="clear" w:color="auto" w:fill="FFFFFF"/>
        </w:rPr>
        <w:t>, </w:t>
      </w:r>
      <w:r w:rsidRPr="004567FB">
        <w:rPr>
          <w:i/>
          <w:iCs/>
          <w:color w:val="222222"/>
          <w:sz w:val="22"/>
          <w:szCs w:val="24"/>
          <w:shd w:val="clear" w:color="auto" w:fill="FFFFFF"/>
        </w:rPr>
        <w:t>47</w:t>
      </w:r>
      <w:r w:rsidRPr="004567FB">
        <w:rPr>
          <w:color w:val="222222"/>
          <w:sz w:val="22"/>
          <w:szCs w:val="24"/>
          <w:shd w:val="clear" w:color="auto" w:fill="FFFFFF"/>
        </w:rPr>
        <w:t>(1), p.102219.</w:t>
      </w:r>
    </w:p>
    <w:p w14:paraId="4D8152AA" w14:textId="77777777" w:rsidR="00631E22" w:rsidRPr="004567FB" w:rsidRDefault="00631E22" w:rsidP="00631E22">
      <w:pPr>
        <w:spacing w:line="360" w:lineRule="auto"/>
        <w:jc w:val="both"/>
        <w:rPr>
          <w:color w:val="222222"/>
          <w:sz w:val="22"/>
          <w:szCs w:val="24"/>
          <w:shd w:val="clear" w:color="auto" w:fill="FFFFFF"/>
        </w:rPr>
      </w:pPr>
      <w:proofErr w:type="spellStart"/>
      <w:r w:rsidRPr="004567FB">
        <w:rPr>
          <w:color w:val="222222"/>
          <w:sz w:val="22"/>
          <w:szCs w:val="24"/>
          <w:shd w:val="clear" w:color="auto" w:fill="FFFFFF"/>
        </w:rPr>
        <w:t>Demirkan</w:t>
      </w:r>
      <w:proofErr w:type="spellEnd"/>
      <w:r w:rsidRPr="004567FB">
        <w:rPr>
          <w:color w:val="222222"/>
          <w:sz w:val="22"/>
          <w:szCs w:val="24"/>
          <w:shd w:val="clear" w:color="auto" w:fill="FFFFFF"/>
        </w:rPr>
        <w:t xml:space="preserve">, S., </w:t>
      </w:r>
      <w:proofErr w:type="spellStart"/>
      <w:r w:rsidRPr="004567FB">
        <w:rPr>
          <w:color w:val="222222"/>
          <w:sz w:val="22"/>
          <w:szCs w:val="24"/>
          <w:shd w:val="clear" w:color="auto" w:fill="FFFFFF"/>
        </w:rPr>
        <w:t>Demirkan</w:t>
      </w:r>
      <w:proofErr w:type="spellEnd"/>
      <w:r w:rsidRPr="004567FB">
        <w:rPr>
          <w:color w:val="222222"/>
          <w:sz w:val="22"/>
          <w:szCs w:val="24"/>
          <w:shd w:val="clear" w:color="auto" w:fill="FFFFFF"/>
        </w:rPr>
        <w:t>, I. and McKee, A., (2020). Blockchain technology in the future of business cyber security and accounting. </w:t>
      </w:r>
      <w:r w:rsidRPr="004567FB">
        <w:rPr>
          <w:i/>
          <w:iCs/>
          <w:color w:val="222222"/>
          <w:sz w:val="22"/>
          <w:szCs w:val="24"/>
          <w:shd w:val="clear" w:color="auto" w:fill="FFFFFF"/>
        </w:rPr>
        <w:t>Journal of Management Analytics</w:t>
      </w:r>
      <w:r w:rsidRPr="004567FB">
        <w:rPr>
          <w:color w:val="222222"/>
          <w:sz w:val="22"/>
          <w:szCs w:val="24"/>
          <w:shd w:val="clear" w:color="auto" w:fill="FFFFFF"/>
        </w:rPr>
        <w:t>, </w:t>
      </w:r>
      <w:r w:rsidRPr="004567FB">
        <w:rPr>
          <w:i/>
          <w:iCs/>
          <w:color w:val="222222"/>
          <w:sz w:val="22"/>
          <w:szCs w:val="24"/>
          <w:shd w:val="clear" w:color="auto" w:fill="FFFFFF"/>
        </w:rPr>
        <w:t>7</w:t>
      </w:r>
      <w:r w:rsidRPr="004567FB">
        <w:rPr>
          <w:color w:val="222222"/>
          <w:sz w:val="22"/>
          <w:szCs w:val="24"/>
          <w:shd w:val="clear" w:color="auto" w:fill="FFFFFF"/>
        </w:rPr>
        <w:t>(2), pp.189-208.</w:t>
      </w:r>
    </w:p>
    <w:p w14:paraId="754D211E" w14:textId="77777777" w:rsidR="00631E22" w:rsidRPr="004567FB" w:rsidRDefault="00631E22" w:rsidP="00631E22">
      <w:pPr>
        <w:spacing w:line="360" w:lineRule="auto"/>
        <w:jc w:val="both"/>
        <w:rPr>
          <w:color w:val="222222"/>
          <w:sz w:val="22"/>
          <w:szCs w:val="24"/>
          <w:shd w:val="clear" w:color="auto" w:fill="FFFFFF"/>
        </w:rPr>
      </w:pPr>
      <w:proofErr w:type="spellStart"/>
      <w:r w:rsidRPr="004567FB">
        <w:rPr>
          <w:color w:val="222222"/>
          <w:sz w:val="22"/>
          <w:szCs w:val="24"/>
          <w:shd w:val="clear" w:color="auto" w:fill="FFFFFF"/>
        </w:rPr>
        <w:t>Hacioglu</w:t>
      </w:r>
      <w:proofErr w:type="spellEnd"/>
      <w:r w:rsidRPr="004567FB">
        <w:rPr>
          <w:color w:val="222222"/>
          <w:sz w:val="22"/>
          <w:szCs w:val="24"/>
          <w:shd w:val="clear" w:color="auto" w:fill="FFFFFF"/>
        </w:rPr>
        <w:t>, U. ed., (2019). </w:t>
      </w:r>
      <w:r w:rsidRPr="004567FB">
        <w:rPr>
          <w:i/>
          <w:iCs/>
          <w:color w:val="222222"/>
          <w:sz w:val="22"/>
          <w:szCs w:val="24"/>
          <w:shd w:val="clear" w:color="auto" w:fill="FFFFFF"/>
        </w:rPr>
        <w:t>Digital business strategies in blockchain ecosystems: Transformational design and future of global business</w:t>
      </w:r>
      <w:r w:rsidRPr="004567FB">
        <w:rPr>
          <w:color w:val="222222"/>
          <w:sz w:val="22"/>
          <w:szCs w:val="24"/>
          <w:shd w:val="clear" w:color="auto" w:fill="FFFFFF"/>
        </w:rPr>
        <w:t>. Springer Nature.</w:t>
      </w:r>
    </w:p>
    <w:p w14:paraId="2AFC622D" w14:textId="77777777" w:rsidR="00631E22" w:rsidRPr="004567FB" w:rsidRDefault="00631E22" w:rsidP="00631E22">
      <w:pPr>
        <w:spacing w:line="360" w:lineRule="auto"/>
        <w:jc w:val="both"/>
        <w:rPr>
          <w:color w:val="222222"/>
          <w:sz w:val="22"/>
          <w:szCs w:val="24"/>
          <w:shd w:val="clear" w:color="auto" w:fill="FFFFFF"/>
        </w:rPr>
      </w:pPr>
      <w:r w:rsidRPr="004567FB">
        <w:rPr>
          <w:color w:val="222222"/>
          <w:sz w:val="22"/>
          <w:szCs w:val="24"/>
          <w:shd w:val="clear" w:color="auto" w:fill="FFFFFF"/>
        </w:rPr>
        <w:t xml:space="preserve">Isabelle, D., </w:t>
      </w:r>
      <w:proofErr w:type="spellStart"/>
      <w:r w:rsidRPr="004567FB">
        <w:rPr>
          <w:color w:val="222222"/>
          <w:sz w:val="22"/>
          <w:szCs w:val="24"/>
          <w:shd w:val="clear" w:color="auto" w:fill="FFFFFF"/>
        </w:rPr>
        <w:t>Horak</w:t>
      </w:r>
      <w:proofErr w:type="spellEnd"/>
      <w:r w:rsidRPr="004567FB">
        <w:rPr>
          <w:color w:val="222222"/>
          <w:sz w:val="22"/>
          <w:szCs w:val="24"/>
          <w:shd w:val="clear" w:color="auto" w:fill="FFFFFF"/>
        </w:rPr>
        <w:t>, K., McKinnon, S. and Palumbo, C., (2020). Is Porter's Five Forces Framework Still Relevant? A study of the capital/</w:t>
      </w:r>
      <w:proofErr w:type="spellStart"/>
      <w:r w:rsidRPr="004567FB">
        <w:rPr>
          <w:color w:val="222222"/>
          <w:sz w:val="22"/>
          <w:szCs w:val="24"/>
          <w:shd w:val="clear" w:color="auto" w:fill="FFFFFF"/>
        </w:rPr>
        <w:t>labour</w:t>
      </w:r>
      <w:proofErr w:type="spellEnd"/>
      <w:r w:rsidRPr="004567FB">
        <w:rPr>
          <w:color w:val="222222"/>
          <w:sz w:val="22"/>
          <w:szCs w:val="24"/>
          <w:shd w:val="clear" w:color="auto" w:fill="FFFFFF"/>
        </w:rPr>
        <w:t xml:space="preserve"> intensity continuum via mining and IT industries. </w:t>
      </w:r>
      <w:r w:rsidRPr="004567FB">
        <w:rPr>
          <w:i/>
          <w:iCs/>
          <w:color w:val="222222"/>
          <w:sz w:val="22"/>
          <w:szCs w:val="24"/>
          <w:shd w:val="clear" w:color="auto" w:fill="FFFFFF"/>
        </w:rPr>
        <w:t>Technology Innovation Management Review</w:t>
      </w:r>
      <w:r w:rsidRPr="004567FB">
        <w:rPr>
          <w:color w:val="222222"/>
          <w:sz w:val="22"/>
          <w:szCs w:val="24"/>
          <w:shd w:val="clear" w:color="auto" w:fill="FFFFFF"/>
        </w:rPr>
        <w:t>, </w:t>
      </w:r>
      <w:r w:rsidRPr="004567FB">
        <w:rPr>
          <w:i/>
          <w:iCs/>
          <w:color w:val="222222"/>
          <w:sz w:val="22"/>
          <w:szCs w:val="24"/>
          <w:shd w:val="clear" w:color="auto" w:fill="FFFFFF"/>
        </w:rPr>
        <w:t>10</w:t>
      </w:r>
      <w:r w:rsidRPr="004567FB">
        <w:rPr>
          <w:color w:val="222222"/>
          <w:sz w:val="22"/>
          <w:szCs w:val="24"/>
          <w:shd w:val="clear" w:color="auto" w:fill="FFFFFF"/>
        </w:rPr>
        <w:t>(6).</w:t>
      </w:r>
    </w:p>
    <w:p w14:paraId="2F4F2FF1" w14:textId="77777777" w:rsidR="00631E22" w:rsidRPr="004567FB" w:rsidRDefault="00631E22" w:rsidP="00631E22">
      <w:pPr>
        <w:spacing w:line="360" w:lineRule="auto"/>
        <w:jc w:val="both"/>
        <w:rPr>
          <w:color w:val="222222"/>
          <w:sz w:val="22"/>
          <w:szCs w:val="24"/>
          <w:shd w:val="clear" w:color="auto" w:fill="FFFFFF"/>
        </w:rPr>
      </w:pPr>
      <w:proofErr w:type="spellStart"/>
      <w:r w:rsidRPr="004567FB">
        <w:rPr>
          <w:color w:val="222222"/>
          <w:sz w:val="22"/>
          <w:szCs w:val="24"/>
          <w:shd w:val="clear" w:color="auto" w:fill="FFFFFF"/>
        </w:rPr>
        <w:t>Jelonek</w:t>
      </w:r>
      <w:proofErr w:type="spellEnd"/>
      <w:r w:rsidRPr="004567FB">
        <w:rPr>
          <w:color w:val="222222"/>
          <w:sz w:val="22"/>
          <w:szCs w:val="24"/>
          <w:shd w:val="clear" w:color="auto" w:fill="FFFFFF"/>
        </w:rPr>
        <w:t>, D., Tien, N.H., Dao, M.T.H. and Minh, D.T., (2022). Comparative analysis of business strategy of Vietnamese real estate developers: the use of Hoffer matrix. </w:t>
      </w:r>
      <w:r w:rsidRPr="004567FB">
        <w:rPr>
          <w:i/>
          <w:iCs/>
          <w:color w:val="222222"/>
          <w:sz w:val="22"/>
          <w:szCs w:val="24"/>
          <w:shd w:val="clear" w:color="auto" w:fill="FFFFFF"/>
        </w:rPr>
        <w:t>International journal of multidisciplinary research and growth evaluation</w:t>
      </w:r>
      <w:r w:rsidRPr="004567FB">
        <w:rPr>
          <w:color w:val="222222"/>
          <w:sz w:val="22"/>
          <w:szCs w:val="24"/>
          <w:shd w:val="clear" w:color="auto" w:fill="FFFFFF"/>
        </w:rPr>
        <w:t>, </w:t>
      </w:r>
      <w:r w:rsidRPr="004567FB">
        <w:rPr>
          <w:i/>
          <w:iCs/>
          <w:color w:val="222222"/>
          <w:sz w:val="22"/>
          <w:szCs w:val="24"/>
          <w:shd w:val="clear" w:color="auto" w:fill="FFFFFF"/>
        </w:rPr>
        <w:t>3</w:t>
      </w:r>
      <w:r w:rsidRPr="004567FB">
        <w:rPr>
          <w:color w:val="222222"/>
          <w:sz w:val="22"/>
          <w:szCs w:val="24"/>
          <w:shd w:val="clear" w:color="auto" w:fill="FFFFFF"/>
        </w:rPr>
        <w:t>(1), pp.197-204.</w:t>
      </w:r>
    </w:p>
    <w:p w14:paraId="0BEEF0FE" w14:textId="77777777" w:rsidR="00631E22" w:rsidRPr="004567FB" w:rsidRDefault="00631E22" w:rsidP="00631E22">
      <w:pPr>
        <w:spacing w:line="360" w:lineRule="auto"/>
        <w:jc w:val="both"/>
        <w:rPr>
          <w:color w:val="222222"/>
          <w:sz w:val="22"/>
          <w:szCs w:val="24"/>
          <w:shd w:val="clear" w:color="auto" w:fill="FFFFFF"/>
        </w:rPr>
      </w:pPr>
      <w:proofErr w:type="spellStart"/>
      <w:r w:rsidRPr="004567FB">
        <w:rPr>
          <w:color w:val="222222"/>
          <w:sz w:val="22"/>
          <w:szCs w:val="24"/>
          <w:shd w:val="clear" w:color="auto" w:fill="FFFFFF"/>
        </w:rPr>
        <w:t>Kokodey</w:t>
      </w:r>
      <w:proofErr w:type="spellEnd"/>
      <w:r w:rsidRPr="004567FB">
        <w:rPr>
          <w:color w:val="222222"/>
          <w:sz w:val="22"/>
          <w:szCs w:val="24"/>
          <w:shd w:val="clear" w:color="auto" w:fill="FFFFFF"/>
        </w:rPr>
        <w:t xml:space="preserve">, T., </w:t>
      </w:r>
      <w:proofErr w:type="spellStart"/>
      <w:r w:rsidRPr="004567FB">
        <w:rPr>
          <w:color w:val="222222"/>
          <w:sz w:val="22"/>
          <w:szCs w:val="24"/>
          <w:shd w:val="clear" w:color="auto" w:fill="FFFFFF"/>
        </w:rPr>
        <w:t>Gnezdova</w:t>
      </w:r>
      <w:proofErr w:type="spellEnd"/>
      <w:r w:rsidRPr="004567FB">
        <w:rPr>
          <w:color w:val="222222"/>
          <w:sz w:val="22"/>
          <w:szCs w:val="24"/>
          <w:shd w:val="clear" w:color="auto" w:fill="FFFFFF"/>
        </w:rPr>
        <w:t xml:space="preserve">, I. and </w:t>
      </w:r>
      <w:proofErr w:type="spellStart"/>
      <w:r w:rsidRPr="004567FB">
        <w:rPr>
          <w:color w:val="222222"/>
          <w:sz w:val="22"/>
          <w:szCs w:val="24"/>
          <w:shd w:val="clear" w:color="auto" w:fill="FFFFFF"/>
        </w:rPr>
        <w:t>Lomachenko</w:t>
      </w:r>
      <w:proofErr w:type="spellEnd"/>
      <w:r w:rsidRPr="004567FB">
        <w:rPr>
          <w:color w:val="222222"/>
          <w:sz w:val="22"/>
          <w:szCs w:val="24"/>
          <w:shd w:val="clear" w:color="auto" w:fill="FFFFFF"/>
        </w:rPr>
        <w:t>, T., (2019). Modeling the global business environment based on polycyclic theory. In </w:t>
      </w:r>
      <w:r w:rsidRPr="004567FB">
        <w:rPr>
          <w:i/>
          <w:iCs/>
          <w:color w:val="222222"/>
          <w:sz w:val="22"/>
          <w:szCs w:val="24"/>
          <w:shd w:val="clear" w:color="auto" w:fill="FFFFFF"/>
        </w:rPr>
        <w:t>Smart Technologies and Innovations in Design for Control of Technological Processes and Objects: Economy and Production: Proceeding of the International Science and Technology Conference" FarEastСon-2018" Volume 2</w:t>
      </w:r>
      <w:r w:rsidRPr="004567FB">
        <w:rPr>
          <w:color w:val="222222"/>
          <w:sz w:val="22"/>
          <w:szCs w:val="24"/>
          <w:shd w:val="clear" w:color="auto" w:fill="FFFFFF"/>
        </w:rPr>
        <w:t> (pp. 487-499). Springer International Publishing.</w:t>
      </w:r>
    </w:p>
    <w:p w14:paraId="689FFBD7" w14:textId="77777777" w:rsidR="00631E22" w:rsidRPr="004567FB" w:rsidRDefault="00631E22" w:rsidP="00631E22">
      <w:pPr>
        <w:spacing w:line="360" w:lineRule="auto"/>
        <w:jc w:val="both"/>
        <w:rPr>
          <w:color w:val="222222"/>
          <w:sz w:val="22"/>
          <w:szCs w:val="24"/>
          <w:shd w:val="clear" w:color="auto" w:fill="FFFFFF"/>
        </w:rPr>
      </w:pPr>
      <w:r w:rsidRPr="004567FB">
        <w:rPr>
          <w:color w:val="222222"/>
          <w:sz w:val="22"/>
          <w:szCs w:val="24"/>
          <w:shd w:val="clear" w:color="auto" w:fill="FFFFFF"/>
        </w:rPr>
        <w:lastRenderedPageBreak/>
        <w:t>Liu, Y., (2020). The micro-foundations of global business incubation: Stakeholder engagement and strategic entrepreneurial partnerships. </w:t>
      </w:r>
      <w:r w:rsidRPr="004567FB">
        <w:rPr>
          <w:i/>
          <w:iCs/>
          <w:color w:val="222222"/>
          <w:sz w:val="22"/>
          <w:szCs w:val="24"/>
          <w:shd w:val="clear" w:color="auto" w:fill="FFFFFF"/>
        </w:rPr>
        <w:t>Technological Forecasting and Social Change</w:t>
      </w:r>
      <w:r w:rsidRPr="004567FB">
        <w:rPr>
          <w:color w:val="222222"/>
          <w:sz w:val="22"/>
          <w:szCs w:val="24"/>
          <w:shd w:val="clear" w:color="auto" w:fill="FFFFFF"/>
        </w:rPr>
        <w:t>, </w:t>
      </w:r>
      <w:r w:rsidRPr="004567FB">
        <w:rPr>
          <w:i/>
          <w:iCs/>
          <w:color w:val="222222"/>
          <w:sz w:val="22"/>
          <w:szCs w:val="24"/>
          <w:shd w:val="clear" w:color="auto" w:fill="FFFFFF"/>
        </w:rPr>
        <w:t>161</w:t>
      </w:r>
      <w:r w:rsidRPr="004567FB">
        <w:rPr>
          <w:color w:val="222222"/>
          <w:sz w:val="22"/>
          <w:szCs w:val="24"/>
          <w:shd w:val="clear" w:color="auto" w:fill="FFFFFF"/>
        </w:rPr>
        <w:t>, p.120294.</w:t>
      </w:r>
    </w:p>
    <w:p w14:paraId="5C8D5074" w14:textId="77777777" w:rsidR="00631E22" w:rsidRPr="004567FB" w:rsidRDefault="00631E22" w:rsidP="00631E22">
      <w:pPr>
        <w:spacing w:line="360" w:lineRule="auto"/>
        <w:jc w:val="both"/>
        <w:rPr>
          <w:color w:val="222222"/>
          <w:sz w:val="22"/>
          <w:szCs w:val="24"/>
          <w:shd w:val="clear" w:color="auto" w:fill="FFFFFF"/>
        </w:rPr>
      </w:pPr>
      <w:r w:rsidRPr="004567FB">
        <w:rPr>
          <w:color w:val="222222"/>
          <w:sz w:val="22"/>
          <w:szCs w:val="24"/>
          <w:shd w:val="clear" w:color="auto" w:fill="FFFFFF"/>
        </w:rPr>
        <w:t xml:space="preserve">Lund, S., Manyika, J., </w:t>
      </w:r>
      <w:proofErr w:type="spellStart"/>
      <w:r w:rsidRPr="004567FB">
        <w:rPr>
          <w:color w:val="222222"/>
          <w:sz w:val="22"/>
          <w:szCs w:val="24"/>
          <w:shd w:val="clear" w:color="auto" w:fill="FFFFFF"/>
        </w:rPr>
        <w:t>Woetzel</w:t>
      </w:r>
      <w:proofErr w:type="spellEnd"/>
      <w:r w:rsidRPr="004567FB">
        <w:rPr>
          <w:color w:val="222222"/>
          <w:sz w:val="22"/>
          <w:szCs w:val="24"/>
          <w:shd w:val="clear" w:color="auto" w:fill="FFFFFF"/>
        </w:rPr>
        <w:t xml:space="preserve">, J., </w:t>
      </w:r>
      <w:proofErr w:type="spellStart"/>
      <w:r w:rsidRPr="004567FB">
        <w:rPr>
          <w:color w:val="222222"/>
          <w:sz w:val="22"/>
          <w:szCs w:val="24"/>
          <w:shd w:val="clear" w:color="auto" w:fill="FFFFFF"/>
        </w:rPr>
        <w:t>Barriball</w:t>
      </w:r>
      <w:proofErr w:type="spellEnd"/>
      <w:r w:rsidRPr="004567FB">
        <w:rPr>
          <w:color w:val="222222"/>
          <w:sz w:val="22"/>
          <w:szCs w:val="24"/>
          <w:shd w:val="clear" w:color="auto" w:fill="FFFFFF"/>
        </w:rPr>
        <w:t>, E. and Krishnan, M., (2020). Risk, resilience, and rebalancing in global value chains.</w:t>
      </w:r>
    </w:p>
    <w:p w14:paraId="34545AD1" w14:textId="77777777" w:rsidR="00631E22" w:rsidRPr="004567FB" w:rsidRDefault="00631E22" w:rsidP="00631E22">
      <w:pPr>
        <w:spacing w:line="360" w:lineRule="auto"/>
        <w:jc w:val="both"/>
        <w:rPr>
          <w:color w:val="222222"/>
          <w:sz w:val="22"/>
          <w:szCs w:val="24"/>
          <w:shd w:val="clear" w:color="auto" w:fill="FFFFFF"/>
        </w:rPr>
      </w:pPr>
      <w:proofErr w:type="spellStart"/>
      <w:r w:rsidRPr="004567FB">
        <w:rPr>
          <w:color w:val="222222"/>
          <w:sz w:val="22"/>
          <w:szCs w:val="24"/>
          <w:shd w:val="clear" w:color="auto" w:fill="FFFFFF"/>
        </w:rPr>
        <w:t>Nandonde</w:t>
      </w:r>
      <w:proofErr w:type="spellEnd"/>
      <w:r w:rsidRPr="004567FB">
        <w:rPr>
          <w:color w:val="222222"/>
          <w:sz w:val="22"/>
          <w:szCs w:val="24"/>
          <w:shd w:val="clear" w:color="auto" w:fill="FFFFFF"/>
        </w:rPr>
        <w:t>, F.A., (2019). A PESTLE analysis of international retailing in the East African Community. </w:t>
      </w:r>
      <w:r w:rsidRPr="004567FB">
        <w:rPr>
          <w:i/>
          <w:iCs/>
          <w:color w:val="222222"/>
          <w:sz w:val="22"/>
          <w:szCs w:val="24"/>
          <w:shd w:val="clear" w:color="auto" w:fill="FFFFFF"/>
        </w:rPr>
        <w:t>Global Business and Organizational Excellence</w:t>
      </w:r>
      <w:r w:rsidRPr="004567FB">
        <w:rPr>
          <w:color w:val="222222"/>
          <w:sz w:val="22"/>
          <w:szCs w:val="24"/>
          <w:shd w:val="clear" w:color="auto" w:fill="FFFFFF"/>
        </w:rPr>
        <w:t>, </w:t>
      </w:r>
      <w:r w:rsidRPr="004567FB">
        <w:rPr>
          <w:i/>
          <w:iCs/>
          <w:color w:val="222222"/>
          <w:sz w:val="22"/>
          <w:szCs w:val="24"/>
          <w:shd w:val="clear" w:color="auto" w:fill="FFFFFF"/>
        </w:rPr>
        <w:t>38</w:t>
      </w:r>
      <w:r w:rsidRPr="004567FB">
        <w:rPr>
          <w:color w:val="222222"/>
          <w:sz w:val="22"/>
          <w:szCs w:val="24"/>
          <w:shd w:val="clear" w:color="auto" w:fill="FFFFFF"/>
        </w:rPr>
        <w:t>(4), pp.54-61.</w:t>
      </w:r>
    </w:p>
    <w:p w14:paraId="232CD440" w14:textId="77777777" w:rsidR="00631E22" w:rsidRPr="004567FB" w:rsidRDefault="00631E22" w:rsidP="00631E22">
      <w:pPr>
        <w:spacing w:line="360" w:lineRule="auto"/>
        <w:jc w:val="both"/>
        <w:rPr>
          <w:color w:val="222222"/>
          <w:sz w:val="22"/>
          <w:szCs w:val="24"/>
          <w:shd w:val="clear" w:color="auto" w:fill="FFFFFF"/>
        </w:rPr>
      </w:pPr>
      <w:r w:rsidRPr="004567FB">
        <w:rPr>
          <w:color w:val="222222"/>
          <w:sz w:val="22"/>
          <w:szCs w:val="24"/>
          <w:shd w:val="clear" w:color="auto" w:fill="FFFFFF"/>
        </w:rPr>
        <w:t xml:space="preserve">Roberts, A., </w:t>
      </w:r>
      <w:proofErr w:type="spellStart"/>
      <w:r w:rsidRPr="004567FB">
        <w:rPr>
          <w:color w:val="222222"/>
          <w:sz w:val="22"/>
          <w:szCs w:val="24"/>
          <w:shd w:val="clear" w:color="auto" w:fill="FFFFFF"/>
        </w:rPr>
        <w:t>Choer</w:t>
      </w:r>
      <w:proofErr w:type="spellEnd"/>
      <w:r w:rsidRPr="004567FB">
        <w:rPr>
          <w:color w:val="222222"/>
          <w:sz w:val="22"/>
          <w:szCs w:val="24"/>
          <w:shd w:val="clear" w:color="auto" w:fill="FFFFFF"/>
        </w:rPr>
        <w:t xml:space="preserve"> </w:t>
      </w:r>
      <w:proofErr w:type="spellStart"/>
      <w:r w:rsidRPr="004567FB">
        <w:rPr>
          <w:color w:val="222222"/>
          <w:sz w:val="22"/>
          <w:szCs w:val="24"/>
          <w:shd w:val="clear" w:color="auto" w:fill="FFFFFF"/>
        </w:rPr>
        <w:t>Moraes</w:t>
      </w:r>
      <w:proofErr w:type="spellEnd"/>
      <w:r w:rsidRPr="004567FB">
        <w:rPr>
          <w:color w:val="222222"/>
          <w:sz w:val="22"/>
          <w:szCs w:val="24"/>
          <w:shd w:val="clear" w:color="auto" w:fill="FFFFFF"/>
        </w:rPr>
        <w:t>, H. and Ferguson, V., (2019). Toward a geoeconomic order in international trade and investment. </w:t>
      </w:r>
      <w:r w:rsidRPr="004567FB">
        <w:rPr>
          <w:i/>
          <w:iCs/>
          <w:color w:val="222222"/>
          <w:sz w:val="22"/>
          <w:szCs w:val="24"/>
          <w:shd w:val="clear" w:color="auto" w:fill="FFFFFF"/>
        </w:rPr>
        <w:t>Journal of International Economic Law</w:t>
      </w:r>
      <w:r w:rsidRPr="004567FB">
        <w:rPr>
          <w:color w:val="222222"/>
          <w:sz w:val="22"/>
          <w:szCs w:val="24"/>
          <w:shd w:val="clear" w:color="auto" w:fill="FFFFFF"/>
        </w:rPr>
        <w:t>, </w:t>
      </w:r>
      <w:r w:rsidRPr="004567FB">
        <w:rPr>
          <w:i/>
          <w:iCs/>
          <w:color w:val="222222"/>
          <w:sz w:val="22"/>
          <w:szCs w:val="24"/>
          <w:shd w:val="clear" w:color="auto" w:fill="FFFFFF"/>
        </w:rPr>
        <w:t>22</w:t>
      </w:r>
      <w:r w:rsidRPr="004567FB">
        <w:rPr>
          <w:color w:val="222222"/>
          <w:sz w:val="22"/>
          <w:szCs w:val="24"/>
          <w:shd w:val="clear" w:color="auto" w:fill="FFFFFF"/>
        </w:rPr>
        <w:t>(4), pp.655-676.</w:t>
      </w:r>
    </w:p>
    <w:p w14:paraId="09D76A4E" w14:textId="77777777" w:rsidR="00631E22" w:rsidRPr="004567FB" w:rsidRDefault="00631E22" w:rsidP="00631E22">
      <w:pPr>
        <w:spacing w:line="360" w:lineRule="auto"/>
        <w:jc w:val="both"/>
        <w:rPr>
          <w:color w:val="222222"/>
          <w:sz w:val="22"/>
          <w:szCs w:val="24"/>
          <w:shd w:val="clear" w:color="auto" w:fill="FFFFFF"/>
        </w:rPr>
      </w:pPr>
      <w:r w:rsidRPr="004567FB">
        <w:rPr>
          <w:color w:val="222222"/>
          <w:sz w:val="22"/>
          <w:szCs w:val="24"/>
          <w:shd w:val="clear" w:color="auto" w:fill="FFFFFF"/>
        </w:rPr>
        <w:t>Salvatore, D., (2019). </w:t>
      </w:r>
      <w:r w:rsidRPr="004567FB">
        <w:rPr>
          <w:i/>
          <w:iCs/>
          <w:color w:val="222222"/>
          <w:sz w:val="22"/>
          <w:szCs w:val="24"/>
          <w:shd w:val="clear" w:color="auto" w:fill="FFFFFF"/>
        </w:rPr>
        <w:t>International economics</w:t>
      </w:r>
      <w:r w:rsidRPr="004567FB">
        <w:rPr>
          <w:color w:val="222222"/>
          <w:sz w:val="22"/>
          <w:szCs w:val="24"/>
          <w:shd w:val="clear" w:color="auto" w:fill="FFFFFF"/>
        </w:rPr>
        <w:t>. John Wiley &amp; Sons.</w:t>
      </w:r>
    </w:p>
    <w:p w14:paraId="2815D7A7" w14:textId="77777777" w:rsidR="00631E22" w:rsidRPr="004567FB" w:rsidRDefault="00631E22" w:rsidP="00631E22">
      <w:pPr>
        <w:spacing w:line="360" w:lineRule="auto"/>
        <w:jc w:val="both"/>
        <w:rPr>
          <w:color w:val="222222"/>
          <w:sz w:val="22"/>
          <w:szCs w:val="24"/>
          <w:shd w:val="clear" w:color="auto" w:fill="FFFFFF"/>
        </w:rPr>
      </w:pPr>
      <w:r w:rsidRPr="004567FB">
        <w:rPr>
          <w:color w:val="222222"/>
          <w:sz w:val="22"/>
          <w:szCs w:val="24"/>
          <w:shd w:val="clear" w:color="auto" w:fill="FFFFFF"/>
        </w:rPr>
        <w:t xml:space="preserve">Singh, J., </w:t>
      </w:r>
      <w:proofErr w:type="spellStart"/>
      <w:r w:rsidRPr="004567FB">
        <w:rPr>
          <w:color w:val="222222"/>
          <w:sz w:val="22"/>
          <w:szCs w:val="24"/>
          <w:shd w:val="clear" w:color="auto" w:fill="FFFFFF"/>
        </w:rPr>
        <w:t>Ganbari</w:t>
      </w:r>
      <w:proofErr w:type="spellEnd"/>
      <w:r w:rsidRPr="004567FB">
        <w:rPr>
          <w:color w:val="222222"/>
          <w:sz w:val="22"/>
          <w:szCs w:val="24"/>
          <w:shd w:val="clear" w:color="auto" w:fill="FFFFFF"/>
        </w:rPr>
        <w:t xml:space="preserve">, B., Kumar, D. and </w:t>
      </w:r>
      <w:proofErr w:type="spellStart"/>
      <w:r w:rsidRPr="004567FB">
        <w:rPr>
          <w:color w:val="222222"/>
          <w:sz w:val="22"/>
          <w:szCs w:val="24"/>
          <w:shd w:val="clear" w:color="auto" w:fill="FFFFFF"/>
        </w:rPr>
        <w:t>Baleanu</w:t>
      </w:r>
      <w:proofErr w:type="spellEnd"/>
      <w:r w:rsidRPr="004567FB">
        <w:rPr>
          <w:color w:val="222222"/>
          <w:sz w:val="22"/>
          <w:szCs w:val="24"/>
          <w:shd w:val="clear" w:color="auto" w:fill="FFFFFF"/>
        </w:rPr>
        <w:t>, D., (2021). Analysis of fractional model of guava for biological pest control with memory effect. </w:t>
      </w:r>
      <w:r w:rsidRPr="004567FB">
        <w:rPr>
          <w:i/>
          <w:iCs/>
          <w:color w:val="222222"/>
          <w:sz w:val="22"/>
          <w:szCs w:val="24"/>
          <w:shd w:val="clear" w:color="auto" w:fill="FFFFFF"/>
        </w:rPr>
        <w:t>Journal of Advanced Research</w:t>
      </w:r>
      <w:r w:rsidRPr="004567FB">
        <w:rPr>
          <w:color w:val="222222"/>
          <w:sz w:val="22"/>
          <w:szCs w:val="24"/>
          <w:shd w:val="clear" w:color="auto" w:fill="FFFFFF"/>
        </w:rPr>
        <w:t>, </w:t>
      </w:r>
      <w:r w:rsidRPr="004567FB">
        <w:rPr>
          <w:i/>
          <w:iCs/>
          <w:color w:val="222222"/>
          <w:sz w:val="22"/>
          <w:szCs w:val="24"/>
          <w:shd w:val="clear" w:color="auto" w:fill="FFFFFF"/>
        </w:rPr>
        <w:t>32</w:t>
      </w:r>
      <w:r w:rsidRPr="004567FB">
        <w:rPr>
          <w:color w:val="222222"/>
          <w:sz w:val="22"/>
          <w:szCs w:val="24"/>
          <w:shd w:val="clear" w:color="auto" w:fill="FFFFFF"/>
        </w:rPr>
        <w:t>, pp.99-108.</w:t>
      </w:r>
    </w:p>
    <w:p w14:paraId="371BC936" w14:textId="77777777" w:rsidR="006B70B4" w:rsidRDefault="006B70B4" w:rsidP="00081107">
      <w:pPr>
        <w:rPr>
          <w:color w:val="222222"/>
          <w:sz w:val="20"/>
          <w:szCs w:val="20"/>
          <w:shd w:val="clear" w:color="auto" w:fill="FFFFFF"/>
        </w:rPr>
      </w:pPr>
    </w:p>
    <w:p w14:paraId="2B41B69E" w14:textId="77777777" w:rsidR="00AF668A" w:rsidRDefault="00AF668A" w:rsidP="00081107">
      <w:pPr>
        <w:rPr>
          <w:color w:val="222222"/>
          <w:sz w:val="20"/>
          <w:szCs w:val="20"/>
          <w:shd w:val="clear" w:color="auto" w:fill="FFFFFF"/>
        </w:rPr>
      </w:pPr>
    </w:p>
    <w:p w14:paraId="2218017E" w14:textId="77777777" w:rsidR="00F4358A" w:rsidRDefault="00F4358A" w:rsidP="00081107">
      <w:pPr>
        <w:rPr>
          <w:color w:val="222222"/>
          <w:sz w:val="20"/>
          <w:szCs w:val="20"/>
          <w:shd w:val="clear" w:color="auto" w:fill="FFFFFF"/>
        </w:rPr>
      </w:pPr>
    </w:p>
    <w:p w14:paraId="0E9B17F5" w14:textId="77777777" w:rsidR="00964421" w:rsidRDefault="00964421" w:rsidP="00081107">
      <w:pPr>
        <w:rPr>
          <w:color w:val="222222"/>
          <w:sz w:val="20"/>
          <w:szCs w:val="20"/>
          <w:shd w:val="clear" w:color="auto" w:fill="FFFFFF"/>
        </w:rPr>
      </w:pPr>
    </w:p>
    <w:p w14:paraId="1501B237" w14:textId="77777777" w:rsidR="001836E8" w:rsidRDefault="001836E8" w:rsidP="00081107">
      <w:pPr>
        <w:rPr>
          <w:color w:val="222222"/>
          <w:sz w:val="20"/>
          <w:szCs w:val="20"/>
          <w:shd w:val="clear" w:color="auto" w:fill="FFFFFF"/>
        </w:rPr>
      </w:pPr>
    </w:p>
    <w:p w14:paraId="493A1854" w14:textId="77777777" w:rsidR="00967198" w:rsidRDefault="00967198" w:rsidP="00081107">
      <w:pPr>
        <w:rPr>
          <w:color w:val="222222"/>
          <w:sz w:val="20"/>
          <w:szCs w:val="20"/>
          <w:shd w:val="clear" w:color="auto" w:fill="FFFFFF"/>
        </w:rPr>
      </w:pPr>
    </w:p>
    <w:p w14:paraId="58A67391" w14:textId="77777777" w:rsidR="00FA16CF" w:rsidRDefault="00FA16CF" w:rsidP="00081107">
      <w:pPr>
        <w:rPr>
          <w:color w:val="222222"/>
          <w:sz w:val="20"/>
          <w:szCs w:val="20"/>
          <w:shd w:val="clear" w:color="auto" w:fill="FFFFFF"/>
        </w:rPr>
      </w:pPr>
    </w:p>
    <w:p w14:paraId="679AF672" w14:textId="77777777" w:rsidR="00FA16CF" w:rsidRDefault="00FA16CF" w:rsidP="00081107">
      <w:pPr>
        <w:rPr>
          <w:color w:val="222222"/>
          <w:sz w:val="20"/>
          <w:szCs w:val="20"/>
          <w:shd w:val="clear" w:color="auto" w:fill="FFFFFF"/>
        </w:rPr>
      </w:pPr>
    </w:p>
    <w:p w14:paraId="46B6117C" w14:textId="77777777" w:rsidR="00B926D7" w:rsidRDefault="00B926D7" w:rsidP="00081107">
      <w:pPr>
        <w:rPr>
          <w:color w:val="222222"/>
          <w:sz w:val="20"/>
          <w:szCs w:val="20"/>
          <w:shd w:val="clear" w:color="auto" w:fill="FFFFFF"/>
        </w:rPr>
      </w:pPr>
    </w:p>
    <w:p w14:paraId="4BF174A0" w14:textId="77777777" w:rsidR="00727280" w:rsidRPr="00727280" w:rsidRDefault="00727280" w:rsidP="00727280"/>
    <w:sectPr w:rsidR="00727280" w:rsidRPr="00727280" w:rsidSect="000805CF">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7D008" w14:textId="77777777" w:rsidR="007F762C" w:rsidRDefault="007F762C" w:rsidP="000805CF">
      <w:pPr>
        <w:spacing w:after="0" w:line="240" w:lineRule="auto"/>
      </w:pPr>
      <w:r>
        <w:separator/>
      </w:r>
    </w:p>
  </w:endnote>
  <w:endnote w:type="continuationSeparator" w:id="0">
    <w:p w14:paraId="525C5C5D" w14:textId="77777777" w:rsidR="007F762C" w:rsidRDefault="007F762C" w:rsidP="000805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等线 Light">
    <w:panose1 w:val="00000000000000000000"/>
    <w:charset w:val="80"/>
    <w:family w:val="roman"/>
    <w:notTrueType/>
    <w:pitch w:val="default"/>
  </w:font>
  <w:font w:name="Angsana New">
    <w:panose1 w:val="02020603050405020304"/>
    <w:charset w:val="DE"/>
    <w:family w:val="roman"/>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B0F96C" w14:textId="77777777" w:rsidR="006D09EE" w:rsidRDefault="006D09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4623306"/>
      <w:docPartObj>
        <w:docPartGallery w:val="Page Numbers (Bottom of Page)"/>
        <w:docPartUnique/>
      </w:docPartObj>
    </w:sdtPr>
    <w:sdtEndPr>
      <w:rPr>
        <w:noProof/>
      </w:rPr>
    </w:sdtEndPr>
    <w:sdtContent>
      <w:p w14:paraId="4368C898" w14:textId="41BF7707" w:rsidR="000805CF" w:rsidRDefault="000805CF">
        <w:pPr>
          <w:pStyle w:val="Footer"/>
          <w:jc w:val="right"/>
        </w:pPr>
        <w:r>
          <w:fldChar w:fldCharType="begin"/>
        </w:r>
        <w:r>
          <w:instrText xml:space="preserve"> PAGE   \* MERGEFORMAT </w:instrText>
        </w:r>
        <w:r>
          <w:fldChar w:fldCharType="separate"/>
        </w:r>
        <w:r w:rsidR="006D09EE">
          <w:rPr>
            <w:noProof/>
          </w:rPr>
          <w:t>11</w:t>
        </w:r>
        <w:r>
          <w:rPr>
            <w:noProof/>
          </w:rPr>
          <w:fldChar w:fldCharType="end"/>
        </w:r>
      </w:p>
    </w:sdtContent>
  </w:sdt>
  <w:p w14:paraId="5AE65879" w14:textId="77777777" w:rsidR="000805CF" w:rsidRDefault="000805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0F9F06" w14:textId="77777777" w:rsidR="006D09EE" w:rsidRDefault="006D09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9CDA16" w14:textId="77777777" w:rsidR="007F762C" w:rsidRDefault="007F762C" w:rsidP="000805CF">
      <w:pPr>
        <w:spacing w:after="0" w:line="240" w:lineRule="auto"/>
      </w:pPr>
      <w:r>
        <w:separator/>
      </w:r>
    </w:p>
  </w:footnote>
  <w:footnote w:type="continuationSeparator" w:id="0">
    <w:p w14:paraId="039835EA" w14:textId="77777777" w:rsidR="007F762C" w:rsidRDefault="007F762C" w:rsidP="000805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AE8FB0" w14:textId="77777777" w:rsidR="006D09EE" w:rsidRDefault="006D09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BF2DD2" w14:textId="77777777" w:rsidR="006D09EE" w:rsidRDefault="006D09E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1F378F" w14:textId="77777777" w:rsidR="006D09EE" w:rsidRDefault="006D09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AC1098"/>
    <w:multiLevelType w:val="hybridMultilevel"/>
    <w:tmpl w:val="76F405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6794050"/>
    <w:multiLevelType w:val="hybridMultilevel"/>
    <w:tmpl w:val="222E85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5028140">
    <w:abstractNumId w:val="0"/>
  </w:num>
  <w:num w:numId="2" w16cid:durableId="7784510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A2NTUwNTEwMjAyNDJX0lEKTi0uzszPAykwqQUABGeM1iwAAAA="/>
  </w:docVars>
  <w:rsids>
    <w:rsidRoot w:val="000805CF"/>
    <w:rsid w:val="0003488D"/>
    <w:rsid w:val="000434BB"/>
    <w:rsid w:val="000717FE"/>
    <w:rsid w:val="000805CF"/>
    <w:rsid w:val="00081107"/>
    <w:rsid w:val="000A1DA9"/>
    <w:rsid w:val="000D5B4C"/>
    <w:rsid w:val="000D6834"/>
    <w:rsid w:val="000F2F40"/>
    <w:rsid w:val="00131E7A"/>
    <w:rsid w:val="001412AA"/>
    <w:rsid w:val="00142EE3"/>
    <w:rsid w:val="00175D64"/>
    <w:rsid w:val="001836E8"/>
    <w:rsid w:val="00186B5B"/>
    <w:rsid w:val="001C197D"/>
    <w:rsid w:val="00211AD7"/>
    <w:rsid w:val="00217A5E"/>
    <w:rsid w:val="00223585"/>
    <w:rsid w:val="00287A64"/>
    <w:rsid w:val="002A53A3"/>
    <w:rsid w:val="002A5B90"/>
    <w:rsid w:val="002E6D6E"/>
    <w:rsid w:val="002F309C"/>
    <w:rsid w:val="002F6DC5"/>
    <w:rsid w:val="0030475D"/>
    <w:rsid w:val="00314C9E"/>
    <w:rsid w:val="0033085C"/>
    <w:rsid w:val="0034074D"/>
    <w:rsid w:val="00367077"/>
    <w:rsid w:val="00367707"/>
    <w:rsid w:val="00371339"/>
    <w:rsid w:val="0037682C"/>
    <w:rsid w:val="003849E9"/>
    <w:rsid w:val="00395B53"/>
    <w:rsid w:val="003A4ED0"/>
    <w:rsid w:val="00402FEF"/>
    <w:rsid w:val="004153A5"/>
    <w:rsid w:val="00430643"/>
    <w:rsid w:val="0044277F"/>
    <w:rsid w:val="004567FB"/>
    <w:rsid w:val="004631EC"/>
    <w:rsid w:val="0047010C"/>
    <w:rsid w:val="0048017C"/>
    <w:rsid w:val="004A3818"/>
    <w:rsid w:val="004A6A9F"/>
    <w:rsid w:val="004B038B"/>
    <w:rsid w:val="004C51D4"/>
    <w:rsid w:val="004F73B4"/>
    <w:rsid w:val="005050C6"/>
    <w:rsid w:val="00525806"/>
    <w:rsid w:val="00525D43"/>
    <w:rsid w:val="00532F9A"/>
    <w:rsid w:val="00553E75"/>
    <w:rsid w:val="0059630C"/>
    <w:rsid w:val="005A1695"/>
    <w:rsid w:val="005A7B27"/>
    <w:rsid w:val="005B213A"/>
    <w:rsid w:val="005D00D7"/>
    <w:rsid w:val="005F5B88"/>
    <w:rsid w:val="00604ED1"/>
    <w:rsid w:val="00610229"/>
    <w:rsid w:val="00631E22"/>
    <w:rsid w:val="0063619F"/>
    <w:rsid w:val="00641EDE"/>
    <w:rsid w:val="00652E93"/>
    <w:rsid w:val="00665144"/>
    <w:rsid w:val="006B70B4"/>
    <w:rsid w:val="006C549D"/>
    <w:rsid w:val="006D09EE"/>
    <w:rsid w:val="006D5A97"/>
    <w:rsid w:val="006F4AF5"/>
    <w:rsid w:val="0070173E"/>
    <w:rsid w:val="00727280"/>
    <w:rsid w:val="007441B2"/>
    <w:rsid w:val="00772BBB"/>
    <w:rsid w:val="00774275"/>
    <w:rsid w:val="00777652"/>
    <w:rsid w:val="0078765B"/>
    <w:rsid w:val="007974F8"/>
    <w:rsid w:val="007C01F5"/>
    <w:rsid w:val="007E5C70"/>
    <w:rsid w:val="007F310F"/>
    <w:rsid w:val="007F762C"/>
    <w:rsid w:val="00800963"/>
    <w:rsid w:val="00801DA9"/>
    <w:rsid w:val="008054E0"/>
    <w:rsid w:val="0085199B"/>
    <w:rsid w:val="0085538B"/>
    <w:rsid w:val="008665D8"/>
    <w:rsid w:val="008724E4"/>
    <w:rsid w:val="008A5816"/>
    <w:rsid w:val="008B3751"/>
    <w:rsid w:val="008C6A9C"/>
    <w:rsid w:val="008D6EBF"/>
    <w:rsid w:val="008E233A"/>
    <w:rsid w:val="00901171"/>
    <w:rsid w:val="0092287A"/>
    <w:rsid w:val="009615CF"/>
    <w:rsid w:val="009634D2"/>
    <w:rsid w:val="00964421"/>
    <w:rsid w:val="009670EC"/>
    <w:rsid w:val="00967198"/>
    <w:rsid w:val="00971780"/>
    <w:rsid w:val="0099261B"/>
    <w:rsid w:val="00996A41"/>
    <w:rsid w:val="009B5728"/>
    <w:rsid w:val="009E3B74"/>
    <w:rsid w:val="00A1516F"/>
    <w:rsid w:val="00A33350"/>
    <w:rsid w:val="00A34109"/>
    <w:rsid w:val="00A63F89"/>
    <w:rsid w:val="00A73FF1"/>
    <w:rsid w:val="00A76DF2"/>
    <w:rsid w:val="00AA0F8F"/>
    <w:rsid w:val="00AC179C"/>
    <w:rsid w:val="00AC42F1"/>
    <w:rsid w:val="00AD4900"/>
    <w:rsid w:val="00AD5353"/>
    <w:rsid w:val="00AE7D2D"/>
    <w:rsid w:val="00AF06FC"/>
    <w:rsid w:val="00AF668A"/>
    <w:rsid w:val="00B7419E"/>
    <w:rsid w:val="00B926D7"/>
    <w:rsid w:val="00BA10A4"/>
    <w:rsid w:val="00BF14D6"/>
    <w:rsid w:val="00BF6435"/>
    <w:rsid w:val="00C132B6"/>
    <w:rsid w:val="00C35904"/>
    <w:rsid w:val="00C40882"/>
    <w:rsid w:val="00C55DF8"/>
    <w:rsid w:val="00CA399D"/>
    <w:rsid w:val="00CD440C"/>
    <w:rsid w:val="00CE5AD9"/>
    <w:rsid w:val="00CF6D74"/>
    <w:rsid w:val="00D21D97"/>
    <w:rsid w:val="00D35DB8"/>
    <w:rsid w:val="00D36CB6"/>
    <w:rsid w:val="00D42D21"/>
    <w:rsid w:val="00D478B9"/>
    <w:rsid w:val="00D61CA3"/>
    <w:rsid w:val="00D7233D"/>
    <w:rsid w:val="00DB0797"/>
    <w:rsid w:val="00DB177C"/>
    <w:rsid w:val="00DB5214"/>
    <w:rsid w:val="00DF42D8"/>
    <w:rsid w:val="00E25E69"/>
    <w:rsid w:val="00E62485"/>
    <w:rsid w:val="00E641C4"/>
    <w:rsid w:val="00E91E7F"/>
    <w:rsid w:val="00E9774B"/>
    <w:rsid w:val="00EF1E4D"/>
    <w:rsid w:val="00EF471F"/>
    <w:rsid w:val="00F2158F"/>
    <w:rsid w:val="00F4358A"/>
    <w:rsid w:val="00F56625"/>
    <w:rsid w:val="00F6190D"/>
    <w:rsid w:val="00F76C69"/>
    <w:rsid w:val="00F87618"/>
    <w:rsid w:val="00FA077C"/>
    <w:rsid w:val="00FA16CF"/>
    <w:rsid w:val="00FF1DC5"/>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EFB0D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8"/>
        <w:lang w:val="en-IN" w:eastAsia="en-US" w:bidi="th-TH"/>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6DC5"/>
    <w:pPr>
      <w:spacing w:after="200" w:line="276" w:lineRule="auto"/>
    </w:pPr>
    <w:rPr>
      <w:rFonts w:cs="Arial"/>
      <w:szCs w:val="22"/>
      <w:lang w:val="en-US" w:bidi="ar-SA"/>
    </w:rPr>
  </w:style>
  <w:style w:type="paragraph" w:styleId="Heading1">
    <w:name w:val="heading 1"/>
    <w:basedOn w:val="Normal"/>
    <w:next w:val="Normal"/>
    <w:link w:val="Heading1Char"/>
    <w:uiPriority w:val="9"/>
    <w:qFormat/>
    <w:rsid w:val="007F310F"/>
    <w:pPr>
      <w:keepNext/>
      <w:keepLines/>
      <w:spacing w:before="480" w:after="240"/>
      <w:jc w:val="both"/>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9615CF"/>
    <w:pPr>
      <w:keepNext/>
      <w:keepLines/>
      <w:spacing w:before="40" w:after="0" w:line="240" w:lineRule="auto"/>
      <w:outlineLvl w:val="1"/>
    </w:pPr>
    <w:rPr>
      <w:rFonts w:eastAsiaTheme="majorEastAsia" w:cstheme="majorBidi"/>
      <w:b/>
      <w:color w:val="000000" w:themeColor="tex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rsid w:val="00996A41"/>
    <w:pPr>
      <w:spacing w:after="0" w:line="240" w:lineRule="auto"/>
      <w:contextualSpacing/>
    </w:pPr>
    <w:rPr>
      <w:rFonts w:eastAsiaTheme="majorEastAsia" w:cstheme="majorBidi"/>
      <w:b/>
      <w:spacing w:val="-10"/>
      <w:kern w:val="28"/>
      <w:sz w:val="56"/>
      <w:szCs w:val="71"/>
    </w:rPr>
  </w:style>
  <w:style w:type="character" w:customStyle="1" w:styleId="TitleChar">
    <w:name w:val="Title Char"/>
    <w:basedOn w:val="DefaultParagraphFont"/>
    <w:link w:val="Title"/>
    <w:uiPriority w:val="10"/>
    <w:rsid w:val="00996A41"/>
    <w:rPr>
      <w:rFonts w:ascii="Times New Roman" w:eastAsiaTheme="majorEastAsia" w:hAnsi="Times New Roman" w:cstheme="majorBidi"/>
      <w:b/>
      <w:spacing w:val="-10"/>
      <w:kern w:val="28"/>
      <w:sz w:val="56"/>
      <w:szCs w:val="71"/>
    </w:rPr>
  </w:style>
  <w:style w:type="character" w:customStyle="1" w:styleId="Heading1Char">
    <w:name w:val="Heading 1 Char"/>
    <w:basedOn w:val="DefaultParagraphFont"/>
    <w:link w:val="Heading1"/>
    <w:uiPriority w:val="9"/>
    <w:rsid w:val="007F310F"/>
    <w:rPr>
      <w:rFonts w:eastAsiaTheme="majorEastAsia" w:cstheme="majorBidi"/>
      <w:b/>
      <w:color w:val="000000" w:themeColor="text1"/>
      <w:sz w:val="28"/>
      <w:szCs w:val="40"/>
    </w:rPr>
  </w:style>
  <w:style w:type="character" w:customStyle="1" w:styleId="Heading2Char">
    <w:name w:val="Heading 2 Char"/>
    <w:basedOn w:val="DefaultParagraphFont"/>
    <w:link w:val="Heading2"/>
    <w:uiPriority w:val="9"/>
    <w:rsid w:val="009615CF"/>
    <w:rPr>
      <w:rFonts w:ascii="Times New Roman" w:eastAsiaTheme="majorEastAsia" w:hAnsi="Times New Roman" w:cstheme="majorBidi"/>
      <w:b/>
      <w:color w:val="000000" w:themeColor="text1"/>
      <w:sz w:val="26"/>
      <w:szCs w:val="33"/>
    </w:rPr>
  </w:style>
  <w:style w:type="paragraph" w:styleId="Subtitle">
    <w:name w:val="Subtitle"/>
    <w:aliases w:val="title"/>
    <w:basedOn w:val="Normal"/>
    <w:next w:val="Normal"/>
    <w:link w:val="SubtitleChar"/>
    <w:uiPriority w:val="11"/>
    <w:qFormat/>
    <w:rsid w:val="004A3818"/>
    <w:pPr>
      <w:numPr>
        <w:ilvl w:val="1"/>
      </w:numPr>
    </w:pPr>
    <w:rPr>
      <w:rFonts w:eastAsiaTheme="minorEastAsia"/>
      <w:color w:val="5A5A5A" w:themeColor="text1" w:themeTint="A5"/>
      <w:spacing w:val="15"/>
      <w:sz w:val="56"/>
    </w:rPr>
  </w:style>
  <w:style w:type="character" w:customStyle="1" w:styleId="SubtitleChar">
    <w:name w:val="Subtitle Char"/>
    <w:aliases w:val="title Char"/>
    <w:basedOn w:val="DefaultParagraphFont"/>
    <w:link w:val="Subtitle"/>
    <w:uiPriority w:val="11"/>
    <w:rsid w:val="004A3818"/>
    <w:rPr>
      <w:rFonts w:ascii="Times New Roman" w:eastAsiaTheme="minorEastAsia" w:hAnsi="Times New Roman"/>
      <w:color w:val="5A5A5A" w:themeColor="text1" w:themeTint="A5"/>
      <w:spacing w:val="15"/>
      <w:sz w:val="56"/>
    </w:rPr>
  </w:style>
  <w:style w:type="paragraph" w:styleId="Header">
    <w:name w:val="header"/>
    <w:basedOn w:val="Normal"/>
    <w:link w:val="HeaderChar"/>
    <w:uiPriority w:val="99"/>
    <w:unhideWhenUsed/>
    <w:rsid w:val="000805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5CF"/>
    <w:rPr>
      <w:rFonts w:cs="Arial"/>
      <w:szCs w:val="22"/>
      <w:lang w:val="en-US" w:bidi="ar-SA"/>
    </w:rPr>
  </w:style>
  <w:style w:type="paragraph" w:styleId="Footer">
    <w:name w:val="footer"/>
    <w:basedOn w:val="Normal"/>
    <w:link w:val="FooterChar"/>
    <w:uiPriority w:val="99"/>
    <w:unhideWhenUsed/>
    <w:rsid w:val="000805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5CF"/>
    <w:rPr>
      <w:rFonts w:cs="Arial"/>
      <w:szCs w:val="22"/>
      <w:lang w:val="en-US" w:bidi="ar-SA"/>
    </w:rPr>
  </w:style>
  <w:style w:type="paragraph" w:styleId="TOCHeading">
    <w:name w:val="TOC Heading"/>
    <w:basedOn w:val="Heading1"/>
    <w:next w:val="Normal"/>
    <w:uiPriority w:val="39"/>
    <w:unhideWhenUsed/>
    <w:qFormat/>
    <w:rsid w:val="000805CF"/>
    <w:pPr>
      <w:spacing w:before="240" w:after="0" w:line="259" w:lineRule="auto"/>
      <w:jc w:val="left"/>
      <w:outlineLvl w:val="9"/>
    </w:pPr>
    <w:rPr>
      <w:rFonts w:asciiTheme="majorHAnsi" w:hAnsiTheme="majorHAnsi"/>
      <w:b w:val="0"/>
      <w:color w:val="2F5496" w:themeColor="accent1" w:themeShade="BF"/>
      <w:sz w:val="32"/>
      <w:szCs w:val="32"/>
    </w:rPr>
  </w:style>
  <w:style w:type="paragraph" w:styleId="TOC1">
    <w:name w:val="toc 1"/>
    <w:basedOn w:val="Normal"/>
    <w:next w:val="Normal"/>
    <w:autoRedefine/>
    <w:uiPriority w:val="39"/>
    <w:unhideWhenUsed/>
    <w:rsid w:val="00525D43"/>
    <w:pPr>
      <w:spacing w:after="100"/>
    </w:pPr>
  </w:style>
  <w:style w:type="character" w:styleId="Hyperlink">
    <w:name w:val="Hyperlink"/>
    <w:basedOn w:val="DefaultParagraphFont"/>
    <w:uiPriority w:val="99"/>
    <w:unhideWhenUsed/>
    <w:rsid w:val="00525D43"/>
    <w:rPr>
      <w:color w:val="0563C1" w:themeColor="hyperlink"/>
      <w:u w:val="single"/>
    </w:rPr>
  </w:style>
  <w:style w:type="paragraph" w:styleId="TOC2">
    <w:name w:val="toc 2"/>
    <w:basedOn w:val="Normal"/>
    <w:next w:val="Normal"/>
    <w:autoRedefine/>
    <w:uiPriority w:val="39"/>
    <w:unhideWhenUsed/>
    <w:rsid w:val="00CD440C"/>
    <w:pPr>
      <w:spacing w:after="100"/>
      <w:ind w:left="240"/>
    </w:pPr>
  </w:style>
  <w:style w:type="paragraph" w:styleId="ListParagraph">
    <w:name w:val="List Paragraph"/>
    <w:basedOn w:val="Normal"/>
    <w:uiPriority w:val="34"/>
    <w:qFormat/>
    <w:rsid w:val="00DB5214"/>
    <w:pPr>
      <w:ind w:left="720"/>
      <w:contextualSpacing/>
    </w:pPr>
  </w:style>
  <w:style w:type="table" w:styleId="TableGrid">
    <w:name w:val="Table Grid"/>
    <w:basedOn w:val="TableNormal"/>
    <w:uiPriority w:val="39"/>
    <w:rsid w:val="004567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544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84B5E2-0786-4612-B012-C82CCE93AB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3112</Words>
  <Characters>17744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2023-02-11T19:19:00Z</dcterms:created>
  <dcterms:modified xsi:type="dcterms:W3CDTF">2023-02-26T08:52:00Z</dcterms:modified>
</cp:coreProperties>
</file>