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5DB950" w14:textId="77777777" w:rsidR="00FA77C1" w:rsidRDefault="00AE2A95" w:rsidP="002641B6">
      <w:pPr>
        <w:pStyle w:val="Title"/>
      </w:pPr>
      <w:r w:rsidRPr="00AE2A95">
        <w:t>BA Business Management</w:t>
      </w: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  <w:lang w:val="en-GB"/>
        </w:rPr>
        <w:id w:val="10375238"/>
        <w:docPartObj>
          <w:docPartGallery w:val="Table of Contents"/>
          <w:docPartUnique/>
        </w:docPartObj>
      </w:sdtPr>
      <w:sdtEndPr/>
      <w:sdtContent>
        <w:p w14:paraId="47C486F9" w14:textId="77777777" w:rsidR="00241803" w:rsidRDefault="00241803">
          <w:pPr>
            <w:pStyle w:val="TOCHeading"/>
          </w:pPr>
          <w:r>
            <w:t>Table of Contents</w:t>
          </w:r>
        </w:p>
        <w:p w14:paraId="597AD3F3" w14:textId="77777777" w:rsidR="00B373FD" w:rsidRDefault="000A752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r>
            <w:fldChar w:fldCharType="begin"/>
          </w:r>
          <w:r w:rsidR="00241803">
            <w:instrText xml:space="preserve"> TOC \o "1-3" \h \z \u </w:instrText>
          </w:r>
          <w:r>
            <w:fldChar w:fldCharType="separate"/>
          </w:r>
          <w:hyperlink w:anchor="_Toc101892551" w:history="1">
            <w:r w:rsidR="00B373FD" w:rsidRPr="00E41B6C">
              <w:rPr>
                <w:rStyle w:val="Hyperlink"/>
                <w:noProof/>
              </w:rPr>
              <w:t>1.0 Introduction</w:t>
            </w:r>
            <w:r w:rsidR="00B373FD">
              <w:rPr>
                <w:noProof/>
                <w:webHidden/>
              </w:rPr>
              <w:tab/>
            </w:r>
            <w:r w:rsidR="00B373FD">
              <w:rPr>
                <w:noProof/>
                <w:webHidden/>
              </w:rPr>
              <w:fldChar w:fldCharType="begin"/>
            </w:r>
            <w:r w:rsidR="00B373FD">
              <w:rPr>
                <w:noProof/>
                <w:webHidden/>
              </w:rPr>
              <w:instrText xml:space="preserve"> PAGEREF _Toc101892551 \h </w:instrText>
            </w:r>
            <w:r w:rsidR="00B373FD">
              <w:rPr>
                <w:noProof/>
                <w:webHidden/>
              </w:rPr>
            </w:r>
            <w:r w:rsidR="00B373FD">
              <w:rPr>
                <w:noProof/>
                <w:webHidden/>
              </w:rPr>
              <w:fldChar w:fldCharType="separate"/>
            </w:r>
            <w:r w:rsidR="00B373FD">
              <w:rPr>
                <w:noProof/>
                <w:webHidden/>
              </w:rPr>
              <w:t>2</w:t>
            </w:r>
            <w:r w:rsidR="00B373FD">
              <w:rPr>
                <w:noProof/>
                <w:webHidden/>
              </w:rPr>
              <w:fldChar w:fldCharType="end"/>
            </w:r>
          </w:hyperlink>
        </w:p>
        <w:p w14:paraId="5821F4C8" w14:textId="77777777" w:rsidR="00B373FD" w:rsidRDefault="0031321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101892552" w:history="1">
            <w:r w:rsidR="00B373FD" w:rsidRPr="00E41B6C">
              <w:rPr>
                <w:rStyle w:val="Hyperlink"/>
                <w:noProof/>
              </w:rPr>
              <w:t>2.0 Discussion</w:t>
            </w:r>
            <w:r w:rsidR="00B373FD">
              <w:rPr>
                <w:noProof/>
                <w:webHidden/>
              </w:rPr>
              <w:tab/>
            </w:r>
            <w:r w:rsidR="00B373FD">
              <w:rPr>
                <w:noProof/>
                <w:webHidden/>
              </w:rPr>
              <w:fldChar w:fldCharType="begin"/>
            </w:r>
            <w:r w:rsidR="00B373FD">
              <w:rPr>
                <w:noProof/>
                <w:webHidden/>
              </w:rPr>
              <w:instrText xml:space="preserve"> PAGEREF _Toc101892552 \h </w:instrText>
            </w:r>
            <w:r w:rsidR="00B373FD">
              <w:rPr>
                <w:noProof/>
                <w:webHidden/>
              </w:rPr>
            </w:r>
            <w:r w:rsidR="00B373FD">
              <w:rPr>
                <w:noProof/>
                <w:webHidden/>
              </w:rPr>
              <w:fldChar w:fldCharType="separate"/>
            </w:r>
            <w:r w:rsidR="00B373FD">
              <w:rPr>
                <w:noProof/>
                <w:webHidden/>
              </w:rPr>
              <w:t>2</w:t>
            </w:r>
            <w:r w:rsidR="00B373FD">
              <w:rPr>
                <w:noProof/>
                <w:webHidden/>
              </w:rPr>
              <w:fldChar w:fldCharType="end"/>
            </w:r>
          </w:hyperlink>
        </w:p>
        <w:p w14:paraId="29B87EE4" w14:textId="77777777" w:rsidR="00B373FD" w:rsidRDefault="0031321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101892553" w:history="1">
            <w:r w:rsidR="00B373FD" w:rsidRPr="00E41B6C">
              <w:rPr>
                <w:rStyle w:val="Hyperlink"/>
                <w:noProof/>
              </w:rPr>
              <w:t>2.1 Concrete experience</w:t>
            </w:r>
            <w:r w:rsidR="00B373FD">
              <w:rPr>
                <w:noProof/>
                <w:webHidden/>
              </w:rPr>
              <w:tab/>
            </w:r>
            <w:r w:rsidR="00B373FD">
              <w:rPr>
                <w:noProof/>
                <w:webHidden/>
              </w:rPr>
              <w:fldChar w:fldCharType="begin"/>
            </w:r>
            <w:r w:rsidR="00B373FD">
              <w:rPr>
                <w:noProof/>
                <w:webHidden/>
              </w:rPr>
              <w:instrText xml:space="preserve"> PAGEREF _Toc101892553 \h </w:instrText>
            </w:r>
            <w:r w:rsidR="00B373FD">
              <w:rPr>
                <w:noProof/>
                <w:webHidden/>
              </w:rPr>
            </w:r>
            <w:r w:rsidR="00B373FD">
              <w:rPr>
                <w:noProof/>
                <w:webHidden/>
              </w:rPr>
              <w:fldChar w:fldCharType="separate"/>
            </w:r>
            <w:r w:rsidR="00B373FD">
              <w:rPr>
                <w:noProof/>
                <w:webHidden/>
              </w:rPr>
              <w:t>3</w:t>
            </w:r>
            <w:r w:rsidR="00B373FD">
              <w:rPr>
                <w:noProof/>
                <w:webHidden/>
              </w:rPr>
              <w:fldChar w:fldCharType="end"/>
            </w:r>
          </w:hyperlink>
        </w:p>
        <w:p w14:paraId="25E8A953" w14:textId="77777777" w:rsidR="00B373FD" w:rsidRDefault="0031321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101892554" w:history="1">
            <w:r w:rsidR="00B373FD" w:rsidRPr="00E41B6C">
              <w:rPr>
                <w:rStyle w:val="Hyperlink"/>
                <w:noProof/>
              </w:rPr>
              <w:t>2.2 Reflective observation</w:t>
            </w:r>
            <w:r w:rsidR="00B373FD">
              <w:rPr>
                <w:noProof/>
                <w:webHidden/>
              </w:rPr>
              <w:tab/>
            </w:r>
            <w:r w:rsidR="00B373FD">
              <w:rPr>
                <w:noProof/>
                <w:webHidden/>
              </w:rPr>
              <w:fldChar w:fldCharType="begin"/>
            </w:r>
            <w:r w:rsidR="00B373FD">
              <w:rPr>
                <w:noProof/>
                <w:webHidden/>
              </w:rPr>
              <w:instrText xml:space="preserve"> PAGEREF _Toc101892554 \h </w:instrText>
            </w:r>
            <w:r w:rsidR="00B373FD">
              <w:rPr>
                <w:noProof/>
                <w:webHidden/>
              </w:rPr>
            </w:r>
            <w:r w:rsidR="00B373FD">
              <w:rPr>
                <w:noProof/>
                <w:webHidden/>
              </w:rPr>
              <w:fldChar w:fldCharType="separate"/>
            </w:r>
            <w:r w:rsidR="00B373FD">
              <w:rPr>
                <w:noProof/>
                <w:webHidden/>
              </w:rPr>
              <w:t>4</w:t>
            </w:r>
            <w:r w:rsidR="00B373FD">
              <w:rPr>
                <w:noProof/>
                <w:webHidden/>
              </w:rPr>
              <w:fldChar w:fldCharType="end"/>
            </w:r>
          </w:hyperlink>
        </w:p>
        <w:p w14:paraId="69B4AD57" w14:textId="77777777" w:rsidR="00B373FD" w:rsidRDefault="0031321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101892555" w:history="1">
            <w:r w:rsidR="00B373FD" w:rsidRPr="00E41B6C">
              <w:rPr>
                <w:rStyle w:val="Hyperlink"/>
                <w:noProof/>
              </w:rPr>
              <w:t>2.3 Abstract conceptualisation</w:t>
            </w:r>
            <w:r w:rsidR="00B373FD">
              <w:rPr>
                <w:noProof/>
                <w:webHidden/>
              </w:rPr>
              <w:tab/>
            </w:r>
            <w:r w:rsidR="00B373FD">
              <w:rPr>
                <w:noProof/>
                <w:webHidden/>
              </w:rPr>
              <w:fldChar w:fldCharType="begin"/>
            </w:r>
            <w:r w:rsidR="00B373FD">
              <w:rPr>
                <w:noProof/>
                <w:webHidden/>
              </w:rPr>
              <w:instrText xml:space="preserve"> PAGEREF _Toc101892555 \h </w:instrText>
            </w:r>
            <w:r w:rsidR="00B373FD">
              <w:rPr>
                <w:noProof/>
                <w:webHidden/>
              </w:rPr>
            </w:r>
            <w:r w:rsidR="00B373FD">
              <w:rPr>
                <w:noProof/>
                <w:webHidden/>
              </w:rPr>
              <w:fldChar w:fldCharType="separate"/>
            </w:r>
            <w:r w:rsidR="00B373FD">
              <w:rPr>
                <w:noProof/>
                <w:webHidden/>
              </w:rPr>
              <w:t>4</w:t>
            </w:r>
            <w:r w:rsidR="00B373FD">
              <w:rPr>
                <w:noProof/>
                <w:webHidden/>
              </w:rPr>
              <w:fldChar w:fldCharType="end"/>
            </w:r>
          </w:hyperlink>
        </w:p>
        <w:p w14:paraId="536ADACA" w14:textId="77777777" w:rsidR="00B373FD" w:rsidRDefault="0031321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101892556" w:history="1">
            <w:r w:rsidR="00B373FD" w:rsidRPr="00E41B6C">
              <w:rPr>
                <w:rStyle w:val="Hyperlink"/>
                <w:noProof/>
              </w:rPr>
              <w:t>2.4 Active experimentation</w:t>
            </w:r>
            <w:r w:rsidR="00B373FD">
              <w:rPr>
                <w:noProof/>
                <w:webHidden/>
              </w:rPr>
              <w:tab/>
            </w:r>
            <w:r w:rsidR="00B373FD">
              <w:rPr>
                <w:noProof/>
                <w:webHidden/>
              </w:rPr>
              <w:fldChar w:fldCharType="begin"/>
            </w:r>
            <w:r w:rsidR="00B373FD">
              <w:rPr>
                <w:noProof/>
                <w:webHidden/>
              </w:rPr>
              <w:instrText xml:space="preserve"> PAGEREF _Toc101892556 \h </w:instrText>
            </w:r>
            <w:r w:rsidR="00B373FD">
              <w:rPr>
                <w:noProof/>
                <w:webHidden/>
              </w:rPr>
            </w:r>
            <w:r w:rsidR="00B373FD">
              <w:rPr>
                <w:noProof/>
                <w:webHidden/>
              </w:rPr>
              <w:fldChar w:fldCharType="separate"/>
            </w:r>
            <w:r w:rsidR="00B373FD">
              <w:rPr>
                <w:noProof/>
                <w:webHidden/>
              </w:rPr>
              <w:t>5</w:t>
            </w:r>
            <w:r w:rsidR="00B373FD">
              <w:rPr>
                <w:noProof/>
                <w:webHidden/>
              </w:rPr>
              <w:fldChar w:fldCharType="end"/>
            </w:r>
          </w:hyperlink>
        </w:p>
        <w:p w14:paraId="45585EB5" w14:textId="77777777" w:rsidR="00B373FD" w:rsidRDefault="0031321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101892557" w:history="1">
            <w:r w:rsidR="00B373FD" w:rsidRPr="00E41B6C">
              <w:rPr>
                <w:rStyle w:val="Hyperlink"/>
                <w:noProof/>
              </w:rPr>
              <w:t>3.0 Conclusion</w:t>
            </w:r>
            <w:r w:rsidR="00B373FD">
              <w:rPr>
                <w:noProof/>
                <w:webHidden/>
              </w:rPr>
              <w:tab/>
            </w:r>
            <w:r w:rsidR="00B373FD">
              <w:rPr>
                <w:noProof/>
                <w:webHidden/>
              </w:rPr>
              <w:fldChar w:fldCharType="begin"/>
            </w:r>
            <w:r w:rsidR="00B373FD">
              <w:rPr>
                <w:noProof/>
                <w:webHidden/>
              </w:rPr>
              <w:instrText xml:space="preserve"> PAGEREF _Toc101892557 \h </w:instrText>
            </w:r>
            <w:r w:rsidR="00B373FD">
              <w:rPr>
                <w:noProof/>
                <w:webHidden/>
              </w:rPr>
            </w:r>
            <w:r w:rsidR="00B373FD">
              <w:rPr>
                <w:noProof/>
                <w:webHidden/>
              </w:rPr>
              <w:fldChar w:fldCharType="separate"/>
            </w:r>
            <w:r w:rsidR="00B373FD">
              <w:rPr>
                <w:noProof/>
                <w:webHidden/>
              </w:rPr>
              <w:t>7</w:t>
            </w:r>
            <w:r w:rsidR="00B373FD">
              <w:rPr>
                <w:noProof/>
                <w:webHidden/>
              </w:rPr>
              <w:fldChar w:fldCharType="end"/>
            </w:r>
          </w:hyperlink>
        </w:p>
        <w:p w14:paraId="6A363219" w14:textId="77777777" w:rsidR="00B373FD" w:rsidRDefault="0031321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/>
            </w:rPr>
          </w:pPr>
          <w:hyperlink w:anchor="_Toc101892558" w:history="1">
            <w:r w:rsidR="00B373FD" w:rsidRPr="00E41B6C">
              <w:rPr>
                <w:rStyle w:val="Hyperlink"/>
                <w:noProof/>
              </w:rPr>
              <w:t>Reference list</w:t>
            </w:r>
            <w:r w:rsidR="00B373FD">
              <w:rPr>
                <w:noProof/>
                <w:webHidden/>
              </w:rPr>
              <w:tab/>
            </w:r>
            <w:r w:rsidR="00B373FD">
              <w:rPr>
                <w:noProof/>
                <w:webHidden/>
              </w:rPr>
              <w:fldChar w:fldCharType="begin"/>
            </w:r>
            <w:r w:rsidR="00B373FD">
              <w:rPr>
                <w:noProof/>
                <w:webHidden/>
              </w:rPr>
              <w:instrText xml:space="preserve"> PAGEREF _Toc101892558 \h </w:instrText>
            </w:r>
            <w:r w:rsidR="00B373FD">
              <w:rPr>
                <w:noProof/>
                <w:webHidden/>
              </w:rPr>
            </w:r>
            <w:r w:rsidR="00B373FD">
              <w:rPr>
                <w:noProof/>
                <w:webHidden/>
              </w:rPr>
              <w:fldChar w:fldCharType="separate"/>
            </w:r>
            <w:r w:rsidR="00B373FD">
              <w:rPr>
                <w:noProof/>
                <w:webHidden/>
              </w:rPr>
              <w:t>8</w:t>
            </w:r>
            <w:r w:rsidR="00B373FD">
              <w:rPr>
                <w:noProof/>
                <w:webHidden/>
              </w:rPr>
              <w:fldChar w:fldCharType="end"/>
            </w:r>
          </w:hyperlink>
        </w:p>
        <w:p w14:paraId="3C2CDBF3" w14:textId="77777777" w:rsidR="00241803" w:rsidRDefault="000A7525" w:rsidP="00241803">
          <w:r>
            <w:fldChar w:fldCharType="end"/>
          </w:r>
        </w:p>
      </w:sdtContent>
    </w:sdt>
    <w:p w14:paraId="1FFEBE37" w14:textId="77777777" w:rsidR="00150C39" w:rsidRPr="00241803" w:rsidRDefault="00150C39" w:rsidP="00241803">
      <w:r>
        <w:br w:type="page"/>
      </w:r>
    </w:p>
    <w:p w14:paraId="0AD3FBA8" w14:textId="77777777" w:rsidR="00150C39" w:rsidRDefault="00FF2A98" w:rsidP="00150C39">
      <w:pPr>
        <w:pStyle w:val="Heading1"/>
      </w:pPr>
      <w:bookmarkStart w:id="0" w:name="_Toc101892551"/>
      <w:r>
        <w:lastRenderedPageBreak/>
        <w:t xml:space="preserve">1.0 </w:t>
      </w:r>
      <w:r w:rsidR="00150C39">
        <w:t>Introduction</w:t>
      </w:r>
      <w:bookmarkEnd w:id="0"/>
    </w:p>
    <w:p w14:paraId="016A0DF0" w14:textId="77777777" w:rsidR="00333B0B" w:rsidRPr="00333B0B" w:rsidRDefault="00261D4F" w:rsidP="00C06D00">
      <w:pPr>
        <w:ind w:firstLine="720"/>
      </w:pPr>
      <w:r>
        <w:t>The development of the soci</w:t>
      </w:r>
      <w:r w:rsidR="00C6616E">
        <w:t>e</w:t>
      </w:r>
      <w:r>
        <w:t xml:space="preserve">ty is a prior </w:t>
      </w:r>
      <w:r w:rsidR="00C6616E">
        <w:t>concern for the government of the country. In this regard it is important for the companies to develop strategies that can revi</w:t>
      </w:r>
      <w:r w:rsidR="009755CF">
        <w:t xml:space="preserve">ve the social carnival feeling in the </w:t>
      </w:r>
      <w:r w:rsidR="00F508F6">
        <w:t xml:space="preserve">locality. </w:t>
      </w:r>
      <w:r w:rsidR="00321075">
        <w:t xml:space="preserve">The development of the Seascale community beach </w:t>
      </w:r>
      <w:r w:rsidR="00674F87">
        <w:t xml:space="preserve">will be able to develop the lives of the people in a better way. As observed in the project development process </w:t>
      </w:r>
      <w:r w:rsidR="00AF2116">
        <w:t xml:space="preserve">it can be mentioned that the project manager will need to enhance the skills that will be able to enhance the </w:t>
      </w:r>
      <w:r w:rsidR="00901965">
        <w:t xml:space="preserve">lifestyle and the </w:t>
      </w:r>
      <w:r w:rsidR="00EF1215">
        <w:t xml:space="preserve">environment in the locality. The study sheds light on my understanding on the process of performance of the project and the skills that needs development to enhance future project performances. </w:t>
      </w:r>
      <w:r w:rsidR="00887D22">
        <w:t xml:space="preserve">The study will be able to provide a better understanding on the aspects of skill development of the individuals. </w:t>
      </w:r>
    </w:p>
    <w:p w14:paraId="5CA5629D" w14:textId="77777777" w:rsidR="00150C39" w:rsidRDefault="00FF2A98" w:rsidP="00150C39">
      <w:pPr>
        <w:pStyle w:val="Heading1"/>
      </w:pPr>
      <w:bookmarkStart w:id="1" w:name="_Toc101892552"/>
      <w:r>
        <w:t xml:space="preserve">2.0 </w:t>
      </w:r>
      <w:r w:rsidR="00150C39">
        <w:t>Discussion</w:t>
      </w:r>
      <w:bookmarkEnd w:id="1"/>
    </w:p>
    <w:p w14:paraId="4FC5043E" w14:textId="77777777" w:rsidR="00EF1215" w:rsidRDefault="003A0181" w:rsidP="003A0181">
      <w:pPr>
        <w:jc w:val="center"/>
      </w:pPr>
      <w:r>
        <w:rPr>
          <w:noProof/>
          <w:lang w:val="en-US"/>
        </w:rPr>
        <w:drawing>
          <wp:inline distT="0" distB="0" distL="0" distR="0" wp14:anchorId="31186FEA" wp14:editId="118A35E8">
            <wp:extent cx="5486400" cy="3459938"/>
            <wp:effectExtent l="0" t="127000" r="0" b="14732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54409058" w14:textId="77777777" w:rsidR="001459FE" w:rsidRPr="00D10D6D" w:rsidRDefault="001459FE" w:rsidP="003A0181">
      <w:pPr>
        <w:jc w:val="center"/>
        <w:rPr>
          <w:b/>
        </w:rPr>
      </w:pPr>
      <w:r w:rsidRPr="00D10D6D">
        <w:rPr>
          <w:b/>
        </w:rPr>
        <w:t>Figure 1: Steps of Kolb’s reflective cycle</w:t>
      </w:r>
    </w:p>
    <w:p w14:paraId="4BEE674B" w14:textId="77777777" w:rsidR="001459FE" w:rsidRDefault="001459FE" w:rsidP="003A0181">
      <w:pPr>
        <w:jc w:val="center"/>
      </w:pPr>
      <w:r>
        <w:t>(Source: Created by the learner)</w:t>
      </w:r>
    </w:p>
    <w:p w14:paraId="13FD9498" w14:textId="77777777" w:rsidR="00D10D6D" w:rsidRDefault="00D10D6D" w:rsidP="003D294F">
      <w:pPr>
        <w:pStyle w:val="Heading2"/>
      </w:pPr>
      <w:bookmarkStart w:id="2" w:name="_Toc101892553"/>
      <w:r>
        <w:lastRenderedPageBreak/>
        <w:t>2.1 Concrete experience</w:t>
      </w:r>
      <w:bookmarkEnd w:id="2"/>
    </w:p>
    <w:p w14:paraId="023A57BA" w14:textId="77777777" w:rsidR="003D294F" w:rsidRDefault="00794D97" w:rsidP="00C06D00">
      <w:pPr>
        <w:ind w:firstLine="360"/>
      </w:pPr>
      <w:r>
        <w:t xml:space="preserve">The management of a community engagement programme has been able to provide </w:t>
      </w:r>
      <w:r w:rsidR="00464843">
        <w:t>me</w:t>
      </w:r>
      <w:r>
        <w:t xml:space="preserve"> with </w:t>
      </w:r>
      <w:r w:rsidR="00212F3C">
        <w:t>knowledge</w:t>
      </w:r>
      <w:r>
        <w:t xml:space="preserve"> on the </w:t>
      </w:r>
      <w:r w:rsidR="00464843">
        <w:t xml:space="preserve">event management process. I </w:t>
      </w:r>
      <w:r w:rsidR="009525E6">
        <w:t>have</w:t>
      </w:r>
      <w:r w:rsidR="00464843">
        <w:t xml:space="preserve"> observed that</w:t>
      </w:r>
      <w:r w:rsidR="00045D35">
        <w:t xml:space="preserve"> the enhancement of the skills </w:t>
      </w:r>
      <w:r w:rsidR="00212F3C">
        <w:t xml:space="preserve">will provide me with a better understanding of the </w:t>
      </w:r>
      <w:r w:rsidR="00230855">
        <w:t xml:space="preserve">practices that are required for the </w:t>
      </w:r>
      <w:r w:rsidR="007E351C">
        <w:t xml:space="preserve">preparation </w:t>
      </w:r>
      <w:r w:rsidR="00A37F2A">
        <w:t>of a project. In this aspect, i</w:t>
      </w:r>
      <w:r w:rsidR="007E351C">
        <w:t xml:space="preserve">t is necessary for me to develop the same to make sure of the betterment of my performance in the organisations I work for in future. </w:t>
      </w:r>
      <w:r w:rsidR="00A37F2A">
        <w:t xml:space="preserve">As per the understanding of </w:t>
      </w:r>
      <w:r w:rsidR="00700694">
        <w:t>Reynolds</w:t>
      </w:r>
      <w:r w:rsidR="00700694" w:rsidRPr="00700694">
        <w:t xml:space="preserve"> and </w:t>
      </w:r>
      <w:proofErr w:type="spellStart"/>
      <w:r w:rsidR="00700694" w:rsidRPr="00700694">
        <w:t>Sariola</w:t>
      </w:r>
      <w:proofErr w:type="spellEnd"/>
      <w:r w:rsidR="00700694" w:rsidRPr="00700694">
        <w:t xml:space="preserve"> </w:t>
      </w:r>
      <w:r w:rsidR="00A37F2A">
        <w:t>(</w:t>
      </w:r>
      <w:r w:rsidR="00700694">
        <w:t>2018</w:t>
      </w:r>
      <w:r w:rsidR="00A37F2A">
        <w:t xml:space="preserve">), the development </w:t>
      </w:r>
      <w:r w:rsidR="0040100C">
        <w:t xml:space="preserve">of the community engagement programmes will be </w:t>
      </w:r>
      <w:r w:rsidR="00175B6B">
        <w:t xml:space="preserve">in the need for the inclusion of the people in the locality for </w:t>
      </w:r>
      <w:r w:rsidR="00CA6710">
        <w:t xml:space="preserve">the betterment of the performance of the operations of the same. In this regard, I have gained knowledge on the aspects that are considered as good practices in the </w:t>
      </w:r>
      <w:r w:rsidR="00700694">
        <w:t xml:space="preserve">process of better community engagement programme. </w:t>
      </w:r>
      <w:r w:rsidR="00887D22">
        <w:t xml:space="preserve">The community engagement practices will be able to develop better social connections with the people that are living in the locality. </w:t>
      </w:r>
      <w:r w:rsidR="006A3D2C">
        <w:t xml:space="preserve">Following are the good practices that are included in the management of </w:t>
      </w:r>
      <w:r w:rsidR="00517D57">
        <w:t xml:space="preserve">community engagement programmes: </w:t>
      </w:r>
    </w:p>
    <w:p w14:paraId="13441925" w14:textId="77777777" w:rsidR="00517D57" w:rsidRDefault="00517D57" w:rsidP="00517D57">
      <w:pPr>
        <w:numPr>
          <w:ilvl w:val="0"/>
          <w:numId w:val="1"/>
        </w:numPr>
      </w:pPr>
      <w:r>
        <w:t xml:space="preserve">It is to be mentioned that inclusion can be considered as the aspect of development in the </w:t>
      </w:r>
      <w:r w:rsidR="006340E3">
        <w:t xml:space="preserve">community engagement programmes. As </w:t>
      </w:r>
      <w:r w:rsidR="00016330" w:rsidRPr="00016330">
        <w:t xml:space="preserve">Gilmore </w:t>
      </w:r>
      <w:r w:rsidR="00016330">
        <w:rPr>
          <w:i/>
        </w:rPr>
        <w:t xml:space="preserve">et al. </w:t>
      </w:r>
      <w:r w:rsidR="006340E3">
        <w:t>(</w:t>
      </w:r>
      <w:r w:rsidR="00016330">
        <w:t>2020</w:t>
      </w:r>
      <w:r w:rsidR="006340E3">
        <w:t xml:space="preserve">) have added, the </w:t>
      </w:r>
      <w:r w:rsidR="00CD18F7">
        <w:t>preparation of the programmes is the aspect where the diversity is a commonly expected fact. Therefore the inclusion of different people in the practice will be able to make the programme a</w:t>
      </w:r>
      <w:r w:rsidR="0051278C">
        <w:t xml:space="preserve"> </w:t>
      </w:r>
      <w:r w:rsidR="00CD18F7">
        <w:t xml:space="preserve">better success in the </w:t>
      </w:r>
      <w:r w:rsidR="001A258A">
        <w:t>operational process. I have observed that this has the need for implementation as it can be mentioned as an important aspect for the development of the programme.</w:t>
      </w:r>
      <w:r w:rsidR="00C51C09">
        <w:t xml:space="preserve"> My </w:t>
      </w:r>
      <w:r w:rsidR="004F3DDA">
        <w:t xml:space="preserve">participation in the events like this will be able to enhance my performance </w:t>
      </w:r>
      <w:r w:rsidR="006E6FEA">
        <w:t xml:space="preserve">in the skill development process. </w:t>
      </w:r>
      <w:r w:rsidR="001A258A">
        <w:t xml:space="preserve"> </w:t>
      </w:r>
    </w:p>
    <w:p w14:paraId="3685581E" w14:textId="77777777" w:rsidR="00241803" w:rsidRDefault="001B2DD1" w:rsidP="00517D57">
      <w:pPr>
        <w:numPr>
          <w:ilvl w:val="0"/>
          <w:numId w:val="1"/>
        </w:numPr>
      </w:pPr>
      <w:r>
        <w:t>Th</w:t>
      </w:r>
      <w:r w:rsidR="0079772D">
        <w:t xml:space="preserve">e </w:t>
      </w:r>
      <w:r w:rsidR="00896C8C">
        <w:t>arrangement of a community engagement programme will need to adhere the com</w:t>
      </w:r>
      <w:r w:rsidR="00B57DD4">
        <w:t>munity voice to make sure that they are being able to prepare the programme in a way that can enhance the engagement of the people. The organisations that are looking forward to prepare for a programme that will need to enhance the community collaboration</w:t>
      </w:r>
      <w:r w:rsidR="008E2FB2">
        <w:t xml:space="preserve"> will need to enhance their understanding of the needs of the people. </w:t>
      </w:r>
    </w:p>
    <w:p w14:paraId="34923FCE" w14:textId="77777777" w:rsidR="00800156" w:rsidRPr="003D294F" w:rsidRDefault="00524839" w:rsidP="00517D57">
      <w:pPr>
        <w:numPr>
          <w:ilvl w:val="0"/>
          <w:numId w:val="1"/>
        </w:numPr>
      </w:pPr>
      <w:r>
        <w:t xml:space="preserve">I think that the development of the understanding on the social skills will be able to enhance the understanding on the process of </w:t>
      </w:r>
      <w:r w:rsidR="0077364F">
        <w:t xml:space="preserve">preparing for the programme. As the programme advances, the companies will be able to enhance the performance with the implementation of the </w:t>
      </w:r>
      <w:r w:rsidR="005957A5">
        <w:t xml:space="preserve">strategies that are determined for the development of the engagement of the local people. </w:t>
      </w:r>
      <w:r w:rsidR="00A543FA">
        <w:t xml:space="preserve">The skill development process of the individual needs to </w:t>
      </w:r>
      <w:r w:rsidR="00A543FA">
        <w:lastRenderedPageBreak/>
        <w:t xml:space="preserve">be done based on the observation of the good practices in the process of managing the programmes regarding community engagement. </w:t>
      </w:r>
    </w:p>
    <w:p w14:paraId="69A6918F" w14:textId="77777777" w:rsidR="00D10D6D" w:rsidRDefault="00D10D6D" w:rsidP="003D294F">
      <w:pPr>
        <w:pStyle w:val="Heading2"/>
      </w:pPr>
      <w:bookmarkStart w:id="3" w:name="_Toc101892554"/>
      <w:r>
        <w:t>2.2 Reflective observation</w:t>
      </w:r>
      <w:bookmarkEnd w:id="3"/>
    </w:p>
    <w:p w14:paraId="362AFEFB" w14:textId="77777777" w:rsidR="008E2FB2" w:rsidRPr="008E2FB2" w:rsidRDefault="008E2FB2" w:rsidP="00C06D00">
      <w:pPr>
        <w:ind w:firstLine="720"/>
      </w:pPr>
      <w:r>
        <w:t xml:space="preserve">I have observed that the enhancement of the collaboration of the people will be done with the support of the inclusion of the </w:t>
      </w:r>
      <w:r w:rsidR="002E4ED8">
        <w:t xml:space="preserve">people in the locality. As mentioned in a study by </w:t>
      </w:r>
      <w:r w:rsidR="0015605F" w:rsidRPr="0015605F">
        <w:t xml:space="preserve">Barker </w:t>
      </w:r>
      <w:r w:rsidR="0015605F">
        <w:rPr>
          <w:i/>
        </w:rPr>
        <w:t xml:space="preserve">et al. </w:t>
      </w:r>
      <w:r w:rsidR="002E4ED8">
        <w:t>(</w:t>
      </w:r>
      <w:r w:rsidR="0015605F">
        <w:t>2020</w:t>
      </w:r>
      <w:r w:rsidR="002E4ED8">
        <w:t>), the good practices to be adhered in the programmes will attain the satis</w:t>
      </w:r>
      <w:r w:rsidR="00463B66">
        <w:t xml:space="preserve">faction of the people in the </w:t>
      </w:r>
      <w:r w:rsidR="00FA1794">
        <w:t xml:space="preserve">people of the locality. I believe that the </w:t>
      </w:r>
      <w:r w:rsidR="00BC426B">
        <w:t>preparation of these programmes is</w:t>
      </w:r>
      <w:r w:rsidR="00FA1794">
        <w:t xml:space="preserve"> </w:t>
      </w:r>
      <w:r w:rsidR="00FB06CF">
        <w:t>for the people who are living in the locality. Therefore it is important to mak</w:t>
      </w:r>
      <w:r w:rsidR="005E47BD">
        <w:t xml:space="preserve">e sure that they are being happy with the development of the strategies in the preparation process of the community engagement programmes. I </w:t>
      </w:r>
      <w:r w:rsidR="00763103">
        <w:t xml:space="preserve">need to make sure </w:t>
      </w:r>
      <w:r w:rsidR="00377C18">
        <w:t xml:space="preserve">that the </w:t>
      </w:r>
      <w:r w:rsidR="00BC426B">
        <w:t>development of the skills is</w:t>
      </w:r>
      <w:r w:rsidR="00377C18">
        <w:t xml:space="preserve"> done with the enhancemen</w:t>
      </w:r>
      <w:r w:rsidR="00BC426B">
        <w:t xml:space="preserve">t of the knowledge on the aspects. </w:t>
      </w:r>
      <w:r w:rsidR="00A102AA">
        <w:t xml:space="preserve">I need to develop some of the skills that are underdeveloped in me to make sure of the enhancement of my understanding on the process of managing the </w:t>
      </w:r>
      <w:r w:rsidR="002A5EE1">
        <w:t xml:space="preserve">programmes. </w:t>
      </w:r>
      <w:r w:rsidR="00A92636">
        <w:t xml:space="preserve">It can be mentioned that the enhancement of my skills has been done based on the understanding that I have been able to gain during the </w:t>
      </w:r>
      <w:r w:rsidR="00E84B1C">
        <w:t xml:space="preserve">programme. The knowledge on the process of inclusion of diversity has been capable to provide me with a better performance in the skill development process. As </w:t>
      </w:r>
      <w:r w:rsidR="00AB2A9A">
        <w:t xml:space="preserve">the </w:t>
      </w:r>
      <w:r w:rsidR="007D7A03">
        <w:t>enhancement of the skills is</w:t>
      </w:r>
      <w:r w:rsidR="00AB2A9A">
        <w:t xml:space="preserve"> the</w:t>
      </w:r>
      <w:r w:rsidR="004E1758">
        <w:t xml:space="preserve"> prior aspect, I need to improve my understanding o the benefits of the development of the skills. </w:t>
      </w:r>
      <w:r w:rsidR="00AB2A9A">
        <w:t xml:space="preserve"> </w:t>
      </w:r>
    </w:p>
    <w:p w14:paraId="2A84A978" w14:textId="77777777" w:rsidR="00D10D6D" w:rsidRDefault="00D10D6D" w:rsidP="003D294F">
      <w:pPr>
        <w:pStyle w:val="Heading2"/>
      </w:pPr>
      <w:bookmarkStart w:id="4" w:name="_Toc101892555"/>
      <w:r>
        <w:t>2.3 Abstract conceptualisation</w:t>
      </w:r>
      <w:bookmarkEnd w:id="4"/>
    </w:p>
    <w:p w14:paraId="3E66229B" w14:textId="77777777" w:rsidR="00E31A16" w:rsidRPr="00E31A16" w:rsidRDefault="00E31A16" w:rsidP="00C06D00">
      <w:pPr>
        <w:ind w:firstLine="720"/>
      </w:pPr>
      <w:r>
        <w:t xml:space="preserve">My skills have been developed based on the understanding of the issues that has been faced by me during the participation in the programme. </w:t>
      </w:r>
      <w:r w:rsidR="008B0800">
        <w:t xml:space="preserve">The companies I am looking forward to work in will be able to utilise the skills that I have developed during the observation of the </w:t>
      </w:r>
      <w:r w:rsidR="004343FA">
        <w:t xml:space="preserve">community engagement programme in Seascale. I have been able to understand that the managerial and leadership skills of the participants need to be better to enhance the performance of the project. </w:t>
      </w:r>
      <w:r w:rsidR="00417888">
        <w:t xml:space="preserve">I need to enhance my understanding on the skills to be developed for me to participate in similar programmes in future. As mentioned by </w:t>
      </w:r>
      <w:proofErr w:type="spellStart"/>
      <w:r w:rsidR="000E19EB" w:rsidRPr="000E19EB">
        <w:t>Gonah</w:t>
      </w:r>
      <w:proofErr w:type="spellEnd"/>
      <w:r w:rsidR="000E19EB" w:rsidRPr="000E19EB">
        <w:t xml:space="preserve"> </w:t>
      </w:r>
      <w:r w:rsidR="00417888">
        <w:t>(</w:t>
      </w:r>
      <w:r w:rsidR="000E19EB">
        <w:t>2020</w:t>
      </w:r>
      <w:r w:rsidR="00417888">
        <w:t xml:space="preserve">) the community engagement programmes are the aspects where the society will be able to enhance the </w:t>
      </w:r>
      <w:r w:rsidR="000E19EB">
        <w:t>understanding</w:t>
      </w:r>
      <w:r w:rsidR="00417888">
        <w:t xml:space="preserve"> on the process of including the local people. In this regard, I have understood that </w:t>
      </w:r>
      <w:r w:rsidR="00F621C1">
        <w:t xml:space="preserve">the enhancement of the understanding on the skill development process needs strategic management of the skills for the </w:t>
      </w:r>
      <w:r w:rsidR="00450C70">
        <w:t xml:space="preserve">development of my career opportunities in the market of operations. It can be mentioned that my skill development process in the organisations </w:t>
      </w:r>
      <w:r w:rsidR="007C2F30">
        <w:t xml:space="preserve">to make </w:t>
      </w:r>
      <w:r w:rsidR="007C2F30">
        <w:lastRenderedPageBreak/>
        <w:t xml:space="preserve">sure of the implementation of the strategies for the quickest approaches. </w:t>
      </w:r>
      <w:r w:rsidR="00A450B9">
        <w:t xml:space="preserve">The development of my skills will be better with the enhancement of the </w:t>
      </w:r>
      <w:r w:rsidR="00BA51D5">
        <w:t xml:space="preserve">skills that are needed to be developed in my career development. I think I will be able to enhance my performance in the organisations with the determination of the strategies to develop my skills at the earliest. </w:t>
      </w:r>
      <w:r w:rsidR="0027099E">
        <w:t xml:space="preserve">I will develop an action plan for the </w:t>
      </w:r>
      <w:r w:rsidR="00D33520">
        <w:t xml:space="preserve">development of the skills </w:t>
      </w:r>
      <w:r w:rsidR="001A7C0B">
        <w:t xml:space="preserve">that can </w:t>
      </w:r>
      <w:r w:rsidR="00B24284">
        <w:t xml:space="preserve">improve my career opportunities in future. The company management in the process of developing the community management process </w:t>
      </w:r>
      <w:r w:rsidR="007C1459">
        <w:t xml:space="preserve">in the events. It can be mentioned that the </w:t>
      </w:r>
      <w:r w:rsidR="00487AA8">
        <w:t xml:space="preserve">people will need to enhance their collaboration in the events like the community engagement programme to enhance the </w:t>
      </w:r>
      <w:r w:rsidR="00957E1B">
        <w:t xml:space="preserve">social behaviour of the people. </w:t>
      </w:r>
      <w:r w:rsidR="00083916">
        <w:t>In this regard, it can be menti</w:t>
      </w:r>
      <w:r w:rsidR="00957E1B">
        <w:t>oned that the outbreak of the COVID 19</w:t>
      </w:r>
      <w:r w:rsidR="00083916">
        <w:t xml:space="preserve"> has been compelling the people to stay in their home and the trauma that it has created </w:t>
      </w:r>
      <w:r w:rsidR="00282063">
        <w:t xml:space="preserve">will need to be reduced with the planning of new events to include and engage the local people in the business process. </w:t>
      </w:r>
    </w:p>
    <w:p w14:paraId="6F4A6F1E" w14:textId="77777777" w:rsidR="00D10D6D" w:rsidRDefault="003D294F" w:rsidP="003D294F">
      <w:pPr>
        <w:pStyle w:val="Heading2"/>
      </w:pPr>
      <w:bookmarkStart w:id="5" w:name="_Toc101892556"/>
      <w:r>
        <w:t>2.4 Active experimentation</w:t>
      </w:r>
      <w:bookmarkEnd w:id="5"/>
    </w:p>
    <w:p w14:paraId="1595D7CC" w14:textId="77777777" w:rsidR="0061211B" w:rsidRDefault="0061211B" w:rsidP="00C06D00">
      <w:pPr>
        <w:ind w:firstLine="720"/>
      </w:pPr>
      <w:r>
        <w:t>I will need to make an action plan f</w:t>
      </w:r>
      <w:r w:rsidR="00DE34F0">
        <w:t>or the developme</w:t>
      </w:r>
      <w:r w:rsidR="009B48F4">
        <w:t>n</w:t>
      </w:r>
      <w:r w:rsidR="00DE34F0">
        <w:t xml:space="preserve">t of the skills that I will need to enhance for the future </w:t>
      </w:r>
      <w:r w:rsidR="009B48F4">
        <w:t xml:space="preserve">enhancement of my performance in the organisations. Following is the action plan for the development of the skills that can enhance my performance in the organisations I am working for in future: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15"/>
        <w:gridCol w:w="1915"/>
        <w:gridCol w:w="1915"/>
        <w:gridCol w:w="1915"/>
        <w:gridCol w:w="1916"/>
      </w:tblGrid>
      <w:tr w:rsidR="009B48F4" w14:paraId="343AFB6E" w14:textId="77777777" w:rsidTr="009B48F4">
        <w:tc>
          <w:tcPr>
            <w:tcW w:w="1915" w:type="dxa"/>
          </w:tcPr>
          <w:p w14:paraId="3084775D" w14:textId="77777777" w:rsidR="009B48F4" w:rsidRPr="00684D7F" w:rsidRDefault="009B48F4" w:rsidP="00684D7F">
            <w:pPr>
              <w:jc w:val="center"/>
              <w:rPr>
                <w:b/>
              </w:rPr>
            </w:pPr>
            <w:r w:rsidRPr="00684D7F">
              <w:rPr>
                <w:b/>
              </w:rPr>
              <w:t>Skills to develop</w:t>
            </w:r>
          </w:p>
        </w:tc>
        <w:tc>
          <w:tcPr>
            <w:tcW w:w="1915" w:type="dxa"/>
          </w:tcPr>
          <w:p w14:paraId="64E404D9" w14:textId="77777777" w:rsidR="009B48F4" w:rsidRPr="00684D7F" w:rsidRDefault="00B92CC1" w:rsidP="00684D7F">
            <w:pPr>
              <w:jc w:val="center"/>
              <w:rPr>
                <w:b/>
              </w:rPr>
            </w:pPr>
            <w:r w:rsidRPr="00684D7F">
              <w:rPr>
                <w:b/>
              </w:rPr>
              <w:t>Relevance</w:t>
            </w:r>
          </w:p>
        </w:tc>
        <w:tc>
          <w:tcPr>
            <w:tcW w:w="1915" w:type="dxa"/>
          </w:tcPr>
          <w:p w14:paraId="1A9ADF69" w14:textId="77777777" w:rsidR="009B48F4" w:rsidRPr="00684D7F" w:rsidRDefault="00B92CC1" w:rsidP="00684D7F">
            <w:pPr>
              <w:jc w:val="center"/>
              <w:rPr>
                <w:b/>
              </w:rPr>
            </w:pPr>
            <w:r w:rsidRPr="00684D7F">
              <w:rPr>
                <w:b/>
              </w:rPr>
              <w:t>Resources</w:t>
            </w:r>
          </w:p>
        </w:tc>
        <w:tc>
          <w:tcPr>
            <w:tcW w:w="1915" w:type="dxa"/>
          </w:tcPr>
          <w:p w14:paraId="42798C2C" w14:textId="77777777" w:rsidR="009B48F4" w:rsidRPr="00684D7F" w:rsidRDefault="00B92CC1" w:rsidP="00684D7F">
            <w:pPr>
              <w:jc w:val="center"/>
              <w:rPr>
                <w:b/>
              </w:rPr>
            </w:pPr>
            <w:r w:rsidRPr="00684D7F">
              <w:rPr>
                <w:b/>
              </w:rPr>
              <w:t>Success criteria</w:t>
            </w:r>
          </w:p>
        </w:tc>
        <w:tc>
          <w:tcPr>
            <w:tcW w:w="1916" w:type="dxa"/>
          </w:tcPr>
          <w:p w14:paraId="4C034355" w14:textId="77777777" w:rsidR="009B48F4" w:rsidRPr="00684D7F" w:rsidRDefault="00B92CC1" w:rsidP="00684D7F">
            <w:pPr>
              <w:jc w:val="center"/>
              <w:rPr>
                <w:b/>
              </w:rPr>
            </w:pPr>
            <w:r w:rsidRPr="00684D7F">
              <w:rPr>
                <w:b/>
              </w:rPr>
              <w:t>Time frame</w:t>
            </w:r>
          </w:p>
        </w:tc>
      </w:tr>
      <w:tr w:rsidR="009B48F4" w14:paraId="43271B7B" w14:textId="77777777" w:rsidTr="009B48F4">
        <w:tc>
          <w:tcPr>
            <w:tcW w:w="1915" w:type="dxa"/>
          </w:tcPr>
          <w:p w14:paraId="55CC85D9" w14:textId="77777777" w:rsidR="009B48F4" w:rsidRDefault="00B92CC1" w:rsidP="0061211B">
            <w:r>
              <w:t xml:space="preserve">Development of the </w:t>
            </w:r>
            <w:r w:rsidR="00A22506">
              <w:t>skill of communication</w:t>
            </w:r>
          </w:p>
        </w:tc>
        <w:tc>
          <w:tcPr>
            <w:tcW w:w="1915" w:type="dxa"/>
          </w:tcPr>
          <w:p w14:paraId="2237BC56" w14:textId="77777777" w:rsidR="009B48F4" w:rsidRDefault="00A22506" w:rsidP="0061211B">
            <w:r>
              <w:t xml:space="preserve">The communication skills a must for the people looking forward to a managerial position in the organisations. The enhancement of the skills will be able to provide better confidence to me and </w:t>
            </w:r>
            <w:r w:rsidR="00B8048F">
              <w:t xml:space="preserve">improve my social skills as well. </w:t>
            </w:r>
          </w:p>
        </w:tc>
        <w:tc>
          <w:tcPr>
            <w:tcW w:w="1915" w:type="dxa"/>
          </w:tcPr>
          <w:p w14:paraId="4F40F54D" w14:textId="77777777" w:rsidR="009B48F4" w:rsidRDefault="00B8048F" w:rsidP="0061211B">
            <w:r>
              <w:t xml:space="preserve">I will take the help of the </w:t>
            </w:r>
            <w:r w:rsidR="00FF2594">
              <w:t>people that have been participation in different engagement programmes and have</w:t>
            </w:r>
            <w:r>
              <w:t xml:space="preserve"> been performing well in the same. I will also take the help from the online available materials to </w:t>
            </w:r>
            <w:r w:rsidR="00FF2594">
              <w:t xml:space="preserve">develop the skill further. </w:t>
            </w:r>
          </w:p>
        </w:tc>
        <w:tc>
          <w:tcPr>
            <w:tcW w:w="1915" w:type="dxa"/>
          </w:tcPr>
          <w:p w14:paraId="0A0F5E72" w14:textId="77777777" w:rsidR="009B48F4" w:rsidRDefault="00FF2594" w:rsidP="0061211B">
            <w:r>
              <w:t xml:space="preserve">With the communication skills I will be able to be inclusive in the activities I participate in. The successful completion of the tasks that </w:t>
            </w:r>
            <w:r w:rsidR="005574B0">
              <w:t xml:space="preserve">I am participating in will be the success criteria for the development of the skills. </w:t>
            </w:r>
          </w:p>
        </w:tc>
        <w:tc>
          <w:tcPr>
            <w:tcW w:w="1916" w:type="dxa"/>
          </w:tcPr>
          <w:p w14:paraId="0AA6FC3B" w14:textId="77777777" w:rsidR="009B48F4" w:rsidRDefault="005574B0" w:rsidP="0061211B">
            <w:r>
              <w:t xml:space="preserve">2 months. </w:t>
            </w:r>
          </w:p>
        </w:tc>
      </w:tr>
      <w:tr w:rsidR="005574B0" w14:paraId="64405E7F" w14:textId="77777777" w:rsidTr="009B48F4">
        <w:tc>
          <w:tcPr>
            <w:tcW w:w="1915" w:type="dxa"/>
          </w:tcPr>
          <w:p w14:paraId="4E56126D" w14:textId="77777777" w:rsidR="005574B0" w:rsidRDefault="005574B0" w:rsidP="0061211B">
            <w:r>
              <w:t>Development of the social skills</w:t>
            </w:r>
          </w:p>
        </w:tc>
        <w:tc>
          <w:tcPr>
            <w:tcW w:w="1915" w:type="dxa"/>
          </w:tcPr>
          <w:p w14:paraId="570DCA25" w14:textId="77777777" w:rsidR="005574B0" w:rsidRDefault="005574B0" w:rsidP="0061211B">
            <w:r>
              <w:t xml:space="preserve">I have observed that </w:t>
            </w:r>
            <w:r w:rsidR="00D05E73">
              <w:t xml:space="preserve">the enhancement of the social skill </w:t>
            </w:r>
            <w:r w:rsidR="00D05E73">
              <w:lastRenderedPageBreak/>
              <w:t xml:space="preserve">has been stagnant for me because of the breakout of the pandemic. With the improvement of the skill I will be able to enhance my understanding on the benefits of the adherence to the cultural diversity and improve my performance in future. </w:t>
            </w:r>
          </w:p>
        </w:tc>
        <w:tc>
          <w:tcPr>
            <w:tcW w:w="1915" w:type="dxa"/>
          </w:tcPr>
          <w:p w14:paraId="4710D285" w14:textId="77777777" w:rsidR="005574B0" w:rsidRDefault="00344773" w:rsidP="0061211B">
            <w:r>
              <w:lastRenderedPageBreak/>
              <w:t xml:space="preserve">The social skill can only be developed with the enhancement </w:t>
            </w:r>
            <w:r>
              <w:lastRenderedPageBreak/>
              <w:t xml:space="preserve">of the participation in the social activities. It can be mentioned that the </w:t>
            </w:r>
            <w:r w:rsidR="00C7294A">
              <w:t xml:space="preserve">social skills can be developed with the enhancement of the understanding on the requirement of the others in the aspect. </w:t>
            </w:r>
          </w:p>
        </w:tc>
        <w:tc>
          <w:tcPr>
            <w:tcW w:w="1915" w:type="dxa"/>
          </w:tcPr>
          <w:p w14:paraId="6B69136D" w14:textId="77777777" w:rsidR="005574B0" w:rsidRDefault="00684D7F" w:rsidP="0061211B">
            <w:r>
              <w:lastRenderedPageBreak/>
              <w:t xml:space="preserve">I will be able to participate in the mitigation of the issues that my </w:t>
            </w:r>
            <w:r>
              <w:lastRenderedPageBreak/>
              <w:t>neighbours and fellows are facing in the locality. This w</w:t>
            </w:r>
            <w:r w:rsidR="00B5016D">
              <w:t xml:space="preserve">ill be my major success criteria for the skills. </w:t>
            </w:r>
            <w:r w:rsidR="00E068BB">
              <w:t xml:space="preserve">My efficient participation in the different social gathering with the stability in meeting new people will also be </w:t>
            </w:r>
            <w:r w:rsidR="00571B86">
              <w:t>other criteria</w:t>
            </w:r>
            <w:r w:rsidR="00E068BB">
              <w:t xml:space="preserve"> for success. </w:t>
            </w:r>
          </w:p>
        </w:tc>
        <w:tc>
          <w:tcPr>
            <w:tcW w:w="1916" w:type="dxa"/>
          </w:tcPr>
          <w:p w14:paraId="391B3801" w14:textId="77777777" w:rsidR="005574B0" w:rsidRDefault="00571B86" w:rsidP="0061211B">
            <w:r>
              <w:lastRenderedPageBreak/>
              <w:t>3 months</w:t>
            </w:r>
          </w:p>
        </w:tc>
      </w:tr>
      <w:tr w:rsidR="00571B86" w14:paraId="7D943335" w14:textId="77777777" w:rsidTr="009B48F4">
        <w:tc>
          <w:tcPr>
            <w:tcW w:w="1915" w:type="dxa"/>
          </w:tcPr>
          <w:p w14:paraId="147609B4" w14:textId="77777777" w:rsidR="00571B86" w:rsidRDefault="00571B86" w:rsidP="0061211B">
            <w:r>
              <w:t xml:space="preserve">The development of the </w:t>
            </w:r>
            <w:r w:rsidR="00A54BAA">
              <w:t>interpersonal skills</w:t>
            </w:r>
          </w:p>
        </w:tc>
        <w:tc>
          <w:tcPr>
            <w:tcW w:w="1915" w:type="dxa"/>
          </w:tcPr>
          <w:p w14:paraId="0F5EF085" w14:textId="77777777" w:rsidR="00571B86" w:rsidRDefault="00A54BAA" w:rsidP="0061211B">
            <w:r>
              <w:t xml:space="preserve">I will need the enhancement of the interpersonal skills as the breakout of the COVID 19 has been the aspect that has cause the growth of this skill. Moreover to get a leadership position in the organisations I will need to develop </w:t>
            </w:r>
            <w:r w:rsidR="00F25C11">
              <w:t xml:space="preserve">sympathetic approach toward the issues that the employees are facing in the organisations. </w:t>
            </w:r>
          </w:p>
        </w:tc>
        <w:tc>
          <w:tcPr>
            <w:tcW w:w="1915" w:type="dxa"/>
          </w:tcPr>
          <w:p w14:paraId="483DE5A6" w14:textId="77777777" w:rsidR="00571B86" w:rsidRDefault="00F25C11" w:rsidP="0061211B">
            <w:r>
              <w:t xml:space="preserve">The development of the </w:t>
            </w:r>
            <w:r w:rsidR="00C16DCE">
              <w:t xml:space="preserve">skill is the hardest as per my understanding as there is no simple strategy </w:t>
            </w:r>
            <w:r w:rsidR="00FB1BDA">
              <w:t xml:space="preserve">for the development of the skills. In this regard, the skill development process needs to be based on the observation of the good practices in the </w:t>
            </w:r>
            <w:r w:rsidR="00AD6B8F">
              <w:t xml:space="preserve">social gatherings. </w:t>
            </w:r>
          </w:p>
        </w:tc>
        <w:tc>
          <w:tcPr>
            <w:tcW w:w="1915" w:type="dxa"/>
          </w:tcPr>
          <w:p w14:paraId="099FE826" w14:textId="77777777" w:rsidR="00571B86" w:rsidRDefault="00D72776" w:rsidP="0061211B">
            <w:r>
              <w:t xml:space="preserve">The development </w:t>
            </w:r>
            <w:r w:rsidR="00462B70">
              <w:t xml:space="preserve">of the skills will be based on the performance in the social programmes to make sure of the improvement of the skills. </w:t>
            </w:r>
          </w:p>
        </w:tc>
        <w:tc>
          <w:tcPr>
            <w:tcW w:w="1916" w:type="dxa"/>
          </w:tcPr>
          <w:p w14:paraId="5699C149" w14:textId="77777777" w:rsidR="00571B86" w:rsidRDefault="00E3537B" w:rsidP="0061211B">
            <w:r>
              <w:t>3 months</w:t>
            </w:r>
          </w:p>
          <w:p w14:paraId="6398F24C" w14:textId="77777777" w:rsidR="00E3537B" w:rsidRDefault="00E3537B" w:rsidP="0061211B"/>
        </w:tc>
      </w:tr>
    </w:tbl>
    <w:p w14:paraId="397D8425" w14:textId="77777777" w:rsidR="009B48F4" w:rsidRDefault="00DF24FB" w:rsidP="00DF24FB">
      <w:pPr>
        <w:jc w:val="center"/>
      </w:pPr>
      <w:r>
        <w:t>Table 1: Action plan for skill development</w:t>
      </w:r>
    </w:p>
    <w:p w14:paraId="1F435E14" w14:textId="77777777" w:rsidR="00DF24FB" w:rsidRDefault="00DF24FB" w:rsidP="00DF24FB">
      <w:pPr>
        <w:jc w:val="center"/>
      </w:pPr>
      <w:r>
        <w:t>(Source: Created by the learner)</w:t>
      </w:r>
    </w:p>
    <w:p w14:paraId="767CE88C" w14:textId="77777777" w:rsidR="00DF24FB" w:rsidRPr="0061211B" w:rsidRDefault="00DF24FB" w:rsidP="00DF24FB">
      <w:r>
        <w:t>As per the observation of the action plan, I will need to develop my time management skills to make time for the developme</w:t>
      </w:r>
      <w:r w:rsidR="00211A6C">
        <w:t>nt o</w:t>
      </w:r>
      <w:r>
        <w:t>f</w:t>
      </w:r>
      <w:r w:rsidR="00211A6C">
        <w:t xml:space="preserve"> </w:t>
      </w:r>
      <w:r>
        <w:t xml:space="preserve">the </w:t>
      </w:r>
      <w:r w:rsidR="00211A6C">
        <w:t xml:space="preserve">skills for my </w:t>
      </w:r>
      <w:r w:rsidR="00574829">
        <w:t xml:space="preserve">further convenience. </w:t>
      </w:r>
      <w:r w:rsidR="0068792F">
        <w:t xml:space="preserve">The organisations that I work for </w:t>
      </w:r>
      <w:r w:rsidR="00AE2C72">
        <w:t xml:space="preserve">in future will be able to enhance my performance with the development of the skills. </w:t>
      </w:r>
    </w:p>
    <w:p w14:paraId="30F24769" w14:textId="77777777" w:rsidR="00150C39" w:rsidRDefault="00FF2A98" w:rsidP="00150C39">
      <w:pPr>
        <w:pStyle w:val="Heading1"/>
      </w:pPr>
      <w:bookmarkStart w:id="6" w:name="_Toc101892557"/>
      <w:r>
        <w:lastRenderedPageBreak/>
        <w:t xml:space="preserve">3.0 </w:t>
      </w:r>
      <w:r w:rsidR="00150C39">
        <w:t>Conclusion</w:t>
      </w:r>
      <w:bookmarkEnd w:id="6"/>
    </w:p>
    <w:p w14:paraId="59AA470F" w14:textId="77777777" w:rsidR="00A34CA1" w:rsidRPr="00A34CA1" w:rsidRDefault="00A34CA1" w:rsidP="00C06D00">
      <w:pPr>
        <w:ind w:firstLine="720"/>
      </w:pPr>
      <w:r>
        <w:t xml:space="preserve">It can be observed that the preparation for the demonstration of a community programme will be able to develop my performance in the skill development process in the future. </w:t>
      </w:r>
      <w:r w:rsidR="001502FC">
        <w:t>It can be mentioned that the enhancement of the skills will provide better career opportunities to me in m</w:t>
      </w:r>
      <w:r w:rsidR="00726E04">
        <w:t xml:space="preserve">y future. It can be mentioned that I have improved my interpersonal skills that will provide me better performance in the organisations that I am working in. It will be better for the organisations that I am looking forward to work in. </w:t>
      </w:r>
      <w:r w:rsidR="000B32BB">
        <w:t xml:space="preserve">It can be concluded that the enhancement of the skills </w:t>
      </w:r>
      <w:r w:rsidR="000F453B">
        <w:t xml:space="preserve">will be done with the effective determination of the strategies for the </w:t>
      </w:r>
      <w:r w:rsidR="00A44FD7">
        <w:t xml:space="preserve">development of the same. As mentioned by </w:t>
      </w:r>
      <w:r w:rsidR="00A44FD7" w:rsidRPr="00A44FD7">
        <w:t xml:space="preserve">Rodgers </w:t>
      </w:r>
      <w:r w:rsidR="00A44FD7">
        <w:t xml:space="preserve">(2021), the companies will need to understand the need for the development of the </w:t>
      </w:r>
      <w:r w:rsidR="00800156">
        <w:t xml:space="preserve">strategies based on the community voices so that the development of the programme can be flawless. </w:t>
      </w:r>
      <w:r w:rsidR="00581805">
        <w:t xml:space="preserve">With the understanding of the study, the </w:t>
      </w:r>
      <w:r w:rsidR="00C51C09">
        <w:t xml:space="preserve">individuals will be able to enhance the performance in the corporate organisations in the market. </w:t>
      </w:r>
    </w:p>
    <w:p w14:paraId="7474E1F6" w14:textId="77777777" w:rsidR="00AE2C72" w:rsidRDefault="00AE2C72">
      <w:pPr>
        <w:jc w:val="left"/>
        <w:rPr>
          <w:rFonts w:eastAsiaTheme="majorEastAsia" w:cstheme="majorBidi"/>
          <w:b/>
          <w:bCs/>
          <w:szCs w:val="28"/>
        </w:rPr>
      </w:pPr>
      <w:r>
        <w:br w:type="page"/>
      </w:r>
    </w:p>
    <w:p w14:paraId="430DA090" w14:textId="77777777" w:rsidR="00150C39" w:rsidRDefault="00150C39" w:rsidP="00150C39">
      <w:pPr>
        <w:pStyle w:val="Heading1"/>
      </w:pPr>
      <w:bookmarkStart w:id="7" w:name="_Toc101892558"/>
      <w:r>
        <w:lastRenderedPageBreak/>
        <w:t>Reference list</w:t>
      </w:r>
      <w:bookmarkEnd w:id="7"/>
    </w:p>
    <w:p w14:paraId="61655F5A" w14:textId="77777777" w:rsidR="00604D91" w:rsidRDefault="00604D91" w:rsidP="00700694"/>
    <w:p w14:paraId="7CD59A70" w14:textId="42B97FB7" w:rsidR="00B373FD" w:rsidRDefault="00B373FD" w:rsidP="00700694">
      <w:bookmarkStart w:id="8" w:name="_GoBack"/>
      <w:bookmarkEnd w:id="8"/>
      <w:r w:rsidRPr="0015605F">
        <w:t xml:space="preserve">Barker, K.M., Ling, E.J., </w:t>
      </w:r>
      <w:proofErr w:type="spellStart"/>
      <w:r w:rsidRPr="0015605F">
        <w:t>Fallah</w:t>
      </w:r>
      <w:proofErr w:type="spellEnd"/>
      <w:r w:rsidRPr="0015605F">
        <w:t xml:space="preserve">, M., </w:t>
      </w:r>
      <w:proofErr w:type="spellStart"/>
      <w:r w:rsidRPr="0015605F">
        <w:t>VanDeBogert</w:t>
      </w:r>
      <w:proofErr w:type="spellEnd"/>
      <w:r w:rsidRPr="0015605F">
        <w:t xml:space="preserve">, B., </w:t>
      </w:r>
      <w:proofErr w:type="spellStart"/>
      <w:r w:rsidRPr="0015605F">
        <w:t>Kodl</w:t>
      </w:r>
      <w:proofErr w:type="spellEnd"/>
      <w:r w:rsidRPr="0015605F">
        <w:t>, Y., Macauley, R.J., Viswanath, K. and Kruk, M.E., 2020. Community engagement for health system resilience: evidence from Liberia’s Ebola epidemic. </w:t>
      </w:r>
      <w:r w:rsidRPr="0015605F">
        <w:rPr>
          <w:i/>
          <w:iCs/>
        </w:rPr>
        <w:t>Health policy and planning</w:t>
      </w:r>
      <w:r w:rsidRPr="0015605F">
        <w:t>, </w:t>
      </w:r>
      <w:r w:rsidRPr="0015605F">
        <w:rPr>
          <w:i/>
          <w:iCs/>
        </w:rPr>
        <w:t>35</w:t>
      </w:r>
      <w:r w:rsidRPr="0015605F">
        <w:t>(4), pp.416-423.</w:t>
      </w:r>
    </w:p>
    <w:p w14:paraId="215E88F9" w14:textId="77777777" w:rsidR="00604D91" w:rsidRDefault="00604D91" w:rsidP="00700694"/>
    <w:p w14:paraId="2992AAA2" w14:textId="6B7923C7" w:rsidR="00B373FD" w:rsidRDefault="00B373FD" w:rsidP="00700694">
      <w:r w:rsidRPr="00016330">
        <w:t xml:space="preserve">Gilmore, B., </w:t>
      </w:r>
      <w:proofErr w:type="spellStart"/>
      <w:r w:rsidRPr="00016330">
        <w:t>Ndejjo</w:t>
      </w:r>
      <w:proofErr w:type="spellEnd"/>
      <w:r w:rsidRPr="00016330">
        <w:t xml:space="preserve">, R., </w:t>
      </w:r>
      <w:proofErr w:type="spellStart"/>
      <w:r w:rsidRPr="00016330">
        <w:t>Tchetchia</w:t>
      </w:r>
      <w:proofErr w:type="spellEnd"/>
      <w:r w:rsidRPr="00016330">
        <w:t>, A., De Claro, V., Mago, E., Lopes, C. and Bhattacharyya, S., 2020. Community engagement for COVID-19 prevention and control: a rapid evidence synthesis. </w:t>
      </w:r>
      <w:r w:rsidRPr="00016330">
        <w:rPr>
          <w:i/>
          <w:iCs/>
        </w:rPr>
        <w:t>BMJ global health</w:t>
      </w:r>
      <w:r w:rsidRPr="00016330">
        <w:t>, </w:t>
      </w:r>
      <w:r w:rsidRPr="00016330">
        <w:rPr>
          <w:i/>
          <w:iCs/>
        </w:rPr>
        <w:t>5</w:t>
      </w:r>
      <w:r w:rsidRPr="00016330">
        <w:t>(10), p.e003188.</w:t>
      </w:r>
    </w:p>
    <w:p w14:paraId="15FECFDE" w14:textId="77777777" w:rsidR="00604D91" w:rsidRDefault="00604D91" w:rsidP="00700694"/>
    <w:p w14:paraId="7AA8CAB6" w14:textId="3B06FC03" w:rsidR="00B373FD" w:rsidRPr="00700694" w:rsidRDefault="00B373FD" w:rsidP="00700694">
      <w:proofErr w:type="spellStart"/>
      <w:r w:rsidRPr="000E19EB">
        <w:t>Gonah</w:t>
      </w:r>
      <w:proofErr w:type="spellEnd"/>
      <w:r w:rsidRPr="000E19EB">
        <w:t>, L., 2020. Key considerations for successful risk communication and community engagement (RCCE) programmes during COVID-19 pandemic and other public health emergencies. </w:t>
      </w:r>
      <w:r w:rsidRPr="000E19EB">
        <w:rPr>
          <w:i/>
          <w:iCs/>
        </w:rPr>
        <w:t>Annals of Global Health</w:t>
      </w:r>
      <w:r w:rsidRPr="000E19EB">
        <w:t>, </w:t>
      </w:r>
      <w:r w:rsidRPr="000E19EB">
        <w:rPr>
          <w:i/>
          <w:iCs/>
        </w:rPr>
        <w:t>86</w:t>
      </w:r>
      <w:r w:rsidRPr="000E19EB">
        <w:t>(1).</w:t>
      </w:r>
    </w:p>
    <w:p w14:paraId="05AB1357" w14:textId="77777777" w:rsidR="00604D91" w:rsidRDefault="00604D91" w:rsidP="00700694"/>
    <w:p w14:paraId="38759B5C" w14:textId="79EFF586" w:rsidR="00B373FD" w:rsidRDefault="00B373FD" w:rsidP="00700694">
      <w:r w:rsidRPr="00700694">
        <w:t xml:space="preserve">Reynolds, L. and </w:t>
      </w:r>
      <w:proofErr w:type="spellStart"/>
      <w:r w:rsidRPr="00700694">
        <w:t>Sariola</w:t>
      </w:r>
      <w:proofErr w:type="spellEnd"/>
      <w:r w:rsidRPr="00700694">
        <w:t>, S., 2018. The ethics and politics of community engagement in global health research. </w:t>
      </w:r>
      <w:r w:rsidRPr="00700694">
        <w:rPr>
          <w:i/>
          <w:iCs/>
        </w:rPr>
        <w:t>Critical Public Health</w:t>
      </w:r>
      <w:r w:rsidRPr="00700694">
        <w:t>, </w:t>
      </w:r>
      <w:r w:rsidRPr="00700694">
        <w:rPr>
          <w:i/>
          <w:iCs/>
        </w:rPr>
        <w:t>28</w:t>
      </w:r>
      <w:r w:rsidRPr="00700694">
        <w:t>(3), pp.257-268.</w:t>
      </w:r>
    </w:p>
    <w:p w14:paraId="309764E9" w14:textId="77777777" w:rsidR="00604D91" w:rsidRDefault="00604D91" w:rsidP="00700694"/>
    <w:p w14:paraId="12D5D9FD" w14:textId="0F119540" w:rsidR="00B373FD" w:rsidRDefault="00B373FD" w:rsidP="00700694">
      <w:r w:rsidRPr="00A44FD7">
        <w:t>Rodgers, C., 2021. Community engagement in pastoralist areas: Lessons from the public dialogue process for a new refugee settlement in Turkana, Kenya. </w:t>
      </w:r>
      <w:r w:rsidRPr="00A44FD7">
        <w:rPr>
          <w:i/>
          <w:iCs/>
        </w:rPr>
        <w:t>Pastoralism</w:t>
      </w:r>
      <w:r w:rsidRPr="00A44FD7">
        <w:t>, </w:t>
      </w:r>
      <w:r w:rsidRPr="00A44FD7">
        <w:rPr>
          <w:i/>
          <w:iCs/>
        </w:rPr>
        <w:t>11</w:t>
      </w:r>
      <w:r w:rsidRPr="00A44FD7">
        <w:t>(1), pp.1-16.</w:t>
      </w:r>
    </w:p>
    <w:sectPr w:rsidR="00B373FD" w:rsidSect="00241803">
      <w:headerReference w:type="default" r:id="rId13"/>
      <w:footerReference w:type="default" r:id="rId14"/>
      <w:pgSz w:w="12240" w:h="15840"/>
      <w:pgMar w:top="1440" w:right="1440" w:bottom="1440" w:left="1440" w:header="720" w:footer="720" w:gutter="0"/>
      <w:pgNumType w:start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6F332D" w14:textId="77777777" w:rsidR="0031321E" w:rsidRDefault="0031321E" w:rsidP="00241803">
      <w:pPr>
        <w:spacing w:line="240" w:lineRule="auto"/>
      </w:pPr>
      <w:r>
        <w:separator/>
      </w:r>
    </w:p>
  </w:endnote>
  <w:endnote w:type="continuationSeparator" w:id="0">
    <w:p w14:paraId="05CEC28C" w14:textId="77777777" w:rsidR="0031321E" w:rsidRDefault="0031321E" w:rsidP="0024180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375237"/>
      <w:docPartObj>
        <w:docPartGallery w:val="Page Numbers (Bottom of Page)"/>
        <w:docPartUnique/>
      </w:docPartObj>
    </w:sdtPr>
    <w:sdtEndPr/>
    <w:sdtContent>
      <w:p w14:paraId="5EBE2421" w14:textId="77777777" w:rsidR="00DF24FB" w:rsidRDefault="00BD24D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373F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7CFBED" w14:textId="77777777" w:rsidR="00DF24FB" w:rsidRDefault="00DF24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9D5F5C" w14:textId="77777777" w:rsidR="0031321E" w:rsidRDefault="0031321E" w:rsidP="00241803">
      <w:pPr>
        <w:spacing w:line="240" w:lineRule="auto"/>
      </w:pPr>
      <w:r>
        <w:separator/>
      </w:r>
    </w:p>
  </w:footnote>
  <w:footnote w:type="continuationSeparator" w:id="0">
    <w:p w14:paraId="567132FE" w14:textId="77777777" w:rsidR="0031321E" w:rsidRDefault="0031321E" w:rsidP="00241803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FEB3CEF" w14:textId="6E101484" w:rsidR="00604D91" w:rsidRDefault="00604D91" w:rsidP="00604D91">
    <w:pPr>
      <w:pStyle w:val="Header"/>
      <w:jc w:val="right"/>
    </w:pPr>
    <w:r>
      <w:t>Student ID: 1921883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4F82A40"/>
    <w:multiLevelType w:val="hybridMultilevel"/>
    <w:tmpl w:val="4D1C7D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5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E2A95"/>
    <w:rsid w:val="00002CF3"/>
    <w:rsid w:val="00016330"/>
    <w:rsid w:val="00041109"/>
    <w:rsid w:val="00045D35"/>
    <w:rsid w:val="00072CBB"/>
    <w:rsid w:val="00083916"/>
    <w:rsid w:val="000A7525"/>
    <w:rsid w:val="000B32BB"/>
    <w:rsid w:val="000E19EB"/>
    <w:rsid w:val="000F453B"/>
    <w:rsid w:val="001325AF"/>
    <w:rsid w:val="001459FE"/>
    <w:rsid w:val="001502FC"/>
    <w:rsid w:val="00150C39"/>
    <w:rsid w:val="0015605F"/>
    <w:rsid w:val="00175B6B"/>
    <w:rsid w:val="001A258A"/>
    <w:rsid w:val="001A7C0B"/>
    <w:rsid w:val="001B2DD1"/>
    <w:rsid w:val="00211A6C"/>
    <w:rsid w:val="00212F3C"/>
    <w:rsid w:val="00230855"/>
    <w:rsid w:val="00241803"/>
    <w:rsid w:val="00246C3B"/>
    <w:rsid w:val="00261D4F"/>
    <w:rsid w:val="002641B6"/>
    <w:rsid w:val="0027099E"/>
    <w:rsid w:val="00282063"/>
    <w:rsid w:val="00284245"/>
    <w:rsid w:val="002A5EE1"/>
    <w:rsid w:val="002E4ED8"/>
    <w:rsid w:val="0031321E"/>
    <w:rsid w:val="00321075"/>
    <w:rsid w:val="00333B0B"/>
    <w:rsid w:val="00344773"/>
    <w:rsid w:val="00377C18"/>
    <w:rsid w:val="003A0181"/>
    <w:rsid w:val="003D294F"/>
    <w:rsid w:val="003D3828"/>
    <w:rsid w:val="0040100C"/>
    <w:rsid w:val="00417888"/>
    <w:rsid w:val="00432363"/>
    <w:rsid w:val="004343FA"/>
    <w:rsid w:val="00450C70"/>
    <w:rsid w:val="00462B70"/>
    <w:rsid w:val="00463B66"/>
    <w:rsid w:val="00464843"/>
    <w:rsid w:val="00487AA8"/>
    <w:rsid w:val="004E1758"/>
    <w:rsid w:val="004E6106"/>
    <w:rsid w:val="004F3DDA"/>
    <w:rsid w:val="0051278C"/>
    <w:rsid w:val="00517D57"/>
    <w:rsid w:val="00524839"/>
    <w:rsid w:val="0054630F"/>
    <w:rsid w:val="005574B0"/>
    <w:rsid w:val="00571B86"/>
    <w:rsid w:val="00574829"/>
    <w:rsid w:val="00581805"/>
    <w:rsid w:val="005957A5"/>
    <w:rsid w:val="005C6CB5"/>
    <w:rsid w:val="005E47BD"/>
    <w:rsid w:val="00604D91"/>
    <w:rsid w:val="0061211B"/>
    <w:rsid w:val="00623602"/>
    <w:rsid w:val="006340E3"/>
    <w:rsid w:val="00674F87"/>
    <w:rsid w:val="00684D7F"/>
    <w:rsid w:val="0068792F"/>
    <w:rsid w:val="006A3D2C"/>
    <w:rsid w:val="006E6FEA"/>
    <w:rsid w:val="006F6967"/>
    <w:rsid w:val="00700694"/>
    <w:rsid w:val="00726E04"/>
    <w:rsid w:val="00730234"/>
    <w:rsid w:val="0073675B"/>
    <w:rsid w:val="00763103"/>
    <w:rsid w:val="0077364F"/>
    <w:rsid w:val="00794D97"/>
    <w:rsid w:val="0079772D"/>
    <w:rsid w:val="007C1459"/>
    <w:rsid w:val="007C2F30"/>
    <w:rsid w:val="007D7A03"/>
    <w:rsid w:val="007E351C"/>
    <w:rsid w:val="007E3EEA"/>
    <w:rsid w:val="00800156"/>
    <w:rsid w:val="00841E2B"/>
    <w:rsid w:val="00887D22"/>
    <w:rsid w:val="00893140"/>
    <w:rsid w:val="00896C8C"/>
    <w:rsid w:val="008A6235"/>
    <w:rsid w:val="008B0800"/>
    <w:rsid w:val="008E2FB2"/>
    <w:rsid w:val="00901965"/>
    <w:rsid w:val="009525E6"/>
    <w:rsid w:val="00957E1B"/>
    <w:rsid w:val="009755CF"/>
    <w:rsid w:val="009B48F4"/>
    <w:rsid w:val="00A102AA"/>
    <w:rsid w:val="00A22506"/>
    <w:rsid w:val="00A34CA1"/>
    <w:rsid w:val="00A37F2A"/>
    <w:rsid w:val="00A44FD7"/>
    <w:rsid w:val="00A450B9"/>
    <w:rsid w:val="00A543FA"/>
    <w:rsid w:val="00A54BAA"/>
    <w:rsid w:val="00A92636"/>
    <w:rsid w:val="00AB2A9A"/>
    <w:rsid w:val="00AD6B8F"/>
    <w:rsid w:val="00AE2A95"/>
    <w:rsid w:val="00AE2C72"/>
    <w:rsid w:val="00AF2116"/>
    <w:rsid w:val="00B24284"/>
    <w:rsid w:val="00B25596"/>
    <w:rsid w:val="00B373FD"/>
    <w:rsid w:val="00B5016D"/>
    <w:rsid w:val="00B57DD4"/>
    <w:rsid w:val="00B644EF"/>
    <w:rsid w:val="00B8048F"/>
    <w:rsid w:val="00B92CC1"/>
    <w:rsid w:val="00BA51D5"/>
    <w:rsid w:val="00BC426B"/>
    <w:rsid w:val="00BD24D6"/>
    <w:rsid w:val="00C06D00"/>
    <w:rsid w:val="00C16DCE"/>
    <w:rsid w:val="00C2194A"/>
    <w:rsid w:val="00C51C09"/>
    <w:rsid w:val="00C6616E"/>
    <w:rsid w:val="00C7294A"/>
    <w:rsid w:val="00CA6710"/>
    <w:rsid w:val="00CD18F7"/>
    <w:rsid w:val="00D05E73"/>
    <w:rsid w:val="00D10D6D"/>
    <w:rsid w:val="00D13B30"/>
    <w:rsid w:val="00D247CE"/>
    <w:rsid w:val="00D254CA"/>
    <w:rsid w:val="00D33520"/>
    <w:rsid w:val="00D36C79"/>
    <w:rsid w:val="00D72776"/>
    <w:rsid w:val="00DE34F0"/>
    <w:rsid w:val="00DF24FB"/>
    <w:rsid w:val="00E068BB"/>
    <w:rsid w:val="00E31A16"/>
    <w:rsid w:val="00E3537B"/>
    <w:rsid w:val="00E84B1C"/>
    <w:rsid w:val="00ED78BB"/>
    <w:rsid w:val="00EF1215"/>
    <w:rsid w:val="00F25C11"/>
    <w:rsid w:val="00F508F6"/>
    <w:rsid w:val="00F621C1"/>
    <w:rsid w:val="00F962D1"/>
    <w:rsid w:val="00FA1794"/>
    <w:rsid w:val="00FA77C1"/>
    <w:rsid w:val="00FB06CF"/>
    <w:rsid w:val="00FB1BDA"/>
    <w:rsid w:val="00FD0C63"/>
    <w:rsid w:val="00FF2594"/>
    <w:rsid w:val="00FF2A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6AAC70"/>
  <w15:docId w15:val="{F2978A04-0D67-4584-A88C-2460021B3B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93140"/>
    <w:pPr>
      <w:jc w:val="both"/>
    </w:pPr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A6235"/>
    <w:pPr>
      <w:keepNext/>
      <w:keepLines/>
      <w:spacing w:before="48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A6235"/>
    <w:pPr>
      <w:keepNext/>
      <w:keepLines/>
      <w:spacing w:before="200"/>
      <w:outlineLvl w:val="1"/>
    </w:pPr>
    <w:rPr>
      <w:rFonts w:eastAsiaTheme="majorEastAsia" w:cstheme="majorBidi"/>
      <w:b/>
      <w:bCs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A6235"/>
    <w:pPr>
      <w:keepNext/>
      <w:keepLines/>
      <w:spacing w:before="200"/>
      <w:outlineLvl w:val="2"/>
    </w:pPr>
    <w:rPr>
      <w:rFonts w:eastAsiaTheme="majorEastAsia" w:cstheme="majorBidi"/>
      <w:b/>
      <w:bCs/>
      <w:lang w:val="en-US"/>
    </w:rPr>
  </w:style>
  <w:style w:type="paragraph" w:styleId="Heading4">
    <w:name w:val="heading 4"/>
    <w:basedOn w:val="Normal"/>
    <w:next w:val="Normal"/>
    <w:link w:val="Heading4Char"/>
    <w:uiPriority w:val="9"/>
    <w:qFormat/>
    <w:rsid w:val="008A6235"/>
    <w:pPr>
      <w:keepNext/>
      <w:keepLines/>
      <w:spacing w:before="200"/>
      <w:jc w:val="center"/>
      <w:outlineLvl w:val="3"/>
    </w:pPr>
    <w:rPr>
      <w:rFonts w:eastAsiaTheme="majorEastAsia" w:cstheme="majorBidi"/>
      <w:b/>
      <w:bCs/>
      <w:iCs/>
    </w:rPr>
  </w:style>
  <w:style w:type="paragraph" w:styleId="Heading5">
    <w:name w:val="heading 5"/>
    <w:basedOn w:val="Normal"/>
    <w:next w:val="Normal"/>
    <w:link w:val="Heading5Char"/>
    <w:uiPriority w:val="9"/>
    <w:qFormat/>
    <w:rsid w:val="008A6235"/>
    <w:pPr>
      <w:keepNext/>
      <w:keepLines/>
      <w:spacing w:before="200"/>
      <w:jc w:val="center"/>
      <w:outlineLvl w:val="4"/>
    </w:pPr>
    <w:rPr>
      <w:rFonts w:eastAsiaTheme="majorEastAsia" w:cstheme="majorBidi"/>
      <w:b/>
    </w:rPr>
  </w:style>
  <w:style w:type="paragraph" w:styleId="Heading6">
    <w:name w:val="heading 6"/>
    <w:basedOn w:val="Normal"/>
    <w:next w:val="Normal"/>
    <w:link w:val="Heading6Char"/>
    <w:uiPriority w:val="9"/>
    <w:qFormat/>
    <w:rsid w:val="008A6235"/>
    <w:pPr>
      <w:keepNext/>
      <w:keepLines/>
      <w:spacing w:before="200"/>
      <w:outlineLvl w:val="5"/>
    </w:pPr>
    <w:rPr>
      <w:rFonts w:eastAsiaTheme="majorEastAsia" w:cstheme="majorBidi"/>
      <w:b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6235"/>
    <w:rPr>
      <w:rFonts w:eastAsiaTheme="majorEastAsia" w:cstheme="majorBidi"/>
      <w:b/>
      <w:bCs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8A6235"/>
    <w:rPr>
      <w:rFonts w:eastAsiaTheme="majorEastAsia" w:cstheme="majorBidi"/>
      <w:b/>
      <w:bCs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8A6235"/>
    <w:rPr>
      <w:rFonts w:eastAsiaTheme="majorEastAsia" w:cstheme="majorBidi"/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rsid w:val="008A6235"/>
    <w:rPr>
      <w:rFonts w:eastAsiaTheme="majorEastAsia" w:cstheme="majorBidi"/>
      <w:b/>
      <w:bCs/>
      <w:iCs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008A6235"/>
    <w:rPr>
      <w:rFonts w:eastAsiaTheme="majorEastAsia" w:cstheme="majorBidi"/>
      <w:b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008A6235"/>
    <w:rPr>
      <w:rFonts w:eastAsiaTheme="majorEastAsia" w:cstheme="majorBidi"/>
      <w:b/>
      <w:iCs/>
      <w:lang w:val="en-GB"/>
    </w:rPr>
  </w:style>
  <w:style w:type="paragraph" w:styleId="TOC1">
    <w:name w:val="toc 1"/>
    <w:basedOn w:val="Normal"/>
    <w:next w:val="Normal"/>
    <w:autoRedefine/>
    <w:uiPriority w:val="39"/>
    <w:unhideWhenUsed/>
    <w:rsid w:val="008A623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A623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A6235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8A6235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6235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8A6235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6235"/>
    <w:rPr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432363"/>
    <w:pPr>
      <w:pBdr>
        <w:bottom w:val="single" w:sz="8" w:space="4" w:color="4F81BD" w:themeColor="accent1"/>
      </w:pBdr>
      <w:spacing w:after="300" w:line="240" w:lineRule="auto"/>
      <w:contextualSpacing/>
      <w:jc w:val="center"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432363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  <w:style w:type="character" w:styleId="Hyperlink">
    <w:name w:val="Hyperlink"/>
    <w:basedOn w:val="DefaultParagraphFont"/>
    <w:uiPriority w:val="99"/>
    <w:unhideWhenUsed/>
    <w:rsid w:val="008A6235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A6235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6235"/>
    <w:rPr>
      <w:rFonts w:ascii="Tahoma" w:hAnsi="Tahoma" w:cs="Tahoma"/>
      <w:sz w:val="16"/>
      <w:szCs w:val="16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A6235"/>
    <w:pPr>
      <w:spacing w:line="276" w:lineRule="auto"/>
      <w:outlineLvl w:val="9"/>
    </w:pPr>
    <w:rPr>
      <w:rFonts w:asciiTheme="majorHAnsi" w:hAnsiTheme="majorHAnsi"/>
      <w:color w:val="365F91" w:themeColor="accent1" w:themeShade="BF"/>
      <w:sz w:val="28"/>
      <w:lang w:val="en-US"/>
    </w:rPr>
  </w:style>
  <w:style w:type="table" w:styleId="TableGrid">
    <w:name w:val="Table Grid"/>
    <w:basedOn w:val="TableNormal"/>
    <w:uiPriority w:val="59"/>
    <w:rsid w:val="002641B6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diagramQuickStyle" Target="diagrams/quickStyl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footer" Target="footer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8AC21C4-0E3D-4BA5-95A1-9BA3503BA193}" type="doc">
      <dgm:prSet loTypeId="urn:microsoft.com/office/officeart/2005/8/layout/radial6" loCatId="cycle" qsTypeId="urn:microsoft.com/office/officeart/2005/8/quickstyle/simple4" qsCatId="simple" csTypeId="urn:microsoft.com/office/officeart/2005/8/colors/colorful5" csCatId="colorful" phldr="1"/>
      <dgm:spPr/>
      <dgm:t>
        <a:bodyPr/>
        <a:lstStyle/>
        <a:p>
          <a:endParaRPr lang="en-US"/>
        </a:p>
      </dgm:t>
    </dgm:pt>
    <dgm:pt modelId="{8B287C1F-55A6-4B51-A84E-A55BE682ECC1}">
      <dgm:prSet phldrT="[Text]"/>
      <dgm:spPr/>
      <dgm:t>
        <a:bodyPr/>
        <a:lstStyle/>
        <a:p>
          <a:r>
            <a:rPr lang="en-US"/>
            <a:t>Kolb's reflective cycle</a:t>
          </a:r>
        </a:p>
      </dgm:t>
    </dgm:pt>
    <dgm:pt modelId="{E426EF6E-9C14-497D-B5C2-E12F7AE074F9}" type="parTrans" cxnId="{F8587284-142B-4CD4-9419-DF2B74569872}">
      <dgm:prSet/>
      <dgm:spPr/>
      <dgm:t>
        <a:bodyPr/>
        <a:lstStyle/>
        <a:p>
          <a:endParaRPr lang="en-US"/>
        </a:p>
      </dgm:t>
    </dgm:pt>
    <dgm:pt modelId="{8653AD49-9670-4C17-BA1F-34057B3896CC}" type="sibTrans" cxnId="{F8587284-142B-4CD4-9419-DF2B74569872}">
      <dgm:prSet/>
      <dgm:spPr/>
      <dgm:t>
        <a:bodyPr/>
        <a:lstStyle/>
        <a:p>
          <a:endParaRPr lang="en-US"/>
        </a:p>
      </dgm:t>
    </dgm:pt>
    <dgm:pt modelId="{F230CC8A-2408-473A-8ED8-1193037429D0}">
      <dgm:prSet phldrT="[Text]" custT="1"/>
      <dgm:spPr/>
      <dgm:t>
        <a:bodyPr/>
        <a:lstStyle/>
        <a:p>
          <a:r>
            <a:rPr lang="en-US" sz="1050"/>
            <a:t>Concrete experience</a:t>
          </a:r>
        </a:p>
      </dgm:t>
    </dgm:pt>
    <dgm:pt modelId="{A401A6CD-9BD7-4B14-8E16-BA2858B7BBDD}" type="parTrans" cxnId="{98CD9544-AFDB-4FEB-BE27-840978A03182}">
      <dgm:prSet/>
      <dgm:spPr/>
      <dgm:t>
        <a:bodyPr/>
        <a:lstStyle/>
        <a:p>
          <a:endParaRPr lang="en-US"/>
        </a:p>
      </dgm:t>
    </dgm:pt>
    <dgm:pt modelId="{116BED5A-36F8-4D6B-BB27-07DB77537A83}" type="sibTrans" cxnId="{98CD9544-AFDB-4FEB-BE27-840978A03182}">
      <dgm:prSet/>
      <dgm:spPr/>
      <dgm:t>
        <a:bodyPr/>
        <a:lstStyle/>
        <a:p>
          <a:endParaRPr lang="en-US"/>
        </a:p>
      </dgm:t>
    </dgm:pt>
    <dgm:pt modelId="{1AA9C64E-5A6D-4D4E-AEE9-3FEAF2FD3427}">
      <dgm:prSet phldrT="[Text]" custT="1"/>
      <dgm:spPr/>
      <dgm:t>
        <a:bodyPr/>
        <a:lstStyle/>
        <a:p>
          <a:r>
            <a:rPr lang="en-US" sz="1050"/>
            <a:t>Reflective observation</a:t>
          </a:r>
        </a:p>
      </dgm:t>
    </dgm:pt>
    <dgm:pt modelId="{FD89210D-2994-47FE-9A1C-CF95CEBA2532}" type="parTrans" cxnId="{981C4E4E-FF52-40DA-8E2E-83A6DCCBD9CC}">
      <dgm:prSet/>
      <dgm:spPr/>
      <dgm:t>
        <a:bodyPr/>
        <a:lstStyle/>
        <a:p>
          <a:endParaRPr lang="en-US"/>
        </a:p>
      </dgm:t>
    </dgm:pt>
    <dgm:pt modelId="{DCB60A82-FC36-435F-AA84-314BCCE3774E}" type="sibTrans" cxnId="{981C4E4E-FF52-40DA-8E2E-83A6DCCBD9CC}">
      <dgm:prSet/>
      <dgm:spPr/>
      <dgm:t>
        <a:bodyPr/>
        <a:lstStyle/>
        <a:p>
          <a:endParaRPr lang="en-US"/>
        </a:p>
      </dgm:t>
    </dgm:pt>
    <dgm:pt modelId="{A7023AD9-75E1-4A56-9105-8E6D49D058B0}">
      <dgm:prSet phldrT="[Text]" custT="1"/>
      <dgm:spPr/>
      <dgm:t>
        <a:bodyPr/>
        <a:lstStyle/>
        <a:p>
          <a:r>
            <a:rPr lang="en-US" sz="1050"/>
            <a:t>Abstract conceptualisation</a:t>
          </a:r>
        </a:p>
      </dgm:t>
    </dgm:pt>
    <dgm:pt modelId="{2343FF3A-D4B4-4833-A9CE-84B7B3559136}" type="parTrans" cxnId="{83DE8764-6CB6-4504-A449-69F92ECDB995}">
      <dgm:prSet/>
      <dgm:spPr/>
      <dgm:t>
        <a:bodyPr/>
        <a:lstStyle/>
        <a:p>
          <a:endParaRPr lang="en-US"/>
        </a:p>
      </dgm:t>
    </dgm:pt>
    <dgm:pt modelId="{64DBD56F-EE34-40B5-AA74-6D493AEB6709}" type="sibTrans" cxnId="{83DE8764-6CB6-4504-A449-69F92ECDB995}">
      <dgm:prSet/>
      <dgm:spPr/>
      <dgm:t>
        <a:bodyPr/>
        <a:lstStyle/>
        <a:p>
          <a:endParaRPr lang="en-US"/>
        </a:p>
      </dgm:t>
    </dgm:pt>
    <dgm:pt modelId="{D202474B-BC23-47EE-8D09-B3DAF4D0FCA7}">
      <dgm:prSet phldrT="[Text]" custT="1"/>
      <dgm:spPr/>
      <dgm:t>
        <a:bodyPr/>
        <a:lstStyle/>
        <a:p>
          <a:r>
            <a:rPr lang="en-US" sz="1050"/>
            <a:t>Active experiementation</a:t>
          </a:r>
        </a:p>
      </dgm:t>
    </dgm:pt>
    <dgm:pt modelId="{6F3D2179-660D-40D6-A5ED-F24B506E701C}" type="parTrans" cxnId="{23F043D1-1002-49D9-877A-DE854F5AAC77}">
      <dgm:prSet/>
      <dgm:spPr/>
      <dgm:t>
        <a:bodyPr/>
        <a:lstStyle/>
        <a:p>
          <a:endParaRPr lang="en-US"/>
        </a:p>
      </dgm:t>
    </dgm:pt>
    <dgm:pt modelId="{F3D66202-FC63-4AD7-86F1-03B55DB22EF2}" type="sibTrans" cxnId="{23F043D1-1002-49D9-877A-DE854F5AAC77}">
      <dgm:prSet/>
      <dgm:spPr/>
      <dgm:t>
        <a:bodyPr/>
        <a:lstStyle/>
        <a:p>
          <a:endParaRPr lang="en-US"/>
        </a:p>
      </dgm:t>
    </dgm:pt>
    <dgm:pt modelId="{5C50FCE4-A2EA-4D5E-9078-B9570B0019D0}" type="pres">
      <dgm:prSet presAssocID="{38AC21C4-0E3D-4BA5-95A1-9BA3503BA193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6B259C8B-AC53-486B-AD5B-539A4D7531BB}" type="pres">
      <dgm:prSet presAssocID="{8B287C1F-55A6-4B51-A84E-A55BE682ECC1}" presName="centerShape" presStyleLbl="node0" presStyleIdx="0" presStyleCnt="1" custScaleX="93213" custScaleY="85433"/>
      <dgm:spPr/>
    </dgm:pt>
    <dgm:pt modelId="{F3FEFE86-31A6-48D3-AACA-74002EBF25D0}" type="pres">
      <dgm:prSet presAssocID="{F230CC8A-2408-473A-8ED8-1193037429D0}" presName="node" presStyleLbl="node1" presStyleIdx="0" presStyleCnt="4" custScaleX="124662" custScaleY="122689">
        <dgm:presLayoutVars>
          <dgm:bulletEnabled val="1"/>
        </dgm:presLayoutVars>
      </dgm:prSet>
      <dgm:spPr/>
    </dgm:pt>
    <dgm:pt modelId="{0C7FB99D-EBFE-4B07-A2F1-081B9164E342}" type="pres">
      <dgm:prSet presAssocID="{F230CC8A-2408-473A-8ED8-1193037429D0}" presName="dummy" presStyleCnt="0"/>
      <dgm:spPr/>
    </dgm:pt>
    <dgm:pt modelId="{297184B6-B296-43FB-A545-4BD08B822A58}" type="pres">
      <dgm:prSet presAssocID="{116BED5A-36F8-4D6B-BB27-07DB77537A83}" presName="sibTrans" presStyleLbl="sibTrans2D1" presStyleIdx="0" presStyleCnt="4"/>
      <dgm:spPr/>
    </dgm:pt>
    <dgm:pt modelId="{D469F56F-5986-4D4C-86B0-563C62639E3F}" type="pres">
      <dgm:prSet presAssocID="{1AA9C64E-5A6D-4D4E-AEE9-3FEAF2FD3427}" presName="node" presStyleLbl="node1" presStyleIdx="1" presStyleCnt="4" custScaleX="124662" custScaleY="122689">
        <dgm:presLayoutVars>
          <dgm:bulletEnabled val="1"/>
        </dgm:presLayoutVars>
      </dgm:prSet>
      <dgm:spPr/>
    </dgm:pt>
    <dgm:pt modelId="{1730DA4B-BE6C-4FCB-AB3D-F34F093B327D}" type="pres">
      <dgm:prSet presAssocID="{1AA9C64E-5A6D-4D4E-AEE9-3FEAF2FD3427}" presName="dummy" presStyleCnt="0"/>
      <dgm:spPr/>
    </dgm:pt>
    <dgm:pt modelId="{4E086163-2746-492C-9AEB-F836EABE6835}" type="pres">
      <dgm:prSet presAssocID="{DCB60A82-FC36-435F-AA84-314BCCE3774E}" presName="sibTrans" presStyleLbl="sibTrans2D1" presStyleIdx="1" presStyleCnt="4"/>
      <dgm:spPr/>
    </dgm:pt>
    <dgm:pt modelId="{3394D71C-39A8-4314-B1EB-7F5A2974E284}" type="pres">
      <dgm:prSet presAssocID="{A7023AD9-75E1-4A56-9105-8E6D49D058B0}" presName="node" presStyleLbl="node1" presStyleIdx="2" presStyleCnt="4" custScaleX="124662" custScaleY="122689">
        <dgm:presLayoutVars>
          <dgm:bulletEnabled val="1"/>
        </dgm:presLayoutVars>
      </dgm:prSet>
      <dgm:spPr/>
    </dgm:pt>
    <dgm:pt modelId="{D784A921-5BDD-4F22-989B-D66BDE5DBB55}" type="pres">
      <dgm:prSet presAssocID="{A7023AD9-75E1-4A56-9105-8E6D49D058B0}" presName="dummy" presStyleCnt="0"/>
      <dgm:spPr/>
    </dgm:pt>
    <dgm:pt modelId="{D413B4B8-CCBC-412D-B3AF-088424FE6FAA}" type="pres">
      <dgm:prSet presAssocID="{64DBD56F-EE34-40B5-AA74-6D493AEB6709}" presName="sibTrans" presStyleLbl="sibTrans2D1" presStyleIdx="2" presStyleCnt="4"/>
      <dgm:spPr/>
    </dgm:pt>
    <dgm:pt modelId="{31EF241C-0552-4703-8E05-2B65F414036F}" type="pres">
      <dgm:prSet presAssocID="{D202474B-BC23-47EE-8D09-B3DAF4D0FCA7}" presName="node" presStyleLbl="node1" presStyleIdx="3" presStyleCnt="4" custScaleX="124662" custScaleY="122689">
        <dgm:presLayoutVars>
          <dgm:bulletEnabled val="1"/>
        </dgm:presLayoutVars>
      </dgm:prSet>
      <dgm:spPr/>
    </dgm:pt>
    <dgm:pt modelId="{682DEF20-430D-45E2-9243-8E66D6966673}" type="pres">
      <dgm:prSet presAssocID="{D202474B-BC23-47EE-8D09-B3DAF4D0FCA7}" presName="dummy" presStyleCnt="0"/>
      <dgm:spPr/>
    </dgm:pt>
    <dgm:pt modelId="{6D4B5834-3281-4CEF-AB93-39A9C7715186}" type="pres">
      <dgm:prSet presAssocID="{F3D66202-FC63-4AD7-86F1-03B55DB22EF2}" presName="sibTrans" presStyleLbl="sibTrans2D1" presStyleIdx="3" presStyleCnt="4"/>
      <dgm:spPr/>
    </dgm:pt>
  </dgm:ptLst>
  <dgm:cxnLst>
    <dgm:cxn modelId="{07A56013-1988-4788-894B-7541E5D2CB72}" type="presOf" srcId="{116BED5A-36F8-4D6B-BB27-07DB77537A83}" destId="{297184B6-B296-43FB-A545-4BD08B822A58}" srcOrd="0" destOrd="0" presId="urn:microsoft.com/office/officeart/2005/8/layout/radial6"/>
    <dgm:cxn modelId="{B8D2562C-C995-4CD9-B46B-BF4C0DD426A2}" type="presOf" srcId="{8B287C1F-55A6-4B51-A84E-A55BE682ECC1}" destId="{6B259C8B-AC53-486B-AD5B-539A4D7531BB}" srcOrd="0" destOrd="0" presId="urn:microsoft.com/office/officeart/2005/8/layout/radial6"/>
    <dgm:cxn modelId="{98CD9544-AFDB-4FEB-BE27-840978A03182}" srcId="{8B287C1F-55A6-4B51-A84E-A55BE682ECC1}" destId="{F230CC8A-2408-473A-8ED8-1193037429D0}" srcOrd="0" destOrd="0" parTransId="{A401A6CD-9BD7-4B14-8E16-BA2858B7BBDD}" sibTransId="{116BED5A-36F8-4D6B-BB27-07DB77537A83}"/>
    <dgm:cxn modelId="{EF86784A-3894-40C4-8859-0A05C42A9453}" type="presOf" srcId="{D202474B-BC23-47EE-8D09-B3DAF4D0FCA7}" destId="{31EF241C-0552-4703-8E05-2B65F414036F}" srcOrd="0" destOrd="0" presId="urn:microsoft.com/office/officeart/2005/8/layout/radial6"/>
    <dgm:cxn modelId="{981C4E4E-FF52-40DA-8E2E-83A6DCCBD9CC}" srcId="{8B287C1F-55A6-4B51-A84E-A55BE682ECC1}" destId="{1AA9C64E-5A6D-4D4E-AEE9-3FEAF2FD3427}" srcOrd="1" destOrd="0" parTransId="{FD89210D-2994-47FE-9A1C-CF95CEBA2532}" sibTransId="{DCB60A82-FC36-435F-AA84-314BCCE3774E}"/>
    <dgm:cxn modelId="{9D7B5B50-DC04-4730-9B40-DC49643720D3}" type="presOf" srcId="{64DBD56F-EE34-40B5-AA74-6D493AEB6709}" destId="{D413B4B8-CCBC-412D-B3AF-088424FE6FAA}" srcOrd="0" destOrd="0" presId="urn:microsoft.com/office/officeart/2005/8/layout/radial6"/>
    <dgm:cxn modelId="{83DE8764-6CB6-4504-A449-69F92ECDB995}" srcId="{8B287C1F-55A6-4B51-A84E-A55BE682ECC1}" destId="{A7023AD9-75E1-4A56-9105-8E6D49D058B0}" srcOrd="2" destOrd="0" parTransId="{2343FF3A-D4B4-4833-A9CE-84B7B3559136}" sibTransId="{64DBD56F-EE34-40B5-AA74-6D493AEB6709}"/>
    <dgm:cxn modelId="{F8587284-142B-4CD4-9419-DF2B74569872}" srcId="{38AC21C4-0E3D-4BA5-95A1-9BA3503BA193}" destId="{8B287C1F-55A6-4B51-A84E-A55BE682ECC1}" srcOrd="0" destOrd="0" parTransId="{E426EF6E-9C14-497D-B5C2-E12F7AE074F9}" sibTransId="{8653AD49-9670-4C17-BA1F-34057B3896CC}"/>
    <dgm:cxn modelId="{19B61798-6796-4B79-9D61-800A058CBA71}" type="presOf" srcId="{F3D66202-FC63-4AD7-86F1-03B55DB22EF2}" destId="{6D4B5834-3281-4CEF-AB93-39A9C7715186}" srcOrd="0" destOrd="0" presId="urn:microsoft.com/office/officeart/2005/8/layout/radial6"/>
    <dgm:cxn modelId="{A12A53AC-E43F-4B3A-B527-DDDE117834B7}" type="presOf" srcId="{1AA9C64E-5A6D-4D4E-AEE9-3FEAF2FD3427}" destId="{D469F56F-5986-4D4C-86B0-563C62639E3F}" srcOrd="0" destOrd="0" presId="urn:microsoft.com/office/officeart/2005/8/layout/radial6"/>
    <dgm:cxn modelId="{2AC209B1-03E4-4701-B8E1-0F1C10752C47}" type="presOf" srcId="{DCB60A82-FC36-435F-AA84-314BCCE3774E}" destId="{4E086163-2746-492C-9AEB-F836EABE6835}" srcOrd="0" destOrd="0" presId="urn:microsoft.com/office/officeart/2005/8/layout/radial6"/>
    <dgm:cxn modelId="{8A56B9B5-8EFA-4ACD-A18B-F057E6B349E4}" type="presOf" srcId="{38AC21C4-0E3D-4BA5-95A1-9BA3503BA193}" destId="{5C50FCE4-A2EA-4D5E-9078-B9570B0019D0}" srcOrd="0" destOrd="0" presId="urn:microsoft.com/office/officeart/2005/8/layout/radial6"/>
    <dgm:cxn modelId="{6A12BAC2-E309-452A-BB3C-B56BB940D04B}" type="presOf" srcId="{A7023AD9-75E1-4A56-9105-8E6D49D058B0}" destId="{3394D71C-39A8-4314-B1EB-7F5A2974E284}" srcOrd="0" destOrd="0" presId="urn:microsoft.com/office/officeart/2005/8/layout/radial6"/>
    <dgm:cxn modelId="{23F043D1-1002-49D9-877A-DE854F5AAC77}" srcId="{8B287C1F-55A6-4B51-A84E-A55BE682ECC1}" destId="{D202474B-BC23-47EE-8D09-B3DAF4D0FCA7}" srcOrd="3" destOrd="0" parTransId="{6F3D2179-660D-40D6-A5ED-F24B506E701C}" sibTransId="{F3D66202-FC63-4AD7-86F1-03B55DB22EF2}"/>
    <dgm:cxn modelId="{4DBFB6EE-E8B5-4C67-984F-6DF88D5B7BE8}" type="presOf" srcId="{F230CC8A-2408-473A-8ED8-1193037429D0}" destId="{F3FEFE86-31A6-48D3-AACA-74002EBF25D0}" srcOrd="0" destOrd="0" presId="urn:microsoft.com/office/officeart/2005/8/layout/radial6"/>
    <dgm:cxn modelId="{7D6C89AB-C466-4F29-A038-A2200B36A3C1}" type="presParOf" srcId="{5C50FCE4-A2EA-4D5E-9078-B9570B0019D0}" destId="{6B259C8B-AC53-486B-AD5B-539A4D7531BB}" srcOrd="0" destOrd="0" presId="urn:microsoft.com/office/officeart/2005/8/layout/radial6"/>
    <dgm:cxn modelId="{754AD27D-95B9-4391-8D43-26F484F726FF}" type="presParOf" srcId="{5C50FCE4-A2EA-4D5E-9078-B9570B0019D0}" destId="{F3FEFE86-31A6-48D3-AACA-74002EBF25D0}" srcOrd="1" destOrd="0" presId="urn:microsoft.com/office/officeart/2005/8/layout/radial6"/>
    <dgm:cxn modelId="{5850DE47-08A7-4615-9640-146A6F5706A5}" type="presParOf" srcId="{5C50FCE4-A2EA-4D5E-9078-B9570B0019D0}" destId="{0C7FB99D-EBFE-4B07-A2F1-081B9164E342}" srcOrd="2" destOrd="0" presId="urn:microsoft.com/office/officeart/2005/8/layout/radial6"/>
    <dgm:cxn modelId="{B8EF1F8B-6E95-4326-AA85-D53B42E427EA}" type="presParOf" srcId="{5C50FCE4-A2EA-4D5E-9078-B9570B0019D0}" destId="{297184B6-B296-43FB-A545-4BD08B822A58}" srcOrd="3" destOrd="0" presId="urn:microsoft.com/office/officeart/2005/8/layout/radial6"/>
    <dgm:cxn modelId="{761626A0-72EC-4AEE-842D-3C044D0650C8}" type="presParOf" srcId="{5C50FCE4-A2EA-4D5E-9078-B9570B0019D0}" destId="{D469F56F-5986-4D4C-86B0-563C62639E3F}" srcOrd="4" destOrd="0" presId="urn:microsoft.com/office/officeart/2005/8/layout/radial6"/>
    <dgm:cxn modelId="{696285CC-520C-44D3-B786-0AEA9C30C49E}" type="presParOf" srcId="{5C50FCE4-A2EA-4D5E-9078-B9570B0019D0}" destId="{1730DA4B-BE6C-4FCB-AB3D-F34F093B327D}" srcOrd="5" destOrd="0" presId="urn:microsoft.com/office/officeart/2005/8/layout/radial6"/>
    <dgm:cxn modelId="{AFA8919C-5642-4DDB-AE75-C31C886A1574}" type="presParOf" srcId="{5C50FCE4-A2EA-4D5E-9078-B9570B0019D0}" destId="{4E086163-2746-492C-9AEB-F836EABE6835}" srcOrd="6" destOrd="0" presId="urn:microsoft.com/office/officeart/2005/8/layout/radial6"/>
    <dgm:cxn modelId="{9917E295-D0B4-44A1-AF07-F14E0218FF10}" type="presParOf" srcId="{5C50FCE4-A2EA-4D5E-9078-B9570B0019D0}" destId="{3394D71C-39A8-4314-B1EB-7F5A2974E284}" srcOrd="7" destOrd="0" presId="urn:microsoft.com/office/officeart/2005/8/layout/radial6"/>
    <dgm:cxn modelId="{7096B10D-E58F-463F-B051-8380565076BD}" type="presParOf" srcId="{5C50FCE4-A2EA-4D5E-9078-B9570B0019D0}" destId="{D784A921-5BDD-4F22-989B-D66BDE5DBB55}" srcOrd="8" destOrd="0" presId="urn:microsoft.com/office/officeart/2005/8/layout/radial6"/>
    <dgm:cxn modelId="{89A547C6-78F8-4F7B-AF1E-2B483C2BB465}" type="presParOf" srcId="{5C50FCE4-A2EA-4D5E-9078-B9570B0019D0}" destId="{D413B4B8-CCBC-412D-B3AF-088424FE6FAA}" srcOrd="9" destOrd="0" presId="urn:microsoft.com/office/officeart/2005/8/layout/radial6"/>
    <dgm:cxn modelId="{810266FF-EBBD-4637-A58F-F35EED6A553D}" type="presParOf" srcId="{5C50FCE4-A2EA-4D5E-9078-B9570B0019D0}" destId="{31EF241C-0552-4703-8E05-2B65F414036F}" srcOrd="10" destOrd="0" presId="urn:microsoft.com/office/officeart/2005/8/layout/radial6"/>
    <dgm:cxn modelId="{CF2868E2-B0B1-4739-B45E-ADB2B1F123EA}" type="presParOf" srcId="{5C50FCE4-A2EA-4D5E-9078-B9570B0019D0}" destId="{682DEF20-430D-45E2-9243-8E66D6966673}" srcOrd="11" destOrd="0" presId="urn:microsoft.com/office/officeart/2005/8/layout/radial6"/>
    <dgm:cxn modelId="{6E627607-1767-494F-BC5E-F7707305E866}" type="presParOf" srcId="{5C50FCE4-A2EA-4D5E-9078-B9570B0019D0}" destId="{6D4B5834-3281-4CEF-AB93-39A9C7715186}" srcOrd="12" destOrd="0" presId="urn:microsoft.com/office/officeart/2005/8/layout/radial6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D4B5834-3281-4CEF-AB93-39A9C7715186}">
      <dsp:nvSpPr>
        <dsp:cNvPr id="0" name=""/>
        <dsp:cNvSpPr/>
      </dsp:nvSpPr>
      <dsp:spPr>
        <a:xfrm>
          <a:off x="1412264" y="399033"/>
          <a:ext cx="2661870" cy="2661870"/>
        </a:xfrm>
        <a:prstGeom prst="blockArc">
          <a:avLst>
            <a:gd name="adj1" fmla="val 10800000"/>
            <a:gd name="adj2" fmla="val 16200000"/>
            <a:gd name="adj3" fmla="val 4636"/>
          </a:avLst>
        </a:prstGeom>
        <a:gradFill rotWithShape="0">
          <a:gsLst>
            <a:gs pos="0">
              <a:schemeClr val="accent5">
                <a:hueOff val="-9933876"/>
                <a:satOff val="39811"/>
                <a:lumOff val="8628"/>
                <a:alphaOff val="0"/>
                <a:shade val="51000"/>
                <a:satMod val="130000"/>
              </a:schemeClr>
            </a:gs>
            <a:gs pos="80000">
              <a:schemeClr val="accent5">
                <a:hueOff val="-9933876"/>
                <a:satOff val="39811"/>
                <a:lumOff val="8628"/>
                <a:alphaOff val="0"/>
                <a:shade val="93000"/>
                <a:satMod val="130000"/>
              </a:schemeClr>
            </a:gs>
            <a:gs pos="100000">
              <a:schemeClr val="accent5">
                <a:hueOff val="-9933876"/>
                <a:satOff val="39811"/>
                <a:lumOff val="8628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D413B4B8-CCBC-412D-B3AF-088424FE6FAA}">
      <dsp:nvSpPr>
        <dsp:cNvPr id="0" name=""/>
        <dsp:cNvSpPr/>
      </dsp:nvSpPr>
      <dsp:spPr>
        <a:xfrm>
          <a:off x="1412264" y="399033"/>
          <a:ext cx="2661870" cy="2661870"/>
        </a:xfrm>
        <a:prstGeom prst="blockArc">
          <a:avLst>
            <a:gd name="adj1" fmla="val 5400000"/>
            <a:gd name="adj2" fmla="val 10800000"/>
            <a:gd name="adj3" fmla="val 4636"/>
          </a:avLst>
        </a:prstGeom>
        <a:gradFill rotWithShape="0">
          <a:gsLst>
            <a:gs pos="0">
              <a:schemeClr val="accent5">
                <a:hueOff val="-6622584"/>
                <a:satOff val="26541"/>
                <a:lumOff val="5752"/>
                <a:alphaOff val="0"/>
                <a:shade val="51000"/>
                <a:satMod val="130000"/>
              </a:schemeClr>
            </a:gs>
            <a:gs pos="80000">
              <a:schemeClr val="accent5">
                <a:hueOff val="-6622584"/>
                <a:satOff val="26541"/>
                <a:lumOff val="5752"/>
                <a:alphaOff val="0"/>
                <a:shade val="93000"/>
                <a:satMod val="130000"/>
              </a:schemeClr>
            </a:gs>
            <a:gs pos="100000">
              <a:schemeClr val="accent5">
                <a:hueOff val="-6622584"/>
                <a:satOff val="26541"/>
                <a:lumOff val="5752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4E086163-2746-492C-9AEB-F836EABE6835}">
      <dsp:nvSpPr>
        <dsp:cNvPr id="0" name=""/>
        <dsp:cNvSpPr/>
      </dsp:nvSpPr>
      <dsp:spPr>
        <a:xfrm>
          <a:off x="1412264" y="399033"/>
          <a:ext cx="2661870" cy="2661870"/>
        </a:xfrm>
        <a:prstGeom prst="blockArc">
          <a:avLst>
            <a:gd name="adj1" fmla="val 0"/>
            <a:gd name="adj2" fmla="val 5400000"/>
            <a:gd name="adj3" fmla="val 4636"/>
          </a:avLst>
        </a:prstGeom>
        <a:gradFill rotWithShape="0">
          <a:gsLst>
            <a:gs pos="0">
              <a:schemeClr val="accent5">
                <a:hueOff val="-3311292"/>
                <a:satOff val="13270"/>
                <a:lumOff val="2876"/>
                <a:alphaOff val="0"/>
                <a:shade val="51000"/>
                <a:satMod val="130000"/>
              </a:schemeClr>
            </a:gs>
            <a:gs pos="80000">
              <a:schemeClr val="accent5">
                <a:hueOff val="-3311292"/>
                <a:satOff val="13270"/>
                <a:lumOff val="2876"/>
                <a:alphaOff val="0"/>
                <a:shade val="93000"/>
                <a:satMod val="130000"/>
              </a:schemeClr>
            </a:gs>
            <a:gs pos="100000">
              <a:schemeClr val="accent5">
                <a:hueOff val="-3311292"/>
                <a:satOff val="13270"/>
                <a:lumOff val="2876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297184B6-B296-43FB-A545-4BD08B822A58}">
      <dsp:nvSpPr>
        <dsp:cNvPr id="0" name=""/>
        <dsp:cNvSpPr/>
      </dsp:nvSpPr>
      <dsp:spPr>
        <a:xfrm>
          <a:off x="1412264" y="399033"/>
          <a:ext cx="2661870" cy="2661870"/>
        </a:xfrm>
        <a:prstGeom prst="blockArc">
          <a:avLst>
            <a:gd name="adj1" fmla="val 16200000"/>
            <a:gd name="adj2" fmla="val 0"/>
            <a:gd name="adj3" fmla="val 4636"/>
          </a:avLst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5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6B259C8B-AC53-486B-AD5B-539A4D7531BB}">
      <dsp:nvSpPr>
        <dsp:cNvPr id="0" name=""/>
        <dsp:cNvSpPr/>
      </dsp:nvSpPr>
      <dsp:spPr>
        <a:xfrm>
          <a:off x="2172615" y="1207007"/>
          <a:ext cx="1141169" cy="1045922"/>
        </a:xfrm>
        <a:prstGeom prst="ellipse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4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Kolb's reflective cycle</a:t>
          </a:r>
        </a:p>
      </dsp:txBody>
      <dsp:txXfrm>
        <a:off x="2339735" y="1360179"/>
        <a:ext cx="806929" cy="739578"/>
      </dsp:txXfrm>
    </dsp:sp>
    <dsp:sp modelId="{F3FEFE86-31A6-48D3-AACA-74002EBF25D0}">
      <dsp:nvSpPr>
        <dsp:cNvPr id="0" name=""/>
        <dsp:cNvSpPr/>
      </dsp:nvSpPr>
      <dsp:spPr>
        <a:xfrm>
          <a:off x="2209034" y="-95826"/>
          <a:ext cx="1068331" cy="1051422"/>
        </a:xfrm>
        <a:prstGeom prst="ellipse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5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50" kern="1200"/>
            <a:t>Concrete experience</a:t>
          </a:r>
        </a:p>
      </dsp:txBody>
      <dsp:txXfrm>
        <a:off x="2365487" y="58151"/>
        <a:ext cx="755425" cy="743468"/>
      </dsp:txXfrm>
    </dsp:sp>
    <dsp:sp modelId="{D469F56F-5986-4D4C-86B0-563C62639E3F}">
      <dsp:nvSpPr>
        <dsp:cNvPr id="0" name=""/>
        <dsp:cNvSpPr/>
      </dsp:nvSpPr>
      <dsp:spPr>
        <a:xfrm>
          <a:off x="3509118" y="1204257"/>
          <a:ext cx="1068331" cy="1051422"/>
        </a:xfrm>
        <a:prstGeom prst="ellipse">
          <a:avLst/>
        </a:prstGeom>
        <a:gradFill rotWithShape="0">
          <a:gsLst>
            <a:gs pos="0">
              <a:schemeClr val="accent5">
                <a:hueOff val="-3311292"/>
                <a:satOff val="13270"/>
                <a:lumOff val="2876"/>
                <a:alphaOff val="0"/>
                <a:shade val="51000"/>
                <a:satMod val="130000"/>
              </a:schemeClr>
            </a:gs>
            <a:gs pos="80000">
              <a:schemeClr val="accent5">
                <a:hueOff val="-3311292"/>
                <a:satOff val="13270"/>
                <a:lumOff val="2876"/>
                <a:alphaOff val="0"/>
                <a:shade val="93000"/>
                <a:satMod val="130000"/>
              </a:schemeClr>
            </a:gs>
            <a:gs pos="100000">
              <a:schemeClr val="accent5">
                <a:hueOff val="-3311292"/>
                <a:satOff val="13270"/>
                <a:lumOff val="2876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50" kern="1200"/>
            <a:t>Reflective observation</a:t>
          </a:r>
        </a:p>
      </dsp:txBody>
      <dsp:txXfrm>
        <a:off x="3665571" y="1358234"/>
        <a:ext cx="755425" cy="743468"/>
      </dsp:txXfrm>
    </dsp:sp>
    <dsp:sp modelId="{3394D71C-39A8-4314-B1EB-7F5A2974E284}">
      <dsp:nvSpPr>
        <dsp:cNvPr id="0" name=""/>
        <dsp:cNvSpPr/>
      </dsp:nvSpPr>
      <dsp:spPr>
        <a:xfrm>
          <a:off x="2209034" y="2504341"/>
          <a:ext cx="1068331" cy="1051422"/>
        </a:xfrm>
        <a:prstGeom prst="ellipse">
          <a:avLst/>
        </a:prstGeom>
        <a:gradFill rotWithShape="0">
          <a:gsLst>
            <a:gs pos="0">
              <a:schemeClr val="accent5">
                <a:hueOff val="-6622584"/>
                <a:satOff val="26541"/>
                <a:lumOff val="5752"/>
                <a:alphaOff val="0"/>
                <a:shade val="51000"/>
                <a:satMod val="130000"/>
              </a:schemeClr>
            </a:gs>
            <a:gs pos="80000">
              <a:schemeClr val="accent5">
                <a:hueOff val="-6622584"/>
                <a:satOff val="26541"/>
                <a:lumOff val="5752"/>
                <a:alphaOff val="0"/>
                <a:shade val="93000"/>
                <a:satMod val="130000"/>
              </a:schemeClr>
            </a:gs>
            <a:gs pos="100000">
              <a:schemeClr val="accent5">
                <a:hueOff val="-6622584"/>
                <a:satOff val="26541"/>
                <a:lumOff val="5752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50" kern="1200"/>
            <a:t>Abstract conceptualisation</a:t>
          </a:r>
        </a:p>
      </dsp:txBody>
      <dsp:txXfrm>
        <a:off x="2365487" y="2658318"/>
        <a:ext cx="755425" cy="743468"/>
      </dsp:txXfrm>
    </dsp:sp>
    <dsp:sp modelId="{31EF241C-0552-4703-8E05-2B65F414036F}">
      <dsp:nvSpPr>
        <dsp:cNvPr id="0" name=""/>
        <dsp:cNvSpPr/>
      </dsp:nvSpPr>
      <dsp:spPr>
        <a:xfrm>
          <a:off x="908950" y="1204257"/>
          <a:ext cx="1068331" cy="1051422"/>
        </a:xfrm>
        <a:prstGeom prst="ellipse">
          <a:avLst/>
        </a:prstGeom>
        <a:gradFill rotWithShape="0">
          <a:gsLst>
            <a:gs pos="0">
              <a:schemeClr val="accent5">
                <a:hueOff val="-9933876"/>
                <a:satOff val="39811"/>
                <a:lumOff val="8628"/>
                <a:alphaOff val="0"/>
                <a:shade val="51000"/>
                <a:satMod val="130000"/>
              </a:schemeClr>
            </a:gs>
            <a:gs pos="80000">
              <a:schemeClr val="accent5">
                <a:hueOff val="-9933876"/>
                <a:satOff val="39811"/>
                <a:lumOff val="8628"/>
                <a:alphaOff val="0"/>
                <a:shade val="93000"/>
                <a:satMod val="130000"/>
              </a:schemeClr>
            </a:gs>
            <a:gs pos="100000">
              <a:schemeClr val="accent5">
                <a:hueOff val="-9933876"/>
                <a:satOff val="39811"/>
                <a:lumOff val="8628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50" kern="1200"/>
            <a:t>Active experiementation</a:t>
          </a:r>
        </a:p>
      </dsp:txBody>
      <dsp:txXfrm>
        <a:off x="1065403" y="1358234"/>
        <a:ext cx="755425" cy="74346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6">
  <dgm:title val=""/>
  <dgm:desc val=""/>
  <dgm:catLst>
    <dgm:cat type="cycle" pri="9000"/>
    <dgm:cat type="relationship" pri="2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choose name="Name3">
          <dgm:if name="Name4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5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6">
        <dgm:choose name="Name7">
          <dgm:if name="Name8" axis="ch ch" ptType="node node" st="1 1" cnt="1 0" func="cnt" op="lte" val="1">
            <dgm:alg type="cycle">
              <dgm:param type="stAng" val="-90"/>
              <dgm:param type="spanAng" val="360"/>
              <dgm:param type="ctrShpMap" val="fNode"/>
            </dgm:alg>
          </dgm:if>
          <dgm:else name="Name9">
            <dgm:alg type="cycle">
              <dgm:param type="stAng" val="0"/>
              <dgm:param type="spanAng" val="-360"/>
              <dgm:param type="ctrShpMap" val="fNode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10">
      <dgm:if name="Name11" func="var" arg="dir" op="equ" val="norm">
        <dgm:choose name="Name12">
          <dgm:if name="Name13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des" forName="oneNode" refType="primFontSz" refFor="ch" refForName="centerShape" op="lte" fact="0.95"/>
              <dgm:constr type="diam" for="ch" forName="singleconn" refType="diam" op="equ" fact="-1"/>
              <dgm:constr type="h" for="ch" forName="singleconn" refType="w" refFor="ch" refForName="oneComp" fact="0.24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4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forName="sibTrans" refType="diam" op="equ"/>
              <dgm:constr type="h" for="ch" forName="sibTrans" refType="w" refFor="ch" refForName="node" fact="0.24"/>
              <dgm:constr type="w" for="ch" forName="dummy" val="1"/>
            </dgm:constrLst>
          </dgm:else>
        </dgm:choose>
      </dgm:if>
      <dgm:else name="Name15">
        <dgm:choose name="Name16">
          <dgm:if name="Name17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ch" forName="oneNode" refType="primFontSz" refFor="ch" refForName="centerShape" op="lte" fact="0.95"/>
              <dgm:constr type="diam" for="ch" forName="singleconn" refType="diam"/>
              <dgm:constr type="h" for="ch" forName="singleconn" refType="w" refFor="ch" refForName="oneComp" fact="0.24"/>
              <dgm:constr type="diam" for="ch" refType="diam" op="equ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8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ptType="sibTrans" refType="diam" fact="-1"/>
              <dgm:constr type="h" for="ch" forName="sibTrans" refType="w" refFor="ch" refForName="node" fact="0.24"/>
              <dgm:constr type="diam" for="ch" refType="diam" op="equ" fact="-1"/>
              <dgm:constr type="w" for="ch" forName="dummy" val="1"/>
            </dgm:constrLst>
          </dgm:else>
        </dgm:choose>
      </dgm:else>
    </dgm:choose>
    <dgm:ruleLst>
      <dgm:rule type="diam" val="INF" fact="NaN" max="NaN"/>
    </dgm:ruleLst>
    <dgm:forEach name="Name19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20" axis="ch">
        <dgm:forEach name="Name21" axis="self" ptType="node">
          <dgm:choose name="Name22">
            <dgm:if name="Name23" axis="par ch" ptType="node node" func="cnt" op="gt" val="1">
              <dgm:layoutNode name="node" styleLbl="node1">
                <dgm:varLst>
                  <dgm:bulletEnabled val="1"/>
                </dgm:varLst>
                <dgm:alg type="tx">
                  <dgm:param type="txAnchorVertCh" val="mid"/>
                </dgm:alg>
                <dgm:shape xmlns:r="http://schemas.openxmlformats.org/officeDocument/2006/relationships" type="ellipse" r:blip="">
                  <dgm:adjLst/>
                </dgm:shape>
                <dgm:presOf axis="desOrSelf" ptType="node"/>
                <dgm:constrLst>
                  <dgm:constr type="h" refType="w"/>
                  <dgm:constr type="tMarg" refType="primFontSz" fact="0.1"/>
                  <dgm:constr type="bMarg" refType="primFontSz" fact="0.1"/>
                  <dgm:constr type="lMarg" refType="primFontSz" fact="0.1"/>
                  <dgm:constr type="rMarg" refType="primFontSz" fact="0.1"/>
                </dgm:constrLst>
                <dgm:ruleLst>
                  <dgm:rule type="primFontSz" val="5" fact="NaN" max="NaN"/>
                </dgm:ruleLst>
              </dgm:layoutNode>
              <dgm:layoutNode name="dummy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" axis="followSib" ptType="sibTrans" hideLastTrans="0" cnt="1">
                <dgm:layoutNode name="sibTrans" styleLbl="sibTrans2D1">
                  <dgm:alg type="conn">
                    <dgm:param type="connRout" val="curve"/>
                    <dgm:param type="begPts" val="ctr"/>
                    <dgm:param type="endPts" val="ctr"/>
                    <dgm:param type="begSty" val="noArr"/>
                    <dgm:param type="endSty" val="noArr"/>
                    <dgm:param type="dstNode" val="node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if name="Name24" axis="par ch" ptType="node node" func="cnt" op="equ" val="1">
              <dgm:layoutNode name="oneComp">
                <dgm:alg type="composite">
                  <dgm:param type="ar" val="1"/>
                </dgm:alg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  <dgm:constr type="l" for="ch" forName="dummyConnPt" refType="w" fact="0.5"/>
                  <dgm:constr type="t" for="ch" forName="dummyConnPt" refType="w" fact="0.5"/>
                  <dgm:constr type="l" for="ch" forName="oneNode"/>
                  <dgm:constr type="t" for="ch" forName="oneNode"/>
                  <dgm:constr type="h" for="ch" forName="oneNode" refType="h"/>
                  <dgm:constr type="w" for="ch" forName="oneNode" refType="w"/>
                </dgm:constrLst>
                <dgm:ruleLst/>
                <dgm:layoutNode name="dummyConnPt" styleLbl="node1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val="1"/>
                    <dgm:constr type="h" val="1"/>
                  </dgm:constrLst>
                  <dgm:ruleLst/>
                </dgm:layoutNode>
                <dgm:layoutNode name="oneNode" styleLbl="node1">
                  <dgm:varLst>
                    <dgm:bulletEnabled val="1"/>
                  </dgm:varLst>
                  <dgm:alg type="tx">
                    <dgm:param type="txAnchorVertCh" val="mid"/>
                  </dgm:alg>
                  <dgm:shape xmlns:r="http://schemas.openxmlformats.org/officeDocument/2006/relationships" type="ellipse" r:blip="">
                    <dgm:adjLst/>
                  </dgm:shape>
                  <dgm:presOf axis="desOrSelf" ptType="node"/>
                  <dgm:constrLst>
                    <dgm:constr type="h" refType="w"/>
                    <dgm:constr type="tMarg" refType="primFontSz" fact="0.1"/>
                    <dgm:constr type="bMarg" refType="primFontSz" fact="0.1"/>
                    <dgm:constr type="lMarg" refType="primFontSz" fact="0.1"/>
                    <dgm:constr type="rMarg" refType="primFontSz" fact="0.1"/>
                  </dgm:constrLst>
                  <dgm:ruleLst>
                    <dgm:rule type="primFontSz" val="5" fact="NaN" max="NaN"/>
                  </dgm:ruleLst>
                </dgm:layoutNode>
              </dgm:layoutNode>
              <dgm:layoutNode name="dummya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b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c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1" axis="followSib" ptType="sibTrans" hideLastTrans="0" cnt="1">
                <dgm:layoutNode name="singleconn" styleLbl="sibTrans2D1">
                  <dgm:alg type="conn">
                    <dgm:param type="connRout" val="longCurve"/>
                    <dgm:param type="begPts" val="bCtr"/>
                    <dgm:param type="endPts" val="tCtr"/>
                    <dgm:param type="begSty" val="noArr"/>
                    <dgm:param type="endSty" val="noArr"/>
                    <dgm:param type="srcNode" val="dummyConnPt"/>
                    <dgm:param type="dstNode" val="dummyConnPt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else name="Name25"/>
          </dgm:choos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1FDA03B4-6CC8-D145-A178-383420C057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188</TotalTime>
  <Pages>8</Pages>
  <Words>1965</Words>
  <Characters>11203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Raluca Narcisa</cp:lastModifiedBy>
  <cp:revision>12</cp:revision>
  <dcterms:created xsi:type="dcterms:W3CDTF">2022-04-26T10:23:00Z</dcterms:created>
  <dcterms:modified xsi:type="dcterms:W3CDTF">2022-04-29T14:47:00Z</dcterms:modified>
</cp:coreProperties>
</file>